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0.xml" ContentType="application/vnd.openxmlformats-officedocument.wordprocessingml.header+xml"/>
  <Override PartName="/word/footer5.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33.xml" ContentType="application/vnd.openxmlformats-officedocument.wordprocessingml.header+xml"/>
  <Override PartName="/word/footer8.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36.xml" ContentType="application/vnd.openxmlformats-officedocument.wordprocessingml.header+xml"/>
  <Override PartName="/word/footer11.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39.xml" ContentType="application/vnd.openxmlformats-officedocument.wordprocessingml.header+xml"/>
  <Override PartName="/word/footer14.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42.xml" ContentType="application/vnd.openxmlformats-officedocument.wordprocessingml.header+xml"/>
  <Override PartName="/word/footer17.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45.xml" ContentType="application/vnd.openxmlformats-officedocument.wordprocessingml.header+xml"/>
  <Override PartName="/word/footer2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48.xml" ContentType="application/vnd.openxmlformats-officedocument.wordprocessingml.header+xml"/>
  <Override PartName="/word/footer23.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51.xml" ContentType="application/vnd.openxmlformats-officedocument.wordprocessingml.header+xml"/>
  <Override PartName="/word/footer26.xml" ContentType="application/vnd.openxmlformats-officedocument.wordprocessingml.footer+xml"/>
  <Override PartName="/word/header52.xml" ContentType="application/vnd.openxmlformats-officedocument.wordprocessingml.header+xml"/>
  <Override PartName="/word/footer27.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8.xml" ContentType="application/vnd.openxmlformats-officedocument.wordprocessingml.footer+xml"/>
  <Override PartName="/word/header63.xml" ContentType="application/vnd.openxmlformats-officedocument.wordprocessingml.header+xml"/>
  <Override PartName="/word/footer29.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30.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footer31.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footer32.xml" ContentType="application/vnd.openxmlformats-officedocument.wordprocessingml.footer+xml"/>
  <Override PartName="/word/header77.xml" ContentType="application/vnd.openxmlformats-officedocument.wordprocessingml.header+xml"/>
  <Override PartName="/word/header78.xml" ContentType="application/vnd.openxmlformats-officedocument.wordprocessingml.header+xml"/>
  <Override PartName="/word/footer33.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footer34.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87.xml" ContentType="application/vnd.openxmlformats-officedocument.wordprocessingml.header+xml"/>
  <Override PartName="/word/footer37.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91.xml" ContentType="application/vnd.openxmlformats-officedocument.wordprocessingml.header+xml"/>
  <Override PartName="/word/footer40.xml" ContentType="application/vnd.openxmlformats-officedocument.wordprocessingml.foot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footer41.xml" ContentType="application/vnd.openxmlformats-officedocument.wordprocessingml.foot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102.xml" ContentType="application/vnd.openxmlformats-officedocument.wordprocessingml.header+xml"/>
  <Override PartName="/word/footer44.xml" ContentType="application/vnd.openxmlformats-officedocument.wordprocessingml.footer+xml"/>
  <Override PartName="/word/header103.xml" ContentType="application/vnd.openxmlformats-officedocument.wordprocessingml.header+xml"/>
  <Override PartName="/word/header104.xml" ContentType="application/vnd.openxmlformats-officedocument.wordprocessingml.header+xml"/>
  <Override PartName="/word/footer45.xml" ContentType="application/vnd.openxmlformats-officedocument.wordprocessingml.foot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110.xml" ContentType="application/vnd.openxmlformats-officedocument.wordprocessingml.header+xml"/>
  <Override PartName="/word/footer48.xml" ContentType="application/vnd.openxmlformats-officedocument.wordprocessingml.foot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footer49.xml" ContentType="application/vnd.openxmlformats-officedocument.wordprocessingml.foot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bookmarkStart w:id="1" w:name="_Toc459969503" w:displacedByCustomXml="next"/>
    <w:sdt>
      <w:sdtPr>
        <w:rPr>
          <w:rFonts w:asciiTheme="minorHAnsi" w:eastAsiaTheme="minorHAnsi" w:hAnsiTheme="minorHAnsi" w:cstheme="minorBidi"/>
          <w:bCs w:val="0"/>
          <w:sz w:val="18"/>
          <w:szCs w:val="18"/>
          <w:lang w:eastAsia="en-US"/>
        </w:rPr>
        <w:id w:val="-1355721391"/>
        <w:docPartObj>
          <w:docPartGallery w:val="Table of Contents"/>
          <w:docPartUnique/>
        </w:docPartObj>
      </w:sdtPr>
      <w:sdtEndPr>
        <w:rPr>
          <w:b/>
        </w:rPr>
      </w:sdtEndPr>
      <w:sdtContent>
        <w:p w:rsidR="000C7B05" w:rsidRPr="00934BF4" w:rsidRDefault="000C7B05">
          <w:pPr>
            <w:pStyle w:val="Nagwekspisutreci"/>
            <w:rPr>
              <w:sz w:val="18"/>
              <w:szCs w:val="18"/>
            </w:rPr>
          </w:pPr>
          <w:r w:rsidRPr="00934BF4">
            <w:rPr>
              <w:sz w:val="18"/>
              <w:szCs w:val="18"/>
            </w:rPr>
            <w:t>Spis treści</w:t>
          </w:r>
        </w:p>
        <w:p w:rsidR="007C433D" w:rsidRDefault="00060477">
          <w:pPr>
            <w:pStyle w:val="Spistreci1"/>
            <w:tabs>
              <w:tab w:val="right" w:leader="dot" w:pos="13994"/>
            </w:tabs>
            <w:rPr>
              <w:rFonts w:asciiTheme="minorHAnsi" w:eastAsiaTheme="minorEastAsia" w:hAnsiTheme="minorHAnsi"/>
              <w:b w:val="0"/>
              <w:bCs w:val="0"/>
              <w:caps w:val="0"/>
              <w:noProof/>
              <w:sz w:val="22"/>
              <w:szCs w:val="22"/>
              <w:lang w:eastAsia="pl-PL"/>
            </w:rPr>
          </w:pPr>
          <w:r w:rsidRPr="00934BF4">
            <w:rPr>
              <w:sz w:val="18"/>
              <w:szCs w:val="18"/>
            </w:rPr>
            <w:fldChar w:fldCharType="begin"/>
          </w:r>
          <w:r w:rsidR="000C7B05" w:rsidRPr="00934BF4">
            <w:rPr>
              <w:sz w:val="18"/>
              <w:szCs w:val="18"/>
            </w:rPr>
            <w:instrText xml:space="preserve"> TOC \o "1-3" \h \z \u </w:instrText>
          </w:r>
          <w:r w:rsidRPr="00934BF4">
            <w:rPr>
              <w:sz w:val="18"/>
              <w:szCs w:val="18"/>
            </w:rPr>
            <w:fldChar w:fldCharType="separate"/>
          </w:r>
          <w:hyperlink w:anchor="_Toc499545455" w:history="1">
            <w:r w:rsidR="007C433D" w:rsidRPr="002E41C8">
              <w:rPr>
                <w:rStyle w:val="Hipercze"/>
                <w:rFonts w:eastAsiaTheme="majorEastAsia" w:cstheme="majorBidi"/>
                <w:noProof/>
              </w:rPr>
              <w:t>Załącznik 3 Kryteria wyboru projektów dla poszczególnych osi priorytetowych, działań i poddziałań</w:t>
            </w:r>
            <w:r w:rsidR="007C433D">
              <w:rPr>
                <w:noProof/>
                <w:webHidden/>
              </w:rPr>
              <w:tab/>
            </w:r>
            <w:r w:rsidR="007C433D">
              <w:rPr>
                <w:noProof/>
                <w:webHidden/>
              </w:rPr>
              <w:fldChar w:fldCharType="begin"/>
            </w:r>
            <w:r w:rsidR="007C433D">
              <w:rPr>
                <w:noProof/>
                <w:webHidden/>
              </w:rPr>
              <w:instrText xml:space="preserve"> PAGEREF _Toc499545455 \h </w:instrText>
            </w:r>
            <w:r w:rsidR="007C433D">
              <w:rPr>
                <w:noProof/>
                <w:webHidden/>
              </w:rPr>
            </w:r>
            <w:r w:rsidR="007C433D">
              <w:rPr>
                <w:noProof/>
                <w:webHidden/>
              </w:rPr>
              <w:fldChar w:fldCharType="separate"/>
            </w:r>
            <w:r w:rsidR="007C433D">
              <w:rPr>
                <w:noProof/>
                <w:webHidden/>
              </w:rPr>
              <w:t>1</w:t>
            </w:r>
            <w:r w:rsidR="007C433D">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56" w:history="1">
            <w:r w:rsidRPr="002E41C8">
              <w:rPr>
                <w:rStyle w:val="Hipercze"/>
                <w:rFonts w:eastAsiaTheme="majorEastAsia" w:cstheme="majorBidi"/>
                <w:noProof/>
              </w:rPr>
              <w:t>Kryteria wyboru Kontraktów Samorządowych</w:t>
            </w:r>
            <w:r>
              <w:rPr>
                <w:noProof/>
                <w:webHidden/>
              </w:rPr>
              <w:tab/>
            </w:r>
            <w:r>
              <w:rPr>
                <w:noProof/>
                <w:webHidden/>
              </w:rPr>
              <w:fldChar w:fldCharType="begin"/>
            </w:r>
            <w:r>
              <w:rPr>
                <w:noProof/>
                <w:webHidden/>
              </w:rPr>
              <w:instrText xml:space="preserve"> PAGEREF _Toc499545456 \h </w:instrText>
            </w:r>
            <w:r>
              <w:rPr>
                <w:noProof/>
                <w:webHidden/>
              </w:rPr>
            </w:r>
            <w:r>
              <w:rPr>
                <w:noProof/>
                <w:webHidden/>
              </w:rPr>
              <w:fldChar w:fldCharType="separate"/>
            </w:r>
            <w:r>
              <w:rPr>
                <w:noProof/>
                <w:webHidden/>
              </w:rPr>
              <w:t>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57" w:history="1">
            <w:r w:rsidRPr="002E41C8">
              <w:rPr>
                <w:rStyle w:val="Hipercze"/>
                <w:rFonts w:cs="Arial"/>
                <w:noProof/>
                <w:lang w:eastAsia="en-GB"/>
              </w:rPr>
              <w:t xml:space="preserve">1.1 </w:t>
            </w:r>
            <w:r w:rsidRPr="002E41C8">
              <w:rPr>
                <w:rStyle w:val="Hipercze"/>
                <w:rFonts w:eastAsia="SimSun" w:cs="Arial"/>
                <w:noProof/>
                <w:lang w:eastAsia="ar-SA"/>
              </w:rPr>
              <w:t>Projekty badawczo-rozwojowe przedsiębiorstw</w:t>
            </w:r>
            <w:r>
              <w:rPr>
                <w:noProof/>
                <w:webHidden/>
              </w:rPr>
              <w:tab/>
            </w:r>
            <w:r>
              <w:rPr>
                <w:noProof/>
                <w:webHidden/>
              </w:rPr>
              <w:fldChar w:fldCharType="begin"/>
            </w:r>
            <w:r>
              <w:rPr>
                <w:noProof/>
                <w:webHidden/>
              </w:rPr>
              <w:instrText xml:space="preserve"> PAGEREF _Toc499545457 \h </w:instrText>
            </w:r>
            <w:r>
              <w:rPr>
                <w:noProof/>
                <w:webHidden/>
              </w:rPr>
            </w:r>
            <w:r>
              <w:rPr>
                <w:noProof/>
                <w:webHidden/>
              </w:rPr>
              <w:fldChar w:fldCharType="separate"/>
            </w:r>
            <w:r>
              <w:rPr>
                <w:noProof/>
                <w:webHidden/>
              </w:rPr>
              <w:t>10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58" w:history="1">
            <w:r w:rsidRPr="002E41C8">
              <w:rPr>
                <w:rStyle w:val="Hipercze"/>
                <w:rFonts w:cs="Arial"/>
                <w:noProof/>
              </w:rPr>
              <w:t xml:space="preserve">1.2 </w:t>
            </w:r>
            <w:r w:rsidRPr="002E41C8">
              <w:rPr>
                <w:rStyle w:val="Hipercze"/>
                <w:rFonts w:eastAsia="SimSun" w:cs="Arial"/>
                <w:noProof/>
                <w:lang w:eastAsia="ar-SA"/>
              </w:rPr>
              <w:t>Rozwój infrastruktury B+R w przedsiębiorstwach</w:t>
            </w:r>
            <w:r>
              <w:rPr>
                <w:noProof/>
                <w:webHidden/>
              </w:rPr>
              <w:tab/>
            </w:r>
            <w:r>
              <w:rPr>
                <w:noProof/>
                <w:webHidden/>
              </w:rPr>
              <w:fldChar w:fldCharType="begin"/>
            </w:r>
            <w:r>
              <w:rPr>
                <w:noProof/>
                <w:webHidden/>
              </w:rPr>
              <w:instrText xml:space="preserve"> PAGEREF _Toc499545458 \h </w:instrText>
            </w:r>
            <w:r>
              <w:rPr>
                <w:noProof/>
                <w:webHidden/>
              </w:rPr>
            </w:r>
            <w:r>
              <w:rPr>
                <w:noProof/>
                <w:webHidden/>
              </w:rPr>
              <w:fldChar w:fldCharType="separate"/>
            </w:r>
            <w:r>
              <w:rPr>
                <w:noProof/>
                <w:webHidden/>
              </w:rPr>
              <w:t>34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59" w:history="1">
            <w:r w:rsidRPr="002E41C8">
              <w:rPr>
                <w:rStyle w:val="Hipercze"/>
                <w:noProof/>
              </w:rPr>
              <w:t>1.3 Rozwój publicznej infrastruktury badawczej</w:t>
            </w:r>
            <w:r>
              <w:rPr>
                <w:noProof/>
                <w:webHidden/>
              </w:rPr>
              <w:tab/>
            </w:r>
            <w:r>
              <w:rPr>
                <w:noProof/>
                <w:webHidden/>
              </w:rPr>
              <w:fldChar w:fldCharType="begin"/>
            </w:r>
            <w:r>
              <w:rPr>
                <w:noProof/>
                <w:webHidden/>
              </w:rPr>
              <w:instrText xml:space="preserve"> PAGEREF _Toc499545459 \h </w:instrText>
            </w:r>
            <w:r>
              <w:rPr>
                <w:noProof/>
                <w:webHidden/>
              </w:rPr>
            </w:r>
            <w:r>
              <w:rPr>
                <w:noProof/>
                <w:webHidden/>
              </w:rPr>
              <w:fldChar w:fldCharType="separate"/>
            </w:r>
            <w:r>
              <w:rPr>
                <w:noProof/>
                <w:webHidden/>
              </w:rPr>
              <w:t>56</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0" w:history="1">
            <w:r w:rsidRPr="002E41C8">
              <w:rPr>
                <w:rStyle w:val="Hipercze"/>
                <w:rFonts w:eastAsia="Times New Roman" w:cs="Times New Roman"/>
                <w:noProof/>
                <w:lang w:eastAsia="pl-PL"/>
              </w:rPr>
              <w:t>1.5 Inwestycje przedsiębiorstw wspierające rozwój regionalnych specjalizacji oraz inteligentnych specjalizacji</w:t>
            </w:r>
            <w:r>
              <w:rPr>
                <w:noProof/>
                <w:webHidden/>
              </w:rPr>
              <w:tab/>
            </w:r>
            <w:r>
              <w:rPr>
                <w:noProof/>
                <w:webHidden/>
              </w:rPr>
              <w:fldChar w:fldCharType="begin"/>
            </w:r>
            <w:r>
              <w:rPr>
                <w:noProof/>
                <w:webHidden/>
              </w:rPr>
              <w:instrText xml:space="preserve"> PAGEREF _Toc499545460 \h </w:instrText>
            </w:r>
            <w:r>
              <w:rPr>
                <w:noProof/>
                <w:webHidden/>
              </w:rPr>
            </w:r>
            <w:r>
              <w:rPr>
                <w:noProof/>
                <w:webHidden/>
              </w:rPr>
              <w:fldChar w:fldCharType="separate"/>
            </w:r>
            <w:r>
              <w:rPr>
                <w:noProof/>
                <w:webHidden/>
              </w:rPr>
              <w:t>66</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1" w:history="1">
            <w:r w:rsidRPr="002E41C8">
              <w:rPr>
                <w:rStyle w:val="Hipercze"/>
                <w:rFonts w:eastAsia="Times New Roman" w:cs="Times New Roman"/>
                <w:noProof/>
              </w:rPr>
              <w:t>1.6 Tworzenie nowych miejsc pracy na obszarze Specjalnej Stefy Włączenia</w:t>
            </w:r>
            <w:r>
              <w:rPr>
                <w:noProof/>
                <w:webHidden/>
              </w:rPr>
              <w:tab/>
            </w:r>
            <w:r>
              <w:rPr>
                <w:noProof/>
                <w:webHidden/>
              </w:rPr>
              <w:fldChar w:fldCharType="begin"/>
            </w:r>
            <w:r>
              <w:rPr>
                <w:noProof/>
                <w:webHidden/>
              </w:rPr>
              <w:instrText xml:space="preserve"> PAGEREF _Toc499545461 \h </w:instrText>
            </w:r>
            <w:r>
              <w:rPr>
                <w:noProof/>
                <w:webHidden/>
              </w:rPr>
            </w:r>
            <w:r>
              <w:rPr>
                <w:noProof/>
                <w:webHidden/>
              </w:rPr>
              <w:fldChar w:fldCharType="separate"/>
            </w:r>
            <w:r>
              <w:rPr>
                <w:noProof/>
                <w:webHidden/>
              </w:rPr>
              <w:t>84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2" w:history="1">
            <w:r w:rsidRPr="002E41C8">
              <w:rPr>
                <w:rStyle w:val="Hipercze"/>
                <w:noProof/>
              </w:rPr>
              <w:t>1.7 Inwestycje przedsiębiorstw w ramach Strategii ZIT dla Szczecińskiego Obszaru Metropolitalnego</w:t>
            </w:r>
            <w:r>
              <w:rPr>
                <w:noProof/>
                <w:webHidden/>
              </w:rPr>
              <w:tab/>
            </w:r>
            <w:r>
              <w:rPr>
                <w:noProof/>
                <w:webHidden/>
              </w:rPr>
              <w:fldChar w:fldCharType="begin"/>
            </w:r>
            <w:r>
              <w:rPr>
                <w:noProof/>
                <w:webHidden/>
              </w:rPr>
              <w:instrText xml:space="preserve"> PAGEREF _Toc499545462 \h </w:instrText>
            </w:r>
            <w:r>
              <w:rPr>
                <w:noProof/>
                <w:webHidden/>
              </w:rPr>
            </w:r>
            <w:r>
              <w:rPr>
                <w:noProof/>
                <w:webHidden/>
              </w:rPr>
              <w:fldChar w:fldCharType="separate"/>
            </w:r>
            <w:r>
              <w:rPr>
                <w:noProof/>
                <w:webHidden/>
              </w:rPr>
              <w:t>92</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3" w:history="1">
            <w:r w:rsidRPr="002E41C8">
              <w:rPr>
                <w:rStyle w:val="Hipercze"/>
                <w:noProof/>
              </w:rPr>
              <w:t>1.8 Inwestycje przedsiębiorstw w ramach Strategii ZIT dla Koszalińsko-Kołobrzesko-Białogardzkiego Obszaru Funkcjonalnego (KKBOF)</w:t>
            </w:r>
            <w:r>
              <w:rPr>
                <w:noProof/>
                <w:webHidden/>
              </w:rPr>
              <w:tab/>
            </w:r>
            <w:r>
              <w:rPr>
                <w:noProof/>
                <w:webHidden/>
              </w:rPr>
              <w:fldChar w:fldCharType="begin"/>
            </w:r>
            <w:r>
              <w:rPr>
                <w:noProof/>
                <w:webHidden/>
              </w:rPr>
              <w:instrText xml:space="preserve"> PAGEREF _Toc499545463 \h </w:instrText>
            </w:r>
            <w:r>
              <w:rPr>
                <w:noProof/>
                <w:webHidden/>
              </w:rPr>
            </w:r>
            <w:r>
              <w:rPr>
                <w:noProof/>
                <w:webHidden/>
              </w:rPr>
              <w:fldChar w:fldCharType="separate"/>
            </w:r>
            <w:r>
              <w:rPr>
                <w:noProof/>
                <w:webHidden/>
              </w:rPr>
              <w:t>101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4" w:history="1">
            <w:r w:rsidRPr="002E41C8">
              <w:rPr>
                <w:rStyle w:val="Hipercze"/>
                <w:noProof/>
              </w:rPr>
              <w:t>1.9 -  Inwestycje w przedsiębiorstwach poprzez instrumenty finansowe</w:t>
            </w:r>
            <w:r>
              <w:rPr>
                <w:noProof/>
                <w:webHidden/>
              </w:rPr>
              <w:tab/>
            </w:r>
            <w:r>
              <w:rPr>
                <w:noProof/>
                <w:webHidden/>
              </w:rPr>
              <w:fldChar w:fldCharType="begin"/>
            </w:r>
            <w:r>
              <w:rPr>
                <w:noProof/>
                <w:webHidden/>
              </w:rPr>
              <w:instrText xml:space="preserve"> PAGEREF _Toc499545464 \h </w:instrText>
            </w:r>
            <w:r>
              <w:rPr>
                <w:noProof/>
                <w:webHidden/>
              </w:rPr>
            </w:r>
            <w:r>
              <w:rPr>
                <w:noProof/>
                <w:webHidden/>
              </w:rPr>
              <w:fldChar w:fldCharType="separate"/>
            </w:r>
            <w:r>
              <w:rPr>
                <w:noProof/>
                <w:webHidden/>
              </w:rPr>
              <w:t>110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5" w:history="1">
            <w:r w:rsidRPr="002E41C8">
              <w:rPr>
                <w:rStyle w:val="Hipercze"/>
                <w:noProof/>
                <w:lang w:eastAsia="pl-PL"/>
              </w:rPr>
              <w:t>1.10 Tworzenie i rozbudowa infrastruktury na rzecz rozwoju gospodarczego</w:t>
            </w:r>
            <w:r>
              <w:rPr>
                <w:noProof/>
                <w:webHidden/>
              </w:rPr>
              <w:tab/>
            </w:r>
            <w:r>
              <w:rPr>
                <w:noProof/>
                <w:webHidden/>
              </w:rPr>
              <w:fldChar w:fldCharType="begin"/>
            </w:r>
            <w:r>
              <w:rPr>
                <w:noProof/>
                <w:webHidden/>
              </w:rPr>
              <w:instrText xml:space="preserve"> PAGEREF _Toc499545465 \h </w:instrText>
            </w:r>
            <w:r>
              <w:rPr>
                <w:noProof/>
                <w:webHidden/>
              </w:rPr>
            </w:r>
            <w:r>
              <w:rPr>
                <w:noProof/>
                <w:webHidden/>
              </w:rPr>
              <w:fldChar w:fldCharType="separate"/>
            </w:r>
            <w:r>
              <w:rPr>
                <w:noProof/>
                <w:webHidden/>
              </w:rPr>
              <w:t>115</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6" w:history="1">
            <w:r w:rsidRPr="002E41C8">
              <w:rPr>
                <w:rStyle w:val="Hipercze"/>
                <w:rFonts w:eastAsia="Times New Roman" w:cs="Times New Roman"/>
                <w:noProof/>
                <w:lang w:eastAsia="pl-PL"/>
              </w:rPr>
              <w:t>1.11 Tworzenie i rozbudowa infrastruktury na rzecz rozwoju gospodarczego w ramach Strategii ZIT dla Szczecińskiego Obszaru Metropolitarnego</w:t>
            </w:r>
            <w:r>
              <w:rPr>
                <w:noProof/>
                <w:webHidden/>
              </w:rPr>
              <w:tab/>
            </w:r>
            <w:r>
              <w:rPr>
                <w:noProof/>
                <w:webHidden/>
              </w:rPr>
              <w:fldChar w:fldCharType="begin"/>
            </w:r>
            <w:r>
              <w:rPr>
                <w:noProof/>
                <w:webHidden/>
              </w:rPr>
              <w:instrText xml:space="preserve"> PAGEREF _Toc499545466 \h </w:instrText>
            </w:r>
            <w:r>
              <w:rPr>
                <w:noProof/>
                <w:webHidden/>
              </w:rPr>
            </w:r>
            <w:r>
              <w:rPr>
                <w:noProof/>
                <w:webHidden/>
              </w:rPr>
              <w:fldChar w:fldCharType="separate"/>
            </w:r>
            <w:r>
              <w:rPr>
                <w:noProof/>
                <w:webHidden/>
              </w:rPr>
              <w:t>122</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7" w:history="1">
            <w:r w:rsidRPr="002E41C8">
              <w:rPr>
                <w:rStyle w:val="Hipercze"/>
                <w:rFonts w:eastAsia="Times New Roman" w:cs="Times New Roman"/>
                <w:noProof/>
                <w:lang w:eastAsia="pl-PL"/>
              </w:rPr>
              <w:t>1.12 Tworzenie i rozbudowa infrastruktury na rzecz rozwoju gospodarczego w ramach Strategii ZIT dla Koszalińsko – Kołobrzesko – Białogardzkiego Obszaru Funkcjonalnego</w:t>
            </w:r>
            <w:r>
              <w:rPr>
                <w:noProof/>
                <w:webHidden/>
              </w:rPr>
              <w:tab/>
            </w:r>
            <w:r>
              <w:rPr>
                <w:noProof/>
                <w:webHidden/>
              </w:rPr>
              <w:fldChar w:fldCharType="begin"/>
            </w:r>
            <w:r>
              <w:rPr>
                <w:noProof/>
                <w:webHidden/>
              </w:rPr>
              <w:instrText xml:space="preserve"> PAGEREF _Toc499545467 \h </w:instrText>
            </w:r>
            <w:r>
              <w:rPr>
                <w:noProof/>
                <w:webHidden/>
              </w:rPr>
            </w:r>
            <w:r>
              <w:rPr>
                <w:noProof/>
                <w:webHidden/>
              </w:rPr>
              <w:fldChar w:fldCharType="separate"/>
            </w:r>
            <w:r>
              <w:rPr>
                <w:noProof/>
                <w:webHidden/>
              </w:rPr>
              <w:t>129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8" w:history="1">
            <w:r w:rsidRPr="002E41C8">
              <w:rPr>
                <w:rStyle w:val="Hipercze"/>
                <w:rFonts w:eastAsia="Times New Roman" w:cs="Times New Roman"/>
                <w:noProof/>
                <w:lang w:eastAsia="pl-PL"/>
              </w:rPr>
              <w:t>1.13 Tworzenie i rozbudowa infrastruktury na rzecz rozwoju gospodarczego w ramach Kontraktów Samorządowych</w:t>
            </w:r>
            <w:r>
              <w:rPr>
                <w:noProof/>
                <w:webHidden/>
              </w:rPr>
              <w:tab/>
            </w:r>
            <w:r>
              <w:rPr>
                <w:noProof/>
                <w:webHidden/>
              </w:rPr>
              <w:fldChar w:fldCharType="begin"/>
            </w:r>
            <w:r>
              <w:rPr>
                <w:noProof/>
                <w:webHidden/>
              </w:rPr>
              <w:instrText xml:space="preserve"> PAGEREF _Toc499545468 \h </w:instrText>
            </w:r>
            <w:r>
              <w:rPr>
                <w:noProof/>
                <w:webHidden/>
              </w:rPr>
            </w:r>
            <w:r>
              <w:rPr>
                <w:noProof/>
                <w:webHidden/>
              </w:rPr>
              <w:fldChar w:fldCharType="separate"/>
            </w:r>
            <w:r>
              <w:rPr>
                <w:noProof/>
                <w:webHidden/>
              </w:rPr>
              <w:t>137</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69" w:history="1">
            <w:r w:rsidRPr="002E41C8">
              <w:rPr>
                <w:rStyle w:val="Hipercze"/>
                <w:rFonts w:eastAsia="Times New Roman" w:cs="Arial"/>
                <w:noProof/>
                <w:lang w:eastAsia="pl-PL"/>
              </w:rPr>
              <w:t>1.14 Wzmocnienie pozycji regionalnej gospodarki w wymiarze krajowym i międzynarodowym</w:t>
            </w:r>
            <w:r>
              <w:rPr>
                <w:noProof/>
                <w:webHidden/>
              </w:rPr>
              <w:tab/>
            </w:r>
            <w:r>
              <w:rPr>
                <w:noProof/>
                <w:webHidden/>
              </w:rPr>
              <w:fldChar w:fldCharType="begin"/>
            </w:r>
            <w:r>
              <w:rPr>
                <w:noProof/>
                <w:webHidden/>
              </w:rPr>
              <w:instrText xml:space="preserve"> PAGEREF _Toc499545469 \h </w:instrText>
            </w:r>
            <w:r>
              <w:rPr>
                <w:noProof/>
                <w:webHidden/>
              </w:rPr>
            </w:r>
            <w:r>
              <w:rPr>
                <w:noProof/>
                <w:webHidden/>
              </w:rPr>
              <w:fldChar w:fldCharType="separate"/>
            </w:r>
            <w:r>
              <w:rPr>
                <w:noProof/>
                <w:webHidden/>
              </w:rPr>
              <w:t>145</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0" w:history="1">
            <w:r w:rsidRPr="002E41C8">
              <w:rPr>
                <w:rStyle w:val="Hipercze"/>
                <w:rFonts w:eastAsia="Times New Roman" w:cs="Times New Roman"/>
                <w:noProof/>
                <w:lang w:eastAsia="pl-PL"/>
              </w:rPr>
              <w:t>1.15 Wsparcie kooperacji przedsiębiorstw</w:t>
            </w:r>
            <w:r>
              <w:rPr>
                <w:noProof/>
                <w:webHidden/>
              </w:rPr>
              <w:tab/>
            </w:r>
            <w:r>
              <w:rPr>
                <w:noProof/>
                <w:webHidden/>
              </w:rPr>
              <w:fldChar w:fldCharType="begin"/>
            </w:r>
            <w:r>
              <w:rPr>
                <w:noProof/>
                <w:webHidden/>
              </w:rPr>
              <w:instrText xml:space="preserve"> PAGEREF _Toc499545470 \h </w:instrText>
            </w:r>
            <w:r>
              <w:rPr>
                <w:noProof/>
                <w:webHidden/>
              </w:rPr>
            </w:r>
            <w:r>
              <w:rPr>
                <w:noProof/>
                <w:webHidden/>
              </w:rPr>
              <w:fldChar w:fldCharType="separate"/>
            </w:r>
            <w:r>
              <w:rPr>
                <w:noProof/>
                <w:webHidden/>
              </w:rPr>
              <w:t>150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1" w:history="1">
            <w:r w:rsidRPr="002E41C8">
              <w:rPr>
                <w:rStyle w:val="Hipercze"/>
                <w:rFonts w:cs="Arial"/>
                <w:noProof/>
              </w:rPr>
              <w:t>1.16Zwiększenie dostępu do usług instytucji otoczenia biznesu</w:t>
            </w:r>
            <w:r>
              <w:rPr>
                <w:noProof/>
                <w:webHidden/>
              </w:rPr>
              <w:tab/>
            </w:r>
            <w:r>
              <w:rPr>
                <w:noProof/>
                <w:webHidden/>
              </w:rPr>
              <w:fldChar w:fldCharType="begin"/>
            </w:r>
            <w:r>
              <w:rPr>
                <w:noProof/>
                <w:webHidden/>
              </w:rPr>
              <w:instrText xml:space="preserve"> PAGEREF _Toc499545471 \h </w:instrText>
            </w:r>
            <w:r>
              <w:rPr>
                <w:noProof/>
                <w:webHidden/>
              </w:rPr>
            </w:r>
            <w:r>
              <w:rPr>
                <w:noProof/>
                <w:webHidden/>
              </w:rPr>
              <w:fldChar w:fldCharType="separate"/>
            </w:r>
            <w:r>
              <w:rPr>
                <w:noProof/>
                <w:webHidden/>
              </w:rPr>
              <w:t>168</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2" w:history="1">
            <w:r w:rsidRPr="002E41C8">
              <w:rPr>
                <w:rStyle w:val="Hipercze"/>
                <w:noProof/>
              </w:rPr>
              <w:t>1.17 Wzmocnienie procesu wsparcia firm w początkowej fazie rozwoju</w:t>
            </w:r>
            <w:r>
              <w:rPr>
                <w:noProof/>
                <w:webHidden/>
              </w:rPr>
              <w:tab/>
            </w:r>
            <w:r>
              <w:rPr>
                <w:noProof/>
                <w:webHidden/>
              </w:rPr>
              <w:fldChar w:fldCharType="begin"/>
            </w:r>
            <w:r>
              <w:rPr>
                <w:noProof/>
                <w:webHidden/>
              </w:rPr>
              <w:instrText xml:space="preserve"> PAGEREF _Toc499545472 \h </w:instrText>
            </w:r>
            <w:r>
              <w:rPr>
                <w:noProof/>
                <w:webHidden/>
              </w:rPr>
            </w:r>
            <w:r>
              <w:rPr>
                <w:noProof/>
                <w:webHidden/>
              </w:rPr>
              <w:fldChar w:fldCharType="separate"/>
            </w:r>
            <w:r>
              <w:rPr>
                <w:noProof/>
                <w:webHidden/>
              </w:rPr>
              <w:t>174</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73" w:history="1">
            <w:r w:rsidRPr="002E41C8">
              <w:rPr>
                <w:rStyle w:val="Hipercze"/>
                <w:rFonts w:eastAsia="Times New Roman" w:cs="Times New Roman"/>
                <w:noProof/>
                <w:lang w:eastAsia="en-GB"/>
              </w:rPr>
              <w:t>II Gospodarka niskoemisyjna</w:t>
            </w:r>
            <w:r>
              <w:rPr>
                <w:noProof/>
                <w:webHidden/>
              </w:rPr>
              <w:tab/>
            </w:r>
            <w:r>
              <w:rPr>
                <w:noProof/>
                <w:webHidden/>
              </w:rPr>
              <w:fldChar w:fldCharType="begin"/>
            </w:r>
            <w:r>
              <w:rPr>
                <w:noProof/>
                <w:webHidden/>
              </w:rPr>
              <w:instrText xml:space="preserve"> PAGEREF _Toc499545473 \h </w:instrText>
            </w:r>
            <w:r>
              <w:rPr>
                <w:noProof/>
                <w:webHidden/>
              </w:rPr>
            </w:r>
            <w:r>
              <w:rPr>
                <w:noProof/>
                <w:webHidden/>
              </w:rPr>
              <w:fldChar w:fldCharType="separate"/>
            </w:r>
            <w:r>
              <w:rPr>
                <w:noProof/>
                <w:webHidden/>
              </w:rPr>
              <w:t>179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4" w:history="1">
            <w:r w:rsidRPr="002E41C8">
              <w:rPr>
                <w:rStyle w:val="Hipercze"/>
                <w:rFonts w:eastAsia="Times New Roman" w:cs="Times New Roman"/>
                <w:noProof/>
                <w:lang w:eastAsia="pl-PL"/>
              </w:rPr>
              <w:t>2.1 Zrównoważona multimodalna mobilność miejska i działania adaptacyjne łagodzące zmiany klimatu</w:t>
            </w:r>
            <w:r>
              <w:rPr>
                <w:noProof/>
                <w:webHidden/>
              </w:rPr>
              <w:tab/>
            </w:r>
            <w:r>
              <w:rPr>
                <w:noProof/>
                <w:webHidden/>
              </w:rPr>
              <w:fldChar w:fldCharType="begin"/>
            </w:r>
            <w:r>
              <w:rPr>
                <w:noProof/>
                <w:webHidden/>
              </w:rPr>
              <w:instrText xml:space="preserve"> PAGEREF _Toc499545474 \h </w:instrText>
            </w:r>
            <w:r>
              <w:rPr>
                <w:noProof/>
                <w:webHidden/>
              </w:rPr>
            </w:r>
            <w:r>
              <w:rPr>
                <w:noProof/>
                <w:webHidden/>
              </w:rPr>
              <w:fldChar w:fldCharType="separate"/>
            </w:r>
            <w:r>
              <w:rPr>
                <w:noProof/>
                <w:webHidden/>
              </w:rPr>
              <w:t>179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5" w:history="1">
            <w:r w:rsidRPr="002E41C8">
              <w:rPr>
                <w:rStyle w:val="Hipercze"/>
                <w:rFonts w:eastAsia="Times New Roman" w:cs="Times New Roman"/>
                <w:noProof/>
                <w:lang w:eastAsia="pl-PL"/>
              </w:rPr>
              <w:t>2.2 Zrównoważona multimodalna mobilność miejska i działania adaptacyjne łagodzące zmiany klimatu w ramach Strategii ZIT dla Szczecińskiego Obszaru Metropolitalnego</w:t>
            </w:r>
            <w:r>
              <w:rPr>
                <w:noProof/>
                <w:webHidden/>
              </w:rPr>
              <w:tab/>
            </w:r>
            <w:r>
              <w:rPr>
                <w:noProof/>
                <w:webHidden/>
              </w:rPr>
              <w:fldChar w:fldCharType="begin"/>
            </w:r>
            <w:r>
              <w:rPr>
                <w:noProof/>
                <w:webHidden/>
              </w:rPr>
              <w:instrText xml:space="preserve"> PAGEREF _Toc499545475 \h </w:instrText>
            </w:r>
            <w:r>
              <w:rPr>
                <w:noProof/>
                <w:webHidden/>
              </w:rPr>
            </w:r>
            <w:r>
              <w:rPr>
                <w:noProof/>
                <w:webHidden/>
              </w:rPr>
              <w:fldChar w:fldCharType="separate"/>
            </w:r>
            <w:r>
              <w:rPr>
                <w:noProof/>
                <w:webHidden/>
              </w:rPr>
              <w:t>201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6" w:history="1">
            <w:r w:rsidRPr="002E41C8">
              <w:rPr>
                <w:rStyle w:val="Hipercze"/>
                <w:rFonts w:eastAsia="Times New Roman" w:cs="Times New Roman"/>
                <w:noProof/>
              </w:rPr>
              <w:t>2.3 Zrównoważona multimodalna mobilność miejska i działania adaptacyjne łagodzące zmiany klimatu w ramach Strategii ZIT dla Koszalińsko-Kołobrzesko-Białogardzkiego Obszaru Funkcjonalnego</w:t>
            </w:r>
            <w:r>
              <w:rPr>
                <w:noProof/>
                <w:webHidden/>
              </w:rPr>
              <w:tab/>
            </w:r>
            <w:r>
              <w:rPr>
                <w:noProof/>
                <w:webHidden/>
              </w:rPr>
              <w:fldChar w:fldCharType="begin"/>
            </w:r>
            <w:r>
              <w:rPr>
                <w:noProof/>
                <w:webHidden/>
              </w:rPr>
              <w:instrText xml:space="preserve"> PAGEREF _Toc499545476 \h </w:instrText>
            </w:r>
            <w:r>
              <w:rPr>
                <w:noProof/>
                <w:webHidden/>
              </w:rPr>
            </w:r>
            <w:r>
              <w:rPr>
                <w:noProof/>
                <w:webHidden/>
              </w:rPr>
              <w:fldChar w:fldCharType="separate"/>
            </w:r>
            <w:r>
              <w:rPr>
                <w:noProof/>
                <w:webHidden/>
              </w:rPr>
              <w:t>208</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7" w:history="1">
            <w:r w:rsidRPr="002E41C8">
              <w:rPr>
                <w:rStyle w:val="Hipercze"/>
                <w:rFonts w:eastAsia="Times New Roman" w:cs="Times New Roman"/>
                <w:noProof/>
                <w:lang w:eastAsia="pl-PL"/>
              </w:rPr>
              <w:t>2.4 Zrównoważona multimodalna mobilność miejska i działania adaptacyjne łagodzące zmiany klimatu w ramach Kontraktów Samorządowych</w:t>
            </w:r>
            <w:r>
              <w:rPr>
                <w:noProof/>
                <w:webHidden/>
              </w:rPr>
              <w:tab/>
            </w:r>
            <w:r>
              <w:rPr>
                <w:noProof/>
                <w:webHidden/>
              </w:rPr>
              <w:fldChar w:fldCharType="begin"/>
            </w:r>
            <w:r>
              <w:rPr>
                <w:noProof/>
                <w:webHidden/>
              </w:rPr>
              <w:instrText xml:space="preserve"> PAGEREF _Toc499545477 \h </w:instrText>
            </w:r>
            <w:r>
              <w:rPr>
                <w:noProof/>
                <w:webHidden/>
              </w:rPr>
            </w:r>
            <w:r>
              <w:rPr>
                <w:noProof/>
                <w:webHidden/>
              </w:rPr>
              <w:fldChar w:fldCharType="separate"/>
            </w:r>
            <w:r>
              <w:rPr>
                <w:noProof/>
                <w:webHidden/>
              </w:rPr>
              <w:t>215</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8" w:history="1">
            <w:r w:rsidRPr="002E41C8">
              <w:rPr>
                <w:rStyle w:val="Hipercze"/>
                <w:noProof/>
                <w:w w:val="105"/>
              </w:rPr>
              <w:t>2.5 Modernizacja energetyczna obiektów użyteczności publicznej</w:t>
            </w:r>
            <w:r>
              <w:rPr>
                <w:noProof/>
                <w:webHidden/>
              </w:rPr>
              <w:tab/>
            </w:r>
            <w:r>
              <w:rPr>
                <w:noProof/>
                <w:webHidden/>
              </w:rPr>
              <w:fldChar w:fldCharType="begin"/>
            </w:r>
            <w:r>
              <w:rPr>
                <w:noProof/>
                <w:webHidden/>
              </w:rPr>
              <w:instrText xml:space="preserve"> PAGEREF _Toc499545478 \h </w:instrText>
            </w:r>
            <w:r>
              <w:rPr>
                <w:noProof/>
                <w:webHidden/>
              </w:rPr>
            </w:r>
            <w:r>
              <w:rPr>
                <w:noProof/>
                <w:webHidden/>
              </w:rPr>
              <w:fldChar w:fldCharType="separate"/>
            </w:r>
            <w:r>
              <w:rPr>
                <w:noProof/>
                <w:webHidden/>
              </w:rPr>
              <w:t>230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79" w:history="1">
            <w:r w:rsidRPr="002E41C8">
              <w:rPr>
                <w:rStyle w:val="Hipercze"/>
                <w:noProof/>
                <w:w w:val="105"/>
              </w:rPr>
              <w:t>2.6 Modernizacja energetyczna obiektów użyteczności publicznej w ramach Strategii ZIT dla Szczecińskiego Obszaru Metropolitalnego</w:t>
            </w:r>
            <w:r>
              <w:rPr>
                <w:noProof/>
                <w:webHidden/>
              </w:rPr>
              <w:tab/>
            </w:r>
            <w:r>
              <w:rPr>
                <w:noProof/>
                <w:webHidden/>
              </w:rPr>
              <w:fldChar w:fldCharType="begin"/>
            </w:r>
            <w:r>
              <w:rPr>
                <w:noProof/>
                <w:webHidden/>
              </w:rPr>
              <w:instrText xml:space="preserve"> PAGEREF _Toc499545479 \h </w:instrText>
            </w:r>
            <w:r>
              <w:rPr>
                <w:noProof/>
                <w:webHidden/>
              </w:rPr>
            </w:r>
            <w:r>
              <w:rPr>
                <w:noProof/>
                <w:webHidden/>
              </w:rPr>
              <w:fldChar w:fldCharType="separate"/>
            </w:r>
            <w:r>
              <w:rPr>
                <w:noProof/>
                <w:webHidden/>
              </w:rPr>
              <w:t>240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0" w:history="1">
            <w:r w:rsidRPr="002E41C8">
              <w:rPr>
                <w:rStyle w:val="Hipercze"/>
                <w:noProof/>
                <w:w w:val="105"/>
              </w:rPr>
              <w:t>2.7 Modernizacja energetyczna wielorodzinnych budynków mieszkaniowych</w:t>
            </w:r>
            <w:r>
              <w:rPr>
                <w:noProof/>
                <w:webHidden/>
              </w:rPr>
              <w:tab/>
            </w:r>
            <w:r>
              <w:rPr>
                <w:noProof/>
                <w:webHidden/>
              </w:rPr>
              <w:fldChar w:fldCharType="begin"/>
            </w:r>
            <w:r>
              <w:rPr>
                <w:noProof/>
                <w:webHidden/>
              </w:rPr>
              <w:instrText xml:space="preserve"> PAGEREF _Toc499545480 \h </w:instrText>
            </w:r>
            <w:r>
              <w:rPr>
                <w:noProof/>
                <w:webHidden/>
              </w:rPr>
            </w:r>
            <w:r>
              <w:rPr>
                <w:noProof/>
                <w:webHidden/>
              </w:rPr>
              <w:fldChar w:fldCharType="separate"/>
            </w:r>
            <w:r>
              <w:rPr>
                <w:noProof/>
                <w:webHidden/>
              </w:rPr>
              <w:t>250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1" w:history="1">
            <w:r w:rsidRPr="002E41C8">
              <w:rPr>
                <w:rStyle w:val="Hipercze"/>
                <w:noProof/>
                <w:w w:val="105"/>
              </w:rPr>
              <w:t>2.7 Modernizacja energetyczna wielorodzinnych budynków mieszkaniowych ( dotacje o niskiej intensywności)</w:t>
            </w:r>
            <w:r>
              <w:rPr>
                <w:noProof/>
                <w:webHidden/>
              </w:rPr>
              <w:tab/>
            </w:r>
            <w:r>
              <w:rPr>
                <w:noProof/>
                <w:webHidden/>
              </w:rPr>
              <w:fldChar w:fldCharType="begin"/>
            </w:r>
            <w:r>
              <w:rPr>
                <w:noProof/>
                <w:webHidden/>
              </w:rPr>
              <w:instrText xml:space="preserve"> PAGEREF _Toc499545481 \h </w:instrText>
            </w:r>
            <w:r>
              <w:rPr>
                <w:noProof/>
                <w:webHidden/>
              </w:rPr>
            </w:r>
            <w:r>
              <w:rPr>
                <w:noProof/>
                <w:webHidden/>
              </w:rPr>
              <w:fldChar w:fldCharType="separate"/>
            </w:r>
            <w:r>
              <w:rPr>
                <w:noProof/>
                <w:webHidden/>
              </w:rPr>
              <w:t>260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2" w:history="1">
            <w:r w:rsidRPr="002E41C8">
              <w:rPr>
                <w:rStyle w:val="Hipercze"/>
                <w:rFonts w:eastAsia="Calibri"/>
                <w:noProof/>
                <w:w w:val="105"/>
              </w:rPr>
              <w:t>2.8 Modernizacja energetyczna wielorodzinnych budynków mieszkaniowych w ramach Strategii ZIT dla Szczecińskiego Obszaru Metropolitalnego</w:t>
            </w:r>
            <w:r>
              <w:rPr>
                <w:noProof/>
                <w:webHidden/>
              </w:rPr>
              <w:tab/>
            </w:r>
            <w:r>
              <w:rPr>
                <w:noProof/>
                <w:webHidden/>
              </w:rPr>
              <w:fldChar w:fldCharType="begin"/>
            </w:r>
            <w:r>
              <w:rPr>
                <w:noProof/>
                <w:webHidden/>
              </w:rPr>
              <w:instrText xml:space="preserve"> PAGEREF _Toc499545482 \h </w:instrText>
            </w:r>
            <w:r>
              <w:rPr>
                <w:noProof/>
                <w:webHidden/>
              </w:rPr>
            </w:r>
            <w:r>
              <w:rPr>
                <w:noProof/>
                <w:webHidden/>
              </w:rPr>
              <w:fldChar w:fldCharType="separate"/>
            </w:r>
            <w:r>
              <w:rPr>
                <w:noProof/>
                <w:webHidden/>
              </w:rPr>
              <w:t>270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3" w:history="1">
            <w:r w:rsidRPr="002E41C8">
              <w:rPr>
                <w:rStyle w:val="Hipercze"/>
                <w:noProof/>
                <w:w w:val="105"/>
              </w:rPr>
              <w:t>2.9 Zastępowanie konwencjonalnych źródeł energii źródłami odnawialnymi</w:t>
            </w:r>
            <w:r>
              <w:rPr>
                <w:noProof/>
                <w:webHidden/>
              </w:rPr>
              <w:tab/>
            </w:r>
            <w:r>
              <w:rPr>
                <w:noProof/>
                <w:webHidden/>
              </w:rPr>
              <w:fldChar w:fldCharType="begin"/>
            </w:r>
            <w:r>
              <w:rPr>
                <w:noProof/>
                <w:webHidden/>
              </w:rPr>
              <w:instrText xml:space="preserve"> PAGEREF _Toc499545483 \h </w:instrText>
            </w:r>
            <w:r>
              <w:rPr>
                <w:noProof/>
                <w:webHidden/>
              </w:rPr>
            </w:r>
            <w:r>
              <w:rPr>
                <w:noProof/>
                <w:webHidden/>
              </w:rPr>
              <w:fldChar w:fldCharType="separate"/>
            </w:r>
            <w:r>
              <w:rPr>
                <w:noProof/>
                <w:webHidden/>
              </w:rPr>
              <w:t>281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4" w:history="1">
            <w:r w:rsidRPr="002E41C8">
              <w:rPr>
                <w:rStyle w:val="Hipercze"/>
                <w:noProof/>
              </w:rPr>
              <w:t>2.10 Zwiększenie wykorzystania odnawialnych źródeł</w:t>
            </w:r>
            <w:r>
              <w:rPr>
                <w:noProof/>
                <w:webHidden/>
              </w:rPr>
              <w:tab/>
            </w:r>
            <w:r>
              <w:rPr>
                <w:noProof/>
                <w:webHidden/>
              </w:rPr>
              <w:fldChar w:fldCharType="begin"/>
            </w:r>
            <w:r>
              <w:rPr>
                <w:noProof/>
                <w:webHidden/>
              </w:rPr>
              <w:instrText xml:space="preserve"> PAGEREF _Toc499545484 \h </w:instrText>
            </w:r>
            <w:r>
              <w:rPr>
                <w:noProof/>
                <w:webHidden/>
              </w:rPr>
            </w:r>
            <w:r>
              <w:rPr>
                <w:noProof/>
                <w:webHidden/>
              </w:rPr>
              <w:fldChar w:fldCharType="separate"/>
            </w:r>
            <w:r>
              <w:rPr>
                <w:noProof/>
                <w:webHidden/>
              </w:rPr>
              <w:t>290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5" w:history="1">
            <w:r w:rsidRPr="002E41C8">
              <w:rPr>
                <w:rStyle w:val="Hipercze"/>
                <w:rFonts w:eastAsia="Calibri" w:cs="Times New Roman"/>
                <w:noProof/>
              </w:rPr>
              <w:t xml:space="preserve">2.11 </w:t>
            </w:r>
            <w:r w:rsidRPr="002E41C8">
              <w:rPr>
                <w:rStyle w:val="Hipercze"/>
                <w:rFonts w:eastAsia="Times New Roman" w:cs="Times New Roman"/>
                <w:noProof/>
              </w:rPr>
              <w:t>Zwiększenie potencjału sieci energetycznej do odbioru energii z odnawialnych źródeł energii</w:t>
            </w:r>
            <w:r>
              <w:rPr>
                <w:noProof/>
                <w:webHidden/>
              </w:rPr>
              <w:tab/>
            </w:r>
            <w:r>
              <w:rPr>
                <w:noProof/>
                <w:webHidden/>
              </w:rPr>
              <w:fldChar w:fldCharType="begin"/>
            </w:r>
            <w:r>
              <w:rPr>
                <w:noProof/>
                <w:webHidden/>
              </w:rPr>
              <w:instrText xml:space="preserve"> PAGEREF _Toc499545485 \h </w:instrText>
            </w:r>
            <w:r>
              <w:rPr>
                <w:noProof/>
                <w:webHidden/>
              </w:rPr>
            </w:r>
            <w:r>
              <w:rPr>
                <w:noProof/>
                <w:webHidden/>
              </w:rPr>
              <w:fldChar w:fldCharType="separate"/>
            </w:r>
            <w:r>
              <w:rPr>
                <w:noProof/>
                <w:webHidden/>
              </w:rPr>
              <w:t>300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6" w:history="1">
            <w:r w:rsidRPr="002E41C8">
              <w:rPr>
                <w:rStyle w:val="Hipercze"/>
                <w:noProof/>
                <w:w w:val="105"/>
              </w:rPr>
              <w:t>2.12 Rozwój kogeneracyjnych źródeł energii</w:t>
            </w:r>
            <w:r>
              <w:rPr>
                <w:noProof/>
                <w:webHidden/>
              </w:rPr>
              <w:tab/>
            </w:r>
            <w:r>
              <w:rPr>
                <w:noProof/>
                <w:webHidden/>
              </w:rPr>
              <w:fldChar w:fldCharType="begin"/>
            </w:r>
            <w:r>
              <w:rPr>
                <w:noProof/>
                <w:webHidden/>
              </w:rPr>
              <w:instrText xml:space="preserve"> PAGEREF _Toc499545486 \h </w:instrText>
            </w:r>
            <w:r>
              <w:rPr>
                <w:noProof/>
                <w:webHidden/>
              </w:rPr>
            </w:r>
            <w:r>
              <w:rPr>
                <w:noProof/>
                <w:webHidden/>
              </w:rPr>
              <w:fldChar w:fldCharType="separate"/>
            </w:r>
            <w:r>
              <w:rPr>
                <w:noProof/>
                <w:webHidden/>
              </w:rPr>
              <w:t>307</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7" w:history="1">
            <w:r w:rsidRPr="002E41C8">
              <w:rPr>
                <w:rStyle w:val="Hipercze"/>
                <w:rFonts w:eastAsia="Times New Roman" w:cs="Times New Roman"/>
                <w:noProof/>
                <w:lang w:eastAsia="pl-PL"/>
              </w:rPr>
              <w:t>2.13 Modernizacja energetyczna obiektów użyteczności publicznej samorządu województwa</w:t>
            </w:r>
            <w:r>
              <w:rPr>
                <w:noProof/>
                <w:webHidden/>
              </w:rPr>
              <w:tab/>
            </w:r>
            <w:r>
              <w:rPr>
                <w:noProof/>
                <w:webHidden/>
              </w:rPr>
              <w:fldChar w:fldCharType="begin"/>
            </w:r>
            <w:r>
              <w:rPr>
                <w:noProof/>
                <w:webHidden/>
              </w:rPr>
              <w:instrText xml:space="preserve"> PAGEREF _Toc499545487 \h </w:instrText>
            </w:r>
            <w:r>
              <w:rPr>
                <w:noProof/>
                <w:webHidden/>
              </w:rPr>
            </w:r>
            <w:r>
              <w:rPr>
                <w:noProof/>
                <w:webHidden/>
              </w:rPr>
              <w:fldChar w:fldCharType="separate"/>
            </w:r>
            <w:r>
              <w:rPr>
                <w:noProof/>
                <w:webHidden/>
              </w:rPr>
              <w:t>317</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88" w:history="1">
            <w:r w:rsidRPr="002E41C8">
              <w:rPr>
                <w:rStyle w:val="Hipercze"/>
                <w:noProof/>
              </w:rPr>
              <w:t>III Ochrona środowiska i adaptacja do zmian klimatu</w:t>
            </w:r>
            <w:r>
              <w:rPr>
                <w:noProof/>
                <w:webHidden/>
              </w:rPr>
              <w:tab/>
            </w:r>
            <w:r>
              <w:rPr>
                <w:noProof/>
                <w:webHidden/>
              </w:rPr>
              <w:fldChar w:fldCharType="begin"/>
            </w:r>
            <w:r>
              <w:rPr>
                <w:noProof/>
                <w:webHidden/>
              </w:rPr>
              <w:instrText xml:space="preserve"> PAGEREF _Toc499545488 \h </w:instrText>
            </w:r>
            <w:r>
              <w:rPr>
                <w:noProof/>
                <w:webHidden/>
              </w:rPr>
            </w:r>
            <w:r>
              <w:rPr>
                <w:noProof/>
                <w:webHidden/>
              </w:rPr>
              <w:fldChar w:fldCharType="separate"/>
            </w:r>
            <w:r>
              <w:rPr>
                <w:noProof/>
                <w:webHidden/>
              </w:rPr>
              <w:t>329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89" w:history="1">
            <w:r w:rsidRPr="002E41C8">
              <w:rPr>
                <w:rStyle w:val="Hipercze"/>
                <w:noProof/>
                <w:w w:val="105"/>
              </w:rPr>
              <w:t>3.1 Ochrona zasobów wodnych</w:t>
            </w:r>
            <w:r>
              <w:rPr>
                <w:noProof/>
                <w:webHidden/>
              </w:rPr>
              <w:tab/>
            </w:r>
            <w:r>
              <w:rPr>
                <w:noProof/>
                <w:webHidden/>
              </w:rPr>
              <w:fldChar w:fldCharType="begin"/>
            </w:r>
            <w:r>
              <w:rPr>
                <w:noProof/>
                <w:webHidden/>
              </w:rPr>
              <w:instrText xml:space="preserve"> PAGEREF _Toc499545489 \h </w:instrText>
            </w:r>
            <w:r>
              <w:rPr>
                <w:noProof/>
                <w:webHidden/>
              </w:rPr>
            </w:r>
            <w:r>
              <w:rPr>
                <w:noProof/>
                <w:webHidden/>
              </w:rPr>
              <w:fldChar w:fldCharType="separate"/>
            </w:r>
            <w:r>
              <w:rPr>
                <w:noProof/>
                <w:webHidden/>
              </w:rPr>
              <w:t>329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0" w:history="1">
            <w:r w:rsidRPr="002E41C8">
              <w:rPr>
                <w:rStyle w:val="Hipercze"/>
                <w:noProof/>
                <w:w w:val="105"/>
              </w:rPr>
              <w:t>3.2 Zarządzanie ryzykiem powodziowym</w:t>
            </w:r>
            <w:r>
              <w:rPr>
                <w:noProof/>
                <w:webHidden/>
              </w:rPr>
              <w:tab/>
            </w:r>
            <w:r>
              <w:rPr>
                <w:noProof/>
                <w:webHidden/>
              </w:rPr>
              <w:fldChar w:fldCharType="begin"/>
            </w:r>
            <w:r>
              <w:rPr>
                <w:noProof/>
                <w:webHidden/>
              </w:rPr>
              <w:instrText xml:space="preserve"> PAGEREF _Toc499545490 \h </w:instrText>
            </w:r>
            <w:r>
              <w:rPr>
                <w:noProof/>
                <w:webHidden/>
              </w:rPr>
            </w:r>
            <w:r>
              <w:rPr>
                <w:noProof/>
                <w:webHidden/>
              </w:rPr>
              <w:fldChar w:fldCharType="separate"/>
            </w:r>
            <w:r>
              <w:rPr>
                <w:noProof/>
                <w:webHidden/>
              </w:rPr>
              <w:t>338</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1" w:history="1">
            <w:r w:rsidRPr="002E41C8">
              <w:rPr>
                <w:rStyle w:val="Hipercze"/>
                <w:rFonts w:eastAsia="Calibri" w:cs="Times New Roman"/>
                <w:noProof/>
              </w:rPr>
              <w:t>3.3 Poprawa stanu środowiska miejskiego</w:t>
            </w:r>
            <w:r>
              <w:rPr>
                <w:noProof/>
                <w:webHidden/>
              </w:rPr>
              <w:tab/>
            </w:r>
            <w:r>
              <w:rPr>
                <w:noProof/>
                <w:webHidden/>
              </w:rPr>
              <w:fldChar w:fldCharType="begin"/>
            </w:r>
            <w:r>
              <w:rPr>
                <w:noProof/>
                <w:webHidden/>
              </w:rPr>
              <w:instrText xml:space="preserve"> PAGEREF _Toc499545491 \h </w:instrText>
            </w:r>
            <w:r>
              <w:rPr>
                <w:noProof/>
                <w:webHidden/>
              </w:rPr>
            </w:r>
            <w:r>
              <w:rPr>
                <w:noProof/>
                <w:webHidden/>
              </w:rPr>
              <w:fldChar w:fldCharType="separate"/>
            </w:r>
            <w:r>
              <w:rPr>
                <w:noProof/>
                <w:webHidden/>
              </w:rPr>
              <w:t>345</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2" w:history="1">
            <w:r w:rsidRPr="002E41C8">
              <w:rPr>
                <w:rStyle w:val="Hipercze"/>
                <w:rFonts w:eastAsia="Calibri" w:cs="Times New Roman"/>
                <w:noProof/>
              </w:rPr>
              <w:t>3.4 Adaptacja do zmian klimatu</w:t>
            </w:r>
            <w:r>
              <w:rPr>
                <w:noProof/>
                <w:webHidden/>
              </w:rPr>
              <w:tab/>
            </w:r>
            <w:r>
              <w:rPr>
                <w:noProof/>
                <w:webHidden/>
              </w:rPr>
              <w:fldChar w:fldCharType="begin"/>
            </w:r>
            <w:r>
              <w:rPr>
                <w:noProof/>
                <w:webHidden/>
              </w:rPr>
              <w:instrText xml:space="preserve"> PAGEREF _Toc499545492 \h </w:instrText>
            </w:r>
            <w:r>
              <w:rPr>
                <w:noProof/>
                <w:webHidden/>
              </w:rPr>
            </w:r>
            <w:r>
              <w:rPr>
                <w:noProof/>
                <w:webHidden/>
              </w:rPr>
              <w:fldChar w:fldCharType="separate"/>
            </w:r>
            <w:r>
              <w:rPr>
                <w:noProof/>
                <w:webHidden/>
              </w:rPr>
              <w:t>351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3" w:history="1">
            <w:r w:rsidRPr="002E41C8">
              <w:rPr>
                <w:rStyle w:val="Hipercze"/>
                <w:rFonts w:eastAsia="Calibri" w:cs="Times New Roman"/>
                <w:noProof/>
              </w:rPr>
              <w:t>3.5 Wsparcie rozwoju sieci wodociągowych</w:t>
            </w:r>
            <w:r>
              <w:rPr>
                <w:noProof/>
                <w:webHidden/>
              </w:rPr>
              <w:tab/>
            </w:r>
            <w:r>
              <w:rPr>
                <w:noProof/>
                <w:webHidden/>
              </w:rPr>
              <w:fldChar w:fldCharType="begin"/>
            </w:r>
            <w:r>
              <w:rPr>
                <w:noProof/>
                <w:webHidden/>
              </w:rPr>
              <w:instrText xml:space="preserve"> PAGEREF _Toc499545493 \h </w:instrText>
            </w:r>
            <w:r>
              <w:rPr>
                <w:noProof/>
                <w:webHidden/>
              </w:rPr>
            </w:r>
            <w:r>
              <w:rPr>
                <w:noProof/>
                <w:webHidden/>
              </w:rPr>
              <w:fldChar w:fldCharType="separate"/>
            </w:r>
            <w:r>
              <w:rPr>
                <w:noProof/>
                <w:webHidden/>
              </w:rPr>
              <w:t>364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4" w:history="1">
            <w:r w:rsidRPr="002E41C8">
              <w:rPr>
                <w:rStyle w:val="Hipercze"/>
                <w:rFonts w:eastAsia="Calibri" w:cs="Times New Roman"/>
                <w:noProof/>
              </w:rPr>
              <w:t>3.6 Wsparcie rozwoju systemów oczyszczania ścieków</w:t>
            </w:r>
            <w:r>
              <w:rPr>
                <w:noProof/>
                <w:webHidden/>
              </w:rPr>
              <w:tab/>
            </w:r>
            <w:r>
              <w:rPr>
                <w:noProof/>
                <w:webHidden/>
              </w:rPr>
              <w:fldChar w:fldCharType="begin"/>
            </w:r>
            <w:r>
              <w:rPr>
                <w:noProof/>
                <w:webHidden/>
              </w:rPr>
              <w:instrText xml:space="preserve"> PAGEREF _Toc499545494 \h </w:instrText>
            </w:r>
            <w:r>
              <w:rPr>
                <w:noProof/>
                <w:webHidden/>
              </w:rPr>
            </w:r>
            <w:r>
              <w:rPr>
                <w:noProof/>
                <w:webHidden/>
              </w:rPr>
              <w:fldChar w:fldCharType="separate"/>
            </w:r>
            <w:r>
              <w:rPr>
                <w:noProof/>
                <w:webHidden/>
              </w:rPr>
              <w:t>371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5" w:history="1">
            <w:r w:rsidRPr="002E41C8">
              <w:rPr>
                <w:rStyle w:val="Hipercze"/>
                <w:rFonts w:cs="Arial"/>
                <w:noProof/>
              </w:rPr>
              <w:t>3.7 Rozwój gospodarki odpadami komunalnymi</w:t>
            </w:r>
            <w:r>
              <w:rPr>
                <w:noProof/>
                <w:webHidden/>
              </w:rPr>
              <w:tab/>
            </w:r>
            <w:r>
              <w:rPr>
                <w:noProof/>
                <w:webHidden/>
              </w:rPr>
              <w:fldChar w:fldCharType="begin"/>
            </w:r>
            <w:r>
              <w:rPr>
                <w:noProof/>
                <w:webHidden/>
              </w:rPr>
              <w:instrText xml:space="preserve"> PAGEREF _Toc499545495 \h </w:instrText>
            </w:r>
            <w:r>
              <w:rPr>
                <w:noProof/>
                <w:webHidden/>
              </w:rPr>
            </w:r>
            <w:r>
              <w:rPr>
                <w:noProof/>
                <w:webHidden/>
              </w:rPr>
              <w:fldChar w:fldCharType="separate"/>
            </w:r>
            <w:r>
              <w:rPr>
                <w:noProof/>
                <w:webHidden/>
              </w:rPr>
              <w:t>379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6" w:history="1">
            <w:r w:rsidRPr="002E41C8">
              <w:rPr>
                <w:rStyle w:val="Hipercze"/>
                <w:rFonts w:cs="Arial"/>
                <w:noProof/>
              </w:rPr>
              <w:t>3.8 Rozwój gospodarki odpadami niebezpiecznymi</w:t>
            </w:r>
            <w:r>
              <w:rPr>
                <w:noProof/>
                <w:webHidden/>
              </w:rPr>
              <w:tab/>
            </w:r>
            <w:r>
              <w:rPr>
                <w:noProof/>
                <w:webHidden/>
              </w:rPr>
              <w:fldChar w:fldCharType="begin"/>
            </w:r>
            <w:r>
              <w:rPr>
                <w:noProof/>
                <w:webHidden/>
              </w:rPr>
              <w:instrText xml:space="preserve"> PAGEREF _Toc499545496 \h </w:instrText>
            </w:r>
            <w:r>
              <w:rPr>
                <w:noProof/>
                <w:webHidden/>
              </w:rPr>
            </w:r>
            <w:r>
              <w:rPr>
                <w:noProof/>
                <w:webHidden/>
              </w:rPr>
              <w:fldChar w:fldCharType="separate"/>
            </w:r>
            <w:r>
              <w:rPr>
                <w:noProof/>
                <w:webHidden/>
              </w:rPr>
              <w:t>392</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97" w:history="1">
            <w:r w:rsidRPr="002E41C8">
              <w:rPr>
                <w:rStyle w:val="Hipercze"/>
                <w:noProof/>
                <w:lang w:eastAsia="en-GB"/>
              </w:rPr>
              <w:t>IV Naturalne otoczenie człowieka</w:t>
            </w:r>
            <w:r>
              <w:rPr>
                <w:noProof/>
                <w:webHidden/>
              </w:rPr>
              <w:tab/>
            </w:r>
            <w:r>
              <w:rPr>
                <w:noProof/>
                <w:webHidden/>
              </w:rPr>
              <w:fldChar w:fldCharType="begin"/>
            </w:r>
            <w:r>
              <w:rPr>
                <w:noProof/>
                <w:webHidden/>
              </w:rPr>
              <w:instrText xml:space="preserve"> PAGEREF _Toc499545497 \h </w:instrText>
            </w:r>
            <w:r>
              <w:rPr>
                <w:noProof/>
                <w:webHidden/>
              </w:rPr>
            </w:r>
            <w:r>
              <w:rPr>
                <w:noProof/>
                <w:webHidden/>
              </w:rPr>
              <w:fldChar w:fldCharType="separate"/>
            </w:r>
            <w:r>
              <w:rPr>
                <w:noProof/>
                <w:webHidden/>
              </w:rPr>
              <w:t>404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8" w:history="1">
            <w:r w:rsidRPr="002E41C8">
              <w:rPr>
                <w:rStyle w:val="Hipercze"/>
                <w:noProof/>
              </w:rPr>
              <w:t>4.1 Dziedzictwo kulturowe</w:t>
            </w:r>
            <w:r>
              <w:rPr>
                <w:noProof/>
                <w:webHidden/>
              </w:rPr>
              <w:tab/>
            </w:r>
            <w:r>
              <w:rPr>
                <w:noProof/>
                <w:webHidden/>
              </w:rPr>
              <w:fldChar w:fldCharType="begin"/>
            </w:r>
            <w:r>
              <w:rPr>
                <w:noProof/>
                <w:webHidden/>
              </w:rPr>
              <w:instrText xml:space="preserve"> PAGEREF _Toc499545498 \h </w:instrText>
            </w:r>
            <w:r>
              <w:rPr>
                <w:noProof/>
                <w:webHidden/>
              </w:rPr>
            </w:r>
            <w:r>
              <w:rPr>
                <w:noProof/>
                <w:webHidden/>
              </w:rPr>
              <w:fldChar w:fldCharType="separate"/>
            </w:r>
            <w:r>
              <w:rPr>
                <w:noProof/>
                <w:webHidden/>
              </w:rPr>
              <w:t>404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499" w:history="1">
            <w:r w:rsidRPr="002E41C8">
              <w:rPr>
                <w:rStyle w:val="Hipercze"/>
                <w:rFonts w:eastAsia="Times New Roman" w:cs="Arial"/>
                <w:noProof/>
              </w:rPr>
              <w:t>4.2 Wzmocnienie instytucji kultury</w:t>
            </w:r>
            <w:r>
              <w:rPr>
                <w:noProof/>
                <w:webHidden/>
              </w:rPr>
              <w:tab/>
            </w:r>
            <w:r>
              <w:rPr>
                <w:noProof/>
                <w:webHidden/>
              </w:rPr>
              <w:fldChar w:fldCharType="begin"/>
            </w:r>
            <w:r>
              <w:rPr>
                <w:noProof/>
                <w:webHidden/>
              </w:rPr>
              <w:instrText xml:space="preserve"> PAGEREF _Toc499545499 \h </w:instrText>
            </w:r>
            <w:r>
              <w:rPr>
                <w:noProof/>
                <w:webHidden/>
              </w:rPr>
            </w:r>
            <w:r>
              <w:rPr>
                <w:noProof/>
                <w:webHidden/>
              </w:rPr>
              <w:fldChar w:fldCharType="separate"/>
            </w:r>
            <w:r>
              <w:rPr>
                <w:noProof/>
                <w:webHidden/>
              </w:rPr>
              <w:t>413</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0" w:history="1">
            <w:r w:rsidRPr="002E41C8">
              <w:rPr>
                <w:rStyle w:val="Hipercze"/>
                <w:rFonts w:cs="Arial"/>
                <w:noProof/>
              </w:rPr>
              <w:t>4.3 Ochrona różnorodności biologicznej</w:t>
            </w:r>
            <w:r>
              <w:rPr>
                <w:noProof/>
                <w:webHidden/>
              </w:rPr>
              <w:tab/>
            </w:r>
            <w:r>
              <w:rPr>
                <w:noProof/>
                <w:webHidden/>
              </w:rPr>
              <w:fldChar w:fldCharType="begin"/>
            </w:r>
            <w:r>
              <w:rPr>
                <w:noProof/>
                <w:webHidden/>
              </w:rPr>
              <w:instrText xml:space="preserve"> PAGEREF _Toc499545500 \h </w:instrText>
            </w:r>
            <w:r>
              <w:rPr>
                <w:noProof/>
                <w:webHidden/>
              </w:rPr>
            </w:r>
            <w:r>
              <w:rPr>
                <w:noProof/>
                <w:webHidden/>
              </w:rPr>
              <w:fldChar w:fldCharType="separate"/>
            </w:r>
            <w:r>
              <w:rPr>
                <w:noProof/>
                <w:webHidden/>
              </w:rPr>
              <w:t>419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1" w:history="1">
            <w:r w:rsidRPr="002E41C8">
              <w:rPr>
                <w:rStyle w:val="Hipercze"/>
                <w:rFonts w:cs="Arial"/>
                <w:noProof/>
              </w:rPr>
              <w:t>4.4 Wsparcie nieinfrastrukturalnych form ochrony przyrody</w:t>
            </w:r>
            <w:r>
              <w:rPr>
                <w:noProof/>
                <w:webHidden/>
              </w:rPr>
              <w:tab/>
            </w:r>
            <w:r>
              <w:rPr>
                <w:noProof/>
                <w:webHidden/>
              </w:rPr>
              <w:fldChar w:fldCharType="begin"/>
            </w:r>
            <w:r>
              <w:rPr>
                <w:noProof/>
                <w:webHidden/>
              </w:rPr>
              <w:instrText xml:space="preserve"> PAGEREF _Toc499545501 \h </w:instrText>
            </w:r>
            <w:r>
              <w:rPr>
                <w:noProof/>
                <w:webHidden/>
              </w:rPr>
            </w:r>
            <w:r>
              <w:rPr>
                <w:noProof/>
                <w:webHidden/>
              </w:rPr>
              <w:fldChar w:fldCharType="separate"/>
            </w:r>
            <w:r>
              <w:rPr>
                <w:noProof/>
                <w:webHidden/>
              </w:rPr>
              <w:t>426</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2" w:history="1">
            <w:r w:rsidRPr="002E41C8">
              <w:rPr>
                <w:rStyle w:val="Hipercze"/>
                <w:noProof/>
              </w:rPr>
              <w:t>4.5 Kształtowanie właściwych postaw człowieka wobec przyrody przez edukację</w:t>
            </w:r>
            <w:r>
              <w:rPr>
                <w:noProof/>
                <w:webHidden/>
              </w:rPr>
              <w:tab/>
            </w:r>
            <w:r>
              <w:rPr>
                <w:noProof/>
                <w:webHidden/>
              </w:rPr>
              <w:fldChar w:fldCharType="begin"/>
            </w:r>
            <w:r>
              <w:rPr>
                <w:noProof/>
                <w:webHidden/>
              </w:rPr>
              <w:instrText xml:space="preserve"> PAGEREF _Toc499545502 \h </w:instrText>
            </w:r>
            <w:r>
              <w:rPr>
                <w:noProof/>
                <w:webHidden/>
              </w:rPr>
            </w:r>
            <w:r>
              <w:rPr>
                <w:noProof/>
                <w:webHidden/>
              </w:rPr>
              <w:fldChar w:fldCharType="separate"/>
            </w:r>
            <w:r>
              <w:rPr>
                <w:noProof/>
                <w:webHidden/>
              </w:rPr>
              <w:t>433</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3" w:history="1">
            <w:r w:rsidRPr="002E41C8">
              <w:rPr>
                <w:rStyle w:val="Hipercze"/>
                <w:rFonts w:cs="Arial"/>
                <w:noProof/>
              </w:rPr>
              <w:t>4.6 Wsparcie infrastrukturalnych form ochrony przyrody</w:t>
            </w:r>
            <w:r>
              <w:rPr>
                <w:noProof/>
                <w:webHidden/>
              </w:rPr>
              <w:tab/>
            </w:r>
            <w:r>
              <w:rPr>
                <w:noProof/>
                <w:webHidden/>
              </w:rPr>
              <w:fldChar w:fldCharType="begin"/>
            </w:r>
            <w:r>
              <w:rPr>
                <w:noProof/>
                <w:webHidden/>
              </w:rPr>
              <w:instrText xml:space="preserve"> PAGEREF _Toc499545503 \h </w:instrText>
            </w:r>
            <w:r>
              <w:rPr>
                <w:noProof/>
                <w:webHidden/>
              </w:rPr>
            </w:r>
            <w:r>
              <w:rPr>
                <w:noProof/>
                <w:webHidden/>
              </w:rPr>
              <w:fldChar w:fldCharType="separate"/>
            </w:r>
            <w:r>
              <w:rPr>
                <w:noProof/>
                <w:webHidden/>
              </w:rPr>
              <w:t>439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4" w:history="1">
            <w:r w:rsidRPr="002E41C8">
              <w:rPr>
                <w:rStyle w:val="Hipercze"/>
                <w:noProof/>
              </w:rPr>
              <w:t>4.8 Podnoszenie jakości ładu przestrzennego</w:t>
            </w:r>
            <w:r>
              <w:rPr>
                <w:noProof/>
                <w:webHidden/>
              </w:rPr>
              <w:tab/>
            </w:r>
            <w:r>
              <w:rPr>
                <w:noProof/>
                <w:webHidden/>
              </w:rPr>
              <w:fldChar w:fldCharType="begin"/>
            </w:r>
            <w:r>
              <w:rPr>
                <w:noProof/>
                <w:webHidden/>
              </w:rPr>
              <w:instrText xml:space="preserve"> PAGEREF _Toc499545504 \h </w:instrText>
            </w:r>
            <w:r>
              <w:rPr>
                <w:noProof/>
                <w:webHidden/>
              </w:rPr>
            </w:r>
            <w:r>
              <w:rPr>
                <w:noProof/>
                <w:webHidden/>
              </w:rPr>
              <w:fldChar w:fldCharType="separate"/>
            </w:r>
            <w:r>
              <w:rPr>
                <w:noProof/>
                <w:webHidden/>
              </w:rPr>
              <w:t>446</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5" w:history="1">
            <w:r w:rsidRPr="002E41C8">
              <w:rPr>
                <w:rStyle w:val="Hipercze"/>
                <w:rFonts w:eastAsia="Times New Roman"/>
                <w:noProof/>
              </w:rPr>
              <w:t>4.9 Rozwój zasobów endogenicznych</w:t>
            </w:r>
            <w:r>
              <w:rPr>
                <w:noProof/>
                <w:webHidden/>
              </w:rPr>
              <w:tab/>
            </w:r>
            <w:r>
              <w:rPr>
                <w:noProof/>
                <w:webHidden/>
              </w:rPr>
              <w:fldChar w:fldCharType="begin"/>
            </w:r>
            <w:r>
              <w:rPr>
                <w:noProof/>
                <w:webHidden/>
              </w:rPr>
              <w:instrText xml:space="preserve"> PAGEREF _Toc499545505 \h </w:instrText>
            </w:r>
            <w:r>
              <w:rPr>
                <w:noProof/>
                <w:webHidden/>
              </w:rPr>
            </w:r>
            <w:r>
              <w:rPr>
                <w:noProof/>
                <w:webHidden/>
              </w:rPr>
              <w:fldChar w:fldCharType="separate"/>
            </w:r>
            <w:r>
              <w:rPr>
                <w:noProof/>
                <w:webHidden/>
              </w:rPr>
              <w:t>453</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6" w:history="1">
            <w:r w:rsidRPr="002E41C8">
              <w:rPr>
                <w:rStyle w:val="Hipercze"/>
                <w:rFonts w:cs="Arial"/>
                <w:noProof/>
              </w:rPr>
              <w:t xml:space="preserve">4.9 Rozwój </w:t>
            </w:r>
            <w:r w:rsidRPr="002E41C8">
              <w:rPr>
                <w:rStyle w:val="Hipercze"/>
                <w:rFonts w:cs="Arial"/>
                <w:noProof/>
                <w:lang w:eastAsia="en-GB"/>
              </w:rPr>
              <w:t>zasobów</w:t>
            </w:r>
            <w:r w:rsidRPr="002E41C8">
              <w:rPr>
                <w:rStyle w:val="Hipercze"/>
                <w:rFonts w:cs="Arial"/>
                <w:noProof/>
              </w:rPr>
              <w:t xml:space="preserve"> endogenicznych</w:t>
            </w:r>
            <w:r>
              <w:rPr>
                <w:noProof/>
                <w:webHidden/>
              </w:rPr>
              <w:tab/>
            </w:r>
            <w:r>
              <w:rPr>
                <w:noProof/>
                <w:webHidden/>
              </w:rPr>
              <w:fldChar w:fldCharType="begin"/>
            </w:r>
            <w:r>
              <w:rPr>
                <w:noProof/>
                <w:webHidden/>
              </w:rPr>
              <w:instrText xml:space="preserve"> PAGEREF _Toc499545506 \h </w:instrText>
            </w:r>
            <w:r>
              <w:rPr>
                <w:noProof/>
                <w:webHidden/>
              </w:rPr>
            </w:r>
            <w:r>
              <w:rPr>
                <w:noProof/>
                <w:webHidden/>
              </w:rPr>
              <w:fldChar w:fldCharType="separate"/>
            </w:r>
            <w:r>
              <w:rPr>
                <w:noProof/>
                <w:webHidden/>
              </w:rPr>
              <w:t>461</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07" w:history="1">
            <w:r w:rsidRPr="002E41C8">
              <w:rPr>
                <w:rStyle w:val="Hipercze"/>
                <w:noProof/>
              </w:rPr>
              <w:t>V Zrównoważony transport</w:t>
            </w:r>
            <w:r>
              <w:rPr>
                <w:noProof/>
                <w:webHidden/>
              </w:rPr>
              <w:tab/>
            </w:r>
            <w:r>
              <w:rPr>
                <w:noProof/>
                <w:webHidden/>
              </w:rPr>
              <w:fldChar w:fldCharType="begin"/>
            </w:r>
            <w:r>
              <w:rPr>
                <w:noProof/>
                <w:webHidden/>
              </w:rPr>
              <w:instrText xml:space="preserve"> PAGEREF _Toc499545507 \h </w:instrText>
            </w:r>
            <w:r>
              <w:rPr>
                <w:noProof/>
                <w:webHidden/>
              </w:rPr>
            </w:r>
            <w:r>
              <w:rPr>
                <w:noProof/>
                <w:webHidden/>
              </w:rPr>
              <w:fldChar w:fldCharType="separate"/>
            </w:r>
            <w:r>
              <w:rPr>
                <w:noProof/>
                <w:webHidden/>
              </w:rPr>
              <w:t>484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8" w:history="1">
            <w:r w:rsidRPr="002E41C8">
              <w:rPr>
                <w:rStyle w:val="Hipercze"/>
                <w:rFonts w:eastAsia="Times New Roman" w:cs="Times New Roman"/>
                <w:noProof/>
                <w:lang w:eastAsia="pl-PL"/>
              </w:rPr>
              <w:t>5.1 Budowa i przebudowa dróg regionalnych (wojewódzkich)</w:t>
            </w:r>
            <w:r>
              <w:rPr>
                <w:noProof/>
                <w:webHidden/>
              </w:rPr>
              <w:tab/>
            </w:r>
            <w:r>
              <w:rPr>
                <w:noProof/>
                <w:webHidden/>
              </w:rPr>
              <w:fldChar w:fldCharType="begin"/>
            </w:r>
            <w:r>
              <w:rPr>
                <w:noProof/>
                <w:webHidden/>
              </w:rPr>
              <w:instrText xml:space="preserve"> PAGEREF _Toc499545508 \h </w:instrText>
            </w:r>
            <w:r>
              <w:rPr>
                <w:noProof/>
                <w:webHidden/>
              </w:rPr>
            </w:r>
            <w:r>
              <w:rPr>
                <w:noProof/>
                <w:webHidden/>
              </w:rPr>
              <w:fldChar w:fldCharType="separate"/>
            </w:r>
            <w:r>
              <w:rPr>
                <w:noProof/>
                <w:webHidden/>
              </w:rPr>
              <w:t>484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09" w:history="1">
            <w:r w:rsidRPr="002E41C8">
              <w:rPr>
                <w:rStyle w:val="Hipercze"/>
                <w:rFonts w:eastAsia="Times New Roman" w:cs="Times New Roman"/>
                <w:noProof/>
                <w:lang w:eastAsia="pl-PL"/>
              </w:rPr>
              <w:t>5.2 Budowa i przebudowa dróg lokalnych (gminnych i powiatowych) w ramach Strategii ZIT dla</w:t>
            </w:r>
            <w:r>
              <w:rPr>
                <w:noProof/>
                <w:webHidden/>
              </w:rPr>
              <w:tab/>
            </w:r>
            <w:r>
              <w:rPr>
                <w:noProof/>
                <w:webHidden/>
              </w:rPr>
              <w:fldChar w:fldCharType="begin"/>
            </w:r>
            <w:r>
              <w:rPr>
                <w:noProof/>
                <w:webHidden/>
              </w:rPr>
              <w:instrText xml:space="preserve"> PAGEREF _Toc499545509 \h </w:instrText>
            </w:r>
            <w:r>
              <w:rPr>
                <w:noProof/>
                <w:webHidden/>
              </w:rPr>
            </w:r>
            <w:r>
              <w:rPr>
                <w:noProof/>
                <w:webHidden/>
              </w:rPr>
              <w:fldChar w:fldCharType="separate"/>
            </w:r>
            <w:r>
              <w:rPr>
                <w:noProof/>
                <w:webHidden/>
              </w:rPr>
              <w:t>490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0" w:history="1">
            <w:r w:rsidRPr="002E41C8">
              <w:rPr>
                <w:rStyle w:val="Hipercze"/>
                <w:rFonts w:eastAsia="Times New Roman" w:cs="Times New Roman"/>
                <w:noProof/>
                <w:lang w:eastAsia="pl-PL"/>
              </w:rPr>
              <w:t>Szczecińskiego Obszaru Metropolitalnego</w:t>
            </w:r>
            <w:r>
              <w:rPr>
                <w:noProof/>
                <w:webHidden/>
              </w:rPr>
              <w:tab/>
            </w:r>
            <w:r>
              <w:rPr>
                <w:noProof/>
                <w:webHidden/>
              </w:rPr>
              <w:fldChar w:fldCharType="begin"/>
            </w:r>
            <w:r>
              <w:rPr>
                <w:noProof/>
                <w:webHidden/>
              </w:rPr>
              <w:instrText xml:space="preserve"> PAGEREF _Toc499545510 \h </w:instrText>
            </w:r>
            <w:r>
              <w:rPr>
                <w:noProof/>
                <w:webHidden/>
              </w:rPr>
            </w:r>
            <w:r>
              <w:rPr>
                <w:noProof/>
                <w:webHidden/>
              </w:rPr>
              <w:fldChar w:fldCharType="separate"/>
            </w:r>
            <w:r>
              <w:rPr>
                <w:noProof/>
                <w:webHidden/>
              </w:rPr>
              <w:t>490</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1" w:history="1">
            <w:r w:rsidRPr="002E41C8">
              <w:rPr>
                <w:rStyle w:val="Hipercze"/>
                <w:rFonts w:eastAsia="Times New Roman" w:cs="Times New Roman"/>
                <w:noProof/>
                <w:lang w:eastAsia="pl-PL"/>
              </w:rPr>
              <w:t>5.3 Budowa i przebudowa dróg lokalnych (gminnych i powiatowych) w ramach Strategii ZIT dla</w:t>
            </w:r>
            <w:r>
              <w:rPr>
                <w:noProof/>
                <w:webHidden/>
              </w:rPr>
              <w:tab/>
            </w:r>
            <w:r>
              <w:rPr>
                <w:noProof/>
                <w:webHidden/>
              </w:rPr>
              <w:fldChar w:fldCharType="begin"/>
            </w:r>
            <w:r>
              <w:rPr>
                <w:noProof/>
                <w:webHidden/>
              </w:rPr>
              <w:instrText xml:space="preserve"> PAGEREF _Toc499545511 \h </w:instrText>
            </w:r>
            <w:r>
              <w:rPr>
                <w:noProof/>
                <w:webHidden/>
              </w:rPr>
            </w:r>
            <w:r>
              <w:rPr>
                <w:noProof/>
                <w:webHidden/>
              </w:rPr>
              <w:fldChar w:fldCharType="separate"/>
            </w:r>
            <w:r>
              <w:rPr>
                <w:noProof/>
                <w:webHidden/>
              </w:rPr>
              <w:t>497</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2" w:history="1">
            <w:r w:rsidRPr="002E41C8">
              <w:rPr>
                <w:rStyle w:val="Hipercze"/>
                <w:rFonts w:eastAsia="Times New Roman" w:cs="Times New Roman"/>
                <w:noProof/>
                <w:lang w:eastAsia="pl-PL"/>
              </w:rPr>
              <w:t>Koszalińsko-Kołobrzesko-Białogardzkiego Obszaru Funkcjonalnego</w:t>
            </w:r>
            <w:r>
              <w:rPr>
                <w:noProof/>
                <w:webHidden/>
              </w:rPr>
              <w:tab/>
            </w:r>
            <w:r>
              <w:rPr>
                <w:noProof/>
                <w:webHidden/>
              </w:rPr>
              <w:fldChar w:fldCharType="begin"/>
            </w:r>
            <w:r>
              <w:rPr>
                <w:noProof/>
                <w:webHidden/>
              </w:rPr>
              <w:instrText xml:space="preserve"> PAGEREF _Toc499545512 \h </w:instrText>
            </w:r>
            <w:r>
              <w:rPr>
                <w:noProof/>
                <w:webHidden/>
              </w:rPr>
            </w:r>
            <w:r>
              <w:rPr>
                <w:noProof/>
                <w:webHidden/>
              </w:rPr>
              <w:fldChar w:fldCharType="separate"/>
            </w:r>
            <w:r>
              <w:rPr>
                <w:noProof/>
                <w:webHidden/>
              </w:rPr>
              <w:t>497</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3" w:history="1">
            <w:r w:rsidRPr="002E41C8">
              <w:rPr>
                <w:rStyle w:val="Hipercze"/>
                <w:rFonts w:eastAsia="Times New Roman" w:cs="Times New Roman"/>
                <w:noProof/>
                <w:lang w:eastAsia="pl-PL"/>
              </w:rPr>
              <w:t>5.4 Budowa i przebudowa dróg powiatowych</w:t>
            </w:r>
            <w:r>
              <w:rPr>
                <w:noProof/>
                <w:webHidden/>
              </w:rPr>
              <w:tab/>
            </w:r>
            <w:r>
              <w:rPr>
                <w:noProof/>
                <w:webHidden/>
              </w:rPr>
              <w:fldChar w:fldCharType="begin"/>
            </w:r>
            <w:r>
              <w:rPr>
                <w:noProof/>
                <w:webHidden/>
              </w:rPr>
              <w:instrText xml:space="preserve"> PAGEREF _Toc499545513 \h </w:instrText>
            </w:r>
            <w:r>
              <w:rPr>
                <w:noProof/>
                <w:webHidden/>
              </w:rPr>
            </w:r>
            <w:r>
              <w:rPr>
                <w:noProof/>
                <w:webHidden/>
              </w:rPr>
              <w:fldChar w:fldCharType="separate"/>
            </w:r>
            <w:r>
              <w:rPr>
                <w:noProof/>
                <w:webHidden/>
              </w:rPr>
              <w:t>504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4" w:history="1">
            <w:r w:rsidRPr="002E41C8">
              <w:rPr>
                <w:rStyle w:val="Hipercze"/>
                <w:rFonts w:eastAsia="Times New Roman" w:cs="Times New Roman"/>
                <w:noProof/>
                <w:lang w:eastAsia="pl-PL"/>
              </w:rPr>
              <w:t xml:space="preserve">5.5 </w:t>
            </w:r>
            <w:r w:rsidRPr="002E41C8">
              <w:rPr>
                <w:rStyle w:val="Hipercze"/>
                <w:rFonts w:cs="Arial"/>
                <w:bCs/>
                <w:noProof/>
              </w:rPr>
              <w:t>Budowa, przebudowa i rehabilitacja regionalnych linii kolejowych</w:t>
            </w:r>
            <w:r>
              <w:rPr>
                <w:noProof/>
                <w:webHidden/>
              </w:rPr>
              <w:tab/>
            </w:r>
            <w:r>
              <w:rPr>
                <w:noProof/>
                <w:webHidden/>
              </w:rPr>
              <w:fldChar w:fldCharType="begin"/>
            </w:r>
            <w:r>
              <w:rPr>
                <w:noProof/>
                <w:webHidden/>
              </w:rPr>
              <w:instrText xml:space="preserve"> PAGEREF _Toc499545514 \h </w:instrText>
            </w:r>
            <w:r>
              <w:rPr>
                <w:noProof/>
                <w:webHidden/>
              </w:rPr>
            </w:r>
            <w:r>
              <w:rPr>
                <w:noProof/>
                <w:webHidden/>
              </w:rPr>
              <w:fldChar w:fldCharType="separate"/>
            </w:r>
            <w:r>
              <w:rPr>
                <w:noProof/>
                <w:webHidden/>
              </w:rPr>
              <w:t>511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5" w:history="1">
            <w:r w:rsidRPr="002E41C8">
              <w:rPr>
                <w:rStyle w:val="Hipercze"/>
                <w:rFonts w:eastAsia="Times New Roman" w:cs="Times New Roman"/>
                <w:noProof/>
                <w:lang w:eastAsia="pl-PL"/>
              </w:rPr>
              <w:t>5.6 Zakup i modernizacja taboru kolejowego na potrzeby przewozów regionalnych</w:t>
            </w:r>
            <w:r>
              <w:rPr>
                <w:noProof/>
                <w:webHidden/>
              </w:rPr>
              <w:tab/>
            </w:r>
            <w:r>
              <w:rPr>
                <w:noProof/>
                <w:webHidden/>
              </w:rPr>
              <w:fldChar w:fldCharType="begin"/>
            </w:r>
            <w:r>
              <w:rPr>
                <w:noProof/>
                <w:webHidden/>
              </w:rPr>
              <w:instrText xml:space="preserve"> PAGEREF _Toc499545515 \h </w:instrText>
            </w:r>
            <w:r>
              <w:rPr>
                <w:noProof/>
                <w:webHidden/>
              </w:rPr>
            </w:r>
            <w:r>
              <w:rPr>
                <w:noProof/>
                <w:webHidden/>
              </w:rPr>
              <w:fldChar w:fldCharType="separate"/>
            </w:r>
            <w:r>
              <w:rPr>
                <w:noProof/>
                <w:webHidden/>
              </w:rPr>
              <w:t>518</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6" w:history="1">
            <w:r w:rsidRPr="002E41C8">
              <w:rPr>
                <w:rStyle w:val="Hipercze"/>
                <w:rFonts w:eastAsia="Times New Roman" w:cs="Times New Roman"/>
                <w:noProof/>
                <w:lang w:eastAsia="pl-PL"/>
              </w:rPr>
              <w:t xml:space="preserve">5.7 </w:t>
            </w:r>
            <w:r w:rsidRPr="002E41C8">
              <w:rPr>
                <w:rStyle w:val="Hipercze"/>
                <w:rFonts w:eastAsiaTheme="majorEastAsia"/>
                <w:bCs/>
                <w:noProof/>
              </w:rPr>
              <w:t>Budowa, rozbudowa lub modernizacja ogólnodostępnej infrastruktury szlaków żeglownych, utrzymanie dróg wodnych prowadzących do portów, monitoring dróg wodnych, w tym związany z systemami zarządzania ruchem</w:t>
            </w:r>
            <w:r>
              <w:rPr>
                <w:noProof/>
                <w:webHidden/>
              </w:rPr>
              <w:tab/>
            </w:r>
            <w:r>
              <w:rPr>
                <w:noProof/>
                <w:webHidden/>
              </w:rPr>
              <w:fldChar w:fldCharType="begin"/>
            </w:r>
            <w:r>
              <w:rPr>
                <w:noProof/>
                <w:webHidden/>
              </w:rPr>
              <w:instrText xml:space="preserve"> PAGEREF _Toc499545516 \h </w:instrText>
            </w:r>
            <w:r>
              <w:rPr>
                <w:noProof/>
                <w:webHidden/>
              </w:rPr>
            </w:r>
            <w:r>
              <w:rPr>
                <w:noProof/>
                <w:webHidden/>
              </w:rPr>
              <w:fldChar w:fldCharType="separate"/>
            </w:r>
            <w:r>
              <w:rPr>
                <w:noProof/>
                <w:webHidden/>
              </w:rPr>
              <w:t>523</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17" w:history="1">
            <w:r w:rsidRPr="002E41C8">
              <w:rPr>
                <w:rStyle w:val="Hipercze"/>
                <w:rFonts w:eastAsiaTheme="majorEastAsia" w:cstheme="majorBidi"/>
                <w:noProof/>
              </w:rPr>
              <w:t>IX Infrastruktura Publiczna</w:t>
            </w:r>
            <w:r>
              <w:rPr>
                <w:noProof/>
                <w:webHidden/>
              </w:rPr>
              <w:tab/>
            </w:r>
            <w:r>
              <w:rPr>
                <w:noProof/>
                <w:webHidden/>
              </w:rPr>
              <w:fldChar w:fldCharType="begin"/>
            </w:r>
            <w:r>
              <w:rPr>
                <w:noProof/>
                <w:webHidden/>
              </w:rPr>
              <w:instrText xml:space="preserve"> PAGEREF _Toc499545517 \h </w:instrText>
            </w:r>
            <w:r>
              <w:rPr>
                <w:noProof/>
                <w:webHidden/>
              </w:rPr>
            </w:r>
            <w:r>
              <w:rPr>
                <w:noProof/>
                <w:webHidden/>
              </w:rPr>
              <w:fldChar w:fldCharType="separate"/>
            </w:r>
            <w:r>
              <w:rPr>
                <w:noProof/>
                <w:webHidden/>
              </w:rPr>
              <w:t>529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8" w:history="1">
            <w:r w:rsidRPr="002E41C8">
              <w:rPr>
                <w:rStyle w:val="Hipercze"/>
                <w:rFonts w:eastAsia="Times New Roman" w:cs="Times New Roman"/>
                <w:noProof/>
                <w:lang w:eastAsia="pl-PL"/>
              </w:rPr>
              <w:t>9.1 Infrastruktura zdrowia</w:t>
            </w:r>
            <w:r>
              <w:rPr>
                <w:noProof/>
                <w:webHidden/>
              </w:rPr>
              <w:tab/>
            </w:r>
            <w:r>
              <w:rPr>
                <w:noProof/>
                <w:webHidden/>
              </w:rPr>
              <w:fldChar w:fldCharType="begin"/>
            </w:r>
            <w:r>
              <w:rPr>
                <w:noProof/>
                <w:webHidden/>
              </w:rPr>
              <w:instrText xml:space="preserve"> PAGEREF _Toc499545518 \h </w:instrText>
            </w:r>
            <w:r>
              <w:rPr>
                <w:noProof/>
                <w:webHidden/>
              </w:rPr>
            </w:r>
            <w:r>
              <w:rPr>
                <w:noProof/>
                <w:webHidden/>
              </w:rPr>
              <w:fldChar w:fldCharType="separate"/>
            </w:r>
            <w:r>
              <w:rPr>
                <w:noProof/>
                <w:webHidden/>
              </w:rPr>
              <w:t>529</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19" w:history="1">
            <w:r w:rsidRPr="002E41C8">
              <w:rPr>
                <w:rStyle w:val="Hipercze"/>
                <w:rFonts w:eastAsia="Times New Roman" w:cs="Arial"/>
                <w:noProof/>
                <w:lang w:eastAsia="pl-PL"/>
              </w:rPr>
              <w:t>9.2 Infrastruktura społeczna</w:t>
            </w:r>
            <w:r>
              <w:rPr>
                <w:noProof/>
                <w:webHidden/>
              </w:rPr>
              <w:tab/>
            </w:r>
            <w:r>
              <w:rPr>
                <w:noProof/>
                <w:webHidden/>
              </w:rPr>
              <w:fldChar w:fldCharType="begin"/>
            </w:r>
            <w:r>
              <w:rPr>
                <w:noProof/>
                <w:webHidden/>
              </w:rPr>
              <w:instrText xml:space="preserve"> PAGEREF _Toc499545519 \h </w:instrText>
            </w:r>
            <w:r>
              <w:rPr>
                <w:noProof/>
                <w:webHidden/>
              </w:rPr>
            </w:r>
            <w:r>
              <w:rPr>
                <w:noProof/>
                <w:webHidden/>
              </w:rPr>
              <w:fldChar w:fldCharType="separate"/>
            </w:r>
            <w:r>
              <w:rPr>
                <w:noProof/>
                <w:webHidden/>
              </w:rPr>
              <w:t>558</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0" w:history="1">
            <w:r w:rsidRPr="002E41C8">
              <w:rPr>
                <w:rStyle w:val="Hipercze"/>
                <w:rFonts w:cs="Arial"/>
                <w:noProof/>
                <w:lang w:eastAsia="pl-PL"/>
              </w:rPr>
              <w:t>9.3 Wspieranie rewitalizacji w sferze fizycznej, gospodarczej i społecznej ubogich społeczności i obszarów miejskich i wiejskich</w:t>
            </w:r>
            <w:r>
              <w:rPr>
                <w:noProof/>
                <w:webHidden/>
              </w:rPr>
              <w:tab/>
            </w:r>
            <w:r>
              <w:rPr>
                <w:noProof/>
                <w:webHidden/>
              </w:rPr>
              <w:fldChar w:fldCharType="begin"/>
            </w:r>
            <w:r>
              <w:rPr>
                <w:noProof/>
                <w:webHidden/>
              </w:rPr>
              <w:instrText xml:space="preserve"> PAGEREF _Toc499545520 \h </w:instrText>
            </w:r>
            <w:r>
              <w:rPr>
                <w:noProof/>
                <w:webHidden/>
              </w:rPr>
            </w:r>
            <w:r>
              <w:rPr>
                <w:noProof/>
                <w:webHidden/>
              </w:rPr>
              <w:fldChar w:fldCharType="separate"/>
            </w:r>
            <w:r>
              <w:rPr>
                <w:noProof/>
                <w:webHidden/>
              </w:rPr>
              <w:t>573</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1" w:history="1">
            <w:r w:rsidRPr="002E41C8">
              <w:rPr>
                <w:rStyle w:val="Hipercze"/>
                <w:rFonts w:eastAsia="Times New Roman" w:cs="Times New Roman"/>
                <w:noProof/>
                <w:lang w:eastAsia="pl-PL"/>
              </w:rPr>
              <w:t>9.5 Inwestycje w infrastrukturę podmiotów prowadzących kształcenie ogólne na poziomie podstawowym, gimnazjalnym i ponadgimnazjalnym w ramach Kontraktów Samorządowych</w:t>
            </w:r>
            <w:r>
              <w:rPr>
                <w:noProof/>
                <w:webHidden/>
              </w:rPr>
              <w:tab/>
            </w:r>
            <w:r>
              <w:rPr>
                <w:noProof/>
                <w:webHidden/>
              </w:rPr>
              <w:fldChar w:fldCharType="begin"/>
            </w:r>
            <w:r>
              <w:rPr>
                <w:noProof/>
                <w:webHidden/>
              </w:rPr>
              <w:instrText xml:space="preserve"> PAGEREF _Toc499545521 \h </w:instrText>
            </w:r>
            <w:r>
              <w:rPr>
                <w:noProof/>
                <w:webHidden/>
              </w:rPr>
            </w:r>
            <w:r>
              <w:rPr>
                <w:noProof/>
                <w:webHidden/>
              </w:rPr>
              <w:fldChar w:fldCharType="separate"/>
            </w:r>
            <w:r>
              <w:rPr>
                <w:noProof/>
                <w:webHidden/>
              </w:rPr>
              <w:t>583</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2" w:history="1">
            <w:r w:rsidRPr="002E41C8">
              <w:rPr>
                <w:rStyle w:val="Hipercze"/>
                <w:noProof/>
                <w:lang w:eastAsia="pl-PL"/>
              </w:rPr>
              <w:t>9.6 Ośrodki popularyzujące naukę</w:t>
            </w:r>
            <w:r>
              <w:rPr>
                <w:noProof/>
                <w:webHidden/>
              </w:rPr>
              <w:tab/>
            </w:r>
            <w:r>
              <w:rPr>
                <w:noProof/>
                <w:webHidden/>
              </w:rPr>
              <w:fldChar w:fldCharType="begin"/>
            </w:r>
            <w:r>
              <w:rPr>
                <w:noProof/>
                <w:webHidden/>
              </w:rPr>
              <w:instrText xml:space="preserve"> PAGEREF _Toc499545522 \h </w:instrText>
            </w:r>
            <w:r>
              <w:rPr>
                <w:noProof/>
                <w:webHidden/>
              </w:rPr>
            </w:r>
            <w:r>
              <w:rPr>
                <w:noProof/>
                <w:webHidden/>
              </w:rPr>
              <w:fldChar w:fldCharType="separate"/>
            </w:r>
            <w:r>
              <w:rPr>
                <w:noProof/>
                <w:webHidden/>
              </w:rPr>
              <w:t>591</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3" w:history="1">
            <w:r w:rsidRPr="002E41C8">
              <w:rPr>
                <w:rStyle w:val="Hipercze"/>
                <w:rFonts w:eastAsia="Times New Roman" w:cs="Times New Roman"/>
                <w:noProof/>
                <w:lang w:eastAsia="pl-PL"/>
              </w:rPr>
              <w:t>9.7 Ośrodki popularyzujące naukę w ramach Kontraktów Samorządowych</w:t>
            </w:r>
            <w:r>
              <w:rPr>
                <w:noProof/>
                <w:webHidden/>
              </w:rPr>
              <w:tab/>
            </w:r>
            <w:r>
              <w:rPr>
                <w:noProof/>
                <w:webHidden/>
              </w:rPr>
              <w:fldChar w:fldCharType="begin"/>
            </w:r>
            <w:r>
              <w:rPr>
                <w:noProof/>
                <w:webHidden/>
              </w:rPr>
              <w:instrText xml:space="preserve"> PAGEREF _Toc499545523 \h </w:instrText>
            </w:r>
            <w:r>
              <w:rPr>
                <w:noProof/>
                <w:webHidden/>
              </w:rPr>
            </w:r>
            <w:r>
              <w:rPr>
                <w:noProof/>
                <w:webHidden/>
              </w:rPr>
              <w:fldChar w:fldCharType="separate"/>
            </w:r>
            <w:r>
              <w:rPr>
                <w:noProof/>
                <w:webHidden/>
              </w:rPr>
              <w:t>596</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4" w:history="1">
            <w:r w:rsidRPr="002E41C8">
              <w:rPr>
                <w:rStyle w:val="Hipercze"/>
                <w:noProof/>
              </w:rPr>
              <w:t>9.8 Infrastruktura szkolnictwa zawodowego</w:t>
            </w:r>
            <w:r>
              <w:rPr>
                <w:noProof/>
                <w:webHidden/>
              </w:rPr>
              <w:tab/>
            </w:r>
            <w:r>
              <w:rPr>
                <w:noProof/>
                <w:webHidden/>
              </w:rPr>
              <w:fldChar w:fldCharType="begin"/>
            </w:r>
            <w:r>
              <w:rPr>
                <w:noProof/>
                <w:webHidden/>
              </w:rPr>
              <w:instrText xml:space="preserve"> PAGEREF _Toc499545524 \h </w:instrText>
            </w:r>
            <w:r>
              <w:rPr>
                <w:noProof/>
                <w:webHidden/>
              </w:rPr>
            </w:r>
            <w:r>
              <w:rPr>
                <w:noProof/>
                <w:webHidden/>
              </w:rPr>
              <w:fldChar w:fldCharType="separate"/>
            </w:r>
            <w:r>
              <w:rPr>
                <w:noProof/>
                <w:webHidden/>
              </w:rPr>
              <w:t>604</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5" w:history="1">
            <w:r w:rsidRPr="002E41C8">
              <w:rPr>
                <w:rStyle w:val="Hipercze"/>
                <w:rFonts w:eastAsia="Times New Roman" w:cs="Times New Roman"/>
                <w:noProof/>
                <w:lang w:eastAsia="pl-PL"/>
              </w:rPr>
              <w:t>9.9 Infrastruktura szkolnictwa zawodowego w ramach Kontraktów Samorządowych</w:t>
            </w:r>
            <w:r>
              <w:rPr>
                <w:noProof/>
                <w:webHidden/>
              </w:rPr>
              <w:tab/>
            </w:r>
            <w:r>
              <w:rPr>
                <w:noProof/>
                <w:webHidden/>
              </w:rPr>
              <w:fldChar w:fldCharType="begin"/>
            </w:r>
            <w:r>
              <w:rPr>
                <w:noProof/>
                <w:webHidden/>
              </w:rPr>
              <w:instrText xml:space="preserve"> PAGEREF _Toc499545525 \h </w:instrText>
            </w:r>
            <w:r>
              <w:rPr>
                <w:noProof/>
                <w:webHidden/>
              </w:rPr>
            </w:r>
            <w:r>
              <w:rPr>
                <w:noProof/>
                <w:webHidden/>
              </w:rPr>
              <w:fldChar w:fldCharType="separate"/>
            </w:r>
            <w:r>
              <w:rPr>
                <w:noProof/>
                <w:webHidden/>
              </w:rPr>
              <w:t>612</w:t>
            </w:r>
            <w:r>
              <w:rPr>
                <w:noProof/>
                <w:webHidden/>
              </w:rPr>
              <w:fldChar w:fldCharType="end"/>
            </w:r>
          </w:hyperlink>
        </w:p>
        <w:p w:rsidR="007C433D" w:rsidRDefault="007C433D">
          <w:pPr>
            <w:pStyle w:val="Spistreci2"/>
            <w:tabs>
              <w:tab w:val="right" w:leader="dot" w:pos="13994"/>
            </w:tabs>
            <w:rPr>
              <w:rFonts w:asciiTheme="minorHAnsi" w:eastAsiaTheme="minorEastAsia" w:hAnsiTheme="minorHAnsi"/>
              <w:smallCaps w:val="0"/>
              <w:noProof/>
              <w:sz w:val="22"/>
              <w:szCs w:val="22"/>
              <w:lang w:eastAsia="pl-PL"/>
            </w:rPr>
          </w:pPr>
          <w:hyperlink w:anchor="_Toc499545526" w:history="1">
            <w:r w:rsidRPr="002E41C8">
              <w:rPr>
                <w:rStyle w:val="Hipercze"/>
                <w:rFonts w:eastAsia="SimSun"/>
                <w:noProof/>
              </w:rPr>
              <w:t>9.10Wsparcie rozwoju e-usług publicznych</w:t>
            </w:r>
            <w:r>
              <w:rPr>
                <w:noProof/>
                <w:webHidden/>
              </w:rPr>
              <w:tab/>
            </w:r>
            <w:r>
              <w:rPr>
                <w:noProof/>
                <w:webHidden/>
              </w:rPr>
              <w:fldChar w:fldCharType="begin"/>
            </w:r>
            <w:r>
              <w:rPr>
                <w:noProof/>
                <w:webHidden/>
              </w:rPr>
              <w:instrText xml:space="preserve"> PAGEREF _Toc499545526 \h </w:instrText>
            </w:r>
            <w:r>
              <w:rPr>
                <w:noProof/>
                <w:webHidden/>
              </w:rPr>
            </w:r>
            <w:r>
              <w:rPr>
                <w:noProof/>
                <w:webHidden/>
              </w:rPr>
              <w:fldChar w:fldCharType="separate"/>
            </w:r>
            <w:r>
              <w:rPr>
                <w:noProof/>
                <w:webHidden/>
              </w:rPr>
              <w:t>620</w:t>
            </w:r>
            <w:r>
              <w:rPr>
                <w:noProof/>
                <w:webHidden/>
              </w:rPr>
              <w:fldChar w:fldCharType="end"/>
            </w:r>
          </w:hyperlink>
        </w:p>
        <w:p w:rsidR="007C433D" w:rsidRDefault="007C433D">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27" w:history="1">
            <w:r w:rsidRPr="002E41C8">
              <w:rPr>
                <w:rStyle w:val="Hipercze"/>
                <w:rFonts w:eastAsiaTheme="majorEastAsia" w:cstheme="majorBidi"/>
                <w:noProof/>
              </w:rPr>
              <w:t>Kryterium oceny strategicznej</w:t>
            </w:r>
            <w:r>
              <w:rPr>
                <w:noProof/>
                <w:webHidden/>
              </w:rPr>
              <w:tab/>
            </w:r>
            <w:r>
              <w:rPr>
                <w:noProof/>
                <w:webHidden/>
              </w:rPr>
              <w:fldChar w:fldCharType="begin"/>
            </w:r>
            <w:r>
              <w:rPr>
                <w:noProof/>
                <w:webHidden/>
              </w:rPr>
              <w:instrText xml:space="preserve"> PAGEREF _Toc499545527 \h </w:instrText>
            </w:r>
            <w:r>
              <w:rPr>
                <w:noProof/>
                <w:webHidden/>
              </w:rPr>
            </w:r>
            <w:r>
              <w:rPr>
                <w:noProof/>
                <w:webHidden/>
              </w:rPr>
              <w:fldChar w:fldCharType="separate"/>
            </w:r>
            <w:r>
              <w:rPr>
                <w:noProof/>
                <w:webHidden/>
              </w:rPr>
              <w:t>633</w:t>
            </w:r>
            <w:r>
              <w:rPr>
                <w:noProof/>
                <w:webHidden/>
              </w:rPr>
              <w:fldChar w:fldCharType="end"/>
            </w:r>
          </w:hyperlink>
        </w:p>
        <w:p w:rsidR="00790F2A" w:rsidRPr="00657C92" w:rsidRDefault="00060477" w:rsidP="00657C92">
          <w:pPr>
            <w:rPr>
              <w:rFonts w:ascii="Myriad Pro" w:hAnsi="Myriad Pro"/>
              <w:sz w:val="18"/>
              <w:szCs w:val="18"/>
            </w:rPr>
            <w:sectPr w:rsidR="00790F2A" w:rsidRPr="00657C92" w:rsidSect="00896E3A">
              <w:headerReference w:type="default" r:id="rId9"/>
              <w:footerReference w:type="default" r:id="rId10"/>
              <w:headerReference w:type="first" r:id="rId11"/>
              <w:footerReference w:type="first" r:id="rId12"/>
              <w:pgSz w:w="16838" w:h="11906" w:orient="landscape"/>
              <w:pgMar w:top="1417" w:right="1417" w:bottom="1417" w:left="1417" w:header="708" w:footer="708" w:gutter="0"/>
              <w:cols w:space="708"/>
              <w:titlePg/>
              <w:docGrid w:linePitch="360"/>
            </w:sectPr>
          </w:pPr>
          <w:r w:rsidRPr="00934BF4">
            <w:rPr>
              <w:rFonts w:ascii="Myriad Pro" w:hAnsi="Myriad Pro"/>
              <w:b/>
              <w:bCs/>
              <w:sz w:val="18"/>
              <w:szCs w:val="18"/>
            </w:rPr>
            <w:fldChar w:fldCharType="end"/>
          </w:r>
        </w:p>
      </w:sdtContent>
    </w:sdt>
    <w:p w:rsidR="00347236" w:rsidRPr="00934BF4" w:rsidRDefault="00347236" w:rsidP="00347236">
      <w:pPr>
        <w:keepNext/>
        <w:keepLines/>
        <w:spacing w:before="480" w:after="0"/>
        <w:outlineLvl w:val="0"/>
        <w:rPr>
          <w:rFonts w:ascii="Myriad Pro" w:eastAsiaTheme="majorEastAsia" w:hAnsi="Myriad Pro" w:cstheme="majorBidi"/>
          <w:b/>
          <w:bCs/>
          <w:sz w:val="18"/>
          <w:szCs w:val="18"/>
        </w:rPr>
      </w:pPr>
      <w:bookmarkStart w:id="2" w:name="_Toc499545455"/>
      <w:r w:rsidRPr="00934BF4">
        <w:rPr>
          <w:rFonts w:ascii="Myriad Pro" w:eastAsiaTheme="majorEastAsia" w:hAnsi="Myriad Pro" w:cstheme="majorBidi"/>
          <w:b/>
          <w:bCs/>
          <w:sz w:val="18"/>
          <w:szCs w:val="18"/>
        </w:rPr>
        <w:lastRenderedPageBreak/>
        <w:t>Załącznik 3 Kryteria wyboru projektów dla poszczególnych osi priorytetowych, działań i poddziałań</w:t>
      </w:r>
      <w:bookmarkEnd w:id="2"/>
      <w:bookmarkEnd w:id="1"/>
    </w:p>
    <w:p w:rsidR="00347236" w:rsidRPr="00934BF4" w:rsidRDefault="00347236" w:rsidP="00347236">
      <w:pPr>
        <w:keepNext/>
        <w:keepLines/>
        <w:spacing w:after="0"/>
        <w:outlineLvl w:val="0"/>
        <w:rPr>
          <w:rFonts w:ascii="Myriad Pro" w:eastAsiaTheme="majorEastAsia" w:hAnsi="Myriad Pro" w:cstheme="majorBidi"/>
          <w:bCs/>
          <w:sz w:val="18"/>
          <w:szCs w:val="18"/>
        </w:rPr>
      </w:pPr>
      <w:bookmarkStart w:id="3" w:name="_Toc459969504"/>
      <w:bookmarkStart w:id="4" w:name="_Toc499545456"/>
      <w:r w:rsidRPr="00934BF4">
        <w:rPr>
          <w:rFonts w:ascii="Myriad Pro" w:eastAsiaTheme="majorEastAsia" w:hAnsi="Myriad Pro" w:cstheme="majorBidi"/>
          <w:bCs/>
          <w:sz w:val="18"/>
          <w:szCs w:val="18"/>
        </w:rPr>
        <w:t>Kryteria wyboru Kontraktów Samorządowych</w:t>
      </w:r>
      <w:bookmarkEnd w:id="3"/>
      <w:bookmarkEnd w:id="4"/>
    </w:p>
    <w:p w:rsidR="00347236" w:rsidRPr="00934BF4" w:rsidRDefault="00347236" w:rsidP="00347236">
      <w:pPr>
        <w:spacing w:after="0"/>
        <w:rPr>
          <w:rFonts w:ascii="Myriad Pro" w:hAnsi="Myriad Pro"/>
          <w:color w:val="000000" w:themeColor="text1"/>
          <w:sz w:val="18"/>
          <w:szCs w:val="18"/>
        </w:rPr>
      </w:pPr>
    </w:p>
    <w:p w:rsidR="00347236" w:rsidRPr="000C0C09" w:rsidRDefault="00347236" w:rsidP="00347236">
      <w:pPr>
        <w:spacing w:after="0"/>
        <w:rPr>
          <w:rFonts w:ascii="Myriad Pro" w:hAnsi="Myriad Pro"/>
          <w:sz w:val="18"/>
          <w:szCs w:val="18"/>
        </w:rPr>
      </w:pPr>
      <w:r w:rsidRPr="00934BF4">
        <w:rPr>
          <w:rFonts w:ascii="Myriad Pro" w:hAnsi="Myriad Pro"/>
          <w:color w:val="000000" w:themeColor="text1"/>
          <w:sz w:val="18"/>
          <w:szCs w:val="18"/>
        </w:rPr>
        <w:t>Kryteria dopuszczalności, administracyjności, jakości KKS</w:t>
      </w:r>
    </w:p>
    <w:p w:rsidR="00347236" w:rsidRPr="00934BF4" w:rsidRDefault="00347236" w:rsidP="00347236">
      <w:pPr>
        <w:spacing w:after="0"/>
        <w:rPr>
          <w:rFonts w:ascii="Myriad Pro" w:hAnsi="Myriad Pro" w:cs="Arial"/>
          <w:i/>
          <w:sz w:val="18"/>
          <w:szCs w:val="18"/>
        </w:rPr>
      </w:pPr>
      <w:r w:rsidRPr="00934BF4">
        <w:rPr>
          <w:rFonts w:ascii="Myriad Pro" w:hAnsi="Myriad Pro" w:cs="Arial"/>
          <w:i/>
          <w:sz w:val="18"/>
          <w:szCs w:val="18"/>
        </w:rPr>
        <w:t>Ciemniejszym kolorem oznaczono kryteria, które będą wykorzystane przy preselekcji.</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1560"/>
        <w:gridCol w:w="6803"/>
        <w:gridCol w:w="6417"/>
      </w:tblGrid>
      <w:tr w:rsidR="00347236" w:rsidRPr="00934BF4" w:rsidTr="000C0C09">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b/>
                <w:sz w:val="18"/>
                <w:szCs w:val="18"/>
              </w:rPr>
            </w:pPr>
            <w:r w:rsidRPr="00934BF4">
              <w:rPr>
                <w:rFonts w:ascii="Myriad Pro" w:eastAsia="Calibri" w:hAnsi="Myriad Pro"/>
                <w:b/>
                <w:sz w:val="18"/>
                <w:szCs w:val="18"/>
              </w:rPr>
              <w:t>Kryteria dopuszczalności</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Terminowość i właściwość złożenia Koncepcji Kontraktu Samorządowego (KKS)</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Koncepcję Kontraktu Samorządowego złożono w terminie określonym w ogłoszeniu o naborze.</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Okres realizacji przedsięwzięć priorytetowych wskazanych w Koncepcji Kontraktu Samorządowego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Okres realizacji przedsięwzięć wskazanych w KKS zawiera się w okresie kwalifikowalności wydatków, tj. w przypadku wydatków ponoszonych na projekty </w:t>
            </w:r>
            <w:r w:rsidRPr="00934BF4">
              <w:rPr>
                <w:rFonts w:ascii="Myriad Pro" w:eastAsia="MyriadPro-Regular" w:hAnsi="Myriad Pro" w:cs="MyriadPro-Regular"/>
                <w:sz w:val="18"/>
                <w:szCs w:val="18"/>
              </w:rPr>
              <w:t xml:space="preserve">niepodlegające zasadom dotyczącym pomocy publicznej zawiera się pomiędzy 1 stycznia 2014 r. a dniem 31 grudnia 2023 r. </w:t>
            </w:r>
            <w:r w:rsidRPr="00934BF4">
              <w:rPr>
                <w:rFonts w:ascii="Myriad Pro" w:eastAsia="MyriadPro-Regular" w:hAnsi="Myriad Pro" w:cs="MyriadPro-Regular"/>
                <w:sz w:val="18"/>
                <w:szCs w:val="18"/>
              </w:rPr>
              <w:br/>
              <w:t xml:space="preserve">W przypadku działań objętych zasadami pomocy publicznej, zasady kwalifikowalności, w tym data, od której beneficjenci mogą ponosić wydatki, aby projekt był kwalifikowalny do wsparcia, są określone we właściwym programie pomocy publicznej.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Poprawność wnioskodawców</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KKS została złożona przez jednostki samorządu terytorialnego z województwa zachodniopomorskiego.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Wnioskodawcy przedsięwzięć priorytetowych wskazani w KKS są zgodni z zapisami SOOP dotyczącymi beneficjentów poszczególnych Działań dedykowanych KS.</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Wiązka przedsięwzięć priorytetowych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KKS zawiera wiązkę przedsięwzięć priorytetowych planowanych do finansowania z środków w ramach dwóch funduszy (EFRR i EFS).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rPr>
          <w:trHeight w:val="97"/>
        </w:trPr>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zawiera wiązkę przedsięwzięć priorytetowych w ramach minimum 3 priorytetów inwestycyjnych.</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5.</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Zgodność obszarowa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utworzona jest dla minimum 3 gmin.</w:t>
            </w:r>
            <w:r w:rsidRPr="00934BF4">
              <w:rPr>
                <w:rFonts w:ascii="Myriad Pro" w:hAnsi="Myriad Pro"/>
                <w:sz w:val="18"/>
                <w:szCs w:val="18"/>
              </w:rPr>
              <w:t xml:space="preserve"> Obszar KKS nie pokrywa się z obszarami ZIT.</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utworzona jest dla gmin na terenie województwa zachodniopomorskiego.</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obejmuje sąsiadujące ze sobą gminy (zachowano ciągłość terytorialną).</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Dana gmina została ujęta tylko w jednej Koncepcji Kontraktu Samorządowego.</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b/>
          <w:bCs/>
          <w:sz w:val="18"/>
          <w:szCs w:val="18"/>
        </w:rPr>
        <w:sectPr w:rsidR="00347236" w:rsidRPr="00934BF4" w:rsidSect="00D86660">
          <w:pgSz w:w="16838" w:h="11906" w:orient="landscape"/>
          <w:pgMar w:top="1417" w:right="1417" w:bottom="1417" w:left="1417" w:header="708" w:footer="708" w:gutter="0"/>
          <w:pgNumType w:start="1"/>
          <w:cols w:space="708"/>
          <w:titlePg/>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5"/>
        <w:gridCol w:w="1440"/>
        <w:gridCol w:w="6782"/>
        <w:gridCol w:w="6418"/>
      </w:tblGrid>
      <w:tr w:rsidR="00347236" w:rsidRPr="00934BF4" w:rsidTr="000C0C09">
        <w:tc>
          <w:tcPr>
            <w:tcW w:w="5000" w:type="pct"/>
            <w:gridSpan w:val="4"/>
            <w:shd w:val="clear" w:color="auto" w:fill="D9D9D9" w:themeFill="background1" w:themeFillShade="D9"/>
          </w:tcPr>
          <w:p w:rsidR="00347236" w:rsidRPr="00934BF4" w:rsidRDefault="00347236" w:rsidP="00EC0577">
            <w:pPr>
              <w:spacing w:after="0" w:line="240" w:lineRule="auto"/>
              <w:jc w:val="center"/>
              <w:rPr>
                <w:rFonts w:ascii="Myriad Pro" w:eastAsia="Calibri" w:hAnsi="Myriad Pro"/>
                <w:sz w:val="18"/>
                <w:szCs w:val="18"/>
              </w:rPr>
            </w:pPr>
            <w:r w:rsidRPr="00934BF4">
              <w:rPr>
                <w:rFonts w:ascii="Myriad Pro" w:eastAsia="Calibri" w:hAnsi="Myriad Pro"/>
                <w:b/>
                <w:sz w:val="18"/>
                <w:szCs w:val="18"/>
              </w:rPr>
              <w:t>Kryteria administracyjności</w:t>
            </w:r>
          </w:p>
        </w:tc>
      </w:tr>
      <w:tr w:rsidR="00347236" w:rsidRPr="00934BF4" w:rsidTr="000C0C09">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L.p.</w:t>
            </w:r>
          </w:p>
        </w:tc>
        <w:tc>
          <w:tcPr>
            <w:tcW w:w="478"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Nazwa kryterium</w:t>
            </w:r>
          </w:p>
        </w:tc>
        <w:tc>
          <w:tcPr>
            <w:tcW w:w="225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Definicja kryterium</w:t>
            </w:r>
          </w:p>
        </w:tc>
        <w:tc>
          <w:tcPr>
            <w:tcW w:w="2130"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0C0C09">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478"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225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2130"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1. </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Kompletność 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KKS przygotowano i złożono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Poprawność grupy docelowej</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MyriadPro-Regular" w:hAnsi="Myriad Pro" w:cs="MyriadPro-Regular"/>
                <w:sz w:val="18"/>
                <w:szCs w:val="18"/>
              </w:rPr>
              <w:t xml:space="preserve">Grupy docelowe projektów </w:t>
            </w:r>
            <w:r w:rsidRPr="00934BF4">
              <w:rPr>
                <w:rFonts w:ascii="Myriad Pro" w:eastAsia="Calibri" w:hAnsi="Myriad Pro"/>
                <w:sz w:val="18"/>
                <w:szCs w:val="18"/>
              </w:rPr>
              <w:t>priorytetowych wskazane w KKS są zgodne z zapisami SOOP dla poszczególnych Działań dedykowanych KS</w:t>
            </w:r>
            <w:r w:rsidRPr="00934BF4">
              <w:rPr>
                <w:rFonts w:ascii="Myriad Pro" w:eastAsia="MyriadPro-Regular" w:hAnsi="Myriad Pro" w:cs="MyriadPro-Regular"/>
                <w:sz w:val="18"/>
                <w:szCs w:val="18"/>
              </w:rPr>
              <w:t>.</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Zgodność obszarowa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została oparta na zdelimitowanym obszarze geograficznym, wraz z uzasadnieniem delimitacji.</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Diagnoza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zawiera sformułowane tezy diagnostyczne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wskazuje na potencjały rozwojowe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wskazuje na bariery rozwojowe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5. </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Forma realizacji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wskazuje formę prawną realizacji Kontraktu.</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wskazuje sposób reprezentowania podmiotów (gmin, powiatów) tworzących Koncepcję wraz z wskazaniem danych kontaktowych.</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6.</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Branże gospodarcze</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wskazuje wiodącą (kluczową) branżę gospodarczą obszaru objętego Koncepcją.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Wiodącą (kluczową) branżę gospodarczą wskazaną w KKS odniesiono do regionalnych specjalizacji województwa zachodniopomorskiego.</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7. </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Cele rozwojowe 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zawiera cele rozwojowe planowane do osiągnięcia poprzez wdrożenie projektów objętych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zawiera oczekiwane rezultaty planowane do osiągnięcia dzięki wdrożeniu projektów objętych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jest zgodna z właściwymi działaniami RPO WZ 2014-2020 oraz koresponduje ze wskaźnikami działań RPO WZ 2014-2020 dedykowanym Kontraktom Samorządowym.</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8.</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Uspołecznienie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opis partnerów społecznych i gospodarczych, którzy brali udział w jej formułowaniu oraz określenie ich roli w procesie w tym procesie.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9.</w:t>
            </w:r>
          </w:p>
        </w:tc>
        <w:tc>
          <w:tcPr>
            <w:tcW w:w="478"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Analiza ryzyka</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analizę ryzyk związanych z realizacją Kontraktu Samorządowego.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10.</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Projekty priorytetowe w 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zidentyfikowane przedsięwzięcia priorytetowe zgodne z działaniami RPO WZ 2014-2020 dedykowanymi KS.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highlight w:val="yellow"/>
              </w:rPr>
            </w:pPr>
            <w:r w:rsidRPr="00934BF4">
              <w:rPr>
                <w:rFonts w:ascii="Myriad Pro" w:hAnsi="Myriad Pro"/>
                <w:sz w:val="18"/>
                <w:szCs w:val="18"/>
              </w:rPr>
              <w:t xml:space="preserve">Wszystkie przedsięwzięcia priorytetowe są opisane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11.</w:t>
            </w:r>
          </w:p>
          <w:p w:rsidR="00347236" w:rsidRPr="00934BF4" w:rsidRDefault="00347236" w:rsidP="00EC0577">
            <w:pPr>
              <w:spacing w:after="0" w:line="240" w:lineRule="auto"/>
              <w:rPr>
                <w:rFonts w:ascii="Myriad Pro" w:eastAsia="Calibri" w:hAnsi="Myriad Pro"/>
                <w:sz w:val="18"/>
                <w:szCs w:val="18"/>
              </w:rPr>
            </w:pP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Projekty komplementarne w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KKS zawiera zidentyfikowane projekty komplementarne do przedsięwzięć priorytetowych zawartych w KKS.</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highlight w:val="yellow"/>
              </w:rPr>
            </w:pPr>
            <w:r w:rsidRPr="00934BF4">
              <w:rPr>
                <w:rFonts w:ascii="Myriad Pro" w:hAnsi="Myriad Pro"/>
                <w:sz w:val="18"/>
                <w:szCs w:val="18"/>
              </w:rPr>
              <w:t xml:space="preserve">Wszystkie przedsięwzięcia komplementarne są opisane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b/>
          <w:bCs/>
          <w:sz w:val="18"/>
          <w:szCs w:val="18"/>
        </w:rPr>
        <w:sectPr w:rsidR="00347236" w:rsidRPr="00934BF4" w:rsidSect="007B7712">
          <w:pgSz w:w="16838" w:h="11906" w:orient="landscape"/>
          <w:pgMar w:top="1276" w:right="1417" w:bottom="1417" w:left="1417" w:header="708" w:footer="708" w:gutter="0"/>
          <w:cols w:space="708"/>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424"/>
        <w:gridCol w:w="1986"/>
        <w:gridCol w:w="7373"/>
        <w:gridCol w:w="5282"/>
      </w:tblGrid>
      <w:tr w:rsidR="00347236" w:rsidRPr="00934BF4" w:rsidTr="00657C92">
        <w:tc>
          <w:tcPr>
            <w:tcW w:w="5000" w:type="pct"/>
            <w:gridSpan w:val="4"/>
            <w:shd w:val="clear" w:color="auto" w:fill="D9D9D9" w:themeFill="background1" w:themeFillShade="D9"/>
          </w:tcPr>
          <w:p w:rsidR="00347236" w:rsidRPr="00934BF4" w:rsidRDefault="00347236" w:rsidP="00EC0577">
            <w:pPr>
              <w:spacing w:after="0" w:line="240" w:lineRule="auto"/>
              <w:jc w:val="center"/>
              <w:rPr>
                <w:rFonts w:ascii="Myriad Pro" w:eastAsia="Calibri" w:hAnsi="Myriad Pro"/>
                <w:b/>
                <w:sz w:val="18"/>
                <w:szCs w:val="18"/>
              </w:rPr>
            </w:pPr>
            <w:r w:rsidRPr="00934BF4">
              <w:rPr>
                <w:rFonts w:ascii="Myriad Pro" w:eastAsia="Calibri" w:hAnsi="Myriad Pro"/>
                <w:b/>
                <w:sz w:val="18"/>
                <w:szCs w:val="18"/>
              </w:rPr>
              <w:t>Kryteria jakości</w:t>
            </w:r>
          </w:p>
        </w:tc>
      </w:tr>
      <w:tr w:rsidR="00347236" w:rsidRPr="00934BF4" w:rsidTr="00657C92">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L.p.</w:t>
            </w:r>
          </w:p>
        </w:tc>
        <w:tc>
          <w:tcPr>
            <w:tcW w:w="659"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Nazwa kryterium</w:t>
            </w:r>
          </w:p>
        </w:tc>
        <w:tc>
          <w:tcPr>
            <w:tcW w:w="2447"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Definicja kryterium</w:t>
            </w:r>
          </w:p>
        </w:tc>
        <w:tc>
          <w:tcPr>
            <w:tcW w:w="1753"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659"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2447"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1753"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gospodarczej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Część diagnostyczna KKS zawiera tezy trafnie opisujące sytuację gospodarczą.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(1-25).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potencjały rozwojowe obszaru objętego KS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bariery / problemy rozwojowe obszaru objętego KS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nie wykazuje istotnych rozbieżności z diagnozą RPO WZ, SRWZ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społecznej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Część diagnostyczna KKS zawiera tezy diagnostyczne trafnie opisujące sytuację społeczną.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(1-16).</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potencjały rozwojowe obszaru objętego KS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bariery / problemy rozwojowe obszaru objętego KS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nie wykazuje istotnych rozbieżności z diagnozą RPO WZ, SRWZ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infrastrukturalnej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zawiera tezy diagnostyczne trafnie opisujące sytuację infrastrukturalną.</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(1-9).</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wskazuje jednoznacznie potencjały rozwojowe obszaru objętego KS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wskazuje jednoznacznie bariery / problemy rozwojowe obszaru objętego KS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nie wykazuje istotnych rozbieżności z diagnozą RPO WZ, SRWZ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Spójność części diagnostycznej Koncepcji Kontraktu Samorządowego</w:t>
            </w: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zawiera odpowiedni zakres informacji (właściwe dane statystyczne do opisu sytuacji społeczno-gospodarczo-infrastrukturalnej). Powiązania pomiędzy sytuacją w zakresie stanu infrastruktury i sytuacją społeczną a  gospodarką są racjonalne</w:t>
            </w:r>
          </w:p>
        </w:tc>
        <w:tc>
          <w:tcPr>
            <w:tcW w:w="1753" w:type="pct"/>
            <w:vMerge w:val="restart"/>
            <w:shd w:val="clear" w:color="auto" w:fill="D6E3BC" w:themeFill="accent3" w:themeFillTint="66"/>
          </w:tcPr>
          <w:p w:rsidR="00347236" w:rsidRPr="00EC0577"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r w:rsidR="00EC0577">
              <w:rPr>
                <w:rFonts w:ascii="Myriad Pro" w:hAnsi="Myriad Pro"/>
                <w:sz w:val="18"/>
                <w:szCs w:val="18"/>
              </w:rPr>
              <w:t xml:space="preserve"> </w:t>
            </w:r>
            <w:r w:rsidRPr="00934BF4">
              <w:rPr>
                <w:rFonts w:ascii="Myriad Pro" w:hAnsi="Myriad Pro"/>
                <w:sz w:val="18"/>
                <w:szCs w:val="18"/>
              </w:rPr>
              <w:t>Skala punktów (1-30).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W sposób przejrzysty i spójny wskazano matrycę logiczną: dane -tezy- potencjały/bariery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 KKS jednoznacznie wyeksponowano informacje nt. potencjałów i barier</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5.</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Uzasadnienie delimitacji Kontraktu Samorządowego</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zrozumiale wskazuje na wspólne dla obszaru objętego KS potencjały/problemy (deficyty) i/lub powiązania funkcjonalne</w:t>
            </w:r>
          </w:p>
        </w:tc>
        <w:tc>
          <w:tcPr>
            <w:tcW w:w="1753" w:type="pct"/>
            <w:shd w:val="clear" w:color="auto" w:fill="D6E3BC" w:themeFill="accent3" w:themeFillTint="66"/>
          </w:tcPr>
          <w:p w:rsidR="00347236" w:rsidRPr="00EC0577" w:rsidRDefault="00347236" w:rsidP="00EC0577">
            <w:pPr>
              <w:spacing w:after="0" w:line="240" w:lineRule="auto"/>
              <w:rPr>
                <w:rFonts w:ascii="Myriad Pro" w:hAnsi="Myriad Pro"/>
                <w:sz w:val="17"/>
                <w:szCs w:val="17"/>
              </w:rPr>
            </w:pPr>
            <w:r w:rsidRPr="00EC0577">
              <w:rPr>
                <w:rFonts w:ascii="Myriad Pro" w:eastAsia="Calibri" w:hAnsi="Myriad Pro"/>
                <w:sz w:val="17"/>
                <w:szCs w:val="17"/>
              </w:rPr>
              <w:t>Ocena spełniania kryteri</w:t>
            </w:r>
            <w:r w:rsidRPr="00EC0577">
              <w:rPr>
                <w:rFonts w:ascii="Myriad Pro" w:hAnsi="Myriad Pro"/>
                <w:sz w:val="17"/>
                <w:szCs w:val="17"/>
              </w:rPr>
              <w:t>um</w:t>
            </w:r>
            <w:r w:rsidRPr="00EC0577">
              <w:rPr>
                <w:rFonts w:ascii="Myriad Pro" w:eastAsia="Calibri" w:hAnsi="Myriad Pro"/>
                <w:sz w:val="17"/>
                <w:szCs w:val="17"/>
              </w:rPr>
              <w:t xml:space="preserve"> dokonywana jest w ramach skali punktowej</w:t>
            </w:r>
            <w:r w:rsidRPr="00EC0577">
              <w:rPr>
                <w:rFonts w:ascii="Myriad Pro" w:hAnsi="Myriad Pro"/>
                <w:sz w:val="17"/>
                <w:szCs w:val="17"/>
              </w:rPr>
              <w:t>.</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Skala punktów (1-20).</w:t>
            </w:r>
            <w:r w:rsidRPr="00EC0577">
              <w:rPr>
                <w:rFonts w:ascii="Myriad Pro" w:hAnsi="Myriad Pro"/>
                <w:sz w:val="17"/>
                <w:szCs w:val="17"/>
              </w:rPr>
              <w:br/>
              <w:t xml:space="preserve">16-20 - uzasadnienie wskazuje, na co najmniej dwa wspólne elementy dla całego obszaru (wszystkich jst) i jednoznaczne wyeksponowanie wspólnych potencjałów / problemów / deficytów / powiązań funkcjonalnych stanowiących przesłanki dla delimitacji;  </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 xml:space="preserve">11-15 - sieć powiązań dotyczy całego obszaru (wszystkich jst w różnych grupach), a pojedynczy element, co najmniej połowy jst; </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6-10- sieć powiązań dotyczy całego obszaru (wszystkich jst w różnych grupach) bez jednego wyrażonego elementu dla całego obszaru;</w:t>
            </w:r>
          </w:p>
          <w:p w:rsidR="00347236" w:rsidRPr="00934BF4" w:rsidRDefault="00347236" w:rsidP="00EC0577">
            <w:pPr>
              <w:spacing w:after="0" w:line="240" w:lineRule="auto"/>
              <w:rPr>
                <w:rFonts w:ascii="Myriad Pro" w:hAnsi="Myriad Pro"/>
                <w:sz w:val="18"/>
                <w:szCs w:val="18"/>
              </w:rPr>
            </w:pPr>
            <w:r w:rsidRPr="00EC0577">
              <w:rPr>
                <w:rFonts w:ascii="Myriad Pro" w:hAnsi="Myriad Pro"/>
                <w:sz w:val="17"/>
                <w:szCs w:val="17"/>
              </w:rPr>
              <w:t>1-5 - istnieje sieć powiązań, ale nie obejmuje całego obszaru (wszystkich jst w różnych grupach);</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6.</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Sposób realizacji KS i podziału odpowiedzialności</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Formuła formalno-prawna jest adekwatna w stosunku do zakresu KKS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657C92" w:rsidRDefault="00347236" w:rsidP="00EC0577">
            <w:pPr>
              <w:spacing w:after="0" w:line="240" w:lineRule="auto"/>
              <w:rPr>
                <w:rFonts w:ascii="Myriad Pro" w:hAnsi="Myriad Pro"/>
                <w:sz w:val="18"/>
                <w:szCs w:val="18"/>
              </w:rPr>
            </w:pPr>
            <w:r w:rsidRPr="00934BF4">
              <w:rPr>
                <w:rFonts w:ascii="Myriad Pro" w:hAnsi="Myriad Pro"/>
                <w:sz w:val="18"/>
                <w:szCs w:val="18"/>
              </w:rPr>
              <w:t>Skala punktów (1-20).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Podział zadań i odpowiedzialności pomiędzy zaangażowane podmioty dot. realizacji całego KS, jak i odpowiedzialności za realizację poszczególnych przedsięwzięć priorytetowych daje racjonalne zapewnienie prawidłowej realizacji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W KKS wskazano sposób reprezentacji i przepływu informacji pomiędzy partnerami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7.</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Wybór kluczowych branż 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KKS jednoznacznie identyfikuje kluczowe branże gospodarcze, wokół których koncentrują się projekty priorytetowe i projekty komplementarne.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EC0577" w:rsidRDefault="00347236" w:rsidP="00EC0577">
            <w:pPr>
              <w:spacing w:after="0" w:line="240" w:lineRule="auto"/>
              <w:rPr>
                <w:rFonts w:ascii="Myriad Pro" w:hAnsi="Myriad Pro"/>
                <w:sz w:val="18"/>
                <w:szCs w:val="18"/>
              </w:rPr>
            </w:pPr>
            <w:r w:rsidRPr="00934BF4">
              <w:rPr>
                <w:rFonts w:ascii="Myriad Pro" w:hAnsi="Myriad Pro"/>
                <w:sz w:val="18"/>
                <w:szCs w:val="18"/>
              </w:rPr>
              <w:t>Skala punktów (1-40).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Identyfikacja kluczowych branż jest spójna z informacjami zawartymi w części diagnostycznej (spójność na poziomie potencjały-branże)</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rPr>
          <w:trHeight w:val="96"/>
        </w:trPr>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Kluczowe branże gospodarcze uwzględniają kluczowych przedsiębiorców zlokalizowanych na obszarze objętym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rPr>
          <w:trHeight w:val="387"/>
        </w:trPr>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8.</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Spójność z regionalnymi specjalizacjami</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Kluczowe branże gospodarcze KKS są spójne z regionalnymi specjalizacjami województwa zachodniopomorskiego </w:t>
            </w:r>
          </w:p>
        </w:tc>
        <w:tc>
          <w:tcPr>
            <w:tcW w:w="1753"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r w:rsidR="002B7925" w:rsidRPr="00934BF4">
              <w:rPr>
                <w:rFonts w:ascii="Myriad Pro" w:hAnsi="Myriad Pro"/>
                <w:sz w:val="18"/>
                <w:szCs w:val="18"/>
              </w:rPr>
              <w:t xml:space="preserve"> </w:t>
            </w:r>
            <w:r w:rsidRPr="00934BF4">
              <w:rPr>
                <w:rFonts w:ascii="Myriad Pro" w:hAnsi="Myriad Pro"/>
                <w:sz w:val="18"/>
                <w:szCs w:val="18"/>
              </w:rPr>
              <w:t>Skala punktów (1-25).</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9.</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Cele KKS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Cele KKS zostały sformułowane zgodnie z zasadą SMART</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(1-45).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Cele KKS zostały sformułowane w sposób spójny z tezami wskazanymi w części diagnostycznej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W KKS układ celów jest silnie zorientowany na rozwój gospodarczy obszaru objętego KS oraz na regionalne specjalizacje województwa zachodniopomorskiego.</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10.</w:t>
            </w:r>
          </w:p>
        </w:tc>
        <w:tc>
          <w:tcPr>
            <w:tcW w:w="659" w:type="pct"/>
            <w:vMerge w:val="restart"/>
            <w:shd w:val="clear" w:color="auto" w:fill="D6E3BC" w:themeFill="accent3" w:themeFillTint="66"/>
          </w:tcPr>
          <w:p w:rsidR="00347236" w:rsidRDefault="00347236" w:rsidP="00EC0577">
            <w:pPr>
              <w:spacing w:after="0" w:line="240" w:lineRule="auto"/>
              <w:rPr>
                <w:rFonts w:ascii="Myriad Pro" w:hAnsi="Myriad Pro"/>
                <w:sz w:val="18"/>
                <w:szCs w:val="18"/>
              </w:rPr>
            </w:pPr>
            <w:r w:rsidRPr="00934BF4">
              <w:rPr>
                <w:rFonts w:ascii="Myriad Pro" w:hAnsi="Myriad Pro"/>
                <w:sz w:val="18"/>
                <w:szCs w:val="18"/>
              </w:rPr>
              <w:t>Dobór i adekwatność rezultatów</w:t>
            </w:r>
          </w:p>
          <w:p w:rsidR="00657C92" w:rsidRPr="00934BF4" w:rsidRDefault="00657C92"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W KKS zachowano spójność pomiędzy celami, opisem efektów realizacji celów i wskaźnikami.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(1-45).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Wskazane rezultaty są wiarygodne, realne do osiągnięcia i adekwatne do przyjętych celów KKS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11.</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Uspołecznienie procesu formułowania 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W tworzeniu KKS zapewniono udział kluczowych dla realizacji KKS interesariuszy (w szczególności partnerów gospodarczych) oraz uwagi/sugestie partnerów społecznych</w:t>
            </w:r>
          </w:p>
        </w:tc>
        <w:tc>
          <w:tcPr>
            <w:tcW w:w="1753"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(1-25).</w:t>
            </w:r>
          </w:p>
        </w:tc>
      </w:tr>
    </w:tbl>
    <w:p w:rsidR="00347236" w:rsidRPr="00934BF4" w:rsidRDefault="00347236" w:rsidP="00347236">
      <w:pPr>
        <w:spacing w:after="0"/>
        <w:rPr>
          <w:rFonts w:ascii="Myriad Pro" w:hAnsi="Myriad Pro"/>
          <w:b/>
          <w:bCs/>
          <w:sz w:val="18"/>
          <w:szCs w:val="18"/>
        </w:rPr>
        <w:sectPr w:rsidR="00347236" w:rsidRPr="00934BF4" w:rsidSect="00657C92">
          <w:pgSz w:w="16838" w:h="11906" w:orient="landscape"/>
          <w:pgMar w:top="1135" w:right="1417" w:bottom="567" w:left="1417" w:header="708" w:footer="708" w:gutter="0"/>
          <w:cols w:space="708"/>
          <w:docGrid w:linePitch="360"/>
        </w:sectPr>
      </w:pPr>
    </w:p>
    <w:p w:rsidR="00347236" w:rsidRPr="00934BF4" w:rsidRDefault="00347236" w:rsidP="00657C92">
      <w:pPr>
        <w:spacing w:after="120"/>
        <w:rPr>
          <w:rFonts w:ascii="Myriad Pro" w:hAnsi="Myriad Pro"/>
          <w:color w:val="000000" w:themeColor="text1"/>
          <w:sz w:val="18"/>
          <w:szCs w:val="18"/>
        </w:rPr>
      </w:pPr>
      <w:r w:rsidRPr="00934BF4">
        <w:rPr>
          <w:rFonts w:ascii="Myriad Pro" w:hAnsi="Myriad Pro"/>
          <w:color w:val="000000" w:themeColor="text1"/>
          <w:sz w:val="18"/>
          <w:szCs w:val="18"/>
        </w:rPr>
        <w:t>Kryteria oceny wiąz</w:t>
      </w:r>
      <w:r w:rsidR="00657C92">
        <w:rPr>
          <w:rFonts w:ascii="Myriad Pro" w:hAnsi="Myriad Pro"/>
          <w:color w:val="000000" w:themeColor="text1"/>
          <w:sz w:val="18"/>
          <w:szCs w:val="18"/>
        </w:rPr>
        <w:t>ki przedsięwzięć priorytetowych</w:t>
      </w:r>
      <w:r w:rsidRPr="00934BF4">
        <w:rPr>
          <w:rFonts w:ascii="Myriad Pro" w:hAnsi="Myriad Pro"/>
          <w:color w:val="000000" w:themeColor="text1"/>
          <w:sz w:val="18"/>
          <w:szCs w:val="18"/>
        </w:rPr>
        <w:br/>
        <w:t xml:space="preserve">Etap oceny wiązki przedsięwzięć priorytetowych zostanie poprzedzony oceną poszczególnych przedsięwzięć wchodzących w jej zakres. Ocena ta odbędzie się na podstawie właściwych dla poszczególnych działań RPO WZ 2014-2020 kryteriów (kryteria preselekcyjne). </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565"/>
        <w:gridCol w:w="2555"/>
        <w:gridCol w:w="7816"/>
        <w:gridCol w:w="4270"/>
      </w:tblGrid>
      <w:tr w:rsidR="00347236" w:rsidRPr="00934BF4" w:rsidTr="00657C92">
        <w:trPr>
          <w:tblHeader/>
        </w:trPr>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b/>
                <w:sz w:val="18"/>
                <w:szCs w:val="18"/>
              </w:rPr>
            </w:pPr>
            <w:r w:rsidRPr="00934BF4">
              <w:rPr>
                <w:rFonts w:ascii="Myriad Pro" w:eastAsia="Calibri" w:hAnsi="Myriad Pro"/>
                <w:b/>
                <w:sz w:val="18"/>
                <w:szCs w:val="18"/>
              </w:rPr>
              <w:t>Kryteria jakości</w:t>
            </w:r>
          </w:p>
        </w:tc>
      </w:tr>
      <w:tr w:rsidR="00347236" w:rsidRPr="00934BF4" w:rsidTr="00657C92">
        <w:trPr>
          <w:tblHeader/>
        </w:trPr>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4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rPr>
          <w:tblHeader/>
        </w:trPr>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4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86"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1. </w:t>
            </w:r>
          </w:p>
        </w:tc>
        <w:tc>
          <w:tcPr>
            <w:tcW w:w="840"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Spójność wiązki przedsięwzięć priorytetowych</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Przedsięwzięcia priorytetowe są w sposób jednoznaczny i przemyślany merytorycznie powiązane ze sobą</w:t>
            </w:r>
          </w:p>
        </w:tc>
        <w:tc>
          <w:tcPr>
            <w:tcW w:w="1404" w:type="pct"/>
            <w:vMerge w:val="restar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86" w:type="pct"/>
            <w:vMerge/>
            <w:shd w:val="clear" w:color="auto" w:fill="auto"/>
          </w:tcPr>
          <w:p w:rsidR="00347236" w:rsidRPr="00934BF4" w:rsidRDefault="00347236" w:rsidP="00347236">
            <w:pPr>
              <w:spacing w:after="0"/>
              <w:rPr>
                <w:rFonts w:ascii="Myriad Pro" w:eastAsia="Calibri" w:hAnsi="Myriad Pro"/>
                <w:sz w:val="18"/>
                <w:szCs w:val="18"/>
              </w:rPr>
            </w:pPr>
          </w:p>
        </w:tc>
        <w:tc>
          <w:tcPr>
            <w:tcW w:w="840" w:type="pct"/>
            <w:vMerge/>
            <w:shd w:val="clear" w:color="auto" w:fill="auto"/>
          </w:tcPr>
          <w:p w:rsidR="00347236" w:rsidRPr="00934BF4" w:rsidRDefault="00347236" w:rsidP="00347236">
            <w:pPr>
              <w:spacing w:after="0"/>
              <w:rPr>
                <w:rFonts w:ascii="Myriad Pro" w:eastAsia="Calibri" w:hAnsi="Myriad Pro"/>
                <w:sz w:val="18"/>
                <w:szCs w:val="18"/>
              </w:rPr>
            </w:pPr>
          </w:p>
        </w:tc>
        <w:tc>
          <w:tcPr>
            <w:tcW w:w="257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Przedsięwzięcia priorytetowe współfinansowane ze środków EFS uzupełniają przedsięwzięcia priorytetowe współfinansowane ze środków EFRR</w:t>
            </w:r>
          </w:p>
        </w:tc>
        <w:tc>
          <w:tcPr>
            <w:tcW w:w="1404"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86" w:type="pct"/>
            <w:vMerge/>
            <w:shd w:val="clear" w:color="auto" w:fill="auto"/>
          </w:tcPr>
          <w:p w:rsidR="00347236" w:rsidRPr="00934BF4" w:rsidRDefault="00347236" w:rsidP="00347236">
            <w:pPr>
              <w:spacing w:after="0"/>
              <w:rPr>
                <w:rFonts w:ascii="Myriad Pro" w:eastAsia="Calibri" w:hAnsi="Myriad Pro"/>
                <w:sz w:val="18"/>
                <w:szCs w:val="18"/>
              </w:rPr>
            </w:pPr>
          </w:p>
        </w:tc>
        <w:tc>
          <w:tcPr>
            <w:tcW w:w="840" w:type="pct"/>
            <w:vMerge/>
            <w:shd w:val="clear" w:color="auto" w:fill="auto"/>
          </w:tcPr>
          <w:p w:rsidR="00347236" w:rsidRPr="00934BF4" w:rsidRDefault="00347236" w:rsidP="00347236">
            <w:pPr>
              <w:spacing w:after="0"/>
              <w:rPr>
                <w:rFonts w:ascii="Myriad Pro" w:eastAsia="Calibri" w:hAnsi="Myriad Pro"/>
                <w:sz w:val="18"/>
                <w:szCs w:val="18"/>
              </w:rPr>
            </w:pP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Powiązania pomiędzy przedsięwzięciami priorytetowymi pozwalają na wygenerowanie efektu synergii</w:t>
            </w:r>
          </w:p>
        </w:tc>
        <w:tc>
          <w:tcPr>
            <w:tcW w:w="1404"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Ocena ryzyka</w:t>
            </w:r>
          </w:p>
        </w:tc>
        <w:tc>
          <w:tcPr>
            <w:tcW w:w="257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KKS zawiera analizę ryzyka w przypadku realizacji tylko części projektów wskazanych w wiązce projektów priorytetowych </w:t>
            </w:r>
          </w:p>
        </w:tc>
        <w:tc>
          <w:tcPr>
            <w:tcW w:w="14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Progospodarczy wymiar wiązki przedsięwzięć priorytetowych</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Wiązka przedsięwzięć priorytetowych nakierowana jest na progospodarczy rozwój obszaru objętego KS</w:t>
            </w:r>
          </w:p>
        </w:tc>
        <w:tc>
          <w:tcPr>
            <w:tcW w:w="14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bl>
    <w:p w:rsidR="00347236" w:rsidRPr="00934BF4" w:rsidRDefault="00347236" w:rsidP="00347236">
      <w:pPr>
        <w:spacing w:after="0"/>
        <w:rPr>
          <w:rFonts w:ascii="Myriad Pro" w:hAnsi="Myriad Pro"/>
          <w:b/>
          <w:bCs/>
          <w:sz w:val="18"/>
          <w:szCs w:val="18"/>
        </w:rPr>
        <w:sectPr w:rsidR="00347236" w:rsidRPr="00934BF4" w:rsidSect="007B7712">
          <w:headerReference w:type="default" r:id="rId13"/>
          <w:pgSz w:w="16838" w:h="11906" w:orient="landscape"/>
          <w:pgMar w:top="899" w:right="1417" w:bottom="1417" w:left="1417" w:header="708" w:footer="708" w:gutter="0"/>
          <w:cols w:space="708"/>
          <w:docGrid w:linePitch="360"/>
        </w:sectPr>
      </w:pPr>
    </w:p>
    <w:p w:rsidR="00657C92" w:rsidRDefault="00657C92" w:rsidP="00347236">
      <w:pPr>
        <w:spacing w:after="0"/>
        <w:rPr>
          <w:rFonts w:ascii="Myriad Pro" w:hAnsi="Myriad Pro"/>
          <w:color w:val="000000" w:themeColor="text1"/>
          <w:sz w:val="18"/>
          <w:szCs w:val="18"/>
        </w:rPr>
      </w:pPr>
    </w:p>
    <w:p w:rsidR="00347236" w:rsidRPr="00657C92" w:rsidRDefault="00347236" w:rsidP="00347236">
      <w:pPr>
        <w:spacing w:after="0"/>
        <w:rPr>
          <w:rFonts w:ascii="Myriad Pro" w:hAnsi="Myriad Pro"/>
          <w:b/>
          <w:bCs/>
          <w:color w:val="000000" w:themeColor="text1"/>
          <w:sz w:val="18"/>
          <w:szCs w:val="18"/>
        </w:rPr>
      </w:pPr>
      <w:r w:rsidRPr="00934BF4">
        <w:rPr>
          <w:rFonts w:ascii="Myriad Pro" w:hAnsi="Myriad Pro"/>
          <w:color w:val="000000" w:themeColor="text1"/>
          <w:sz w:val="18"/>
          <w:szCs w:val="18"/>
        </w:rPr>
        <w:t>Kryteia oceny projektów komplementarnych</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2695"/>
        <w:gridCol w:w="7919"/>
        <w:gridCol w:w="4166"/>
      </w:tblGrid>
      <w:tr w:rsidR="00347236" w:rsidRPr="00934BF4" w:rsidTr="00657C92">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sz w:val="18"/>
                <w:szCs w:val="18"/>
              </w:rPr>
            </w:pPr>
            <w:r w:rsidRPr="00934BF4">
              <w:rPr>
                <w:rFonts w:ascii="Myriad Pro" w:eastAsia="Calibri" w:hAnsi="Myriad Pro"/>
                <w:b/>
                <w:sz w:val="18"/>
                <w:szCs w:val="18"/>
              </w:rPr>
              <w:t>Kryteria jakości</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371"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371"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0"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86"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Spójność projektów komplementarnych z wiązką przedsięwzięć priorytetowych</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Projekty komplementarne odnoszą się do konkretnych przedsięwzięć priorytetowych</w:t>
            </w:r>
          </w:p>
        </w:tc>
        <w:tc>
          <w:tcPr>
            <w:tcW w:w="1371" w:type="pct"/>
            <w:vMerge w:val="restar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40" w:type="pct"/>
            <w:vMerge/>
            <w:shd w:val="clear" w:color="auto" w:fill="auto"/>
          </w:tcPr>
          <w:p w:rsidR="00347236" w:rsidRPr="00934BF4" w:rsidRDefault="00347236" w:rsidP="00347236">
            <w:pPr>
              <w:spacing w:after="0"/>
              <w:rPr>
                <w:rFonts w:ascii="Myriad Pro" w:eastAsia="Calibri" w:hAnsi="Myriad Pro"/>
                <w:sz w:val="18"/>
                <w:szCs w:val="18"/>
              </w:rPr>
            </w:pPr>
          </w:p>
        </w:tc>
        <w:tc>
          <w:tcPr>
            <w:tcW w:w="886" w:type="pct"/>
            <w:vMerge/>
            <w:shd w:val="clear" w:color="auto" w:fill="auto"/>
          </w:tcPr>
          <w:p w:rsidR="00347236" w:rsidRPr="00934BF4" w:rsidRDefault="00347236" w:rsidP="00347236">
            <w:pPr>
              <w:spacing w:after="0"/>
              <w:rPr>
                <w:rFonts w:ascii="Myriad Pro" w:eastAsia="Calibri" w:hAnsi="Myriad Pro"/>
                <w:sz w:val="18"/>
                <w:szCs w:val="18"/>
              </w:rPr>
            </w:pPr>
          </w:p>
        </w:tc>
        <w:tc>
          <w:tcPr>
            <w:tcW w:w="26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Rezultaty projektów komplementarne synergicznie dopełniają rezultaty przedsięwzięć priorytetowych, </w:t>
            </w:r>
          </w:p>
        </w:tc>
        <w:tc>
          <w:tcPr>
            <w:tcW w:w="1371"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40" w:type="pct"/>
            <w:vMerge/>
            <w:shd w:val="clear" w:color="auto" w:fill="auto"/>
          </w:tcPr>
          <w:p w:rsidR="00347236" w:rsidRPr="00934BF4" w:rsidRDefault="00347236" w:rsidP="00347236">
            <w:pPr>
              <w:spacing w:after="0"/>
              <w:rPr>
                <w:rFonts w:ascii="Myriad Pro" w:eastAsia="Calibri" w:hAnsi="Myriad Pro"/>
                <w:sz w:val="18"/>
                <w:szCs w:val="18"/>
              </w:rPr>
            </w:pPr>
          </w:p>
        </w:tc>
        <w:tc>
          <w:tcPr>
            <w:tcW w:w="886" w:type="pct"/>
            <w:vMerge/>
            <w:shd w:val="clear" w:color="auto" w:fill="auto"/>
          </w:tcPr>
          <w:p w:rsidR="00347236" w:rsidRPr="00934BF4" w:rsidRDefault="00347236" w:rsidP="00347236">
            <w:pPr>
              <w:spacing w:after="0"/>
              <w:rPr>
                <w:rFonts w:ascii="Myriad Pro" w:eastAsia="Calibri" w:hAnsi="Myriad Pro"/>
                <w:sz w:val="18"/>
                <w:szCs w:val="18"/>
              </w:rPr>
            </w:pPr>
          </w:p>
        </w:tc>
        <w:tc>
          <w:tcPr>
            <w:tcW w:w="26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Projekty komplementarne przyczyniają się do realizacji zaplanowanych celów KS</w:t>
            </w:r>
          </w:p>
        </w:tc>
        <w:tc>
          <w:tcPr>
            <w:tcW w:w="1371"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Wielosektorowość projektów komplementarnych</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 xml:space="preserve">Projekty komplementarne obejmują zarówno przedsiębiorców, organizacje samorządowe, jak i projekty uzupełniające jednostek sektora finansów publicznych </w:t>
            </w:r>
          </w:p>
        </w:tc>
        <w:tc>
          <w:tcPr>
            <w:tcW w:w="1371"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(1-10).</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886" w:type="pct"/>
            <w:shd w:val="clear" w:color="auto" w:fill="auto"/>
          </w:tcPr>
          <w:p w:rsidR="00347236" w:rsidRPr="00934BF4" w:rsidRDefault="00347236" w:rsidP="00347236">
            <w:pPr>
              <w:spacing w:after="0"/>
              <w:rPr>
                <w:rFonts w:ascii="Myriad Pro" w:eastAsia="Calibri" w:hAnsi="Myriad Pro"/>
                <w:sz w:val="18"/>
                <w:szCs w:val="18"/>
                <w:highlight w:val="yellow"/>
              </w:rPr>
            </w:pPr>
            <w:r w:rsidRPr="00934BF4">
              <w:rPr>
                <w:rFonts w:ascii="Myriad Pro" w:eastAsia="Calibri" w:hAnsi="Myriad Pro"/>
                <w:sz w:val="18"/>
                <w:szCs w:val="18"/>
              </w:rPr>
              <w:t>Progospodarczy wymiar projektów komplementarnych</w:t>
            </w:r>
          </w:p>
        </w:tc>
        <w:tc>
          <w:tcPr>
            <w:tcW w:w="2604" w:type="pct"/>
            <w:shd w:val="clear" w:color="auto" w:fill="auto"/>
          </w:tcPr>
          <w:p w:rsidR="00347236" w:rsidRPr="00934BF4" w:rsidRDefault="00347236" w:rsidP="00347236">
            <w:pPr>
              <w:spacing w:after="0"/>
              <w:rPr>
                <w:rFonts w:ascii="Myriad Pro" w:eastAsia="Calibri" w:hAnsi="Myriad Pro"/>
                <w:sz w:val="18"/>
                <w:szCs w:val="18"/>
                <w:highlight w:val="yellow"/>
              </w:rPr>
            </w:pPr>
            <w:r w:rsidRPr="00934BF4">
              <w:rPr>
                <w:rFonts w:ascii="Myriad Pro" w:hAnsi="Myriad Pro"/>
                <w:sz w:val="18"/>
                <w:szCs w:val="18"/>
              </w:rPr>
              <w:t>Projekty komplementarne nakierowane są na progospodarczy rozwój obszaru objętego KS</w:t>
            </w:r>
          </w:p>
        </w:tc>
        <w:tc>
          <w:tcPr>
            <w:tcW w:w="1371"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(1-10).</w:t>
            </w:r>
          </w:p>
        </w:tc>
      </w:tr>
    </w:tbl>
    <w:p w:rsidR="00347236" w:rsidRPr="00934BF4" w:rsidRDefault="00347236" w:rsidP="00347236">
      <w:pPr>
        <w:spacing w:after="0"/>
        <w:rPr>
          <w:rFonts w:ascii="Myriad Pro" w:hAnsi="Myriad Pro"/>
          <w:b/>
          <w:bCs/>
          <w:sz w:val="18"/>
          <w:szCs w:val="18"/>
        </w:rPr>
        <w:sectPr w:rsidR="00347236" w:rsidRPr="00934BF4" w:rsidSect="007B7712">
          <w:pgSz w:w="16838" w:h="11906" w:orient="landscape"/>
          <w:pgMar w:top="899" w:right="1417" w:bottom="1417" w:left="1417" w:header="708" w:footer="708" w:gutter="0"/>
          <w:cols w:space="708"/>
          <w:docGrid w:linePitch="360"/>
        </w:sectPr>
      </w:pPr>
    </w:p>
    <w:p w:rsidR="00347236" w:rsidRPr="00934BF4" w:rsidRDefault="00347236" w:rsidP="00347236">
      <w:pPr>
        <w:spacing w:after="0"/>
        <w:rPr>
          <w:rFonts w:ascii="Myriad Pro" w:hAnsi="Myriad Pro"/>
          <w:bCs/>
          <w:sz w:val="18"/>
          <w:szCs w:val="18"/>
        </w:rPr>
      </w:pPr>
      <w:r w:rsidRPr="00934BF4">
        <w:rPr>
          <w:rFonts w:ascii="Myriad Pro" w:hAnsi="Myriad Pro"/>
          <w:bCs/>
          <w:sz w:val="18"/>
          <w:szCs w:val="18"/>
        </w:rPr>
        <w:t>Kryteria oceny udziału KKS w realizacji wskaźników RPO WZ 2014-2020</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2269"/>
        <w:gridCol w:w="6660"/>
        <w:gridCol w:w="5851"/>
      </w:tblGrid>
      <w:tr w:rsidR="00347236" w:rsidRPr="00934BF4" w:rsidTr="00657C92">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sz w:val="18"/>
                <w:szCs w:val="18"/>
              </w:rPr>
            </w:pPr>
            <w:r w:rsidRPr="00934BF4">
              <w:rPr>
                <w:rFonts w:ascii="Myriad Pro" w:eastAsia="Calibri" w:hAnsi="Myriad Pro"/>
                <w:b/>
                <w:sz w:val="18"/>
                <w:szCs w:val="18"/>
              </w:rPr>
              <w:t>Kryteria jakości</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19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92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19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92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 xml:space="preserve">Stopień realizacji wskaźników RPO WZ 2014-2020 </w:t>
            </w:r>
          </w:p>
        </w:tc>
        <w:tc>
          <w:tcPr>
            <w:tcW w:w="219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Projekty priorytetowe, w największym stopniu przyczyniają się do osiągnięcia wskaźników RPO WZ 2014-2020. </w:t>
            </w:r>
          </w:p>
        </w:tc>
        <w:tc>
          <w:tcPr>
            <w:tcW w:w="192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Każdy projekt priorytetowy poddany zostanie ocenie punktowej z uwzględnieniem jego efektywności finansowej oraz udziału w osiągnięciu wskaźników RPO WZ 2014-2020.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Liczba punktów zostanie przyznana na podstawie pozycji ocenianej KKS w rozkładzie efektywności finansowej i stopnia realizacji wartości wskaźników RPO WZ 2014-2020 wszystkich KKS zgłoszonych w ramach danego konkursu.</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Skala punktów (1-200).</w:t>
            </w:r>
          </w:p>
        </w:tc>
      </w:tr>
    </w:tbl>
    <w:p w:rsidR="001C006B" w:rsidRPr="00934BF4" w:rsidRDefault="001C006B" w:rsidP="00347236">
      <w:pPr>
        <w:spacing w:after="0"/>
        <w:rPr>
          <w:rFonts w:ascii="Myriad Pro" w:hAnsi="Myriad Pro"/>
          <w:sz w:val="18"/>
          <w:szCs w:val="18"/>
        </w:rPr>
        <w:sectPr w:rsidR="001C006B" w:rsidRPr="00934BF4" w:rsidSect="007B7712">
          <w:headerReference w:type="default" r:id="rId14"/>
          <w:pgSz w:w="16838" w:h="11906" w:orient="landscape"/>
          <w:pgMar w:top="1417" w:right="1417" w:bottom="1417" w:left="1417" w:header="708" w:footer="708" w:gutter="0"/>
          <w:cols w:space="708"/>
          <w:docGrid w:linePitch="360"/>
        </w:sectPr>
      </w:pPr>
    </w:p>
    <w:tbl>
      <w:tblPr>
        <w:tblStyle w:val="Tabela-Siatka1114"/>
        <w:tblW w:w="15246" w:type="dxa"/>
        <w:tblInd w:w="-1026" w:type="dxa"/>
        <w:tblLayout w:type="fixed"/>
        <w:tblLook w:val="04A0" w:firstRow="1" w:lastRow="0" w:firstColumn="1" w:lastColumn="0" w:noHBand="0" w:noVBand="1"/>
      </w:tblPr>
      <w:tblGrid>
        <w:gridCol w:w="2931"/>
        <w:gridCol w:w="12315"/>
      </w:tblGrid>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I Gospodarka, Innowacje, Nowoczesne Technologie</w:t>
            </w:r>
          </w:p>
        </w:tc>
      </w:tr>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1b: Promowanie inwestycji przedsiębiorstw w B+I, rozwijanie powiązań i synergii między przedsiębiorstwami, ośrodkami B+R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i sektorem szkolnictwa wyższego (…), wspieranie badań technologicznych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i stosowanych, linii pilotażowych, działań w zakresie wczesnej walidacji produktów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i zaawansowanych zdolności produkcyjnych i pierwszej produkcji w dziedzinie kluczowych technologii (...)</w:t>
            </w:r>
          </w:p>
        </w:tc>
      </w:tr>
      <w:tr w:rsidR="002A6003" w:rsidRPr="00934BF4" w:rsidTr="00657C92">
        <w:tc>
          <w:tcPr>
            <w:tcW w:w="2931" w:type="dxa"/>
            <w:shd w:val="clear" w:color="auto" w:fill="B6DDE8" w:themeFill="accent5" w:themeFillTint="66"/>
          </w:tcPr>
          <w:p w:rsidR="002A6003" w:rsidRPr="00934BF4" w:rsidRDefault="002A6003" w:rsidP="00FB3CCC">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2A6003" w:rsidRPr="00934BF4" w:rsidRDefault="002A6003" w:rsidP="00FB3CCC">
            <w:pPr>
              <w:pStyle w:val="Nagwek2"/>
              <w:outlineLvl w:val="1"/>
              <w:rPr>
                <w:rFonts w:eastAsiaTheme="minorEastAsia" w:cs="Arial"/>
                <w:sz w:val="18"/>
                <w:szCs w:val="18"/>
                <w:lang w:eastAsia="en-GB"/>
              </w:rPr>
            </w:pPr>
            <w:bookmarkStart w:id="5" w:name="_Toc499545457"/>
            <w:r w:rsidRPr="00934BF4">
              <w:rPr>
                <w:rFonts w:eastAsiaTheme="minorEastAsia" w:cs="Arial"/>
                <w:sz w:val="18"/>
                <w:szCs w:val="18"/>
                <w:lang w:eastAsia="en-GB"/>
              </w:rPr>
              <w:t xml:space="preserve">1.1 </w:t>
            </w:r>
            <w:r w:rsidRPr="00934BF4">
              <w:rPr>
                <w:rFonts w:eastAsia="SimSun" w:cs="Arial"/>
                <w:sz w:val="18"/>
                <w:szCs w:val="18"/>
                <w:lang w:eastAsia="ar-SA"/>
              </w:rPr>
              <w:t>Projekty badawczo-rozwojowe przedsiębiorstw</w:t>
            </w:r>
            <w:bookmarkEnd w:id="5"/>
          </w:p>
        </w:tc>
      </w:tr>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Typ projektu 1. Małe projekty B+R </w:t>
            </w:r>
          </w:p>
        </w:tc>
      </w:tr>
    </w:tbl>
    <w:p w:rsidR="002A6003" w:rsidRPr="00934BF4" w:rsidRDefault="002A6003" w:rsidP="00657C92">
      <w:pPr>
        <w:spacing w:after="0" w:line="240" w:lineRule="auto"/>
        <w:rPr>
          <w:rFonts w:ascii="Myriad Pro" w:eastAsiaTheme="minorEastAsia" w:hAnsi="Myriad Pro"/>
          <w:sz w:val="18"/>
          <w:szCs w:val="18"/>
          <w:lang w:eastAsia="pl-PL"/>
        </w:rPr>
      </w:pPr>
    </w:p>
    <w:tbl>
      <w:tblPr>
        <w:tblStyle w:val="Tabela-Siatka210"/>
        <w:tblW w:w="5361" w:type="pct"/>
        <w:tblInd w:w="-1026" w:type="dxa"/>
        <w:tblLook w:val="04A0" w:firstRow="1" w:lastRow="0" w:firstColumn="1" w:lastColumn="0" w:noHBand="0" w:noVBand="1"/>
      </w:tblPr>
      <w:tblGrid>
        <w:gridCol w:w="567"/>
        <w:gridCol w:w="2552"/>
        <w:gridCol w:w="7938"/>
        <w:gridCol w:w="4190"/>
      </w:tblGrid>
      <w:tr w:rsidR="002A6003" w:rsidRPr="00934BF4" w:rsidTr="00657C92">
        <w:trPr>
          <w:trHeight w:val="236"/>
        </w:trPr>
        <w:tc>
          <w:tcPr>
            <w:tcW w:w="5000" w:type="pct"/>
            <w:gridSpan w:val="4"/>
            <w:shd w:val="clear" w:color="auto" w:fill="D9D9D9" w:themeFill="background1" w:themeFillShade="D9"/>
          </w:tcPr>
          <w:p w:rsidR="002A6003" w:rsidRPr="00934BF4" w:rsidRDefault="002A6003" w:rsidP="00FB3CCC">
            <w:pPr>
              <w:rPr>
                <w:rFonts w:ascii="Myriad Pro" w:hAnsi="Myriad Pro" w:cs="Arial"/>
                <w:b/>
                <w:sz w:val="18"/>
                <w:szCs w:val="18"/>
              </w:rPr>
            </w:pPr>
            <w:r w:rsidRPr="00934BF4">
              <w:rPr>
                <w:rFonts w:ascii="Myriad Pro" w:hAnsi="Myriad Pro" w:cs="Arial"/>
                <w:b/>
                <w:sz w:val="18"/>
                <w:szCs w:val="18"/>
              </w:rPr>
              <w:t xml:space="preserve">Kryteria dopuszczalności </w:t>
            </w:r>
          </w:p>
        </w:tc>
      </w:tr>
      <w:tr w:rsidR="002A6003" w:rsidRPr="00934BF4" w:rsidTr="00657C92">
        <w:trPr>
          <w:trHeight w:val="236"/>
        </w:trPr>
        <w:tc>
          <w:tcPr>
            <w:tcW w:w="186"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Lp.</w:t>
            </w:r>
          </w:p>
        </w:tc>
        <w:tc>
          <w:tcPr>
            <w:tcW w:w="837"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Nazwa kryterium</w:t>
            </w:r>
          </w:p>
        </w:tc>
        <w:tc>
          <w:tcPr>
            <w:tcW w:w="2603"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Definicja kryterium</w:t>
            </w:r>
          </w:p>
        </w:tc>
        <w:tc>
          <w:tcPr>
            <w:tcW w:w="1374"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rPr>
          <w:trHeight w:val="253"/>
        </w:trPr>
        <w:tc>
          <w:tcPr>
            <w:tcW w:w="186"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w:t>
            </w:r>
          </w:p>
        </w:tc>
        <w:tc>
          <w:tcPr>
            <w:tcW w:w="837"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3</w:t>
            </w:r>
          </w:p>
        </w:tc>
        <w:tc>
          <w:tcPr>
            <w:tcW w:w="1374"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4</w:t>
            </w:r>
          </w:p>
        </w:tc>
      </w:tr>
      <w:tr w:rsidR="002A6003" w:rsidRPr="00934BF4" w:rsidTr="00657C92">
        <w:trPr>
          <w:trHeight w:val="1227"/>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1.1</w:t>
            </w:r>
          </w:p>
        </w:tc>
        <w:tc>
          <w:tcPr>
            <w:tcW w:w="837"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celem szczegółowym i rezultatami priorytetu inwestycyjnego</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Projekt jest zgodny z celem działania oraz wpływa na osiągnięcie wskaźników rezultatu określonych w SOOP.</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Przedmiot projektu wpisuje się w obszary wskazane w założeniach do inteligentnych specjalizacji Województwa Zachodniopomorskiego w ramach działania 1.1 stanowiących załącznik do Regulaminu naboru.</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833"/>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1.2</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Projekt jest zgodny z typem projektów wskazanych w regulaminie naboru. Charakter przewidywanych działań, wskaźniki produktu, wydatki kwalifikowalne dają pewność, że mamy do czynienia z typem projektu zaplanowanym do wsparcia w ramach działania 1.1, typ projektu 1.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Ocena spełniania kryterium polega na przypisaniu wartości logicznych „tak”, „nie”. </w:t>
            </w:r>
          </w:p>
        </w:tc>
      </w:tr>
      <w:tr w:rsidR="002A6003" w:rsidRPr="00934BF4" w:rsidTr="00657C92">
        <w:trPr>
          <w:trHeight w:val="145"/>
        </w:trPr>
        <w:tc>
          <w:tcPr>
            <w:tcW w:w="186"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1.3</w:t>
            </w:r>
          </w:p>
        </w:tc>
        <w:tc>
          <w:tcPr>
            <w:tcW w:w="837"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obszarem (terytorialnie) objętym wsparciem w ramach Programu</w:t>
            </w:r>
          </w:p>
        </w:tc>
        <w:tc>
          <w:tcPr>
            <w:tcW w:w="2603" w:type="pct"/>
            <w:tcBorders>
              <w:bottom w:val="single" w:sz="4" w:space="0" w:color="auto"/>
            </w:tcBorders>
            <w:shd w:val="clear" w:color="auto" w:fill="FFFFFF" w:themeFill="background1"/>
          </w:tcPr>
          <w:p w:rsidR="002A6003" w:rsidRPr="00934BF4" w:rsidRDefault="002A6003" w:rsidP="00FB3CCC">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Wnioskodawca jest zarejestrowany na terytorium Rzeczypospolitej Polskiej oraz </w:t>
            </w:r>
          </w:p>
          <w:p w:rsidR="002A6003" w:rsidRPr="00934BF4" w:rsidRDefault="002A6003" w:rsidP="00FB3CCC">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prowadzi działalność na terenie województwa zachodniopomorskiego, co znajduje potwierdzenie w jego dokumentach rejestrowych, tj. informacja o posiadaniu siedziby lub oddziału lub miejsca prowadzenia działalności na terenie województwa zachodniopomorskiego.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Jednocześnie -przedmiot projektu dotyczy  działalności gospodarczej prowadzonej na terenie województwa zachodniopomorskiego, tzn. usługa badawczo – rozwojowa świadczona w ramach projektu związana jest z produktem/usługą będącą przedmiotem działalności prowadzonej na terenie województwa lub planowanej do podjęcia. </w:t>
            </w:r>
          </w:p>
        </w:tc>
        <w:tc>
          <w:tcPr>
            <w:tcW w:w="1374"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1.4</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Wniosek złożono w terminie określonym w ogłoszeniu o naborze.</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1.5</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657C92" w:rsidRDefault="002A6003" w:rsidP="00FB3CCC">
            <w:pPr>
              <w:rPr>
                <w:rFonts w:ascii="Myriad Pro" w:hAnsi="Myriad Pro" w:cs="Arial"/>
                <w:sz w:val="18"/>
                <w:szCs w:val="18"/>
                <w:lang w:val="pl-PL"/>
              </w:rPr>
            </w:pPr>
            <w:r w:rsidRPr="00934BF4">
              <w:rPr>
                <w:rFonts w:ascii="Myriad Pro" w:hAnsi="Myriad Pro" w:cs="Arial"/>
                <w:sz w:val="18"/>
                <w:szCs w:val="18"/>
                <w:lang w:val="pl-PL"/>
              </w:rPr>
              <w:t>Projekt jest zgodny z właściwymi politykami i zasadami wspólnotowymi:</w:t>
            </w:r>
          </w:p>
          <w:p w:rsidR="00657C92" w:rsidRDefault="002A6003" w:rsidP="00FB3CCC">
            <w:pPr>
              <w:pStyle w:val="Akapitzlist"/>
              <w:numPr>
                <w:ilvl w:val="0"/>
                <w:numId w:val="443"/>
              </w:numPr>
              <w:ind w:left="458"/>
              <w:rPr>
                <w:rFonts w:cs="Arial"/>
                <w:sz w:val="18"/>
                <w:szCs w:val="18"/>
                <w:lang w:val="pl-PL"/>
              </w:rPr>
            </w:pPr>
            <w:r w:rsidRPr="00657C92">
              <w:rPr>
                <w:rFonts w:cs="Arial"/>
                <w:sz w:val="18"/>
                <w:szCs w:val="18"/>
                <w:lang w:val="pl-PL"/>
              </w:rPr>
              <w:t>zrównoważonego rozwoju,</w:t>
            </w:r>
          </w:p>
          <w:p w:rsidR="002A6003" w:rsidRPr="00657C92" w:rsidRDefault="002A6003" w:rsidP="00FB3CCC">
            <w:pPr>
              <w:pStyle w:val="Akapitzlist"/>
              <w:numPr>
                <w:ilvl w:val="0"/>
                <w:numId w:val="443"/>
              </w:numPr>
              <w:ind w:left="458"/>
              <w:rPr>
                <w:rFonts w:cs="Arial"/>
                <w:sz w:val="18"/>
                <w:szCs w:val="18"/>
                <w:lang w:val="pl-PL"/>
              </w:rPr>
            </w:pPr>
            <w:r w:rsidRPr="00657C92">
              <w:rPr>
                <w:rFonts w:cs="Arial"/>
                <w:sz w:val="18"/>
                <w:szCs w:val="18"/>
                <w:lang w:val="pl-PL"/>
              </w:rPr>
              <w:t>promowania i realizacji zasady równości szans i niedyskryminacji, w tym. m. in. koniecznością stosowania zasady uniwersalnego projektowania.</w:t>
            </w:r>
          </w:p>
          <w:p w:rsidR="002A6003" w:rsidRPr="00657C92" w:rsidRDefault="002A6003" w:rsidP="00657C92">
            <w:pPr>
              <w:jc w:val="both"/>
              <w:rPr>
                <w:rFonts w:ascii="Myriad Pro" w:eastAsia="Times New Roman" w:hAnsi="Myriad Pro" w:cs="Arial"/>
                <w:sz w:val="18"/>
                <w:szCs w:val="18"/>
                <w:lang w:val="pl-PL"/>
              </w:rPr>
            </w:pPr>
            <w:r w:rsidRPr="00934BF4">
              <w:rPr>
                <w:rFonts w:ascii="Myriad Pro" w:eastAsia="Times New Roman" w:hAnsi="Myriad Pro" w:cs="Arial"/>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Nie ma możliwości wsparcia projektu, który nie spełnia ww. przesłanek.</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1.6</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Wnioskodawca należy do kategorii beneficjentów uprawnionych do ubiegania się o dofinansowanie (wymienionych w regulaminie naboru).</w:t>
            </w:r>
          </w:p>
          <w:p w:rsidR="002A6003" w:rsidRPr="00934BF4" w:rsidRDefault="002A6003" w:rsidP="00657C92">
            <w:pPr>
              <w:spacing w:after="120"/>
              <w:jc w:val="both"/>
              <w:rPr>
                <w:rFonts w:ascii="Myriad Pro" w:hAnsi="Myriad Pro" w:cs="Arial"/>
                <w:sz w:val="18"/>
                <w:szCs w:val="18"/>
                <w:lang w:val="pl-PL"/>
              </w:rPr>
            </w:pPr>
            <w:r w:rsidRPr="00934BF4">
              <w:rPr>
                <w:rFonts w:ascii="Myriad Pro" w:hAnsi="Myriad Pro" w:cs="Arial"/>
                <w:sz w:val="18"/>
                <w:szCs w:val="18"/>
                <w:lang w:val="pl-PL"/>
              </w:rPr>
              <w:t>Wnioskodawca nie jest wykluczony z możliwości dofinansowania lub wobec którego nie orzeczono zakazu dostępu do środków funduszy europejskich na podstawie odrębnych przepisów.</w:t>
            </w:r>
          </w:p>
          <w:p w:rsidR="002A6003" w:rsidRPr="00934BF4" w:rsidRDefault="002A6003" w:rsidP="00FB3CCC">
            <w:pPr>
              <w:jc w:val="both"/>
              <w:rPr>
                <w:rFonts w:ascii="Myriad Pro" w:hAnsi="Myriad Pro" w:cs="Arial"/>
                <w:sz w:val="18"/>
                <w:szCs w:val="18"/>
                <w:lang w:val="pl-PL"/>
              </w:rPr>
            </w:pPr>
            <w:r w:rsidRPr="00934BF4">
              <w:rPr>
                <w:rFonts w:ascii="Myriad Pro" w:hAnsi="Myriad Pro" w:cs="Arial"/>
                <w:sz w:val="18"/>
                <w:szCs w:val="18"/>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74" w:type="pct"/>
            <w:shd w:val="clear" w:color="auto" w:fill="FFFFFF" w:themeFill="background1"/>
          </w:tcPr>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Spełnienie kryterium jest konieczne do przyznania dofinansowania.</w:t>
            </w:r>
          </w:p>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Projekty niespełniające kryterium są odrzucane.</w:t>
            </w:r>
          </w:p>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1.7</w:t>
            </w:r>
          </w:p>
        </w:tc>
        <w:tc>
          <w:tcPr>
            <w:tcW w:w="837"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wymogami pomocy publicznej</w:t>
            </w:r>
          </w:p>
        </w:tc>
        <w:tc>
          <w:tcPr>
            <w:tcW w:w="2603" w:type="pct"/>
            <w:shd w:val="clear" w:color="auto" w:fill="FFFFFF" w:themeFill="background1"/>
          </w:tcPr>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Możliwe jest udzielenie pomocy publicznej/ pomocy </w:t>
            </w:r>
          </w:p>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de minimis, wnioskodawca jest uprawniony do otrzymania pomocy zgodnie z odpowiednim rozporządzeniem. Zakres projektu jest możliwy do objęcia wsparciem zgodnie z odpowiednim rozporządzeniem.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Przedmiot projektu nie dotyczy rodzajów działalności wykluczonych z możliwości uzyskania wsparcia w ramach danego działania RPO WZ zgodnie z zapisami SOOP.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Przedmiot projektu jest zgodny z uwarunkowaniami określonymi w Regulaminie naboru.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Kwalifikowalność wykonawcy usług</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Wykonawca usługi jest:</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jednostką naukową w rozumieniu art. 2 pkt 9 ustawy z dnia 30 kwietnia 2010 r. o zasadach finansowania nauki (Dz. U. Nr 96 poz. 615 z późń. zm.)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 xml:space="preserve"> Centrum Transferu Technologii w rozumieniu ustawy z dn. 27 lipca 2005 r. Prawo o szkolnictwie wyższym;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Spółką celową w rozumieniu ustawy z dn. 27 lipca 2005 r. Prawo o szkolnictwie wyższym;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niezależną jednostką stanowiącą akredytowane laboratorium (posiadające akredytację Polskiego Centrum Akredytacji) lub notyfikowane laboratorium (ujęte w aktualnym obwieszczeniu w sprawie informacji o notyfikowanych jednostkach certyfikujących i jednostkach kontrolujących oraz</w:t>
            </w:r>
            <w:r w:rsidR="00657C92">
              <w:rPr>
                <w:rFonts w:cs="Arial"/>
                <w:sz w:val="18"/>
                <w:szCs w:val="18"/>
                <w:lang w:val="pl-PL"/>
              </w:rPr>
              <w:t xml:space="preserve"> </w:t>
            </w:r>
            <w:r w:rsidRPr="00657C92">
              <w:rPr>
                <w:rFonts w:cs="Arial"/>
                <w:sz w:val="18"/>
                <w:szCs w:val="18"/>
                <w:lang w:val="pl-PL"/>
              </w:rPr>
              <w:t>notyfikowanych laboratoriach), posiadające siedzibę na terytorium RP;</w:t>
            </w:r>
          </w:p>
          <w:p w:rsidR="002A6003" w:rsidRPr="00657C92" w:rsidRDefault="002A6003" w:rsidP="00657C92">
            <w:pPr>
              <w:pStyle w:val="Akapitzlist"/>
              <w:numPr>
                <w:ilvl w:val="0"/>
                <w:numId w:val="444"/>
              </w:numPr>
              <w:spacing w:after="120"/>
              <w:ind w:left="453" w:hanging="357"/>
              <w:rPr>
                <w:rFonts w:cs="Arial"/>
                <w:sz w:val="18"/>
                <w:szCs w:val="18"/>
                <w:lang w:val="pl-PL"/>
              </w:rPr>
            </w:pPr>
            <w:r w:rsidRPr="00657C92">
              <w:rPr>
                <w:rFonts w:cs="Arial"/>
                <w:sz w:val="18"/>
                <w:szCs w:val="18"/>
                <w:lang w:val="pl-PL"/>
              </w:rPr>
              <w:t>przedsiębiorcą posiadającym status centrum badawczo-rozwojowego w rozumieniu ustawy z dn. 30 maja 2008 r. o niektórych formach wspierania</w:t>
            </w:r>
            <w:r w:rsidR="00657C92">
              <w:rPr>
                <w:rFonts w:cs="Arial"/>
                <w:sz w:val="18"/>
                <w:szCs w:val="18"/>
                <w:lang w:val="pl-PL"/>
              </w:rPr>
              <w:t xml:space="preserve"> </w:t>
            </w:r>
            <w:r w:rsidRPr="00657C92">
              <w:rPr>
                <w:rFonts w:cs="Arial"/>
                <w:sz w:val="18"/>
                <w:szCs w:val="18"/>
                <w:lang w:val="pl-PL"/>
              </w:rPr>
              <w:t>działalności innowacyjnej, posiadającym siedzibę na terytorium RP.</w:t>
            </w:r>
          </w:p>
          <w:p w:rsidR="002A6003" w:rsidRPr="00934BF4" w:rsidRDefault="002A6003" w:rsidP="00657C92">
            <w:pPr>
              <w:spacing w:after="120"/>
              <w:rPr>
                <w:rFonts w:ascii="Myriad Pro" w:eastAsia="Times New Roman" w:hAnsi="Myriad Pro" w:cs="Arial"/>
                <w:sz w:val="18"/>
                <w:szCs w:val="18"/>
                <w:lang w:val="pl-PL" w:eastAsia="pl-PL"/>
              </w:rPr>
            </w:pPr>
            <w:r w:rsidRPr="00934BF4">
              <w:rPr>
                <w:rFonts w:ascii="Myriad Pro" w:hAnsi="Myriad Pro" w:cs="Arial"/>
                <w:sz w:val="18"/>
                <w:szCs w:val="18"/>
                <w:lang w:val="pl-PL"/>
              </w:rPr>
              <w:t xml:space="preserve">Wnioskodawca dokonał wyboru Wykonawcy zgodnie z zasadami określonymi w Regulaminie naboru. </w:t>
            </w:r>
          </w:p>
          <w:p w:rsidR="002A6003" w:rsidRPr="00934BF4" w:rsidRDefault="002A6003" w:rsidP="00FB3CCC">
            <w:pPr>
              <w:rPr>
                <w:rFonts w:ascii="Myriad Pro" w:hAnsi="Myriad Pro" w:cs="Arial"/>
                <w:sz w:val="18"/>
                <w:szCs w:val="18"/>
                <w:lang w:val="pl-PL"/>
              </w:rPr>
            </w:pPr>
            <w:r w:rsidRPr="00934BF4">
              <w:rPr>
                <w:rFonts w:ascii="Myriad Pro" w:eastAsia="Times New Roman" w:hAnsi="Myriad Pro" w:cs="Arial"/>
                <w:sz w:val="18"/>
                <w:szCs w:val="18"/>
                <w:lang w:val="pl-PL" w:eastAsia="pl-PL"/>
              </w:rPr>
              <w:t>Wnioskodawca wykazał, że wybrany Wykonawca posiada potencjał umożliwiający realizację usługi/usług.</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2A6003" w:rsidRPr="00934BF4" w:rsidRDefault="002A6003" w:rsidP="002A6003">
      <w:pPr>
        <w:spacing w:before="120" w:after="120" w:line="240" w:lineRule="auto"/>
        <w:rPr>
          <w:rFonts w:ascii="Myriad Pro" w:eastAsiaTheme="minorEastAsia" w:hAnsi="Myriad Pro"/>
          <w:sz w:val="18"/>
          <w:szCs w:val="18"/>
          <w:lang w:eastAsia="pl-PL"/>
        </w:rPr>
      </w:pPr>
    </w:p>
    <w:tbl>
      <w:tblPr>
        <w:tblStyle w:val="Tabela-Siatka37"/>
        <w:tblpPr w:leftFromText="141" w:rightFromText="141" w:vertAnchor="text" w:horzAnchor="margin" w:tblpX="-1026" w:tblpY="-52"/>
        <w:tblW w:w="5321" w:type="pct"/>
        <w:tblLook w:val="04A0" w:firstRow="1" w:lastRow="0" w:firstColumn="1" w:lastColumn="0" w:noHBand="0" w:noVBand="1"/>
      </w:tblPr>
      <w:tblGrid>
        <w:gridCol w:w="441"/>
        <w:gridCol w:w="1653"/>
        <w:gridCol w:w="9071"/>
        <w:gridCol w:w="3968"/>
      </w:tblGrid>
      <w:tr w:rsidR="002A6003" w:rsidRPr="00934BF4" w:rsidTr="00657C92">
        <w:trPr>
          <w:tblHeader/>
        </w:trPr>
        <w:tc>
          <w:tcPr>
            <w:tcW w:w="5000" w:type="pct"/>
            <w:gridSpan w:val="4"/>
            <w:shd w:val="clear" w:color="auto" w:fill="D9D9D9" w:themeFill="background1" w:themeFillShade="D9"/>
          </w:tcPr>
          <w:p w:rsidR="002A6003" w:rsidRPr="00934BF4" w:rsidRDefault="002A6003" w:rsidP="00657C92">
            <w:pPr>
              <w:rPr>
                <w:rFonts w:ascii="Myriad Pro" w:hAnsi="Myriad Pro" w:cs="Arial"/>
                <w:sz w:val="18"/>
                <w:szCs w:val="18"/>
              </w:rPr>
            </w:pPr>
            <w:r w:rsidRPr="00934BF4">
              <w:rPr>
                <w:rFonts w:ascii="Myriad Pro" w:hAnsi="Myriad Pro" w:cs="Arial"/>
                <w:b/>
                <w:sz w:val="18"/>
                <w:szCs w:val="18"/>
              </w:rPr>
              <w:t>Kryteria administracyjności</w:t>
            </w:r>
          </w:p>
        </w:tc>
      </w:tr>
      <w:tr w:rsidR="002A6003" w:rsidRPr="00934BF4" w:rsidTr="00657C92">
        <w:trPr>
          <w:tblHeader/>
        </w:trPr>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Lp.</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Nazwa kryterium</w:t>
            </w:r>
          </w:p>
        </w:tc>
        <w:tc>
          <w:tcPr>
            <w:tcW w:w="2997"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Definicja kryterium</w:t>
            </w:r>
          </w:p>
        </w:tc>
        <w:tc>
          <w:tcPr>
            <w:tcW w:w="1311"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rPr>
          <w:trHeight w:val="263"/>
          <w:tblHeader/>
        </w:trPr>
        <w:tc>
          <w:tcPr>
            <w:tcW w:w="146"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1</w:t>
            </w:r>
          </w:p>
        </w:tc>
        <w:tc>
          <w:tcPr>
            <w:tcW w:w="546"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w:t>
            </w:r>
          </w:p>
        </w:tc>
        <w:tc>
          <w:tcPr>
            <w:tcW w:w="2997"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4</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2.1</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Poprawność i kompletność wniosku</w:t>
            </w:r>
          </w:p>
        </w:tc>
        <w:tc>
          <w:tcPr>
            <w:tcW w:w="2997" w:type="pct"/>
          </w:tcPr>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Wniosek został sporządzony oraz złożony zgodnie z Regulaminem naboru, w tym w szczególności z obowiązującą Instrukcją wypełnienia wniosku o dofinansowanie. </w:t>
            </w:r>
          </w:p>
          <w:p w:rsidR="002A6003" w:rsidRPr="00934BF4" w:rsidRDefault="002A6003" w:rsidP="00657C92">
            <w:pPr>
              <w:spacing w:before="40" w:after="40"/>
              <w:rPr>
                <w:rFonts w:ascii="Myriad Pro" w:hAnsi="Myriad Pro" w:cs="Arial"/>
                <w:strike/>
                <w:sz w:val="18"/>
                <w:szCs w:val="18"/>
                <w:lang w:val="pl-PL"/>
              </w:rPr>
            </w:pPr>
            <w:r w:rsidRPr="00934BF4">
              <w:rPr>
                <w:rFonts w:ascii="Myriad Pro" w:hAnsi="Myriad Pro" w:cs="Arial"/>
                <w:sz w:val="18"/>
                <w:szCs w:val="18"/>
                <w:lang w:val="pl-PL"/>
              </w:rPr>
              <w:t xml:space="preserve">Wszystkie dane Wnioskodawcy są zgodne z danymi podanymi w jego dokumentach rejestrowych lub w statucie. </w:t>
            </w:r>
          </w:p>
          <w:p w:rsidR="002A6003" w:rsidRPr="00934BF4" w:rsidRDefault="002A6003" w:rsidP="00657C92">
            <w:pPr>
              <w:rPr>
                <w:rFonts w:ascii="Myriad Pro" w:eastAsia="Calibri" w:hAnsi="Myriad Pro" w:cs="Arial"/>
                <w:sz w:val="18"/>
                <w:szCs w:val="18"/>
                <w:lang w:val="pl-PL"/>
              </w:rPr>
            </w:pPr>
            <w:r w:rsidRPr="00934BF4">
              <w:rPr>
                <w:rFonts w:ascii="Myriad Pro" w:eastAsia="Calibri" w:hAnsi="Myriad Pro" w:cs="Arial"/>
                <w:sz w:val="18"/>
                <w:szCs w:val="18"/>
                <w:lang w:val="pl-PL"/>
              </w:rPr>
              <w:t>Weryfikacji podlega również kompletność załączników innych niż obligatoryjne dla wszystkich wnioskodawców w ramach danego konkursu (w tym zastosowanie wymaganych wzorów).</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2.2</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97" w:type="pct"/>
          </w:tcPr>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Wszystkie pola we wniosku są wypełnione w taki sposób, że dają możliwość oceny merytorycznej wniosku.  </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Opisy we wniosku oraz w załącznikach są ze sobą spójne, nie zawierają sprzecznych ze sobą kwestii.</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Jakość przedstawionych dokumentów (dokumentacji projektowej) pozwala na dokonanie tej oceny. </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Należy zweryfikować przede wszystkim opisy (w tym analizy, wnioski oraz szacowanie i adekwatność wskaźników) w kontekście ich:</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2.3</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Zgodność z kwalifikowalnością wydatków</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Planowane wydatki są uzasadnione, racjonalne i adekwatne do zakresu i celów projektu oraz celów działania.</w:t>
            </w:r>
          </w:p>
          <w:p w:rsidR="00657C92"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Wydatki w projekcie są zaplanowane:</w:t>
            </w:r>
          </w:p>
          <w:p w:rsid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sposób celowy i oszczędny, z</w:t>
            </w:r>
            <w:r w:rsidR="00657C92">
              <w:rPr>
                <w:rFonts w:cs="Arial"/>
                <w:sz w:val="18"/>
                <w:szCs w:val="18"/>
                <w:lang w:val="pl-PL"/>
              </w:rPr>
              <w:t xml:space="preserve"> zachowaniem zasad:</w:t>
            </w:r>
          </w:p>
          <w:p w:rsidR="00657C92" w:rsidRDefault="002A6003" w:rsidP="00657C92">
            <w:pPr>
              <w:pStyle w:val="Akapitzlist"/>
              <w:numPr>
                <w:ilvl w:val="0"/>
                <w:numId w:val="446"/>
              </w:numPr>
              <w:spacing w:before="40" w:after="40"/>
              <w:rPr>
                <w:rFonts w:cs="Arial"/>
                <w:sz w:val="18"/>
                <w:szCs w:val="18"/>
                <w:lang w:val="pl-PL"/>
              </w:rPr>
            </w:pPr>
            <w:r w:rsidRPr="00657C92">
              <w:rPr>
                <w:rFonts w:cs="Arial"/>
                <w:sz w:val="18"/>
                <w:szCs w:val="18"/>
                <w:lang w:val="pl-PL"/>
              </w:rPr>
              <w:t>uzyskiwania najlepszyc</w:t>
            </w:r>
            <w:r w:rsidR="00657C92">
              <w:rPr>
                <w:rFonts w:cs="Arial"/>
                <w:sz w:val="18"/>
                <w:szCs w:val="18"/>
                <w:lang w:val="pl-PL"/>
              </w:rPr>
              <w:t>h efektów z danych nakładów,</w:t>
            </w:r>
          </w:p>
          <w:p w:rsidR="00657C92" w:rsidRPr="00657C92" w:rsidRDefault="002A6003" w:rsidP="00657C92">
            <w:pPr>
              <w:pStyle w:val="Akapitzlist"/>
              <w:numPr>
                <w:ilvl w:val="0"/>
                <w:numId w:val="446"/>
              </w:numPr>
              <w:spacing w:before="40" w:after="40"/>
              <w:rPr>
                <w:rFonts w:cs="Arial"/>
                <w:sz w:val="18"/>
                <w:szCs w:val="18"/>
                <w:lang w:val="pl-PL"/>
              </w:rPr>
            </w:pPr>
            <w:r w:rsidRPr="00657C92">
              <w:rPr>
                <w:rFonts w:cs="Arial"/>
                <w:sz w:val="18"/>
                <w:szCs w:val="18"/>
                <w:lang w:val="pl-PL"/>
              </w:rPr>
              <w:t>optymalnego doboru metod i środków służących o</w:t>
            </w:r>
            <w:r w:rsidR="00657C92" w:rsidRPr="00657C92">
              <w:rPr>
                <w:rFonts w:cs="Arial"/>
                <w:sz w:val="18"/>
                <w:szCs w:val="18"/>
                <w:lang w:val="pl-PL"/>
              </w:rPr>
              <w:t>siągnięciu założonych celów;</w:t>
            </w:r>
          </w:p>
          <w:p w:rsid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sposób umożliwiaj</w:t>
            </w:r>
            <w:r w:rsidR="00657C92">
              <w:rPr>
                <w:rFonts w:cs="Arial"/>
                <w:sz w:val="18"/>
                <w:szCs w:val="18"/>
                <w:lang w:val="pl-PL"/>
              </w:rPr>
              <w:t>ący terminową realizację zadań;</w:t>
            </w:r>
          </w:p>
          <w:p w:rsidR="002A6003" w:rsidRP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wysokości i terminach wynikających z wcześniej zaciągniętych zobowiązań.</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Wydatki założone w projekcie są zgodne z katalogiem wydatków, limitami oraz zasadami kwalifikowalności określonymi w Regulaminie naboru.</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2.4</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Intensywność wsparcia</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Wnioskowana kwota i poziom wsparcia są zgodne z zapisami Regulaminu naboru. </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2.5</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Prawidłowość pomocy publicznej</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Przy obliczaniu całkowitego wkładu publicznego we właściwy sposób uwzględniono zasady dotyczące pomocy publicznej oraz pomocy de minimis w tym kumulację pomocy publicznej.</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2.6</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Poprawność okresu realizacji</w:t>
            </w:r>
          </w:p>
        </w:tc>
        <w:tc>
          <w:tcPr>
            <w:tcW w:w="2997" w:type="pct"/>
          </w:tcPr>
          <w:p w:rsidR="002A6003" w:rsidRPr="00657C92"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Projekt zostanie zrealizowany w terminie zaplanowanym dla projektu. </w:t>
            </w:r>
          </w:p>
          <w:p w:rsidR="002A6003" w:rsidRPr="00934BF4" w:rsidRDefault="002A6003" w:rsidP="00657C92">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Okres realizacji projektu jest zgodny z wymaganiami określonymi w regulaminie </w:t>
            </w:r>
          </w:p>
          <w:p w:rsidR="002A6003" w:rsidRPr="00934BF4" w:rsidRDefault="00657C92" w:rsidP="00657C92">
            <w:pPr>
              <w:rPr>
                <w:rFonts w:ascii="Myriad Pro" w:hAnsi="Myriad Pro" w:cs="Arial"/>
                <w:sz w:val="18"/>
                <w:szCs w:val="18"/>
                <w:lang w:val="pl-PL"/>
              </w:rPr>
            </w:pPr>
            <w:r w:rsidRPr="00934BF4">
              <w:rPr>
                <w:rFonts w:ascii="Myriad Pro" w:eastAsia="Times New Roman" w:hAnsi="Myriad Pro" w:cs="Arial"/>
                <w:sz w:val="18"/>
                <w:szCs w:val="18"/>
                <w:lang w:val="pl-PL" w:eastAsia="pl-PL"/>
              </w:rPr>
              <w:t>K</w:t>
            </w:r>
            <w:r w:rsidR="002A6003" w:rsidRPr="00934BF4">
              <w:rPr>
                <w:rFonts w:ascii="Myriad Pro" w:eastAsia="Times New Roman" w:hAnsi="Myriad Pro" w:cs="Arial"/>
                <w:sz w:val="18"/>
                <w:szCs w:val="18"/>
                <w:lang w:val="pl-PL" w:eastAsia="pl-PL"/>
              </w:rPr>
              <w:t>onkursu</w:t>
            </w:r>
            <w:r>
              <w:rPr>
                <w:rFonts w:ascii="Myriad Pro" w:eastAsia="Times New Roman" w:hAnsi="Myriad Pro" w:cs="Arial"/>
                <w:sz w:val="18"/>
                <w:szCs w:val="18"/>
                <w:lang w:val="pl-PL" w:eastAsia="pl-PL"/>
              </w:rPr>
              <w:t>.</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Okres realizacji projektu nie wykracza poza datę końcową okresu kwalifikowalności określoną w art. 65 ust. 2 Parlamentu i Rady (UE) nr 1303/2013 z dnia 17 grudnia 2013 r. oraz datę końcową określoną w Regulaminie naboru.</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657C92" w:rsidRDefault="00657C92" w:rsidP="002A6003">
      <w:pPr>
        <w:spacing w:before="120" w:after="120" w:line="240" w:lineRule="auto"/>
        <w:rPr>
          <w:rFonts w:ascii="Myriad Pro" w:eastAsiaTheme="minorEastAsia" w:hAnsi="Myriad Pro"/>
          <w:sz w:val="18"/>
          <w:szCs w:val="18"/>
          <w:lang w:eastAsia="pl-PL"/>
        </w:rPr>
        <w:sectPr w:rsidR="00657C92" w:rsidSect="007B7712">
          <w:headerReference w:type="default" r:id="rId15"/>
          <w:pgSz w:w="16838" w:h="11906" w:orient="landscape"/>
          <w:pgMar w:top="1417" w:right="1417" w:bottom="1417" w:left="1417" w:header="708" w:footer="708" w:gutter="0"/>
          <w:cols w:space="708"/>
          <w:docGrid w:linePitch="360"/>
        </w:sectPr>
      </w:pPr>
    </w:p>
    <w:p w:rsidR="002A6003" w:rsidRPr="00934BF4" w:rsidRDefault="002A6003" w:rsidP="002A6003">
      <w:pPr>
        <w:spacing w:before="120" w:after="120" w:line="240" w:lineRule="auto"/>
        <w:rPr>
          <w:rFonts w:ascii="Myriad Pro" w:eastAsiaTheme="minorEastAsia" w:hAnsi="Myriad Pro"/>
          <w:sz w:val="18"/>
          <w:szCs w:val="18"/>
          <w:lang w:eastAsia="pl-PL"/>
        </w:rPr>
      </w:pPr>
    </w:p>
    <w:tbl>
      <w:tblPr>
        <w:tblStyle w:val="Tabela-Siatka43"/>
        <w:tblpPr w:leftFromText="141" w:rightFromText="141" w:vertAnchor="text" w:horzAnchor="margin" w:tblpX="-1061" w:tblpY="-14"/>
        <w:tblW w:w="5373" w:type="pct"/>
        <w:tblLook w:val="04A0" w:firstRow="1" w:lastRow="0" w:firstColumn="1" w:lastColumn="0" w:noHBand="0" w:noVBand="1"/>
      </w:tblPr>
      <w:tblGrid>
        <w:gridCol w:w="441"/>
        <w:gridCol w:w="2114"/>
        <w:gridCol w:w="7118"/>
        <w:gridCol w:w="5608"/>
      </w:tblGrid>
      <w:tr w:rsidR="002A6003" w:rsidRPr="00934BF4" w:rsidTr="00657C92">
        <w:tc>
          <w:tcPr>
            <w:tcW w:w="5000" w:type="pct"/>
            <w:gridSpan w:val="4"/>
            <w:shd w:val="clear" w:color="auto" w:fill="D9D9D9" w:themeFill="background1" w:themeFillShade="D9"/>
          </w:tcPr>
          <w:p w:rsidR="002A6003" w:rsidRPr="00934BF4" w:rsidRDefault="002A6003" w:rsidP="00657C92">
            <w:pPr>
              <w:rPr>
                <w:rFonts w:ascii="Myriad Pro" w:hAnsi="Myriad Pro" w:cs="Arial"/>
                <w:sz w:val="18"/>
                <w:szCs w:val="18"/>
              </w:rPr>
            </w:pPr>
            <w:r w:rsidRPr="00934BF4">
              <w:rPr>
                <w:rFonts w:ascii="Myriad Pro" w:hAnsi="Myriad Pro" w:cs="Arial"/>
                <w:b/>
                <w:sz w:val="18"/>
                <w:szCs w:val="18"/>
              </w:rPr>
              <w:t>Kryteria wykonalności</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Lp.</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Nazwa kryterium</w:t>
            </w:r>
          </w:p>
        </w:tc>
        <w:tc>
          <w:tcPr>
            <w:tcW w:w="2329"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Definicja kryterium</w:t>
            </w:r>
          </w:p>
        </w:tc>
        <w:tc>
          <w:tcPr>
            <w:tcW w:w="1835"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1</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w:t>
            </w:r>
          </w:p>
        </w:tc>
        <w:tc>
          <w:tcPr>
            <w:tcW w:w="2329"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w:t>
            </w:r>
          </w:p>
        </w:tc>
        <w:tc>
          <w:tcPr>
            <w:tcW w:w="1835"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4</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3.1</w:t>
            </w:r>
          </w:p>
        </w:tc>
        <w:tc>
          <w:tcPr>
            <w:tcW w:w="692" w:type="pct"/>
          </w:tcPr>
          <w:p w:rsidR="002A6003" w:rsidRPr="00934BF4" w:rsidRDefault="002A6003" w:rsidP="00657C92">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Zgodność z przepisami prawa krajowego i unijnego</w:t>
            </w:r>
          </w:p>
        </w:tc>
        <w:tc>
          <w:tcPr>
            <w:tcW w:w="2329" w:type="pct"/>
          </w:tcPr>
          <w:p w:rsidR="002A6003" w:rsidRPr="00934BF4" w:rsidRDefault="002A6003" w:rsidP="00657C92">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Ocenie podlega stan przygotowania projektu do realizacji w istniejącym otoczeniu prawnym.</w:t>
            </w:r>
          </w:p>
        </w:tc>
        <w:tc>
          <w:tcPr>
            <w:tcW w:w="1835"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920"/>
        </w:trPr>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3.2</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Zdolność finansowa</w:t>
            </w:r>
          </w:p>
        </w:tc>
        <w:tc>
          <w:tcPr>
            <w:tcW w:w="2329"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Wnioskodawca zapewni niezbędne środki finansowe do realizacji projektu. </w:t>
            </w:r>
          </w:p>
        </w:tc>
        <w:tc>
          <w:tcPr>
            <w:tcW w:w="1835"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657C92" w:rsidRDefault="00657C92" w:rsidP="002A6003">
      <w:pPr>
        <w:rPr>
          <w:rFonts w:ascii="Myriad Pro" w:eastAsiaTheme="minorEastAsia" w:hAnsi="Myriad Pro" w:cs="Arial"/>
          <w:sz w:val="18"/>
          <w:szCs w:val="18"/>
          <w:lang w:eastAsia="pl-PL"/>
        </w:rPr>
        <w:sectPr w:rsidR="00657C92" w:rsidSect="00657C92">
          <w:pgSz w:w="16838" w:h="11906" w:orient="landscape"/>
          <w:pgMar w:top="993" w:right="1417" w:bottom="1417" w:left="1417" w:header="708" w:footer="708" w:gutter="0"/>
          <w:cols w:space="708"/>
          <w:docGrid w:linePitch="360"/>
        </w:sectPr>
      </w:pPr>
    </w:p>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ramach płaszczyzny “</w:t>
      </w:r>
      <w:r w:rsidRPr="00934BF4">
        <w:rPr>
          <w:rFonts w:ascii="Myriad Pro" w:eastAsiaTheme="minorEastAsia" w:hAnsi="Myriad Pro" w:cs="Arial"/>
          <w:b/>
          <w:sz w:val="18"/>
          <w:szCs w:val="18"/>
          <w:lang w:eastAsia="pl-PL"/>
        </w:rPr>
        <w:t>Kryteria jakości</w:t>
      </w:r>
      <w:r w:rsidRPr="00934BF4">
        <w:rPr>
          <w:rFonts w:ascii="Myriad Pro" w:eastAsiaTheme="minorEastAsia" w:hAnsi="Myriad Pro" w:cs="Arial"/>
          <w:sz w:val="18"/>
          <w:szCs w:val="18"/>
          <w:lang w:eastAsia="pl-PL"/>
        </w:rPr>
        <w:t>” można uzyskać maksymalnie</w:t>
      </w:r>
      <w:r w:rsidRPr="00934BF4">
        <w:rPr>
          <w:rFonts w:ascii="Myriad Pro" w:eastAsiaTheme="minorEastAsia" w:hAnsi="Myriad Pro" w:cs="Arial"/>
          <w:b/>
          <w:sz w:val="18"/>
          <w:szCs w:val="18"/>
          <w:lang w:eastAsia="pl-PL"/>
        </w:rPr>
        <w:t xml:space="preserve"> 13  punktów</w:t>
      </w:r>
      <w:r w:rsidRPr="00934BF4">
        <w:rPr>
          <w:rFonts w:ascii="Myriad Pro" w:eastAsiaTheme="minorEastAsia" w:hAnsi="Myriad Pro" w:cs="Arial"/>
          <w:sz w:val="18"/>
          <w:szCs w:val="18"/>
          <w:lang w:eastAsia="pl-PL"/>
        </w:rPr>
        <w:t xml:space="preserve">. Minimalna liczba punktów warunkująca pozytywną ocenę projektu i kwalifikująca do umieszczenia projektu na liście projektów rekomendowanych do udzielenia wsparcia: </w:t>
      </w:r>
      <w:r w:rsidRPr="00934BF4">
        <w:rPr>
          <w:rFonts w:ascii="Myriad Pro" w:eastAsiaTheme="minorEastAsia" w:hAnsi="Myriad Pro" w:cs="Arial"/>
          <w:b/>
          <w:sz w:val="18"/>
          <w:szCs w:val="18"/>
          <w:lang w:eastAsia="pl-PL"/>
        </w:rPr>
        <w:t>7 punktów</w:t>
      </w:r>
      <w:r w:rsidRPr="00934BF4">
        <w:rPr>
          <w:rFonts w:ascii="Myriad Pro" w:eastAsiaTheme="minorEastAsia" w:hAnsi="Myriad Pro" w:cs="Arial"/>
          <w:sz w:val="18"/>
          <w:szCs w:val="18"/>
          <w:lang w:eastAsia="pl-PL"/>
        </w:rPr>
        <w:t xml:space="preserve">, przy czym w zakresie kryteriów dla których w opisie znaczenia kryterium wskazano „Wymagana minimalna liczba punktów” wymagane jest uzyskanie minimum 1 pkt. </w:t>
      </w:r>
    </w:p>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Uzyskanie 0 punktów w co najmniej jednym z tych kryteriów oznacza negatywny wynik oceny projektu. </w:t>
      </w:r>
    </w:p>
    <w:tbl>
      <w:tblPr>
        <w:tblStyle w:val="Tabela-Siatka53"/>
        <w:tblpPr w:leftFromText="141" w:rightFromText="141" w:vertAnchor="text" w:horzAnchor="page" w:tblpX="295" w:tblpY="342"/>
        <w:tblW w:w="15276" w:type="dxa"/>
        <w:tblLayout w:type="fixed"/>
        <w:tblLook w:val="04A0" w:firstRow="1" w:lastRow="0" w:firstColumn="1" w:lastColumn="0" w:noHBand="0" w:noVBand="1"/>
      </w:tblPr>
      <w:tblGrid>
        <w:gridCol w:w="495"/>
        <w:gridCol w:w="1456"/>
        <w:gridCol w:w="9356"/>
        <w:gridCol w:w="1701"/>
        <w:gridCol w:w="2268"/>
      </w:tblGrid>
      <w:tr w:rsidR="00D65E9F" w:rsidRPr="00934BF4" w:rsidTr="00F10675">
        <w:trPr>
          <w:tblHeader/>
        </w:trPr>
        <w:tc>
          <w:tcPr>
            <w:tcW w:w="15276" w:type="dxa"/>
            <w:gridSpan w:val="5"/>
            <w:shd w:val="clear" w:color="auto" w:fill="D9D9D9" w:themeFill="background1" w:themeFillShade="D9"/>
          </w:tcPr>
          <w:p w:rsidR="00D65E9F" w:rsidRPr="00934BF4" w:rsidRDefault="00D65E9F" w:rsidP="00D65E9F">
            <w:pPr>
              <w:rPr>
                <w:rFonts w:ascii="Myriad Pro" w:hAnsi="Myriad Pro" w:cs="Arial"/>
                <w:sz w:val="18"/>
                <w:szCs w:val="18"/>
              </w:rPr>
            </w:pPr>
            <w:r w:rsidRPr="00934BF4">
              <w:rPr>
                <w:rFonts w:ascii="Myriad Pro" w:hAnsi="Myriad Pro" w:cs="Arial"/>
                <w:b/>
                <w:sz w:val="18"/>
                <w:szCs w:val="18"/>
              </w:rPr>
              <w:t xml:space="preserve">Kryteria jakości </w:t>
            </w:r>
          </w:p>
        </w:tc>
      </w:tr>
      <w:tr w:rsidR="00D65E9F" w:rsidRPr="00934BF4" w:rsidTr="00F10675">
        <w:trPr>
          <w:tblHeader/>
        </w:trPr>
        <w:tc>
          <w:tcPr>
            <w:tcW w:w="495"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Lp.</w:t>
            </w:r>
          </w:p>
        </w:tc>
        <w:tc>
          <w:tcPr>
            <w:tcW w:w="14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Nazwa kryterium</w:t>
            </w:r>
          </w:p>
        </w:tc>
        <w:tc>
          <w:tcPr>
            <w:tcW w:w="93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Definicja kryterium</w:t>
            </w:r>
          </w:p>
        </w:tc>
        <w:tc>
          <w:tcPr>
            <w:tcW w:w="3969" w:type="dxa"/>
            <w:gridSpan w:val="2"/>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Opis znaczenia kryterium</w:t>
            </w:r>
          </w:p>
        </w:tc>
      </w:tr>
      <w:tr w:rsidR="00D65E9F" w:rsidRPr="00934BF4" w:rsidTr="00F10675">
        <w:trPr>
          <w:trHeight w:val="126"/>
          <w:tblHeader/>
        </w:trPr>
        <w:tc>
          <w:tcPr>
            <w:tcW w:w="495"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1</w:t>
            </w:r>
          </w:p>
        </w:tc>
        <w:tc>
          <w:tcPr>
            <w:tcW w:w="14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2</w:t>
            </w:r>
          </w:p>
        </w:tc>
        <w:tc>
          <w:tcPr>
            <w:tcW w:w="93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3</w:t>
            </w:r>
          </w:p>
        </w:tc>
        <w:tc>
          <w:tcPr>
            <w:tcW w:w="3969" w:type="dxa"/>
            <w:gridSpan w:val="2"/>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w:t>
            </w:r>
          </w:p>
        </w:tc>
      </w:tr>
      <w:tr w:rsidR="00D65E9F" w:rsidRPr="00934BF4" w:rsidTr="00F10675">
        <w:trPr>
          <w:trHeight w:val="200"/>
        </w:trPr>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4.1</w:t>
            </w:r>
          </w:p>
        </w:tc>
        <w:tc>
          <w:tcPr>
            <w:tcW w:w="1456" w:type="dxa"/>
            <w:vMerge w:val="restart"/>
            <w:shd w:val="clear" w:color="auto" w:fill="auto"/>
          </w:tcPr>
          <w:p w:rsidR="00D65E9F" w:rsidRPr="00934BF4" w:rsidRDefault="00D65E9F" w:rsidP="00D65E9F">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3325" w:type="dxa"/>
            <w:gridSpan w:val="3"/>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 xml:space="preserve">Kryterium weryfikuje  czy  projekt przyczyni się do rozwiązania problemów wskazanych w dokumentach strategicznych i w RPO WZ 2014-2020. </w:t>
            </w:r>
          </w:p>
        </w:tc>
      </w:tr>
      <w:tr w:rsidR="00D65E9F" w:rsidRPr="00934BF4" w:rsidTr="00F10675">
        <w:trPr>
          <w:trHeight w:val="983"/>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DAEEF3" w:themeFill="accent5" w:themeFillTint="33"/>
          </w:tcPr>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 xml:space="preserve">Cel projektu jest racjonalny. </w:t>
            </w:r>
          </w:p>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 xml:space="preserve">Przedmiot projektu jest możliwy do osiągnięcia z punktu widzenia stanu nauki, potencjału badawczego i merytorycznego Wykonawcy usługi, a rezultat usługi możliwy jest do wdrożenia przez Wnioskodawcę (ocena zdolności organizacyjnej Wnioskodawcy do wykorzystania efektów projektu). </w:t>
            </w:r>
          </w:p>
        </w:tc>
        <w:tc>
          <w:tcPr>
            <w:tcW w:w="2268" w:type="dxa"/>
            <w:shd w:val="clear" w:color="auto" w:fill="DAEEF3" w:themeFill="accent5" w:themeFillTint="33"/>
          </w:tcPr>
          <w:p w:rsidR="00D65E9F" w:rsidRPr="00934BF4"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Liczba punktów: 0 lub 1</w:t>
            </w:r>
          </w:p>
          <w:p w:rsidR="00D65E9F" w:rsidRPr="00934BF4" w:rsidDel="00411DA5"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62"/>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auto"/>
          </w:tcPr>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Wnioskodawca w ciągu 12 miesięcy poprzedzających dzień złożenia wniosku o dofinansowanie nie współpracował w  zakresie prac badawczo – rozwojowych z wykonawcą usługi</w:t>
            </w:r>
            <w:r w:rsidRPr="00934BF4" w:rsidDel="00A90461">
              <w:rPr>
                <w:rFonts w:ascii="Myriad Pro" w:hAnsi="Myriad Pro" w:cs="Arial"/>
                <w:sz w:val="18"/>
                <w:szCs w:val="18"/>
                <w:lang w:val="pl-PL"/>
              </w:rPr>
              <w:t xml:space="preserve"> </w:t>
            </w:r>
            <w:r w:rsidRPr="00934BF4">
              <w:rPr>
                <w:rFonts w:ascii="Myriad Pro" w:hAnsi="Myriad Pro" w:cs="Arial"/>
                <w:sz w:val="18"/>
                <w:szCs w:val="18"/>
                <w:lang w:val="pl-PL"/>
              </w:rPr>
              <w:t xml:space="preserve">. </w:t>
            </w:r>
          </w:p>
          <w:p w:rsidR="00D65E9F" w:rsidRPr="00934BF4" w:rsidRDefault="00D65E9F" w:rsidP="00D65E9F">
            <w:pPr>
              <w:spacing w:before="120" w:after="120"/>
              <w:jc w:val="both"/>
              <w:rPr>
                <w:rFonts w:ascii="Myriad Pro" w:eastAsia="Times New Roman" w:hAnsi="Myriad Pro" w:cs="Arial"/>
                <w:sz w:val="18"/>
                <w:szCs w:val="18"/>
                <w:lang w:val="pl-PL" w:eastAsia="pl-PL"/>
              </w:rPr>
            </w:pPr>
            <w:r w:rsidRPr="00934BF4">
              <w:rPr>
                <w:rFonts w:ascii="Myriad Pro" w:hAnsi="Myriad Pro" w:cs="Arial"/>
                <w:sz w:val="18"/>
                <w:szCs w:val="18"/>
                <w:lang w:val="pl-PL"/>
              </w:rPr>
              <w:t xml:space="preserve">W przypadku uczelni wyższych należy analizować współpracę przedsiębiorcy z poszczególnymi Wydziałami. </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rPr>
              <w:t>Liczba punktów: 0 lub 1</w:t>
            </w:r>
          </w:p>
          <w:p w:rsidR="00D65E9F" w:rsidRPr="00934BF4" w:rsidDel="00411DA5" w:rsidRDefault="00D65E9F" w:rsidP="00D65E9F">
            <w:pPr>
              <w:tabs>
                <w:tab w:val="left" w:pos="1204"/>
              </w:tabs>
              <w:rPr>
                <w:rFonts w:ascii="Myriad Pro" w:hAnsi="Myriad Pro" w:cs="Arial"/>
                <w:sz w:val="18"/>
                <w:szCs w:val="18"/>
              </w:rPr>
            </w:pPr>
          </w:p>
        </w:tc>
      </w:tr>
      <w:tr w:rsidR="00D65E9F" w:rsidRPr="00934BF4" w:rsidTr="00F10675">
        <w:trPr>
          <w:trHeight w:val="92"/>
        </w:trPr>
        <w:tc>
          <w:tcPr>
            <w:tcW w:w="495" w:type="dxa"/>
            <w:vMerge/>
            <w:shd w:val="clear" w:color="auto" w:fill="auto"/>
          </w:tcPr>
          <w:p w:rsidR="00D65E9F" w:rsidRPr="00934BF4" w:rsidRDefault="00D65E9F" w:rsidP="00D65E9F">
            <w:pPr>
              <w:rPr>
                <w:rFonts w:ascii="Myriad Pro" w:hAnsi="Myriad Pro" w:cs="Arial"/>
                <w:sz w:val="18"/>
                <w:szCs w:val="18"/>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eastAsia="pl-PL"/>
              </w:rPr>
            </w:pPr>
          </w:p>
        </w:tc>
        <w:tc>
          <w:tcPr>
            <w:tcW w:w="11057" w:type="dxa"/>
            <w:gridSpan w:val="2"/>
            <w:shd w:val="clear" w:color="auto" w:fill="auto"/>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Wykonawca usługi posiada siedzibę na terenie województwa zachodniopomorskiego </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rPr>
              <w:t>Liczba punktów: 0 lub 1</w:t>
            </w:r>
          </w:p>
        </w:tc>
      </w:tr>
      <w:tr w:rsidR="00D65E9F" w:rsidRPr="00934BF4" w:rsidTr="00F10675">
        <w:trPr>
          <w:trHeight w:val="440"/>
        </w:trPr>
        <w:tc>
          <w:tcPr>
            <w:tcW w:w="495" w:type="dxa"/>
            <w:vMerge/>
            <w:shd w:val="clear" w:color="auto" w:fill="auto"/>
          </w:tcPr>
          <w:p w:rsidR="00D65E9F" w:rsidRPr="00934BF4" w:rsidRDefault="00D65E9F" w:rsidP="00D65E9F">
            <w:pPr>
              <w:rPr>
                <w:rFonts w:ascii="Myriad Pro" w:hAnsi="Myriad Pro" w:cs="Arial"/>
                <w:sz w:val="18"/>
                <w:szCs w:val="18"/>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rPr>
            </w:pPr>
          </w:p>
        </w:tc>
        <w:tc>
          <w:tcPr>
            <w:tcW w:w="11057" w:type="dxa"/>
            <w:gridSpan w:val="2"/>
            <w:shd w:val="clear" w:color="auto" w:fill="auto"/>
          </w:tcPr>
          <w:p w:rsidR="00D65E9F" w:rsidRPr="00F10675" w:rsidRDefault="00D65E9F" w:rsidP="00D65E9F">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Wnioskodawca jest mikro-, małym lub średnim przedsiębiorcą w rozumieniu Załącznika  nr 1 do rozporządzenia Komisji (UE) Nr 651/2014 uznającego niektóre rodzaje pomocy  za zgodne z rynkiem wewnętrznym w zastosowaniu art. 107 i 108 Traktatu</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lang w:val="pl-PL"/>
              </w:rPr>
              <w:t xml:space="preserve"> </w:t>
            </w:r>
            <w:r w:rsidRPr="00934BF4">
              <w:rPr>
                <w:rFonts w:ascii="Myriad Pro" w:hAnsi="Myriad Pro" w:cs="Arial"/>
                <w:sz w:val="18"/>
                <w:szCs w:val="18"/>
              </w:rPr>
              <w:t>Liczba punktów: 0 lub 1</w:t>
            </w:r>
          </w:p>
        </w:tc>
      </w:tr>
      <w:tr w:rsidR="00D65E9F" w:rsidRPr="00934BF4" w:rsidTr="00F10675">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4.2</w:t>
            </w:r>
          </w:p>
        </w:tc>
        <w:tc>
          <w:tcPr>
            <w:tcW w:w="1456" w:type="dxa"/>
            <w:vMerge w:val="restart"/>
            <w:shd w:val="clear" w:color="auto" w:fill="auto"/>
          </w:tcPr>
          <w:p w:rsidR="00D65E9F" w:rsidRPr="00934BF4" w:rsidRDefault="00D65E9F" w:rsidP="00D65E9F">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1057" w:type="dxa"/>
            <w:gridSpan w:val="2"/>
            <w:shd w:val="clear" w:color="auto" w:fill="DAEEF3" w:themeFill="accent5" w:themeFillTint="33"/>
          </w:tcPr>
          <w:p w:rsidR="00D65E9F" w:rsidRPr="00F10675" w:rsidRDefault="00D65E9F" w:rsidP="00F10675">
            <w:pPr>
              <w:spacing w:after="120"/>
              <w:rPr>
                <w:rFonts w:ascii="Myriad Pro" w:hAnsi="Myriad Pro" w:cs="Arial"/>
                <w:sz w:val="18"/>
                <w:szCs w:val="18"/>
                <w:u w:val="single"/>
                <w:lang w:val="pl-PL"/>
              </w:rPr>
            </w:pPr>
            <w:r w:rsidRPr="00934BF4">
              <w:rPr>
                <w:rFonts w:ascii="Myriad Pro" w:hAnsi="Myriad Pro" w:cs="Arial"/>
                <w:sz w:val="18"/>
                <w:szCs w:val="18"/>
                <w:u w:val="single"/>
                <w:lang w:val="pl-PL"/>
              </w:rPr>
              <w:t>Potrzeby wnioskodawcy</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Realizacja projektu odpowiada na potrzeby Wnioskodawcy w stopniu:</w:t>
            </w:r>
          </w:p>
          <w:p w:rsidR="00F10675" w:rsidRDefault="00D65E9F" w:rsidP="00D65E9F">
            <w:pPr>
              <w:pStyle w:val="Akapitzlist"/>
              <w:numPr>
                <w:ilvl w:val="0"/>
                <w:numId w:val="447"/>
              </w:numPr>
              <w:ind w:left="459"/>
              <w:rPr>
                <w:rFonts w:cs="Arial"/>
                <w:sz w:val="18"/>
                <w:szCs w:val="18"/>
                <w:lang w:val="pl-PL"/>
              </w:rPr>
            </w:pPr>
            <w:r w:rsidRPr="00F10675">
              <w:rPr>
                <w:rFonts w:cs="Arial"/>
                <w:sz w:val="18"/>
                <w:szCs w:val="18"/>
                <w:lang w:val="pl-PL"/>
              </w:rPr>
              <w:t>w stopniu znaczącym – 2 pkt</w:t>
            </w:r>
          </w:p>
          <w:p w:rsidR="00D65E9F" w:rsidRPr="00F10675" w:rsidRDefault="00D65E9F" w:rsidP="00D65E9F">
            <w:pPr>
              <w:pStyle w:val="Akapitzlist"/>
              <w:numPr>
                <w:ilvl w:val="0"/>
                <w:numId w:val="447"/>
              </w:numPr>
              <w:ind w:left="459"/>
              <w:rPr>
                <w:rFonts w:cs="Arial"/>
                <w:sz w:val="18"/>
                <w:szCs w:val="18"/>
                <w:lang w:val="pl-PL"/>
              </w:rPr>
            </w:pPr>
            <w:r w:rsidRPr="00F10675">
              <w:rPr>
                <w:rFonts w:cs="Arial"/>
                <w:sz w:val="18"/>
                <w:szCs w:val="18"/>
                <w:lang w:val="pl-PL"/>
              </w:rPr>
              <w:t>w niewielkim stopniu – 1 pkt</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Skala punktów: 0-2 </w:t>
            </w:r>
          </w:p>
          <w:p w:rsidR="00D65E9F" w:rsidRPr="00934BF4"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889"/>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auto"/>
          </w:tcPr>
          <w:p w:rsidR="00D65E9F" w:rsidRPr="00934BF4" w:rsidRDefault="00D65E9F" w:rsidP="00D65E9F">
            <w:pPr>
              <w:spacing w:before="120" w:after="120"/>
              <w:jc w:val="both"/>
              <w:rPr>
                <w:rFonts w:ascii="Myriad Pro" w:hAnsi="Myriad Pro" w:cs="Arial"/>
                <w:sz w:val="18"/>
                <w:szCs w:val="18"/>
                <w:u w:val="single"/>
                <w:lang w:val="pl-PL"/>
              </w:rPr>
            </w:pPr>
            <w:r w:rsidRPr="00934BF4">
              <w:rPr>
                <w:rFonts w:ascii="Myriad Pro" w:hAnsi="Myriad Pro" w:cs="Arial"/>
                <w:sz w:val="18"/>
                <w:szCs w:val="18"/>
                <w:u w:val="single"/>
                <w:lang w:val="pl-PL"/>
              </w:rPr>
              <w:t>Potencjał rozwojowy przedsiębiorstwa:</w:t>
            </w:r>
          </w:p>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Realizacja projektu (zaplanowany bezpośredni rezultat lub jego wdrożenie) wpłynie w sposób znaczący na potencjał  rozwojowy Wnioskodawcy – 1 pkt.</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Liczba punktów: 0 lub 1 </w:t>
            </w:r>
          </w:p>
          <w:p w:rsidR="00D65E9F" w:rsidRPr="00934BF4" w:rsidRDefault="00D65E9F" w:rsidP="00D65E9F">
            <w:pPr>
              <w:rPr>
                <w:rFonts w:ascii="Myriad Pro" w:hAnsi="Myriad Pro" w:cs="Arial"/>
                <w:sz w:val="18"/>
                <w:szCs w:val="18"/>
              </w:rPr>
            </w:pPr>
          </w:p>
        </w:tc>
      </w:tr>
      <w:tr w:rsidR="00D65E9F" w:rsidRPr="00934BF4" w:rsidTr="00F10675">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4.3</w:t>
            </w:r>
          </w:p>
        </w:tc>
        <w:tc>
          <w:tcPr>
            <w:tcW w:w="1456"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Efektywność </w:t>
            </w:r>
          </w:p>
        </w:tc>
        <w:tc>
          <w:tcPr>
            <w:tcW w:w="13325" w:type="dxa"/>
            <w:gridSpan w:val="3"/>
            <w:shd w:val="clear" w:color="auto" w:fill="FFFFFF" w:themeFill="background1"/>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Kryterium punktuje jak zasoby projektu zostaną przetworzone w bezpośrednie produkty i rezultaty w podziale na poniższe aspekty.</w:t>
            </w:r>
          </w:p>
        </w:tc>
      </w:tr>
      <w:tr w:rsidR="00D65E9F" w:rsidRPr="00934BF4" w:rsidTr="00F10675">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hAnsi="Myriad Pro" w:cs="Arial"/>
                <w:sz w:val="18"/>
                <w:szCs w:val="18"/>
                <w:lang w:val="pl-PL"/>
              </w:rPr>
            </w:pPr>
          </w:p>
        </w:tc>
        <w:tc>
          <w:tcPr>
            <w:tcW w:w="11057" w:type="dxa"/>
            <w:gridSpan w:val="2"/>
            <w:tcBorders>
              <w:bottom w:val="single" w:sz="4" w:space="0" w:color="auto"/>
            </w:tcBorders>
            <w:shd w:val="clear" w:color="auto" w:fill="DAEEF3" w:themeFill="accent5" w:themeFillTint="33"/>
          </w:tcPr>
          <w:p w:rsidR="00D65E9F" w:rsidRPr="00F10675" w:rsidRDefault="00D65E9F" w:rsidP="00F10675">
            <w:pPr>
              <w:spacing w:after="120"/>
              <w:rPr>
                <w:rFonts w:ascii="Myriad Pro" w:eastAsia="Times New Roman" w:hAnsi="Myriad Pro" w:cs="Arial"/>
                <w:sz w:val="18"/>
                <w:szCs w:val="18"/>
                <w:u w:val="single"/>
                <w:lang w:val="pl-PL" w:eastAsia="pl-PL"/>
              </w:rPr>
            </w:pPr>
            <w:r w:rsidRPr="00934BF4">
              <w:rPr>
                <w:rFonts w:ascii="Myriad Pro" w:eastAsia="Times New Roman" w:hAnsi="Myriad Pro" w:cs="Arial"/>
                <w:sz w:val="18"/>
                <w:szCs w:val="18"/>
                <w:u w:val="single"/>
                <w:lang w:val="pl-PL" w:eastAsia="pl-PL"/>
              </w:rPr>
              <w:t>Poziom innowacyjności rezultatów projektu</w:t>
            </w:r>
          </w:p>
          <w:p w:rsidR="00D65E9F" w:rsidRPr="00934BF4" w:rsidRDefault="00D65E9F" w:rsidP="00F10675">
            <w:pPr>
              <w:spacing w:after="120"/>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D65E9F" w:rsidRPr="00934BF4" w:rsidRDefault="00D65E9F" w:rsidP="00F10675">
            <w:pPr>
              <w:spacing w:after="120"/>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Rezultaty projektu cechują się innowacyjnością względem produktów dotychczas oferowanych przez przedsiębiorstwo – 1 pkt,</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Rezultaty projektu cechują się innowacyjnością względem rynku docelowego – 1 pkt</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 2</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1351"/>
        </w:trPr>
        <w:tc>
          <w:tcPr>
            <w:tcW w:w="495" w:type="dxa"/>
            <w:vMerge w:val="restart"/>
            <w:shd w:val="clear" w:color="auto" w:fill="FFFFFF" w:themeFill="background1"/>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4.4</w:t>
            </w:r>
          </w:p>
        </w:tc>
        <w:tc>
          <w:tcPr>
            <w:tcW w:w="1456" w:type="dxa"/>
            <w:vMerge w:val="restart"/>
            <w:shd w:val="clear" w:color="auto" w:fill="FFFFFF" w:themeFill="background1"/>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Użyteczność </w:t>
            </w:r>
          </w:p>
        </w:tc>
        <w:tc>
          <w:tcPr>
            <w:tcW w:w="11057" w:type="dxa"/>
            <w:gridSpan w:val="2"/>
            <w:tcBorders>
              <w:bottom w:val="single" w:sz="4" w:space="0" w:color="auto"/>
            </w:tcBorders>
            <w:shd w:val="clear" w:color="auto" w:fill="DAEEF3" w:themeFill="accent5" w:themeFillTint="33"/>
          </w:tcPr>
          <w:p w:rsidR="00D65E9F" w:rsidRPr="00934BF4" w:rsidRDefault="00D65E9F" w:rsidP="00F10675">
            <w:pPr>
              <w:jc w:val="both"/>
              <w:rPr>
                <w:rFonts w:ascii="Myriad Pro" w:hAnsi="Myriad Pro" w:cs="Arial"/>
                <w:sz w:val="18"/>
                <w:szCs w:val="18"/>
                <w:lang w:val="pl-PL"/>
              </w:rPr>
            </w:pPr>
            <w:r w:rsidRPr="00934BF4">
              <w:rPr>
                <w:rFonts w:ascii="Myriad Pro" w:hAnsi="Myriad Pro" w:cs="Arial"/>
                <w:sz w:val="18"/>
                <w:szCs w:val="18"/>
                <w:lang w:val="pl-PL"/>
              </w:rPr>
              <w:t>Uzasadniając potrzebę realizacji projektu Wnioskodawca:</w:t>
            </w:r>
          </w:p>
          <w:p w:rsidR="00D65E9F" w:rsidRPr="00934BF4" w:rsidRDefault="00D65E9F" w:rsidP="00F10675">
            <w:pPr>
              <w:numPr>
                <w:ilvl w:val="0"/>
                <w:numId w:val="37"/>
              </w:numPr>
              <w:ind w:left="357" w:hanging="357"/>
              <w:jc w:val="both"/>
              <w:rPr>
                <w:rFonts w:ascii="Myriad Pro" w:hAnsi="Myriad Pro" w:cs="Arial"/>
                <w:sz w:val="18"/>
                <w:szCs w:val="18"/>
                <w:lang w:val="pl-PL"/>
              </w:rPr>
            </w:pPr>
            <w:r w:rsidRPr="00934BF4">
              <w:rPr>
                <w:rFonts w:ascii="Myriad Pro" w:hAnsi="Myriad Pro" w:cs="Arial"/>
                <w:sz w:val="18"/>
                <w:szCs w:val="18"/>
                <w:lang w:val="pl-PL"/>
              </w:rPr>
              <w:t>w przypadku innowacji produktowej wykazał, że produkt odpowiada na zapotrzebowanie konsumentów i będzie konkurencyjny względem innych, podobnych produktów oferowanych na rynku,</w:t>
            </w:r>
          </w:p>
          <w:p w:rsidR="00D65E9F" w:rsidRPr="00934BF4" w:rsidRDefault="00D65E9F" w:rsidP="00D65E9F">
            <w:pPr>
              <w:numPr>
                <w:ilvl w:val="0"/>
                <w:numId w:val="37"/>
              </w:numPr>
              <w:spacing w:before="120" w:after="120"/>
              <w:jc w:val="both"/>
              <w:rPr>
                <w:rFonts w:ascii="Myriad Pro" w:hAnsi="Myriad Pro" w:cs="Arial"/>
                <w:sz w:val="18"/>
                <w:szCs w:val="18"/>
                <w:lang w:val="pl-PL"/>
              </w:rPr>
            </w:pPr>
            <w:r w:rsidRPr="00934BF4">
              <w:rPr>
                <w:rFonts w:ascii="Myriad Pro" w:hAnsi="Myriad Pro" w:cs="Arial"/>
                <w:sz w:val="18"/>
                <w:szCs w:val="18"/>
                <w:lang w:val="pl-PL" w:eastAsia="pl-PL"/>
              </w:rPr>
              <w:t>w przypadku innowacji procesowej wykazał pozytywny wpływ rezultatu projektu na cykl produkcyjny w przedsiębiorstwie oraz innych potencjalnych jej użytkowników lub znaczące podniesienie jakości świadczonych usług.</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lub 1</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1351"/>
        </w:trPr>
        <w:tc>
          <w:tcPr>
            <w:tcW w:w="495" w:type="dxa"/>
            <w:vMerge/>
            <w:shd w:val="clear" w:color="auto" w:fill="FFFFFF" w:themeFill="background1"/>
          </w:tcPr>
          <w:p w:rsidR="00D65E9F" w:rsidRPr="00934BF4" w:rsidRDefault="00D65E9F" w:rsidP="00D65E9F">
            <w:pPr>
              <w:rPr>
                <w:rFonts w:ascii="Myriad Pro" w:hAnsi="Myriad Pro" w:cs="Arial"/>
                <w:sz w:val="18"/>
                <w:szCs w:val="18"/>
                <w:lang w:val="pl-PL"/>
              </w:rPr>
            </w:pPr>
          </w:p>
        </w:tc>
        <w:tc>
          <w:tcPr>
            <w:tcW w:w="1456" w:type="dxa"/>
            <w:vMerge/>
            <w:shd w:val="clear" w:color="auto" w:fill="FFFFFF" w:themeFill="background1"/>
          </w:tcPr>
          <w:p w:rsidR="00D65E9F" w:rsidRPr="00934BF4" w:rsidRDefault="00D65E9F" w:rsidP="00D65E9F">
            <w:pPr>
              <w:rPr>
                <w:rFonts w:ascii="Myriad Pro" w:hAnsi="Myriad Pro" w:cs="Arial"/>
                <w:sz w:val="18"/>
                <w:szCs w:val="18"/>
                <w:lang w:val="pl-PL"/>
              </w:rPr>
            </w:pPr>
          </w:p>
        </w:tc>
        <w:tc>
          <w:tcPr>
            <w:tcW w:w="11057" w:type="dxa"/>
            <w:gridSpan w:val="2"/>
            <w:shd w:val="clear" w:color="auto" w:fill="FFFFFF" w:themeFill="background1"/>
          </w:tcPr>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Włączenie końcowych użytkowników w proces tworzenia nowego lub znacząco ulepszonego produktu (wyrobu, usługi) projektu wzorniczego lub technologii produkcji</w:t>
            </w:r>
          </w:p>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eastAsia="Times New Roman" w:hAnsi="Myriad Pro" w:cs="Arial"/>
                <w:sz w:val="18"/>
                <w:szCs w:val="18"/>
                <w:lang w:val="pl-PL"/>
              </w:rPr>
              <w:t xml:space="preserve">Wnioskodawca zaplanował, iż jednym z elementów nabywanej usługi będzie włączenie użytkowników końcowych w proces tworzenia  nowego lub znacząco ulepszonego produktu (wyrobu, usługi) projektu wzorniczego lub technologii produkcji. </w:t>
            </w:r>
          </w:p>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 xml:space="preserve">Ocenie podlega, czy projekt obejmuje włączenie końcowych użytkowników (w rozumieniu ostatecznych odbiorców produktów przedsiębiorstwa) </w:t>
            </w:r>
            <w:r w:rsidRPr="00934BF4">
              <w:rPr>
                <w:rFonts w:ascii="Myriad Pro" w:hAnsi="Myriad Pro" w:cs="Arial"/>
                <w:sz w:val="18"/>
                <w:szCs w:val="18"/>
                <w:lang w:val="pl-PL"/>
              </w:rPr>
              <w:br/>
              <w:t>w proces tworzenia nowego lub znacząco ulepszonego produktu (wyrobu, usługi) projektu wzorniczego lub technologi</w:t>
            </w:r>
            <w:r w:rsidR="00F10675">
              <w:rPr>
                <w:rFonts w:ascii="Myriad Pro" w:hAnsi="Myriad Pro" w:cs="Arial"/>
                <w:sz w:val="18"/>
                <w:szCs w:val="18"/>
                <w:lang w:val="pl-PL"/>
              </w:rPr>
              <w:t xml:space="preserve">i produkcji poprzez ich udział </w:t>
            </w:r>
            <w:r w:rsidRPr="00934BF4">
              <w:rPr>
                <w:rFonts w:ascii="Myriad Pro" w:hAnsi="Myriad Pro" w:cs="Arial"/>
                <w:sz w:val="18"/>
                <w:szCs w:val="18"/>
                <w:lang w:val="pl-PL"/>
              </w:rPr>
              <w:t xml:space="preserve">w testowaniu, recenzowaniu, opiniowaniu, identyfikacji potrzeb w zakresie nowego rozwiązania, usługi, prototypu wyrobu. </w:t>
            </w:r>
          </w:p>
          <w:p w:rsidR="00D65E9F" w:rsidRPr="00934BF4" w:rsidRDefault="00D65E9F" w:rsidP="00D65E9F">
            <w:pPr>
              <w:rPr>
                <w:rFonts w:ascii="Myriad Pro" w:eastAsia="Times New Roman" w:hAnsi="Myriad Pro" w:cs="Arial"/>
                <w:sz w:val="18"/>
                <w:szCs w:val="18"/>
                <w:lang w:val="pl-PL"/>
              </w:rPr>
            </w:pPr>
            <w:r w:rsidRPr="00934BF4">
              <w:rPr>
                <w:rFonts w:ascii="Myriad Pro" w:hAnsi="Myriad Pro" w:cs="Arial"/>
                <w:sz w:val="18"/>
                <w:szCs w:val="18"/>
                <w:lang w:val="pl-PL"/>
              </w:rPr>
              <w:t>Włączenie końcowych użytkowników następuje w ramach usługi świadczonej przez Wykonawcę (za proces ten odpowiedzialny jest Wykonawca). Włączenie w proces tworzenia nowego lub znacząco ulepszonego produktu (wyrobu, usługi) projektu wzorniczego lub technologii produkcji ich końcowych użytkowników ma na celu badanie odbioru rynku na rozwiązanie będące przedmiotem projektu.</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Liczba punktów: 0 lub 1</w:t>
            </w:r>
          </w:p>
        </w:tc>
      </w:tr>
      <w:tr w:rsidR="00D65E9F" w:rsidRPr="00934BF4" w:rsidTr="00F10675">
        <w:trPr>
          <w:trHeight w:val="1209"/>
        </w:trPr>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4.5</w:t>
            </w:r>
          </w:p>
        </w:tc>
        <w:tc>
          <w:tcPr>
            <w:tcW w:w="1456"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Trwałość</w:t>
            </w:r>
          </w:p>
        </w:tc>
        <w:tc>
          <w:tcPr>
            <w:tcW w:w="11057" w:type="dxa"/>
            <w:gridSpan w:val="2"/>
            <w:shd w:val="clear" w:color="auto" w:fill="DAEEF3" w:themeFill="accent5" w:themeFillTint="33"/>
          </w:tcPr>
          <w:p w:rsidR="00D65E9F" w:rsidRPr="00934BF4" w:rsidRDefault="00D65E9F" w:rsidP="00F10675">
            <w:pPr>
              <w:spacing w:after="120"/>
              <w:rPr>
                <w:rFonts w:ascii="Myriad Pro" w:eastAsia="Times New Roman" w:hAnsi="Myriad Pro" w:cs="Arial"/>
                <w:sz w:val="18"/>
                <w:szCs w:val="18"/>
                <w:u w:val="single"/>
                <w:lang w:val="pl-PL" w:eastAsia="pl-PL"/>
              </w:rPr>
            </w:pPr>
            <w:r w:rsidRPr="00934BF4">
              <w:rPr>
                <w:rFonts w:ascii="Myriad Pro" w:eastAsia="Times New Roman" w:hAnsi="Myriad Pro" w:cs="Arial"/>
                <w:sz w:val="18"/>
                <w:szCs w:val="18"/>
                <w:u w:val="single"/>
                <w:lang w:val="pl-PL" w:eastAsia="pl-PL"/>
              </w:rPr>
              <w:t xml:space="preserve">Prawa własności intelektualnej nie stanowią bariery do wdrożenia rezultatów projektu </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Wnioskodawca </w:t>
            </w:r>
            <w:r w:rsidRPr="00934BF4">
              <w:rPr>
                <w:rFonts w:ascii="Myriad Pro" w:eastAsia="Times New Roman" w:hAnsi="Myriad Pro" w:cs="Arial"/>
                <w:sz w:val="18"/>
                <w:szCs w:val="18"/>
                <w:u w:val="single"/>
                <w:lang w:val="pl-PL" w:eastAsia="pl-PL"/>
              </w:rPr>
              <w:t xml:space="preserve">przeanalizował </w:t>
            </w:r>
            <w:r w:rsidRPr="00934BF4">
              <w:rPr>
                <w:rFonts w:ascii="Myriad Pro" w:eastAsia="Times New Roman" w:hAnsi="Myriad Pro" w:cs="Arial"/>
                <w:sz w:val="18"/>
                <w:szCs w:val="18"/>
                <w:lang w:val="pl-PL" w:eastAsia="pl-PL"/>
              </w:rPr>
              <w:t>aspekt ochrony własności intelektualnej i:</w:t>
            </w:r>
          </w:p>
          <w:p w:rsidR="00D65E9F" w:rsidRPr="00934BF4" w:rsidRDefault="00D65E9F" w:rsidP="00D65E9F">
            <w:pPr>
              <w:numPr>
                <w:ilvl w:val="0"/>
                <w:numId w:val="38"/>
              </w:numPr>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dysponuje prawami własności intelektualnej dotyczącymi realizowanego przedsięwzięcia (udokumentowane posiadanie praw)-</w:t>
            </w:r>
          </w:p>
          <w:p w:rsidR="00D65E9F" w:rsidRPr="00934BF4" w:rsidRDefault="00D65E9F" w:rsidP="00D65E9F">
            <w:pPr>
              <w:numPr>
                <w:ilvl w:val="0"/>
                <w:numId w:val="38"/>
              </w:numPr>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lub w związku z planowanym wprowadzeniem nowego produktu przewidział sposób i zakres ochrony własności intelektualnej </w:t>
            </w:r>
          </w:p>
          <w:p w:rsidR="00D65E9F" w:rsidRPr="00934BF4" w:rsidRDefault="00D65E9F" w:rsidP="00D65E9F">
            <w:pPr>
              <w:ind w:left="720"/>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lub ochrona własności intelektualnej nie jest w projekcie konieczna/zasadna.</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lub 1 Wymagana minimalna liczba punktów: 1</w:t>
            </w:r>
          </w:p>
        </w:tc>
      </w:tr>
      <w:tr w:rsidR="00D65E9F" w:rsidRPr="00934BF4" w:rsidTr="00F10675">
        <w:trPr>
          <w:trHeight w:val="985"/>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hAnsi="Myriad Pro" w:cs="Arial"/>
                <w:sz w:val="18"/>
                <w:szCs w:val="18"/>
                <w:lang w:val="pl-PL"/>
              </w:rPr>
            </w:pPr>
          </w:p>
        </w:tc>
        <w:tc>
          <w:tcPr>
            <w:tcW w:w="11057" w:type="dxa"/>
            <w:gridSpan w:val="2"/>
            <w:shd w:val="clear" w:color="auto" w:fill="auto"/>
          </w:tcPr>
          <w:p w:rsidR="00D65E9F" w:rsidRPr="00934BF4" w:rsidRDefault="00D65E9F" w:rsidP="00D65E9F">
            <w:pPr>
              <w:rPr>
                <w:rFonts w:ascii="Myriad Pro" w:hAnsi="Myriad Pro" w:cs="Arial"/>
                <w:color w:val="000000"/>
                <w:sz w:val="18"/>
                <w:szCs w:val="18"/>
                <w:u w:val="single"/>
                <w:lang w:val="pl-PL" w:eastAsia="pl-PL"/>
              </w:rPr>
            </w:pPr>
            <w:r w:rsidRPr="00934BF4">
              <w:rPr>
                <w:rFonts w:ascii="Myriad Pro" w:hAnsi="Myriad Pro" w:cs="Arial"/>
                <w:color w:val="000000"/>
                <w:sz w:val="18"/>
                <w:szCs w:val="18"/>
                <w:u w:val="single"/>
                <w:lang w:val="pl-PL" w:eastAsia="pl-PL"/>
              </w:rPr>
              <w:t>Poziom  gotowości technologicznej j rezultatów projektu.</w:t>
            </w:r>
          </w:p>
          <w:p w:rsidR="00D65E9F" w:rsidRPr="00934BF4" w:rsidRDefault="00D65E9F" w:rsidP="00F10675">
            <w:pPr>
              <w:spacing w:after="120"/>
              <w:rPr>
                <w:rFonts w:ascii="Myriad Pro" w:hAnsi="Myriad Pro" w:cs="Arial"/>
                <w:color w:val="000000"/>
                <w:sz w:val="18"/>
                <w:szCs w:val="18"/>
                <w:lang w:val="pl-PL" w:eastAsia="pl-PL"/>
              </w:rPr>
            </w:pPr>
            <w:r w:rsidRPr="00934BF4">
              <w:rPr>
                <w:rFonts w:ascii="Myriad Pro" w:hAnsi="Myriad Pro" w:cs="Arial"/>
                <w:color w:val="000000"/>
                <w:sz w:val="18"/>
                <w:szCs w:val="18"/>
                <w:lang w:val="pl-PL" w:eastAsia="pl-PL"/>
              </w:rPr>
              <w:t>Rezultatem prac badawczo-rozwojowych w ramach projektu będzie rozwiązanie posiadające co najmniej VI poziom gotowości technologicznej – 1 pkt</w:t>
            </w:r>
          </w:p>
          <w:p w:rsidR="00D65E9F" w:rsidRPr="00934BF4" w:rsidRDefault="00D65E9F" w:rsidP="00D65E9F">
            <w:pPr>
              <w:rPr>
                <w:rFonts w:ascii="Myriad Pro" w:hAnsi="Myriad Pro" w:cs="Arial"/>
                <w:color w:val="000000"/>
                <w:sz w:val="18"/>
                <w:szCs w:val="18"/>
                <w:lang w:val="pl-PL" w:eastAsia="pl-PL"/>
              </w:rPr>
            </w:pPr>
            <w:r w:rsidRPr="00934BF4">
              <w:rPr>
                <w:rFonts w:ascii="Myriad Pro" w:hAnsi="Myriad Pro"/>
                <w:sz w:val="18"/>
                <w:szCs w:val="18"/>
                <w:lang w:val="pl-PL"/>
              </w:rPr>
              <w:t xml:space="preserve">W ramach kryterium premiowane będą projekty, w  ramach których prace badawczo-rozwojowe przeprowadzane przez Wykonawcę usługi zostaną zakończone co najmniej na poziomie sprawdzenia i demonstracji w warunkach  laboratoryjnych lub zbliżonych do rzeczywistych opracowanego w ramach projektu produktu (wyrobu, usługi), projektu wzorniczego, technologii produkcji.  </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Liczba punktów 0 lub 1</w:t>
            </w:r>
          </w:p>
        </w:tc>
      </w:tr>
    </w:tbl>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Kryteria, dla których określono „Wymaganą minimalną liczbę punktów” dodatkowo wyróżniono kolorem.</w:t>
      </w:r>
    </w:p>
    <w:p w:rsidR="00347236" w:rsidRPr="00934BF4" w:rsidRDefault="00347236" w:rsidP="00347236">
      <w:pPr>
        <w:spacing w:after="0"/>
        <w:rPr>
          <w:rFonts w:ascii="Myriad Pro" w:hAnsi="Myriad Pro"/>
          <w:sz w:val="18"/>
          <w:szCs w:val="18"/>
        </w:rPr>
        <w:sectPr w:rsidR="00347236" w:rsidRPr="00934BF4" w:rsidSect="00657C92">
          <w:pgSz w:w="16838" w:h="11906" w:orient="landscape"/>
          <w:pgMar w:top="1276" w:right="1417" w:bottom="1417" w:left="1417" w:header="708" w:footer="708" w:gutter="0"/>
          <w:cols w:space="708"/>
          <w:docGrid w:linePitch="360"/>
        </w:sectPr>
      </w:pPr>
    </w:p>
    <w:p w:rsidR="00142EB0" w:rsidRDefault="00142EB0" w:rsidP="009B04F3">
      <w:pPr>
        <w:autoSpaceDE w:val="0"/>
        <w:autoSpaceDN w:val="0"/>
        <w:adjustRightInd w:val="0"/>
        <w:spacing w:line="360" w:lineRule="auto"/>
        <w:jc w:val="center"/>
        <w:rPr>
          <w:rFonts w:ascii="Myriad Pro" w:hAnsi="Myriad Pro" w:cs="Arial"/>
          <w:b/>
        </w:rPr>
        <w:sectPr w:rsidR="00142EB0" w:rsidSect="00105896">
          <w:headerReference w:type="default" r:id="rId16"/>
          <w:pgSz w:w="16838" w:h="11906" w:orient="landscape"/>
          <w:pgMar w:top="1134" w:right="1417" w:bottom="851"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Oś priorytetowa</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I Gospodarka, Innowacje, Nowoczesne Technologie</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Priorytet Inwestycyjny</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1b: Promowanie inwestycji przedsiębiorstw w B+I, rozwijanie powiązań i synergii między przedsiębiorstwami, ośrodkami B+R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i sektorem szkolnictwa wyższego (…), wspieranie badań technologicznych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i stosowanych, linii pilotażowych, działań w zakresie wczesnej walidacji produktów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i zaawansowanych zdolności produkcyjnych i pierwszej produkcji w dziedzinie kluczowych technologii (...)</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Działanie</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1.1 </w:t>
            </w:r>
            <w:r w:rsidRPr="00142EB0">
              <w:rPr>
                <w:rFonts w:ascii="Myriad Pro" w:eastAsia="SimSun" w:hAnsi="Myriad Pro" w:cs="Arial"/>
                <w:sz w:val="18"/>
                <w:szCs w:val="18"/>
                <w:lang w:eastAsia="ar-SA"/>
              </w:rPr>
              <w:t>Projekty badawczo-rozwojowe przedsiębiorstw</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Typ projektu</w:t>
            </w:r>
          </w:p>
        </w:tc>
        <w:tc>
          <w:tcPr>
            <w:tcW w:w="12315" w:type="dxa"/>
            <w:shd w:val="clear" w:color="auto" w:fill="B6DDE8" w:themeFill="accent5" w:themeFillTint="66"/>
          </w:tcPr>
          <w:p w:rsidR="00142EB0" w:rsidRPr="00142EB0" w:rsidRDefault="00142EB0" w:rsidP="005B02CC">
            <w:pPr>
              <w:spacing w:before="40" w:after="40"/>
              <w:rPr>
                <w:rFonts w:ascii="Myriad Pro" w:hAnsi="Myriad Pro" w:cs="Arial"/>
                <w:sz w:val="18"/>
                <w:szCs w:val="18"/>
              </w:rPr>
            </w:pPr>
            <w:r w:rsidRPr="00142EB0">
              <w:rPr>
                <w:rFonts w:ascii="Myriad Pro" w:hAnsi="Myriad Pro" w:cs="Arial"/>
                <w:sz w:val="18"/>
                <w:szCs w:val="18"/>
              </w:rPr>
              <w:t xml:space="preserve">Typ projektu 2. Projekty badawczo-rozwojowe przedsiębiorstw wraz z przygotowaniem do wdrożenia do działalności gospodarczej </w:t>
            </w:r>
          </w:p>
        </w:tc>
      </w:tr>
    </w:tbl>
    <w:p w:rsidR="00142EB0" w:rsidRPr="001A2839" w:rsidRDefault="00142EB0" w:rsidP="00C72A61">
      <w:pPr>
        <w:spacing w:before="120" w:after="120" w:line="240" w:lineRule="auto"/>
        <w:rPr>
          <w:rFonts w:ascii="Myriad Pro" w:hAnsi="Myriad Pro"/>
          <w:sz w:val="20"/>
          <w:szCs w:val="20"/>
        </w:rPr>
      </w:pPr>
    </w:p>
    <w:tbl>
      <w:tblPr>
        <w:tblStyle w:val="Tabela-Siatka2"/>
        <w:tblW w:w="5361" w:type="pct"/>
        <w:tblInd w:w="-1026" w:type="dxa"/>
        <w:tblLook w:val="04A0" w:firstRow="1" w:lastRow="0" w:firstColumn="1" w:lastColumn="0" w:noHBand="0" w:noVBand="1"/>
      </w:tblPr>
      <w:tblGrid>
        <w:gridCol w:w="567"/>
        <w:gridCol w:w="2409"/>
        <w:gridCol w:w="8648"/>
        <w:gridCol w:w="3623"/>
      </w:tblGrid>
      <w:tr w:rsidR="00142EB0" w:rsidRPr="00142EB0" w:rsidTr="00142EB0">
        <w:trPr>
          <w:trHeight w:val="236"/>
          <w:tblHeader/>
        </w:trPr>
        <w:tc>
          <w:tcPr>
            <w:tcW w:w="5000" w:type="pct"/>
            <w:gridSpan w:val="4"/>
            <w:shd w:val="clear" w:color="auto" w:fill="D9D9D9" w:themeFill="background1" w:themeFillShade="D9"/>
          </w:tcPr>
          <w:p w:rsidR="00142EB0" w:rsidRPr="00142EB0" w:rsidRDefault="00142EB0" w:rsidP="00CC3BE4">
            <w:pPr>
              <w:rPr>
                <w:rFonts w:ascii="Myriad Pro" w:hAnsi="Myriad Pro" w:cs="Arial"/>
                <w:b/>
                <w:sz w:val="18"/>
                <w:szCs w:val="18"/>
              </w:rPr>
            </w:pPr>
            <w:r w:rsidRPr="00142EB0">
              <w:rPr>
                <w:rFonts w:ascii="Myriad Pro" w:hAnsi="Myriad Pro" w:cs="Arial"/>
                <w:b/>
                <w:sz w:val="18"/>
                <w:szCs w:val="18"/>
              </w:rPr>
              <w:t xml:space="preserve">Kryteria dopuszczalności </w:t>
            </w:r>
          </w:p>
        </w:tc>
      </w:tr>
      <w:tr w:rsidR="00142EB0" w:rsidRPr="00142EB0" w:rsidTr="00142EB0">
        <w:trPr>
          <w:trHeight w:val="236"/>
          <w:tblHeader/>
        </w:trPr>
        <w:tc>
          <w:tcPr>
            <w:tcW w:w="186"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Lp.</w:t>
            </w:r>
          </w:p>
        </w:tc>
        <w:tc>
          <w:tcPr>
            <w:tcW w:w="790"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Nazwa kryterium</w:t>
            </w:r>
          </w:p>
        </w:tc>
        <w:tc>
          <w:tcPr>
            <w:tcW w:w="2836"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Definicja kryterium</w:t>
            </w:r>
          </w:p>
        </w:tc>
        <w:tc>
          <w:tcPr>
            <w:tcW w:w="1188"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rPr>
          <w:trHeight w:val="253"/>
          <w:tblHeader/>
        </w:trPr>
        <w:tc>
          <w:tcPr>
            <w:tcW w:w="186"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1</w:t>
            </w:r>
          </w:p>
        </w:tc>
        <w:tc>
          <w:tcPr>
            <w:tcW w:w="790"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2</w:t>
            </w:r>
          </w:p>
        </w:tc>
        <w:tc>
          <w:tcPr>
            <w:tcW w:w="2836"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3</w:t>
            </w:r>
          </w:p>
        </w:tc>
        <w:tc>
          <w:tcPr>
            <w:tcW w:w="1188"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4</w:t>
            </w:r>
          </w:p>
        </w:tc>
      </w:tr>
      <w:tr w:rsidR="00142EB0" w:rsidRPr="00142EB0" w:rsidTr="00142EB0">
        <w:trPr>
          <w:trHeight w:val="1356"/>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1.1</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celem szczegółowym i rezultatami priorytetu inwestycyjnego</w:t>
            </w:r>
          </w:p>
        </w:tc>
        <w:tc>
          <w:tcPr>
            <w:tcW w:w="2836" w:type="pct"/>
            <w:shd w:val="clear" w:color="auto" w:fill="FFFFFF" w:themeFill="background1"/>
          </w:tcPr>
          <w:p w:rsidR="00142EB0" w:rsidRPr="00142EB0" w:rsidRDefault="00142EB0" w:rsidP="00AB1E14">
            <w:pPr>
              <w:rPr>
                <w:rFonts w:ascii="Myriad Pro" w:hAnsi="Myriad Pro" w:cs="Arial"/>
                <w:sz w:val="18"/>
                <w:szCs w:val="18"/>
              </w:rPr>
            </w:pPr>
            <w:r w:rsidRPr="00142EB0">
              <w:rPr>
                <w:rFonts w:ascii="Myriad Pro" w:hAnsi="Myriad Pro" w:cs="Arial"/>
                <w:sz w:val="18"/>
                <w:szCs w:val="18"/>
              </w:rPr>
              <w:t xml:space="preserve">Projekt jest zgodny z celem działania, jakim jest Zwiększone zaangażowanie przedsiębiorstw w prowadzenie badań, oraz wpływa na osiągnięcie wskaźników rezultatu określonych dla działania, w  szczególności: </w:t>
            </w:r>
          </w:p>
          <w:p w:rsidR="00142EB0" w:rsidRPr="00142EB0" w:rsidRDefault="00142EB0" w:rsidP="00646657">
            <w:pPr>
              <w:pStyle w:val="Akapitzlist"/>
              <w:numPr>
                <w:ilvl w:val="0"/>
                <w:numId w:val="506"/>
              </w:numPr>
              <w:rPr>
                <w:rFonts w:cs="Arial"/>
                <w:sz w:val="18"/>
                <w:szCs w:val="18"/>
              </w:rPr>
            </w:pPr>
            <w:r w:rsidRPr="00142EB0">
              <w:rPr>
                <w:rFonts w:cs="Arial"/>
                <w:sz w:val="18"/>
                <w:szCs w:val="18"/>
              </w:rPr>
              <w:t>Liczba technologii, rozwiązań przetestowanych/gotowych do wdrożenia (szt.).</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Wsparcie w konkursie kierowane jest wyłącznie na przedsięwzięcia podejmowane w inteligentnych specjalizacjach Pomorza Zachodniego, określonych w Wykazie Inteligentnych Specjalizacji Województwa Zachodniopomorskiego  przyjętym przez Uchwałą nr  1489/16 Zarząd Województwa Zachodniopomorskiego dnia  19 września 2016r. roku lub branżach bezpośrednio z nimi powiązanych w ramach globalnych łańcuchów wartości.</w:t>
            </w:r>
          </w:p>
        </w:tc>
        <w:tc>
          <w:tcPr>
            <w:tcW w:w="1188"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386"/>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1.2</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typami projektów</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 jest zgodny z następującym typem projektów określonym dla działania 1.1:</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Typ 2. </w:t>
            </w:r>
            <w:r w:rsidRPr="00142EB0">
              <w:rPr>
                <w:rFonts w:ascii="Myriad Pro" w:eastAsia="Times New Roman" w:hAnsi="Myriad Pro" w:cs="Times New Roman"/>
                <w:color w:val="000000"/>
                <w:sz w:val="18"/>
                <w:szCs w:val="18"/>
                <w:lang w:eastAsia="pl-PL"/>
              </w:rPr>
              <w:t xml:space="preserve">Projekty badawczo-rozwojowe przedsiębiorstw wraz z </w:t>
            </w:r>
            <w:r w:rsidRPr="00142EB0">
              <w:rPr>
                <w:rFonts w:ascii="Myriad Pro" w:eastAsia="Times New Roman" w:hAnsi="Myriad Pro" w:cs="Times New Roman"/>
                <w:sz w:val="18"/>
                <w:szCs w:val="18"/>
                <w:lang w:eastAsia="pl-PL"/>
              </w:rPr>
              <w:t xml:space="preserve">przygotowaniem do wdrożenia </w:t>
            </w:r>
            <w:r w:rsidRPr="00142EB0">
              <w:rPr>
                <w:rFonts w:ascii="Myriad Pro" w:eastAsia="Times New Roman" w:hAnsi="Myriad Pro" w:cs="Times New Roman"/>
                <w:color w:val="000000"/>
                <w:sz w:val="18"/>
                <w:szCs w:val="18"/>
                <w:lang w:eastAsia="pl-PL"/>
              </w:rPr>
              <w:t>w działalności gospodarczej</w:t>
            </w:r>
            <w:r w:rsidRPr="00142EB0">
              <w:rPr>
                <w:rFonts w:ascii="Myriad Pro" w:hAnsi="Myriad Pro" w:cs="Arial"/>
                <w:sz w:val="18"/>
                <w:szCs w:val="18"/>
              </w:rPr>
              <w:t>.</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 </w:t>
            </w:r>
          </w:p>
          <w:p w:rsidR="00142EB0" w:rsidRPr="00142EB0" w:rsidRDefault="00142EB0" w:rsidP="001552E4">
            <w:pPr>
              <w:jc w:val="both"/>
              <w:rPr>
                <w:rFonts w:ascii="Myriad Pro" w:hAnsi="Myriad Pro" w:cs="Arial"/>
                <w:sz w:val="18"/>
                <w:szCs w:val="18"/>
              </w:rPr>
            </w:pPr>
            <w:r w:rsidRPr="00142EB0">
              <w:rPr>
                <w:rFonts w:ascii="Myriad Pro" w:hAnsi="Myriad Pro" w:cs="Arial"/>
                <w:sz w:val="18"/>
                <w:szCs w:val="18"/>
              </w:rPr>
              <w:t xml:space="preserve">W projekcie zaplanowano przeprowadzenie badań przemysłowych i eksperymentalnych prac rozwojowych albo tylko eksperymentalnych prac rozwojowych.  Projekty, w których nie przewidziano przeprowadzenia eksperymentalnych prac rozwojowych nie mogą uzyskać dofinansowania. </w:t>
            </w:r>
          </w:p>
          <w:p w:rsidR="00142EB0" w:rsidRPr="00142EB0" w:rsidRDefault="00142EB0" w:rsidP="001552E4">
            <w:pPr>
              <w:jc w:val="both"/>
              <w:rPr>
                <w:rFonts w:ascii="Myriad Pro" w:hAnsi="Myriad Pro" w:cs="Arial"/>
                <w:sz w:val="18"/>
                <w:szCs w:val="18"/>
              </w:rPr>
            </w:pPr>
          </w:p>
          <w:p w:rsidR="00142EB0" w:rsidRPr="00142EB0" w:rsidRDefault="00142EB0" w:rsidP="001552E4">
            <w:pPr>
              <w:jc w:val="both"/>
              <w:rPr>
                <w:rFonts w:ascii="Myriad Pro" w:hAnsi="Myriad Pro" w:cs="Arial"/>
                <w:sz w:val="18"/>
                <w:szCs w:val="18"/>
                <w:u w:val="single"/>
              </w:rPr>
            </w:pPr>
            <w:r w:rsidRPr="00142EB0">
              <w:rPr>
                <w:rFonts w:ascii="Myriad Pro" w:hAnsi="Myriad Pro" w:cs="Arial"/>
                <w:sz w:val="18"/>
                <w:szCs w:val="18"/>
              </w:rPr>
              <w:t xml:space="preserve">Projekt zakłada wypracowanie technologii/rozwiązania gotowego do wdrożenia, w związku z tym prace B+R przewidziane w projekcie muszą kończyć się osiągnięciem IX poziomu gotowości technologicznej – TRL, z zastrzeżeniem, iż IZ RPO WZ po podpisaniu umowy o dofinansowanie, w trakcie realizacji projektu, może wyrazić zgodę na zakończenie projektu na niższym poziomie gotowości technologicznej, jeśli wyniki przeprowadzonych etapów realizacji projektu wskazywać będą, iż jego kontynuacja jest niezasadna z punktu widzenia rynkowego, ekonomicznego bądź technicznego. </w:t>
            </w:r>
            <w:r w:rsidRPr="00142EB0">
              <w:rPr>
                <w:rFonts w:ascii="Myriad Pro" w:hAnsi="Myriad Pro"/>
                <w:sz w:val="18"/>
                <w:szCs w:val="18"/>
              </w:rPr>
              <w:t>IZ RPO WZ może wezwać Beneficjenta do przedłożenia dodatkowych dokumentów i analiz w tym zakresie.</w:t>
            </w:r>
          </w:p>
          <w:p w:rsidR="00142EB0" w:rsidRPr="00142EB0" w:rsidRDefault="00142EB0" w:rsidP="001552E4">
            <w:pPr>
              <w:jc w:val="both"/>
              <w:rPr>
                <w:rFonts w:ascii="Myriad Pro" w:hAnsi="Myriad Pro" w:cs="Arial"/>
                <w:sz w:val="18"/>
                <w:szCs w:val="18"/>
              </w:rPr>
            </w:pPr>
          </w:p>
          <w:p w:rsidR="00142EB0" w:rsidRPr="00142EB0" w:rsidRDefault="00142EB0" w:rsidP="001552E4">
            <w:pPr>
              <w:jc w:val="both"/>
              <w:rPr>
                <w:rFonts w:ascii="Myriad Pro" w:hAnsi="Myriad Pro" w:cs="Arial"/>
                <w:sz w:val="18"/>
                <w:szCs w:val="18"/>
              </w:rPr>
            </w:pPr>
            <w:r w:rsidRPr="00142EB0">
              <w:rPr>
                <w:rFonts w:ascii="Myriad Pro" w:hAnsi="Myriad Pro" w:cs="Arial"/>
                <w:sz w:val="18"/>
                <w:szCs w:val="18"/>
              </w:rPr>
              <w:t>Jako badania przemysłowe i eksperymentalne prace rozwojowe rozumiane są badania przemysłowe i eksperymentalne prace rozwojowe, o których mowa w art. 2 pkt 85 i 86 rozporządzenia Komisji (UE) nr 651/2014 z dnia 17 czerwca 2014 r. uznającego niektóre rodzaje pomocy za zgodne z rynkiem wewnętrznym w zastosowaniu art. 107 i 108 Traktatu (Dz. Urz. UE L 187 z 26.06.2014).</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eastAsia="Times New Roman" w:hAnsi="Myriad Pro" w:cs="Arial"/>
                <w:sz w:val="18"/>
                <w:szCs w:val="18"/>
              </w:rPr>
            </w:pPr>
            <w:r w:rsidRPr="00142EB0">
              <w:rPr>
                <w:rFonts w:ascii="Myriad Pro" w:eastAsia="Times New Roman" w:hAnsi="Myriad Pro" w:cs="Arial"/>
                <w:sz w:val="18"/>
                <w:szCs w:val="18"/>
              </w:rPr>
              <w:t xml:space="preserve">Prace w projekcie nie mające charakteru badań przemysłowych ani prac rozwojowych (w tym badania podstawowe, prace rutynowe niezwiązane bezpośrednio z pracami badawczo-rozwojowymi, wdrożeniowe) nie mogą stanowić kosztu kwalifikowalnego. </w:t>
            </w:r>
          </w:p>
          <w:p w:rsidR="00142EB0" w:rsidRPr="00142EB0" w:rsidRDefault="00142EB0" w:rsidP="00B05A7E">
            <w:pPr>
              <w:jc w:val="both"/>
              <w:rPr>
                <w:rFonts w:ascii="Myriad Pro" w:eastAsia="Times New Roman"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Przy ocenie projektu w tym zakresie uwzględnione zostaną zapisy zawarte w przygotowanym przez OECD Podręczniku Frascati z 2002 r. </w:t>
            </w:r>
            <w:r w:rsidRPr="00142EB0">
              <w:rPr>
                <w:rFonts w:ascii="Myriad Pro" w:hAnsi="Myriad Pro" w:cs="Arial"/>
                <w:i/>
                <w:sz w:val="18"/>
                <w:szCs w:val="18"/>
              </w:rPr>
              <w:t>Pomiar działalności naukowo-badawczej Proponowane procedury standardowe dla badań statystycznych w zakresie działalności badawczo-rozwojowej.</w:t>
            </w:r>
          </w:p>
          <w:p w:rsidR="00142EB0" w:rsidRPr="00142EB0" w:rsidRDefault="00142EB0" w:rsidP="00B05A7E">
            <w:pPr>
              <w:rPr>
                <w:rFonts w:ascii="Myriad Pro" w:eastAsia="Times New Roman" w:hAnsi="Myriad Pro" w:cs="Arial"/>
                <w:sz w:val="18"/>
                <w:szCs w:val="18"/>
              </w:rPr>
            </w:pPr>
          </w:p>
          <w:p w:rsidR="00142EB0" w:rsidRPr="00142EB0" w:rsidRDefault="00142EB0" w:rsidP="00B05A7E">
            <w:pPr>
              <w:rPr>
                <w:rFonts w:ascii="Myriad Pro" w:eastAsia="Times New Roman" w:hAnsi="Myriad Pro" w:cs="Arial"/>
                <w:sz w:val="18"/>
                <w:szCs w:val="18"/>
              </w:rPr>
            </w:pPr>
            <w:r w:rsidRPr="00142EB0">
              <w:rPr>
                <w:rFonts w:ascii="Myriad Pro" w:eastAsia="Times New Roman" w:hAnsi="Myriad Pro" w:cs="Arial"/>
                <w:sz w:val="18"/>
                <w:szCs w:val="18"/>
              </w:rPr>
              <w:t xml:space="preserve">Charakter prac rozwojowych jest uzasadniony w kontekście wdrożenia ich wyników do działalności gospodarczej. </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W przypadku wnioskodawców z sektora MŚP możliwe jest finansowanie w ramach projektu wskazanych prac przedwdrożeniowych, czyli działań przygotowawczych do wdrożenia wyników  prac B+R w działalności gospodarczej. Dofinansowaniem mogą zostać objęte następujące prace przedwdrożeniowe, które są ściśle związane z realizowanymi w ramach projektu badaniami przemysłowymi i pracami rozwojowymi: opracowanie dokumentacji wdrożeniowej, walidacja, obrona praw własności przemysłowej będącej wynikiem prowadzonych w ramach projektu prac B+R,  , testy, certyfikacja, badania rynku. </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Dofinansowanie wydatków dotyczących uzyskania, walidacji, obrony prawa własności przemysłowej będącej wynikiem przeprowadzonych w ramach projektu prac B+R (tj. patentów, praw ochronnych na wzory użytkowe oraz praw z rejestracji wzorów przemysłowych) może odbywać się w trybie krajowym, regionalnym (europejskim) lub międzynarodowym, z wyłączeniem zgłoszenia do Urzędu Patentowego RP w celu uzyskania ochrony wyłącznie na terytorium Polski.  </w:t>
            </w:r>
          </w:p>
          <w:p w:rsidR="00142EB0" w:rsidRPr="00142EB0" w:rsidRDefault="00142EB0" w:rsidP="00CC3BE4">
            <w:pPr>
              <w:rPr>
                <w:rFonts w:ascii="Myriad Pro" w:hAnsi="Myriad Pro" w:cs="Arial"/>
                <w:sz w:val="18"/>
                <w:szCs w:val="18"/>
              </w:rPr>
            </w:pPr>
          </w:p>
          <w:p w:rsidR="00142EB0" w:rsidRPr="00142EB0" w:rsidRDefault="00142EB0" w:rsidP="001E5BC2">
            <w:pPr>
              <w:rPr>
                <w:rFonts w:ascii="Myriad Pro" w:hAnsi="Myriad Pro" w:cs="Arial"/>
                <w:sz w:val="18"/>
                <w:szCs w:val="18"/>
              </w:rPr>
            </w:pPr>
            <w:r w:rsidRPr="00142EB0">
              <w:rPr>
                <w:rFonts w:ascii="Myriad Pro" w:hAnsi="Myriad Pro" w:cs="Arial"/>
                <w:sz w:val="18"/>
                <w:szCs w:val="18"/>
              </w:rPr>
              <w:t xml:space="preserve">Charakter przewidywanych działań, wskaźniki produktu, wydatki kwalifikowalne dają pewność, że mamy do czynienia z typem projektu spełniającym powyższe uwarunkowania. </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Ocena spełniania kryterium polega na przypisaniu wartości logicznych „tak”, „nie”. </w:t>
            </w:r>
          </w:p>
        </w:tc>
      </w:tr>
      <w:tr w:rsidR="00142EB0" w:rsidRPr="00142EB0" w:rsidTr="00142EB0">
        <w:trPr>
          <w:trHeight w:val="2177"/>
        </w:trPr>
        <w:tc>
          <w:tcPr>
            <w:tcW w:w="186" w:type="pct"/>
          </w:tcPr>
          <w:p w:rsidR="00142EB0" w:rsidRPr="00142EB0" w:rsidRDefault="00142EB0" w:rsidP="00800B6F">
            <w:pPr>
              <w:spacing w:before="40" w:after="40"/>
              <w:contextualSpacing/>
              <w:rPr>
                <w:rFonts w:ascii="Myriad Pro" w:hAnsi="Myriad Pro" w:cs="Arial"/>
                <w:sz w:val="18"/>
                <w:szCs w:val="18"/>
              </w:rPr>
            </w:pPr>
            <w:r w:rsidRPr="00142EB0">
              <w:rPr>
                <w:rFonts w:ascii="Myriad Pro" w:hAnsi="Myriad Pro" w:cs="Arial"/>
                <w:sz w:val="18"/>
                <w:szCs w:val="18"/>
              </w:rPr>
              <w:t>1.3</w:t>
            </w:r>
          </w:p>
        </w:tc>
        <w:tc>
          <w:tcPr>
            <w:tcW w:w="790"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 xml:space="preserve">Kwalifikowalność  projektu </w:t>
            </w:r>
          </w:p>
        </w:tc>
        <w:tc>
          <w:tcPr>
            <w:tcW w:w="2836"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42EB0" w:rsidRPr="00142EB0" w:rsidRDefault="00142EB0" w:rsidP="00800B6F">
            <w:pPr>
              <w:rPr>
                <w:rFonts w:ascii="Myriad Pro" w:hAnsi="Myriad Pro" w:cs="Arial"/>
                <w:sz w:val="18"/>
                <w:szCs w:val="18"/>
              </w:rPr>
            </w:pPr>
          </w:p>
          <w:p w:rsidR="00142EB0" w:rsidRPr="00142EB0" w:rsidRDefault="00142EB0" w:rsidP="00A0003D">
            <w:pPr>
              <w:jc w:val="both"/>
              <w:rPr>
                <w:rFonts w:ascii="Myriad Pro" w:hAnsi="Myriad Pro" w:cs="Arial"/>
                <w:sz w:val="18"/>
                <w:szCs w:val="18"/>
              </w:rPr>
            </w:pPr>
            <w:r w:rsidRPr="00142EB0">
              <w:rPr>
                <w:rFonts w:ascii="Myriad Pro" w:hAnsi="Myriad Pro" w:cs="Arial"/>
                <w:sz w:val="18"/>
                <w:szCs w:val="18"/>
              </w:rPr>
              <w:t xml:space="preserve">Przedmiot projektu nie dotyczy rodzajów działalności wykluczonych z możliwości uzyskania wsparcia w ramach działania 1.1 zgodnie z właściwymi aktami normatywnymi, wymienionymi w Regulaminie naboru. </w:t>
            </w:r>
          </w:p>
        </w:tc>
        <w:tc>
          <w:tcPr>
            <w:tcW w:w="1188"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800B6F">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800B6F">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tcBorders>
              <w:bottom w:val="single" w:sz="4" w:space="0" w:color="auto"/>
            </w:tcBorders>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1.4</w:t>
            </w:r>
          </w:p>
        </w:tc>
        <w:tc>
          <w:tcPr>
            <w:tcW w:w="790" w:type="pct"/>
            <w:tcBorders>
              <w:bottom w:val="single" w:sz="4" w:space="0" w:color="auto"/>
            </w:tcBorders>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obszarem (terytorialnie) objętym wsparciem w ramach Programu</w:t>
            </w:r>
          </w:p>
        </w:tc>
        <w:tc>
          <w:tcPr>
            <w:tcW w:w="2836" w:type="pct"/>
            <w:tcBorders>
              <w:bottom w:val="single" w:sz="4" w:space="0" w:color="auto"/>
            </w:tcBorders>
            <w:shd w:val="clear" w:color="auto" w:fill="FFFFFF" w:themeFill="background1"/>
          </w:tcPr>
          <w:p w:rsidR="00142EB0" w:rsidRPr="00142EB0" w:rsidRDefault="00142EB0" w:rsidP="006F6A27">
            <w:pPr>
              <w:spacing w:after="200" w:line="276" w:lineRule="auto"/>
              <w:rPr>
                <w:rFonts w:ascii="Myriad Pro" w:hAnsi="Myriad Pro" w:cs="Arial"/>
                <w:sz w:val="18"/>
                <w:szCs w:val="18"/>
              </w:rPr>
            </w:pPr>
            <w:r w:rsidRPr="00142EB0">
              <w:rPr>
                <w:rFonts w:ascii="Myriad Pro" w:hAnsi="Myriad Pro" w:cs="Arial"/>
                <w:sz w:val="18"/>
                <w:szCs w:val="18"/>
              </w:rPr>
              <w:t>Przedmiot projektu musi dotyczyć  działalności gospodarczej prowadzonej na terenie województwa zachodniopomorskiego, tzn. prace B+R prowadzone w ramach projektu związane są z produktem/usługą będącą przedmiotem działalności prowadzonej na terenie województwa.</w:t>
            </w:r>
          </w:p>
          <w:p w:rsidR="00142EB0" w:rsidRPr="00142EB0" w:rsidRDefault="00142EB0" w:rsidP="004F3B61">
            <w:pPr>
              <w:rPr>
                <w:rFonts w:ascii="Myriad Pro" w:eastAsia="Times New Roman" w:hAnsi="Myriad Pro" w:cs="Arial"/>
                <w:sz w:val="18"/>
                <w:szCs w:val="18"/>
                <w:lang w:eastAsia="pl-PL"/>
              </w:rPr>
            </w:pPr>
            <w:r w:rsidRPr="00142EB0">
              <w:rPr>
                <w:rFonts w:ascii="Myriad Pro" w:hAnsi="Myriad Pro" w:cs="Arial"/>
                <w:sz w:val="18"/>
                <w:szCs w:val="18"/>
              </w:rPr>
              <w:t>W przypadku, gdy  wdrożenie wyników prac B+R polegać będzie na udzielaniu licencji (na zasadach rynkowych) na korzystanie z przysługujących wnioskodawcy praw do wyników prac B+R w działalności gospodarczej prowadzonej przez innego przedsiębiorcę lub gdy</w:t>
            </w:r>
            <w:r w:rsidRPr="00142EB0">
              <w:rPr>
                <w:sz w:val="18"/>
                <w:szCs w:val="18"/>
              </w:rPr>
              <w:t xml:space="preserve"> </w:t>
            </w:r>
            <w:r w:rsidRPr="00142EB0">
              <w:rPr>
                <w:rFonts w:ascii="Myriad Pro" w:hAnsi="Myriad Pro" w:cs="Arial"/>
                <w:sz w:val="18"/>
                <w:szCs w:val="18"/>
              </w:rPr>
              <w:t>ze względu na swoją specyfikę infrastruktura niezbędna do wdrożenia produktów/usług będących efektem prac B+R nie jest instalowana na stałe, a zatem nie jest możliwe określenie lokalizacji zakładu, w którym ww. efekty prac B+R będą wdrożone, siedziba wnioskodawcy znajduje się na terenie województwa zachodniopomorskiego na dzień złożenia wniosku o dofinansowanie.</w:t>
            </w:r>
          </w:p>
          <w:p w:rsidR="00142EB0" w:rsidRPr="00142EB0" w:rsidRDefault="00142EB0" w:rsidP="004F3B61">
            <w:pPr>
              <w:rPr>
                <w:rFonts w:ascii="Myriad Pro" w:hAnsi="Myriad Pro" w:cs="Arial"/>
                <w:sz w:val="18"/>
                <w:szCs w:val="18"/>
              </w:rPr>
            </w:pPr>
          </w:p>
        </w:tc>
        <w:tc>
          <w:tcPr>
            <w:tcW w:w="1188" w:type="pct"/>
            <w:tcBorders>
              <w:bottom w:val="single" w:sz="4" w:space="0" w:color="auto"/>
            </w:tcBorders>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Del="00543083" w:rsidRDefault="00142EB0" w:rsidP="000A401E">
            <w:pPr>
              <w:rPr>
                <w:rFonts w:ascii="Myriad Pro" w:hAnsi="Myriad Pro" w:cs="Arial"/>
                <w:sz w:val="18"/>
                <w:szCs w:val="18"/>
              </w:rPr>
            </w:pPr>
            <w:r w:rsidRPr="00142EB0">
              <w:rPr>
                <w:rFonts w:ascii="Myriad Pro" w:hAnsi="Myriad Pro" w:cs="Arial"/>
                <w:sz w:val="18"/>
                <w:szCs w:val="18"/>
              </w:rPr>
              <w:t>1.5</w:t>
            </w:r>
          </w:p>
        </w:tc>
        <w:tc>
          <w:tcPr>
            <w:tcW w:w="790" w:type="pct"/>
            <w:shd w:val="clear" w:color="auto" w:fill="FFFFFF" w:themeFill="background1"/>
          </w:tcPr>
          <w:p w:rsidR="00142EB0" w:rsidRPr="00142EB0" w:rsidDel="00543083" w:rsidRDefault="00142EB0" w:rsidP="00543083">
            <w:pPr>
              <w:rPr>
                <w:rFonts w:ascii="Myriad Pro" w:hAnsi="Myriad Pro" w:cs="Arial"/>
                <w:sz w:val="18"/>
                <w:szCs w:val="18"/>
              </w:rPr>
            </w:pPr>
            <w:r w:rsidRPr="00142EB0">
              <w:rPr>
                <w:rFonts w:ascii="Myriad Pro" w:hAnsi="Myriad Pro" w:cs="Arial"/>
                <w:sz w:val="18"/>
                <w:szCs w:val="18"/>
              </w:rPr>
              <w:t xml:space="preserve">Zasadność realizacji projektu </w:t>
            </w:r>
          </w:p>
        </w:tc>
        <w:tc>
          <w:tcPr>
            <w:tcW w:w="2836"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 xml:space="preserve">Potrzeba realizacji danego projektu jest zrozumiała i jasno wynika ze  zidentyfikowanych potrzeb inwestycyjnych Wnioskodawcy.  </w:t>
            </w:r>
          </w:p>
          <w:p w:rsidR="00142EB0" w:rsidRPr="00142EB0" w:rsidRDefault="00142EB0" w:rsidP="001B5282">
            <w:pPr>
              <w:rPr>
                <w:rFonts w:ascii="Myriad Pro" w:hAnsi="Myriad Pro" w:cs="Arial"/>
                <w:sz w:val="18"/>
                <w:szCs w:val="18"/>
              </w:rPr>
            </w:pPr>
          </w:p>
          <w:p w:rsidR="00142EB0" w:rsidRPr="00142EB0" w:rsidRDefault="00142EB0" w:rsidP="001B5282">
            <w:pPr>
              <w:rPr>
                <w:rFonts w:ascii="Myriad Pro" w:hAnsi="Myriad Pro" w:cs="Arial"/>
                <w:sz w:val="18"/>
                <w:szCs w:val="18"/>
              </w:rPr>
            </w:pPr>
            <w:r w:rsidRPr="00142EB0">
              <w:rPr>
                <w:rFonts w:ascii="Myriad Pro" w:hAnsi="Myriad Pro" w:cs="Arial"/>
                <w:sz w:val="18"/>
                <w:szCs w:val="18"/>
              </w:rPr>
              <w:t>Cele projektu są poprawnie określone konkretne, mierzalne, osiągalne, realistyczne i określone w czasie oraz i zbieżnie z analizą potrzeb wskazaną w opisie projektu/agendzie badawczej.</w:t>
            </w:r>
          </w:p>
          <w:p w:rsidR="00142EB0" w:rsidRPr="00142EB0" w:rsidRDefault="00142EB0" w:rsidP="00C01A02">
            <w:pPr>
              <w:rPr>
                <w:rFonts w:ascii="Myriad Pro" w:hAnsi="Myriad Pro" w:cs="Arial"/>
                <w:sz w:val="18"/>
                <w:szCs w:val="18"/>
              </w:rPr>
            </w:pPr>
          </w:p>
          <w:p w:rsidR="00142EB0" w:rsidRPr="00142EB0" w:rsidRDefault="00142EB0" w:rsidP="00C01A02">
            <w:pPr>
              <w:rPr>
                <w:rFonts w:ascii="Arial" w:eastAsia="Times New Roman" w:hAnsi="Arial" w:cs="Arial"/>
                <w:sz w:val="18"/>
                <w:szCs w:val="18"/>
              </w:rPr>
            </w:pPr>
            <w:r w:rsidRPr="00142EB0">
              <w:rPr>
                <w:rFonts w:ascii="Myriad Pro" w:hAnsi="Myriad Pro" w:cs="Arial"/>
                <w:sz w:val="18"/>
                <w:szCs w:val="18"/>
              </w:rPr>
              <w:t>Dokonano analizy ryzyka.  Analiza jest  realistyczna i zawiera  identyfikację najistotniejszych czynników  ryzyka  w  zakresie możliwości osiągnięcia celów projektu  (w tym zrealizowania agendy  badawczej).</w:t>
            </w:r>
          </w:p>
          <w:p w:rsidR="00142EB0" w:rsidRPr="00142EB0" w:rsidRDefault="00142EB0" w:rsidP="002E3F0E">
            <w:pPr>
              <w:jc w:val="both"/>
              <w:rPr>
                <w:rFonts w:ascii="Myriad Pro" w:hAnsi="Myriad Pro" w:cs="Arial"/>
                <w:sz w:val="18"/>
                <w:szCs w:val="18"/>
              </w:rPr>
            </w:pPr>
          </w:p>
          <w:p w:rsidR="00142EB0" w:rsidRPr="00142EB0" w:rsidRDefault="00142EB0" w:rsidP="002E3F0E">
            <w:pPr>
              <w:jc w:val="both"/>
              <w:rPr>
                <w:rFonts w:ascii="Myriad Pro" w:hAnsi="Myriad Pro" w:cs="Arial"/>
                <w:sz w:val="18"/>
                <w:szCs w:val="18"/>
              </w:rPr>
            </w:pPr>
            <w:r w:rsidRPr="00142EB0">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142EB0" w:rsidRPr="00142EB0" w:rsidRDefault="00142EB0" w:rsidP="002E3F0E">
            <w:pPr>
              <w:jc w:val="both"/>
              <w:rPr>
                <w:rFonts w:ascii="Myriad Pro" w:hAnsi="Myriad Pro" w:cs="Arial"/>
                <w:sz w:val="18"/>
                <w:szCs w:val="18"/>
              </w:rPr>
            </w:pPr>
          </w:p>
          <w:p w:rsidR="00142EB0" w:rsidRPr="00142EB0" w:rsidRDefault="00142EB0" w:rsidP="002E3F0E">
            <w:pPr>
              <w:rPr>
                <w:rFonts w:ascii="Myriad Pro" w:hAnsi="Myriad Pro" w:cs="Arial"/>
                <w:sz w:val="18"/>
                <w:szCs w:val="18"/>
              </w:rPr>
            </w:pPr>
            <w:r w:rsidRPr="00142EB0">
              <w:rPr>
                <w:rFonts w:ascii="Myriad Pro" w:hAnsi="Myriad Pro" w:cs="Arial"/>
                <w:sz w:val="18"/>
                <w:szCs w:val="18"/>
              </w:rPr>
              <w:t>Przeanalizowano najważniejsze warianty realizacji projektu (inne możliwe sposoby osiągnięcia celu projektu) oraz wybrano optymalny wariant projektu</w:t>
            </w:r>
          </w:p>
          <w:p w:rsidR="00142EB0" w:rsidRPr="00142EB0" w:rsidRDefault="00142EB0" w:rsidP="00646657">
            <w:pPr>
              <w:rPr>
                <w:rFonts w:ascii="Myriad Pro" w:hAnsi="Myriad Pro" w:cs="Arial"/>
                <w:sz w:val="18"/>
                <w:szCs w:val="18"/>
              </w:rPr>
            </w:pP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 zakłada wdrożenie w ciągu 3 lat od zakończenia realizacji projektu  jego wyników do działalności badawczo rozwojowej przedsiębiorstwa rozumianej jako:</w:t>
            </w:r>
          </w:p>
          <w:p w:rsidR="00142EB0" w:rsidRPr="00142EB0" w:rsidRDefault="00142EB0" w:rsidP="00142EB0">
            <w:pPr>
              <w:pStyle w:val="Akapitzlist"/>
              <w:numPr>
                <w:ilvl w:val="0"/>
                <w:numId w:val="507"/>
              </w:numPr>
              <w:rPr>
                <w:rFonts w:eastAsia="Times New Roman" w:cs="Arial"/>
                <w:sz w:val="18"/>
                <w:szCs w:val="18"/>
              </w:rPr>
            </w:pPr>
            <w:r w:rsidRPr="00142EB0">
              <w:rPr>
                <w:rFonts w:eastAsia="Times New Roman" w:cs="Arial"/>
                <w:sz w:val="18"/>
                <w:szCs w:val="18"/>
              </w:rPr>
              <w:t>wprowadzenie wyników  prac B+R do własnej działalności gospodarczej Wnioskodawcy poprzez rozpoczęcie produkcji lub świadczenia usług na bazie uzyskanych wyników  projektu;</w:t>
            </w:r>
          </w:p>
          <w:p w:rsidR="00142EB0" w:rsidRPr="00142EB0" w:rsidRDefault="00142EB0" w:rsidP="00142EB0">
            <w:pPr>
              <w:pStyle w:val="Akapitzlist"/>
              <w:numPr>
                <w:ilvl w:val="0"/>
                <w:numId w:val="507"/>
              </w:numPr>
              <w:rPr>
                <w:rFonts w:eastAsia="Times New Roman" w:cs="Arial"/>
                <w:sz w:val="18"/>
                <w:szCs w:val="18"/>
              </w:rPr>
            </w:pPr>
            <w:r w:rsidRPr="00142EB0">
              <w:rPr>
                <w:rFonts w:eastAsia="Times New Roman" w:cs="Arial"/>
                <w:sz w:val="18"/>
                <w:szCs w:val="18"/>
              </w:rPr>
              <w:t xml:space="preserve"> udzielenie licencji (na zasadach rynkowych) na korzystanie z przysługujących Wnioskodawcy praw do wyników prac B+R w działalności gospodarczej prowadzonej przez innego przedsiębiorcę.</w:t>
            </w:r>
          </w:p>
          <w:p w:rsidR="00142EB0" w:rsidRPr="00142EB0" w:rsidRDefault="00142EB0" w:rsidP="00646657">
            <w:pPr>
              <w:rPr>
                <w:rFonts w:ascii="Myriad Pro" w:hAnsi="Myriad Pro" w:cs="Arial"/>
                <w:sz w:val="18"/>
                <w:szCs w:val="18"/>
              </w:rPr>
            </w:pPr>
          </w:p>
          <w:p w:rsidR="00142EB0" w:rsidRPr="00142EB0" w:rsidRDefault="00142EB0" w:rsidP="00112540">
            <w:pPr>
              <w:spacing w:after="200" w:line="276" w:lineRule="auto"/>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IZ RPO WZ może w trakcie realizacji projektu lub po jego zakończeniu w wyjątkowych i uzasadnionych sytuacjach wyrazić zgodę na:</w:t>
            </w:r>
          </w:p>
          <w:p w:rsidR="00142EB0" w:rsidRPr="00142EB0" w:rsidRDefault="00142EB0" w:rsidP="00142EB0">
            <w:pPr>
              <w:numPr>
                <w:ilvl w:val="0"/>
                <w:numId w:val="511"/>
              </w:numPr>
              <w:spacing w:after="200" w:line="276" w:lineRule="auto"/>
              <w:contextualSpacing/>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wdrożenie wyników prac B+R poprzez sprzedaż (na zasadach rynkowych) praw do wyników tych prac w celu wprowadzenia ich do działalności innego przedsiębiorcy ( z wyłączeniem możliwości ich dalszej odsprzedaży);</w:t>
            </w:r>
          </w:p>
          <w:p w:rsidR="00142EB0" w:rsidRPr="00142EB0" w:rsidRDefault="00142EB0" w:rsidP="00142EB0">
            <w:pPr>
              <w:numPr>
                <w:ilvl w:val="0"/>
                <w:numId w:val="511"/>
              </w:numPr>
              <w:spacing w:after="200" w:line="276" w:lineRule="auto"/>
              <w:contextualSpacing/>
              <w:rPr>
                <w:rFonts w:ascii="Myriad Pro" w:eastAsia="Times New Roman" w:hAnsi="Myriad Pro" w:cs="Arial"/>
                <w:sz w:val="18"/>
                <w:szCs w:val="18"/>
                <w:lang w:eastAsia="pl-PL"/>
              </w:rPr>
            </w:pPr>
            <w:r w:rsidRPr="00142EB0">
              <w:rPr>
                <w:rFonts w:ascii="Myriad Pro" w:hAnsi="Myriad Pro" w:cs="Arial"/>
                <w:sz w:val="18"/>
                <w:szCs w:val="18"/>
                <w:lang w:eastAsia="pl-PL"/>
              </w:rPr>
              <w:t>niewdrożenie wyników prac B+R, jeśli ich wdrożenie będzie niezasadne z punktu widzenia rynkowego, ekonomicznego bądź technicznego</w:t>
            </w:r>
            <w:r w:rsidRPr="00142EB0">
              <w:rPr>
                <w:rFonts w:ascii="Myriad Pro" w:eastAsia="Times New Roman" w:hAnsi="Myriad Pro" w:cs="Arial"/>
                <w:sz w:val="18"/>
                <w:szCs w:val="18"/>
                <w:lang w:eastAsia="pl-PL"/>
              </w:rPr>
              <w:t>.</w:t>
            </w:r>
          </w:p>
          <w:p w:rsidR="00142EB0" w:rsidRPr="00142EB0" w:rsidRDefault="00142EB0" w:rsidP="00112540">
            <w:pPr>
              <w:spacing w:after="200" w:line="276" w:lineRule="auto"/>
              <w:ind w:left="4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Każdorazowo w takiej sytuacji analizowana będzie specyfika danego projektu, jego przebieg i osiągnięte wyniki oraz uwarunkowania uniemożliwiające Wnioskodawcy wdrożenie wyników do działalności gospodarczej.  IZ RPO WZ może wezwać Beneficjenta do przedłożenia dodatkowych dokumentów i analiz w tym zakresie.</w:t>
            </w: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Przedmiot prac B+R musi dotyczyć innowacji produktowej lub procesowej, co najmniej na poziomie firmy. Do oceny kryterium przyjmuje się definicje innowacji określone w publikacji OECD Podręcznik Oslo.</w:t>
            </w:r>
          </w:p>
          <w:p w:rsidR="00142EB0" w:rsidRPr="00142EB0" w:rsidRDefault="00142EB0" w:rsidP="006C7A5B">
            <w:pPr>
              <w:jc w:val="both"/>
              <w:rPr>
                <w:rFonts w:ascii="Myriad Pro" w:hAnsi="Myriad Pro" w:cs="Arial"/>
                <w:sz w:val="18"/>
                <w:szCs w:val="18"/>
              </w:rPr>
            </w:pP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Wdrożenie efektów realizacji projektu, tj. wyników prac B+R, musi prowadzić do podniesienia konkurencyjności przedsiębiorstwa, co najmniej na poziomie ponadregionalnym.</w:t>
            </w:r>
          </w:p>
          <w:p w:rsidR="00142EB0" w:rsidRPr="00142EB0" w:rsidRDefault="00142EB0" w:rsidP="006C7A5B">
            <w:pPr>
              <w:jc w:val="both"/>
              <w:rPr>
                <w:rFonts w:ascii="Myriad Pro" w:hAnsi="Myriad Pro" w:cs="Arial"/>
                <w:sz w:val="18"/>
                <w:szCs w:val="18"/>
              </w:rPr>
            </w:pP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 xml:space="preserve">Wnioskodawca wykazał, że istnieje zapotrzebowanie rynkowe na efekty/rezultaty projektu. </w:t>
            </w:r>
          </w:p>
          <w:p w:rsidR="00142EB0" w:rsidRPr="00142EB0" w:rsidDel="00543083" w:rsidRDefault="00142EB0" w:rsidP="00CC3BE4">
            <w:pPr>
              <w:rPr>
                <w:rFonts w:ascii="Myriad Pro" w:hAnsi="Myriad Pro" w:cs="Arial"/>
                <w:sz w:val="18"/>
                <w:szCs w:val="18"/>
              </w:rPr>
            </w:pPr>
          </w:p>
        </w:tc>
        <w:tc>
          <w:tcPr>
            <w:tcW w:w="1188"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Del="00543083"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1.6</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zasadami horyzontalnymi</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 jest zgodny z właściwymi politykami i zasadami wspólnotowymi:</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a) zrównoważonego rozwoju,</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 xml:space="preserve">b) promowania i realizacji zasady równości szans i niedyskryminacji, w tym. m. in koniecznością stosowania zasady uniwersalnego projektowania. </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42EB0" w:rsidRPr="00142EB0" w:rsidRDefault="00142EB0" w:rsidP="000A401E">
            <w:pPr>
              <w:rPr>
                <w:rFonts w:ascii="Myriad Pro" w:hAnsi="Myriad Pro" w:cs="Arial"/>
                <w:sz w:val="18"/>
                <w:szCs w:val="18"/>
              </w:rPr>
            </w:pPr>
          </w:p>
          <w:p w:rsidR="00142EB0" w:rsidRPr="00142EB0" w:rsidRDefault="00142EB0" w:rsidP="000A401E">
            <w:pPr>
              <w:rPr>
                <w:rFonts w:ascii="Myriad Pro" w:hAnsi="Myriad Pro" w:cs="Arial"/>
                <w:sz w:val="18"/>
                <w:szCs w:val="18"/>
              </w:rPr>
            </w:pPr>
            <w:r w:rsidRPr="00142EB0">
              <w:rPr>
                <w:rFonts w:ascii="Myriad Pro" w:hAnsi="Myriad Pro" w:cs="Arial"/>
                <w:sz w:val="18"/>
                <w:szCs w:val="18"/>
              </w:rPr>
              <w:t>Projekt zakłada dostępność dla jak najszerszego grona odbiorców, w szczególności osób z niepełnosprawnościami.</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Nie ma możliwości wsparcia projektu, który nie spełnia ww. przesłanek.</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1.7</w:t>
            </w:r>
          </w:p>
        </w:tc>
        <w:tc>
          <w:tcPr>
            <w:tcW w:w="790" w:type="pct"/>
            <w:shd w:val="clear" w:color="auto" w:fill="FFFFFF" w:themeFill="background1"/>
          </w:tcPr>
          <w:p w:rsidR="00142EB0" w:rsidRPr="00142EB0" w:rsidRDefault="00142EB0" w:rsidP="007276DC">
            <w:pPr>
              <w:rPr>
                <w:rFonts w:ascii="Myriad Pro" w:hAnsi="Myriad Pro" w:cs="Arial"/>
                <w:sz w:val="18"/>
                <w:szCs w:val="18"/>
              </w:rPr>
            </w:pPr>
            <w:r w:rsidRPr="00142EB0">
              <w:rPr>
                <w:rFonts w:ascii="Myriad Pro" w:hAnsi="Myriad Pro" w:cs="Arial"/>
                <w:sz w:val="18"/>
                <w:szCs w:val="18"/>
              </w:rPr>
              <w:t>Kwalifikowalność Wnioskodawcy</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 </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 xml:space="preserve">W ramach Działania 1.1 dofinansowanie udzielane jest: </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a)</w:t>
            </w:r>
            <w:r w:rsidRPr="00142EB0">
              <w:rPr>
                <w:rFonts w:ascii="Myriad Pro" w:hAnsi="Myriad Pro" w:cs="Arial"/>
                <w:sz w:val="18"/>
                <w:szCs w:val="18"/>
              </w:rPr>
              <w:tab/>
              <w:t>mikro, małym, średnim przedsiębiorstwom, w rozumieniu Załącznika I do Rozporządzenia Komisji (UE) nr 651/2014,</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b)</w:t>
            </w:r>
            <w:r w:rsidRPr="00142EB0">
              <w:rPr>
                <w:rFonts w:ascii="Myriad Pro" w:hAnsi="Myriad Pro" w:cs="Arial"/>
                <w:sz w:val="18"/>
                <w:szCs w:val="18"/>
              </w:rPr>
              <w:tab/>
              <w:t>dużym przedsiębiorstwom,</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c)</w:t>
            </w:r>
            <w:r w:rsidRPr="00142EB0">
              <w:rPr>
                <w:rFonts w:ascii="Myriad Pro" w:hAnsi="Myriad Pro" w:cs="Arial"/>
                <w:sz w:val="18"/>
                <w:szCs w:val="18"/>
              </w:rPr>
              <w:tab/>
              <w:t xml:space="preserve">partnerstwom naukowo-przemysłowym  składającym się z co najmniej jednego przedsiębiorstwa oraz co najmniej jednej jednostki naukowej w rozumieniu Ustawy o finansowaniu nauki (Dz. U. 2010 nr 96 poz.615 z późn. Zm.) ,w których Liderem jest przedsiębiorstwo. </w:t>
            </w:r>
            <w:r w:rsidRPr="00142EB0">
              <w:rPr>
                <w:rFonts w:ascii="Myriad Pro" w:hAnsi="Myriad Pro" w:cs="Arial"/>
                <w:bCs/>
                <w:sz w:val="18"/>
                <w:szCs w:val="18"/>
              </w:rPr>
              <w:t>Partnerstwo może składać się nie więcej niż z 4 podmiotów.</w:t>
            </w:r>
          </w:p>
          <w:p w:rsidR="00142EB0" w:rsidRPr="00142EB0" w:rsidRDefault="00142EB0" w:rsidP="00C35566">
            <w:pPr>
              <w:rPr>
                <w:rFonts w:ascii="Myriad Pro" w:hAnsi="Myriad Pro" w:cs="Arial"/>
                <w:sz w:val="18"/>
                <w:szCs w:val="18"/>
              </w:rPr>
            </w:pPr>
          </w:p>
          <w:p w:rsidR="00142EB0" w:rsidRPr="00142EB0" w:rsidRDefault="00142EB0" w:rsidP="00112540">
            <w:pPr>
              <w:jc w:val="center"/>
              <w:rPr>
                <w:rFonts w:ascii="Myriad Pro" w:hAnsi="Myriad Pro" w:cs="Arial"/>
                <w:sz w:val="18"/>
                <w:szCs w:val="18"/>
              </w:rPr>
            </w:pPr>
          </w:p>
          <w:p w:rsidR="00142EB0" w:rsidRPr="00142EB0" w:rsidRDefault="00142EB0" w:rsidP="00DA535C">
            <w:pPr>
              <w:jc w:val="both"/>
              <w:rPr>
                <w:rFonts w:ascii="Myriad Pro" w:hAnsi="Myriad Pro" w:cs="Arial"/>
                <w:sz w:val="18"/>
                <w:szCs w:val="18"/>
              </w:rPr>
            </w:pPr>
            <w:r w:rsidRPr="00142EB0">
              <w:rPr>
                <w:rFonts w:ascii="Myriad Pro" w:hAnsi="Myriad Pro" w:cs="Arial"/>
                <w:sz w:val="18"/>
                <w:szCs w:val="18"/>
              </w:rPr>
              <w:t>O dofinansowanie nie mogą ubiegać się podmioty:</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na których ciąży obowiązek zwrotu pomocy publicznej, wynikający z decyzji Komisji Europejskiej uznającej taką pomoc za niezgodną z prawem oraz z rynkiem wewnętrznym,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spełniający przesłanki przedsiębiorstwa znajdującego się w trudnej sytuacji w rozumieniu Wytycznych wspólnotowych dotyczących pomocy państwa na ratowanie i restrukturyzację przedsiębiorstw niefinansowych znajdujących się w trudnej sytuacji  (Dz.U. UE C 249 z 31.07.2014 r.), zgodnie z definicją zawartą w art. 2 pkt 18 Rozporządzenia Komisji (UE) nr 651/2014,</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podlegający wykluczeniu z możliwości otrzymania dofinansowania na podstawie art. 207 ust. 4 ustawy z dnia 27 sierpnia 2009 r. o finansach publicznych (Dz. U. z 2016 r. poz. 1870, t.j. z późn. zm.), którzy zostali wykluczeni z otrzymania pomocy na podstawie art. 12 ust. 1 pkt 1 ustawy z dnia 15 czerwca 2012 roku o skutkach  powierzania wykonywania pracy cudzoziemcom przebywającym wbrew przepisom na terytorium Rzeczypospolitej Polskiej (Dz. U. z 2012 r. poz. 769),</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którzy zostali wykluczeni z otrzymania pomocy na podstawie art. 9 ust. 1 pkt 2a ustawy z dnia 28 października 2002 roku o odpowiedzialności podmiotów zbiorowych za czyny zabronione pod groźbą kary  (Dz. U. z 2016 r. poz. 1541 t.j. z późn. zm.),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będący w toku likwidacji, w stanie upadłości, w toku postępowania upadłościowego, naprawczego lub pod zarządem komisarycznym,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którzy zostali skazani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których członek lub reprezentant organu zarządzającego (wykonawczego), wspólnik lub kierownik jednostki organizacyjnej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42EB0" w:rsidRPr="00142EB0" w:rsidRDefault="00142EB0" w:rsidP="00DA535C">
            <w:pPr>
              <w:jc w:val="both"/>
              <w:rPr>
                <w:rFonts w:ascii="Myriad Pro" w:hAnsi="Myriad Pro" w:cs="Arial"/>
                <w:sz w:val="18"/>
                <w:szCs w:val="18"/>
              </w:rPr>
            </w:pP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O dofinansowanie projektu może ubiegać się również podmiot zagraniczny nieposiadający siedziby na terytorium Rzeczpospolitej Polskiej. Wnioskodawca, będący podmiotem zagranicznym, musi posiadać zakład lub oddział na terytorium Rzeczpospolitej Polskiej na moment podpisania umowy o dofinansowanie projektu. .</w:t>
            </w: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W przypadku projektu realizowanego w partnerstwie, powinien on być realizowany zgodnie z zapisami regulaminu konkursu. Weryfikowane będzie spełnienie przez Wnioskodawcę wymogów w zakresie utworzenia partnerstwa, którego liderem jest przedsiębiorstwo.</w:t>
            </w: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Kryterium będzie weryfikowane na podstawie zawartego i dołączonego do wniosku o dofinansowanie porozumienia lub / oraz umowy Wnioskodawcy oraz treści wniosku o dofinansowanie.</w:t>
            </w:r>
          </w:p>
          <w:p w:rsidR="00142EB0" w:rsidRPr="00142EB0" w:rsidRDefault="00142EB0" w:rsidP="007276DC">
            <w:pPr>
              <w:jc w:val="both"/>
              <w:rPr>
                <w:rFonts w:ascii="Myriad Pro" w:hAnsi="Myriad Pro" w:cs="Arial"/>
                <w:sz w:val="18"/>
                <w:szCs w:val="18"/>
              </w:rPr>
            </w:pPr>
            <w:r w:rsidRPr="00142EB0">
              <w:rPr>
                <w:rFonts w:ascii="Myriad Pro" w:hAnsi="Myriad Pro" w:cs="Arial"/>
                <w:sz w:val="18"/>
                <w:szCs w:val="18"/>
              </w:rPr>
              <w:t>Wnioskodawca (w przypadku partnerstwa naukowo – przemysłowego również partnerzy) kwalifikuje się do otrzymania wsparcia wyłącznie w sytuacji, gdy jest podmiotem uprawnionym do dofinansowania zarówno na etapie aplikowania, jak również w dniu podpisywania umowy o dofinansowanie.</w:t>
            </w:r>
          </w:p>
          <w:p w:rsidR="00142EB0" w:rsidRPr="00142EB0" w:rsidRDefault="00142EB0" w:rsidP="000E572B">
            <w:pPr>
              <w:jc w:val="both"/>
              <w:rPr>
                <w:rFonts w:ascii="Myriad Pro" w:hAnsi="Myriad Pro" w:cs="Arial"/>
                <w:sz w:val="18"/>
                <w:szCs w:val="18"/>
              </w:rPr>
            </w:pPr>
          </w:p>
        </w:tc>
        <w:tc>
          <w:tcPr>
            <w:tcW w:w="1188" w:type="pct"/>
            <w:shd w:val="clear" w:color="auto" w:fill="FFFFFF" w:themeFill="background1"/>
          </w:tcPr>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Spełnienie kryterium jest konieczne do przyznania dofinansowania.</w:t>
            </w:r>
          </w:p>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Projekty niespełniające kryterium są odrzucane.</w:t>
            </w:r>
          </w:p>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8926B3">
            <w:pPr>
              <w:rPr>
                <w:rFonts w:ascii="Myriad Pro" w:hAnsi="Myriad Pro" w:cs="Arial"/>
                <w:sz w:val="18"/>
                <w:szCs w:val="18"/>
              </w:rPr>
            </w:pPr>
            <w:r w:rsidRPr="00142EB0">
              <w:rPr>
                <w:rFonts w:ascii="Myriad Pro" w:hAnsi="Myriad Pro" w:cs="Arial"/>
                <w:sz w:val="18"/>
                <w:szCs w:val="18"/>
              </w:rPr>
              <w:t>1.8</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wymogami pomocy publicznej/pomocy de minimis</w:t>
            </w:r>
          </w:p>
        </w:tc>
        <w:tc>
          <w:tcPr>
            <w:tcW w:w="2836" w:type="pct"/>
            <w:shd w:val="clear" w:color="auto" w:fill="FFFFFF" w:themeFill="background1"/>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 xml:space="preserve">Możliwe jest udzielenie pomocy publicznej/ pomocy </w:t>
            </w:r>
          </w:p>
          <w:p w:rsidR="00142EB0" w:rsidRPr="00142EB0" w:rsidRDefault="00142EB0" w:rsidP="00E02583">
            <w:pPr>
              <w:spacing w:before="40" w:after="40"/>
              <w:rPr>
                <w:rFonts w:ascii="Myriad Pro" w:hAnsi="Myriad Pro" w:cs="Arial"/>
                <w:sz w:val="18"/>
                <w:szCs w:val="18"/>
              </w:rPr>
            </w:pPr>
            <w:r w:rsidRPr="00142EB0">
              <w:rPr>
                <w:rFonts w:ascii="Myriad Pro" w:hAnsi="Myriad Pro" w:cs="Arial"/>
                <w:sz w:val="18"/>
                <w:szCs w:val="18"/>
              </w:rPr>
              <w:t>de minimis.</w:t>
            </w:r>
          </w:p>
          <w:p w:rsidR="00142EB0" w:rsidRPr="00142EB0" w:rsidRDefault="00142EB0" w:rsidP="00E02583">
            <w:pPr>
              <w:spacing w:before="40" w:after="40"/>
              <w:rPr>
                <w:rFonts w:ascii="Myriad Pro" w:hAnsi="Myriad Pro" w:cs="Arial"/>
                <w:sz w:val="18"/>
                <w:szCs w:val="18"/>
              </w:rPr>
            </w:pPr>
            <w:r w:rsidRPr="00142EB0">
              <w:rPr>
                <w:rFonts w:ascii="Myriad Pro" w:hAnsi="Myriad Pro" w:cs="Arial"/>
                <w:sz w:val="18"/>
                <w:szCs w:val="18"/>
              </w:rPr>
              <w:t>Wnioskodawca jest uprawniony do otrzymania pomocy, a zakres projektu jest możliwy do objęcia wsparciem zgodnie z właściwym rozporządzeniem. .</w:t>
            </w:r>
          </w:p>
          <w:p w:rsidR="00142EB0" w:rsidRPr="00142EB0" w:rsidRDefault="00142EB0" w:rsidP="00BD4221">
            <w:pPr>
              <w:rPr>
                <w:rFonts w:ascii="Myriad Pro" w:hAnsi="Myriad Pro" w:cs="Arial"/>
                <w:sz w:val="18"/>
                <w:szCs w:val="18"/>
              </w:rPr>
            </w:pPr>
            <w:r w:rsidRPr="00142EB0">
              <w:rPr>
                <w:rFonts w:ascii="Myriad Pro" w:hAnsi="Myriad Pro" w:cs="Arial"/>
                <w:sz w:val="18"/>
                <w:szCs w:val="18"/>
              </w:rPr>
              <w:t>Spełniony jest „efekt zachęty”,</w:t>
            </w:r>
            <w:r w:rsidRPr="00142EB0">
              <w:rPr>
                <w:rFonts w:ascii="Arial" w:eastAsia="Times New Roman" w:hAnsi="Arial" w:cs="Arial"/>
                <w:sz w:val="18"/>
                <w:szCs w:val="18"/>
              </w:rPr>
              <w:t xml:space="preserve"> </w:t>
            </w:r>
            <w:r w:rsidRPr="00142EB0">
              <w:rPr>
                <w:rFonts w:ascii="Myriad Pro" w:hAnsi="Myriad Pro" w:cs="Arial"/>
                <w:sz w:val="18"/>
                <w:szCs w:val="18"/>
              </w:rPr>
              <w:t xml:space="preserve">o którym mowa w art. 6 rozporządzenia Komisji (UE) Nr 651/2014, </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Del="006F6A27" w:rsidRDefault="00142EB0" w:rsidP="008926B3">
            <w:pPr>
              <w:spacing w:before="40" w:after="40"/>
              <w:contextualSpacing/>
              <w:rPr>
                <w:rFonts w:ascii="Myriad Pro" w:hAnsi="Myriad Pro" w:cs="Arial"/>
                <w:sz w:val="18"/>
                <w:szCs w:val="18"/>
              </w:rPr>
            </w:pPr>
            <w:r w:rsidRPr="00142EB0">
              <w:rPr>
                <w:rFonts w:ascii="Myriad Pro" w:hAnsi="Myriad Pro" w:cs="Arial"/>
                <w:sz w:val="18"/>
                <w:szCs w:val="18"/>
              </w:rPr>
              <w:t>1.9</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Wystąpienie efektu dyfuzji działalności badawczo - rozwojowej do regionalnej gospodarki (tylko dla przedsiębiorców innych niż MŚP)</w:t>
            </w:r>
          </w:p>
          <w:p w:rsidR="00142EB0" w:rsidRPr="00142EB0" w:rsidDel="006F6A27" w:rsidRDefault="00142EB0" w:rsidP="00CC3BE4">
            <w:pPr>
              <w:rPr>
                <w:rFonts w:ascii="Myriad Pro" w:hAnsi="Myriad Pro" w:cs="Arial"/>
                <w:sz w:val="18"/>
                <w:szCs w:val="18"/>
              </w:rPr>
            </w:pP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Warunkiem otrzymania przez przedsiębiorstwo inne niż MŚP wsparcia jest wykazanie we wniosku o dofinansowanie</w:t>
            </w:r>
            <w:r w:rsidRPr="00142EB0">
              <w:rPr>
                <w:rFonts w:ascii="Myriad Pro" w:hAnsi="Myriad Pro"/>
                <w:sz w:val="18"/>
                <w:szCs w:val="18"/>
              </w:rPr>
              <w:t xml:space="preserve"> </w:t>
            </w:r>
            <w:r w:rsidRPr="00142EB0">
              <w:rPr>
                <w:rFonts w:ascii="Myriad Pro" w:hAnsi="Myriad Pro" w:cs="Arial"/>
                <w:sz w:val="18"/>
                <w:szCs w:val="18"/>
              </w:rPr>
              <w:t>oraz w agendzie badawczej występowania (w trakcie realizacji projektu oraz/lub w okresie 3 lat po jego zakończeniu) efektu dyfuzji poprzez opis planowanej współpracy z MŚP, organizacjami badawczymi lub NGO.</w:t>
            </w:r>
          </w:p>
          <w:p w:rsidR="00142EB0" w:rsidRPr="00142EB0" w:rsidDel="006F6A27" w:rsidRDefault="00142EB0" w:rsidP="00CC3BE4">
            <w:pPr>
              <w:rPr>
                <w:rFonts w:ascii="Myriad Pro" w:hAnsi="Myriad Pro" w:cs="Arial"/>
                <w:sz w:val="18"/>
                <w:szCs w:val="18"/>
              </w:rPr>
            </w:pP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Del="006F6A27"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bl>
    <w:p w:rsidR="00142EB0" w:rsidRPr="001A2839" w:rsidRDefault="00142EB0" w:rsidP="00DA372C">
      <w:pPr>
        <w:spacing w:before="120" w:after="120" w:line="240" w:lineRule="auto"/>
        <w:rPr>
          <w:rFonts w:ascii="Myriad Pro" w:hAnsi="Myriad Pro"/>
          <w:sz w:val="20"/>
          <w:szCs w:val="20"/>
        </w:rPr>
      </w:pPr>
    </w:p>
    <w:p w:rsidR="00142EB0" w:rsidRPr="001A2839" w:rsidRDefault="00142EB0" w:rsidP="00DA372C">
      <w:pPr>
        <w:spacing w:before="120" w:after="120" w:line="240" w:lineRule="auto"/>
        <w:rPr>
          <w:rFonts w:ascii="Myriad Pro" w:hAnsi="Myriad Pro"/>
          <w:sz w:val="20"/>
          <w:szCs w:val="20"/>
        </w:rPr>
      </w:pPr>
    </w:p>
    <w:tbl>
      <w:tblPr>
        <w:tblStyle w:val="Tabela-Siatka3"/>
        <w:tblpPr w:leftFromText="141" w:rightFromText="141" w:vertAnchor="text" w:horzAnchor="margin" w:tblpX="-1168" w:tblpY="-52"/>
        <w:tblW w:w="5450" w:type="pct"/>
        <w:tblLook w:val="04A0" w:firstRow="1" w:lastRow="0" w:firstColumn="1" w:lastColumn="0" w:noHBand="0" w:noVBand="1"/>
      </w:tblPr>
      <w:tblGrid>
        <w:gridCol w:w="567"/>
        <w:gridCol w:w="1829"/>
        <w:gridCol w:w="9052"/>
        <w:gridCol w:w="4052"/>
      </w:tblGrid>
      <w:tr w:rsidR="00142EB0" w:rsidRPr="00142EB0" w:rsidTr="00142EB0">
        <w:trPr>
          <w:tblHeader/>
        </w:trPr>
        <w:tc>
          <w:tcPr>
            <w:tcW w:w="5000" w:type="pct"/>
            <w:gridSpan w:val="4"/>
            <w:shd w:val="clear" w:color="auto" w:fill="D9D9D9" w:themeFill="background1" w:themeFillShade="D9"/>
          </w:tcPr>
          <w:p w:rsidR="00142EB0" w:rsidRPr="00142EB0" w:rsidRDefault="00142EB0" w:rsidP="00142EB0">
            <w:pPr>
              <w:rPr>
                <w:rFonts w:ascii="Myriad Pro" w:hAnsi="Myriad Pro" w:cs="Arial"/>
                <w:sz w:val="18"/>
                <w:szCs w:val="18"/>
              </w:rPr>
            </w:pPr>
            <w:r w:rsidRPr="00142EB0">
              <w:rPr>
                <w:rFonts w:ascii="Myriad Pro" w:hAnsi="Myriad Pro" w:cs="Arial"/>
                <w:b/>
                <w:sz w:val="18"/>
                <w:szCs w:val="18"/>
              </w:rPr>
              <w:t>Kryteria administracyjności</w:t>
            </w:r>
          </w:p>
        </w:tc>
      </w:tr>
      <w:tr w:rsidR="00142EB0" w:rsidRPr="00142EB0" w:rsidTr="00142EB0">
        <w:trPr>
          <w:tblHeader/>
        </w:trPr>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Lp.</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Nazwa kryterium</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Definicja kryterium</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rPr>
          <w:trHeight w:val="419"/>
          <w:tblHeader/>
        </w:trPr>
        <w:tc>
          <w:tcPr>
            <w:tcW w:w="183"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1</w:t>
            </w:r>
          </w:p>
        </w:tc>
        <w:tc>
          <w:tcPr>
            <w:tcW w:w="590"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w:t>
            </w:r>
          </w:p>
        </w:tc>
        <w:tc>
          <w:tcPr>
            <w:tcW w:w="2920"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w:t>
            </w:r>
          </w:p>
        </w:tc>
        <w:tc>
          <w:tcPr>
            <w:tcW w:w="1307"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4</w:t>
            </w:r>
          </w:p>
        </w:tc>
      </w:tr>
      <w:tr w:rsidR="00142EB0" w:rsidRPr="00142EB0" w:rsidTr="00142EB0">
        <w:tc>
          <w:tcPr>
            <w:tcW w:w="183" w:type="pct"/>
          </w:tcPr>
          <w:p w:rsidR="00142EB0" w:rsidRPr="00142EB0" w:rsidRDefault="00142EB0" w:rsidP="00142EB0">
            <w:pPr>
              <w:rPr>
                <w:rFonts w:ascii="Myriad Pro" w:hAnsi="Myriad Pro" w:cs="Arial"/>
                <w:sz w:val="18"/>
                <w:szCs w:val="18"/>
              </w:rPr>
            </w:pPr>
          </w:p>
        </w:tc>
        <w:tc>
          <w:tcPr>
            <w:tcW w:w="590" w:type="pct"/>
          </w:tcPr>
          <w:p w:rsidR="00142EB0" w:rsidRPr="00142EB0" w:rsidRDefault="00142EB0" w:rsidP="00142EB0">
            <w:pPr>
              <w:rPr>
                <w:rFonts w:ascii="Myriad Pro" w:hAnsi="Myriad Pro" w:cs="Arial"/>
                <w:sz w:val="18"/>
                <w:szCs w:val="18"/>
              </w:rPr>
            </w:pPr>
          </w:p>
        </w:tc>
        <w:tc>
          <w:tcPr>
            <w:tcW w:w="2920" w:type="pct"/>
          </w:tcPr>
          <w:p w:rsidR="00142EB0" w:rsidRPr="00142EB0" w:rsidRDefault="00142EB0" w:rsidP="00142EB0">
            <w:pPr>
              <w:rPr>
                <w:rFonts w:ascii="Myriad Pro" w:eastAsia="Calibri" w:hAnsi="Myriad Pro" w:cs="Arial"/>
                <w:sz w:val="18"/>
                <w:szCs w:val="18"/>
              </w:rPr>
            </w:pPr>
          </w:p>
        </w:tc>
        <w:tc>
          <w:tcPr>
            <w:tcW w:w="1307" w:type="pct"/>
          </w:tcPr>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2.1</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Możliwość oceny merytorycznej wniosku </w:t>
            </w:r>
          </w:p>
        </w:tc>
        <w:tc>
          <w:tcPr>
            <w:tcW w:w="2920" w:type="pct"/>
          </w:tcPr>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 xml:space="preserve">Wszystkie pola we wniosku są wypełnione w taki sposób, że dają możliwość oceny merytorycznej wniosku.  </w:t>
            </w:r>
          </w:p>
          <w:p w:rsidR="00142EB0" w:rsidRPr="00142EB0" w:rsidRDefault="00142EB0" w:rsidP="00142EB0">
            <w:pPr>
              <w:spacing w:after="12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Wniosek zawiera precyzyjne opisy, w szczególności badań oraz ich efektów stanowiących innowacyjne produkty/usługi/procesy.</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Opisy we wniosku oraz w załącznikach są ze sobą spójne, nie zawierają sprzecznych ze sobą kwestii.</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 xml:space="preserve">Jakość przedstawionych dokumentów (dokumentacji projektowej) pozwala na dokonanie tej oceny. </w:t>
            </w:r>
          </w:p>
          <w:p w:rsidR="00142EB0" w:rsidRPr="00142EB0" w:rsidRDefault="00142EB0" w:rsidP="00142EB0">
            <w:pPr>
              <w:spacing w:before="40" w:after="40"/>
              <w:contextualSpacing/>
              <w:rPr>
                <w:rFonts w:ascii="Myriad Pro" w:hAnsi="Myriad Pro" w:cs="Arial"/>
                <w:sz w:val="18"/>
                <w:szCs w:val="18"/>
              </w:rPr>
            </w:pPr>
            <w:r w:rsidRPr="00142EB0">
              <w:rPr>
                <w:rFonts w:ascii="Myriad Pro" w:hAnsi="Myriad Pro" w:cs="Arial"/>
                <w:sz w:val="18"/>
                <w:szCs w:val="18"/>
              </w:rPr>
              <w:t xml:space="preserve">Należy zweryfikować przede wszystkim opisy (w tym analizy, wnioski oraz szacowanie i adekwatność wskaźników) w kontekście ich: </w:t>
            </w:r>
          </w:p>
          <w:p w:rsidR="00142EB0" w:rsidRPr="00142EB0" w:rsidRDefault="00142EB0" w:rsidP="00142EB0">
            <w:pPr>
              <w:pStyle w:val="Akapitzlist"/>
              <w:numPr>
                <w:ilvl w:val="0"/>
                <w:numId w:val="518"/>
              </w:numPr>
              <w:spacing w:before="40" w:after="40"/>
              <w:rPr>
                <w:rFonts w:cs="Arial"/>
                <w:sz w:val="18"/>
                <w:szCs w:val="18"/>
                <w:lang w:eastAsia="pl-PL"/>
              </w:rPr>
            </w:pPr>
            <w:r w:rsidRPr="00142EB0">
              <w:rPr>
                <w:rFonts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42EB0" w:rsidRPr="00142EB0" w:rsidRDefault="00142EB0" w:rsidP="00142EB0">
            <w:pPr>
              <w:numPr>
                <w:ilvl w:val="0"/>
                <w:numId w:val="36"/>
              </w:numPr>
              <w:spacing w:before="40" w:after="40"/>
              <w:contextualSpacing/>
              <w:rPr>
                <w:rFonts w:ascii="Myriad Pro" w:hAnsi="Myriad Pro" w:cs="Arial"/>
                <w:sz w:val="18"/>
                <w:szCs w:val="18"/>
                <w:lang w:eastAsia="pl-PL"/>
              </w:rPr>
            </w:pPr>
            <w:r w:rsidRPr="00142EB0">
              <w:rPr>
                <w:rFonts w:ascii="Myriad Pro" w:hAnsi="Myriad Pro" w:cs="Arial"/>
                <w:sz w:val="18"/>
                <w:szCs w:val="18"/>
                <w:lang w:eastAsia="pl-PL"/>
              </w:rPr>
              <w:t xml:space="preserve">Wiarygodności - weryfikacja wniosku w zakresie wiarygodności dotyczy weryfikacji przyjmowanych założeń oraz źródeł danych, na podstawie których dokonywane są analizy i tworzone opisy, a także wnioski. </w:t>
            </w:r>
          </w:p>
          <w:p w:rsidR="00142EB0" w:rsidRPr="00142EB0" w:rsidRDefault="00142EB0" w:rsidP="00142EB0">
            <w:pPr>
              <w:numPr>
                <w:ilvl w:val="0"/>
                <w:numId w:val="36"/>
              </w:numPr>
              <w:spacing w:before="40" w:after="40"/>
              <w:contextualSpacing/>
              <w:rPr>
                <w:rFonts w:ascii="Myriad Pro" w:hAnsi="Myriad Pro" w:cs="Arial"/>
                <w:sz w:val="18"/>
                <w:szCs w:val="18"/>
                <w:lang w:eastAsia="pl-PL"/>
              </w:rPr>
            </w:pPr>
            <w:r w:rsidRPr="00142EB0">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2.2</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Zgodność z kwalifikowalnością wydatków</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Planowane wydatki są uzasadnione, racjonalne i adekwatne do zakresu i celów projektu oraz celów działania.</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Wydatki w projekcie są zaplanowane:</w:t>
            </w:r>
            <w:r w:rsidRPr="00142EB0">
              <w:rPr>
                <w:rFonts w:ascii="Myriad Pro" w:hAnsi="Myriad Pro" w:cs="Arial"/>
                <w:sz w:val="18"/>
                <w:szCs w:val="18"/>
              </w:rPr>
              <w:br/>
              <w:t>1) w sposób celowy i oszczędny, z zachowaniem zasad:</w:t>
            </w:r>
            <w:r w:rsidRPr="00142EB0">
              <w:rPr>
                <w:rFonts w:ascii="Myriad Pro" w:hAnsi="Myriad Pro" w:cs="Arial"/>
                <w:sz w:val="18"/>
                <w:szCs w:val="18"/>
              </w:rPr>
              <w:br/>
              <w:t>a) uzyskiwania najlepszych efektów z danych nakładów,</w:t>
            </w:r>
            <w:r w:rsidRPr="00142EB0">
              <w:rPr>
                <w:rFonts w:ascii="Myriad Pro" w:hAnsi="Myriad Pro" w:cs="Arial"/>
                <w:sz w:val="18"/>
                <w:szCs w:val="18"/>
              </w:rPr>
              <w:br/>
              <w:t>b) optymalnego doboru metod i środków służących osiągnięciu założonych celów;</w:t>
            </w:r>
            <w:r w:rsidRPr="00142EB0">
              <w:rPr>
                <w:rFonts w:ascii="Myriad Pro" w:hAnsi="Myriad Pro" w:cs="Arial"/>
                <w:sz w:val="18"/>
                <w:szCs w:val="18"/>
              </w:rPr>
              <w:br/>
              <w:t>2) w sposób umożliwiający terminową realizację zadań;</w:t>
            </w:r>
            <w:r w:rsidRPr="00142EB0">
              <w:rPr>
                <w:rFonts w:ascii="Myriad Pro" w:hAnsi="Myriad Pro" w:cs="Arial"/>
                <w:sz w:val="18"/>
                <w:szCs w:val="18"/>
              </w:rPr>
              <w:br/>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Wydatki kwalifikowalne w projekcie są zgodne z warunkami i procedurami dotyczącymi kwalifikowalności określonymi we właściwych aktach normatywnych </w:t>
            </w:r>
            <w:r w:rsidRPr="00142EB0">
              <w:rPr>
                <w:sz w:val="18"/>
                <w:szCs w:val="18"/>
              </w:rPr>
              <w:t xml:space="preserve"> </w:t>
            </w:r>
            <w:r w:rsidRPr="00142EB0">
              <w:rPr>
                <w:rFonts w:ascii="Myriad Pro" w:hAnsi="Myriad Pro" w:cs="Arial"/>
                <w:sz w:val="18"/>
                <w:szCs w:val="18"/>
              </w:rPr>
              <w:t>i Wytycznych Ministerstwa Rozwoju oraz w regulaminie naboru.</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 xml:space="preserve">Ocenie podlega niezbędność każdego wydatku dla realizacji projektu oraz dla osiągnięcia założonych wskaźników.  </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 xml:space="preserve">Ocenie podlega niezbędność każdego wydatku dla realizacji projektu oraz dla osiągnięcia założonych wskaźników.  </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Wydatki w ramach projektu są kwalifikowalne w okresie kwalifikowalności wydatków wskazanym we wniosku o dofinansowanie.</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Maksymalna wartość wydatków kwalifikowalnych projektu wynosi – 5 000 000,00 zł.</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2.3</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Intensywność wsparcia</w:t>
            </w:r>
          </w:p>
        </w:tc>
        <w:tc>
          <w:tcPr>
            <w:tcW w:w="2920" w:type="pct"/>
          </w:tcPr>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Maksymalny poziom dofinansowania wydatków kwalifikowalnych projektu ze środków EFRR wynosi:</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 przypadku pomocy publicznej na badania przemysłowe:</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mikro i małe przedsiębiorstwa – 70%,</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60%,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duże przedsiębiorstwa – 50%.</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Theme="majorHAnsi" w:eastAsiaTheme="majorEastAsia" w:hAnsiTheme="majorHAnsi" w:cs="Arial"/>
                <w:color w:val="243F60" w:themeColor="accent1" w:themeShade="7F"/>
                <w:sz w:val="18"/>
                <w:szCs w:val="18"/>
                <w:lang w:eastAsia="pl-PL"/>
              </w:rPr>
            </w:pPr>
            <w:r w:rsidRPr="00142EB0">
              <w:rPr>
                <w:rFonts w:asciiTheme="majorHAnsi" w:eastAsiaTheme="majorEastAsia" w:hAnsiTheme="majorHAnsi" w:cs="Arial"/>
                <w:color w:val="243F60" w:themeColor="accent1" w:themeShade="7F"/>
                <w:sz w:val="18"/>
                <w:szCs w:val="18"/>
                <w:lang w:eastAsia="pl-PL"/>
              </w:rPr>
              <w:t xml:space="preserve"> </w:t>
            </w:r>
            <w:r w:rsidRPr="00142EB0">
              <w:rPr>
                <w:rFonts w:ascii="Myriad Pro" w:eastAsiaTheme="majorEastAsia" w:hAnsi="Myriad Pro" w:cs="Arial"/>
                <w:sz w:val="18"/>
                <w:szCs w:val="18"/>
                <w:lang w:eastAsia="pl-PL"/>
              </w:rPr>
              <w:t>w przypadku pomocy publicznej na eksperymentalne prace rozwojowe:</w:t>
            </w:r>
            <w:r w:rsidRPr="00142EB0">
              <w:rPr>
                <w:rFonts w:asciiTheme="majorHAnsi" w:eastAsiaTheme="majorEastAsia" w:hAnsiTheme="majorHAnsi" w:cs="Arial"/>
                <w:color w:val="243F60" w:themeColor="accent1" w:themeShade="7F"/>
                <w:sz w:val="18"/>
                <w:szCs w:val="18"/>
                <w:lang w:eastAsia="pl-PL"/>
              </w:rPr>
              <w:t xml:space="preserv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45%,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35%,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duże przedsiębiorstwa – 25%, </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 xml:space="preserve">w przypadku pomocy de minimis na koszty pośrednie: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50%,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50%,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duże przedsiębiorstwa – 50%.</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 przypadku pomocy publicznej na  prace przedwdrożeniowe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50%, </w:t>
            </w:r>
          </w:p>
          <w:p w:rsidR="00142EB0" w:rsidRPr="00142EB0" w:rsidRDefault="00142EB0" w:rsidP="00142EB0">
            <w:pPr>
              <w:numPr>
                <w:ilvl w:val="0"/>
                <w:numId w:val="508"/>
              </w:numPr>
              <w:spacing w:after="120" w:line="276" w:lineRule="auto"/>
              <w:ind w:left="636"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średnie przedsiębiorstwa – 50%.</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 xml:space="preserve">Poziom dofinansowania w przypadku badań przemysłowych i eksperymentalnych prac rozwojowych można zwiększyć o 15% do maksymalnie 80% kosztów kwalifikowalnych, jeżeli spełniony jest jeden z następujących warunków: </w:t>
            </w:r>
          </w:p>
          <w:p w:rsidR="00142EB0" w:rsidRPr="00142EB0" w:rsidRDefault="00142EB0" w:rsidP="00142EB0">
            <w:pPr>
              <w:numPr>
                <w:ilvl w:val="0"/>
                <w:numId w:val="510"/>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projekt zakłada efektywną współpracę między przedsiębiorstwem i co najmniej jedną organizacją prowadzącą badania i upowszechniającą wiedzę</w:t>
            </w:r>
            <w:r w:rsidRPr="00142EB0">
              <w:rPr>
                <w:rFonts w:ascii="Myriad Pro" w:eastAsiaTheme="majorEastAsia" w:hAnsi="Myriad Pro" w:cstheme="majorBidi"/>
                <w:sz w:val="18"/>
                <w:szCs w:val="18"/>
                <w:vertAlign w:val="superscript"/>
                <w:lang w:eastAsia="pl-PL"/>
              </w:rPr>
              <w:footnoteReference w:id="1"/>
            </w:r>
            <w:r w:rsidRPr="00142EB0">
              <w:rPr>
                <w:rFonts w:ascii="Myriad Pro" w:eastAsiaTheme="majorEastAsia" w:hAnsi="Myriad Pro" w:cs="Arial"/>
                <w:sz w:val="18"/>
                <w:szCs w:val="18"/>
                <w:lang w:eastAsia="pl-PL"/>
              </w:rPr>
              <w:t>, jeżeli ta ostatnia ponosi, co najmniej 10% kosztów kwalifikowalnych i ma prawo do publikowania własnych wyników badań. Ocena spełnienia niniejszego warunku prowadzona będzie na podstawie załączonej do wniosku umowy o partnerstwie w ramach partnerstwa naukowo-przemysłowego.</w:t>
            </w:r>
          </w:p>
          <w:p w:rsidR="00142EB0" w:rsidRPr="00142EB0" w:rsidRDefault="00142EB0" w:rsidP="00142EB0">
            <w:pPr>
              <w:numPr>
                <w:ilvl w:val="0"/>
                <w:numId w:val="510"/>
              </w:numPr>
              <w:autoSpaceDE w:val="0"/>
              <w:autoSpaceDN w:val="0"/>
              <w:adjustRightInd w:val="0"/>
              <w:spacing w:after="120"/>
              <w:ind w:left="351" w:hanging="357"/>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wyniki projektu zostaną szeroko rozpowszechnione podczas konferencji, za pośrednictwem publikacji, ogólnodostępnych baz bądź oprogramowania bezpłatnego lub otwartego.</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IZRPO WZ może w Regulaminie naboru wskazać, iż możliwe jest  zwiększenie poziomu dofinansowania do 100% wydatków kwalifikowalnych ponoszonych przez jednostki naukowe będące partnerami w projekcie, o ile będą one ponosiły te wydatki w ramach swojej działalności niegospodarczej, tj. nie objętej zasadami pomocy publicznej.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2.4</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Prawidłowość pomocy publicznej</w:t>
            </w:r>
          </w:p>
        </w:tc>
        <w:tc>
          <w:tcPr>
            <w:tcW w:w="2920" w:type="pct"/>
          </w:tcPr>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Przy obliczaniu całkowitego wkładu publicznego we właściwy sposób uwzględniono zasady dotyczące pomocy publicznej oraz pomocy de minimis w tym kumulację pomocy publicznej.</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W przypadku ubiegania się o pomoc de minimis weryfikowane jest, czy kwota pomocy de minimis, o którą ubiega się wnioskodawca nie wpłynie na przekroczenie łącznego limitu pomocy de minimis zgodnie z odpowiednimi przepisami prawa.</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Kryterium weryfikowane jest w odniesieniu do wnioskodawcy (w przypadku projektu realizowanego w ramach partnerstwa naukowo-przemysłowego zarówno do Lidera, jak i partnera) na etapie aplikowania, jak również w dniu podpisywania umowy</w:t>
            </w:r>
            <w:r w:rsidRPr="00142EB0">
              <w:rPr>
                <w:rFonts w:ascii="Myriad Pro" w:hAnsi="Myriad Pro" w:cs="Arial"/>
                <w:bCs/>
                <w:sz w:val="18"/>
                <w:szCs w:val="18"/>
              </w:rPr>
              <w:t xml:space="preserve"> o dofinansowanie.</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2.5</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Poprawność okresu realizacji</w:t>
            </w:r>
          </w:p>
        </w:tc>
        <w:tc>
          <w:tcPr>
            <w:tcW w:w="2920" w:type="pct"/>
          </w:tcPr>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 xml:space="preserve">Okres realizacji projektu nie wykracza poza datę końcową okresu kwalifikowalności określoną w art. 65 ust. 2 Parlamentu i Rady (UE) nr 1303/2013 z dnia 17 grudnia 2013 r. </w:t>
            </w:r>
          </w:p>
          <w:p w:rsidR="00142EB0" w:rsidRPr="00142EB0" w:rsidRDefault="00142EB0" w:rsidP="00142EB0">
            <w:pPr>
              <w:spacing w:after="12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Rozpoczęcie realizacji projektu może nastąpić najwcześniej w dniu następującym po dniu złożenia w IZ RPO WZ pisemnego wniosku o przyznanie pomocy.</w:t>
            </w:r>
          </w:p>
          <w:p w:rsidR="00142EB0" w:rsidRPr="00142EB0" w:rsidRDefault="00142EB0" w:rsidP="00142EB0">
            <w:pPr>
              <w:spacing w:after="12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Za rozpoczęcie realizacji projektu uznaje się dzień rozpoczęcia badań przemysłowych lub eksperymentalnych prac rozwojowych (stanowiących przedmiot projektu), zaciągnięcia pierwszego zobowiązania, w tym w szczególności złożenia wiążącego zamówienia, zawarcia umowy z podwykonawcą, poniesienia wydatku zaplanowanego w projekcie, które sprawia, że przedsięwzięcie staje się nieodwracalne lub rozpoczęcie prac w rozumieniu art. 2 pkt 23 rozporządzenia Komisji (UE) Nr 651/2014, zależnie od tego co nastąpi najpierw.</w:t>
            </w:r>
          </w:p>
          <w:p w:rsidR="00142EB0" w:rsidRPr="00142EB0" w:rsidRDefault="00142EB0" w:rsidP="00142EB0">
            <w:pPr>
              <w:spacing w:after="120"/>
              <w:jc w:val="both"/>
              <w:rPr>
                <w:rFonts w:ascii="Myriad Pro" w:hAnsi="Myriad Pro" w:cs="Arial"/>
                <w:b/>
                <w:sz w:val="18"/>
                <w:szCs w:val="18"/>
              </w:rPr>
            </w:pPr>
            <w:r w:rsidRPr="00142EB0">
              <w:rPr>
                <w:rFonts w:ascii="Myriad Pro" w:hAnsi="Myriad Pro" w:cs="Arial"/>
                <w:sz w:val="18"/>
                <w:szCs w:val="18"/>
              </w:rPr>
              <w:t xml:space="preserve">Realizacja projektu musi zakończyć się do </w:t>
            </w:r>
            <w:r w:rsidRPr="00142EB0">
              <w:rPr>
                <w:rFonts w:ascii="Myriad Pro" w:hAnsi="Myriad Pro" w:cs="Arial"/>
                <w:b/>
                <w:sz w:val="18"/>
                <w:szCs w:val="18"/>
              </w:rPr>
              <w:t xml:space="preserve">31 grudnia 2021r. </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IZ RPO WZ może na etapie realizacji projektu wyrazić zgodę na wydłużenie tego terminu biorąc pod uwagę specyfikę projektu oraz zakres, skalę i poprawność już zrealizowanych etapów projektu.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2.6</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Poprawność obliczeń w przeprowadzonych analizach</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Poprawnie obliczono koszty całkowite i kwalifikowalne. Obliczenia wykonano z wystarczającą szczegółowością i w oparciu o racjonalne przesłanki.</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 przeprowadzonych analizach prawidłowo uwzględniono (jeśli dotyczy):</w:t>
            </w:r>
          </w:p>
          <w:p w:rsidR="00142EB0" w:rsidRPr="00142EB0" w:rsidRDefault="00142EB0" w:rsidP="00142EB0">
            <w:pPr>
              <w:pStyle w:val="Akapitzlist"/>
              <w:numPr>
                <w:ilvl w:val="0"/>
                <w:numId w:val="123"/>
              </w:numPr>
              <w:ind w:left="360"/>
              <w:rPr>
                <w:rFonts w:cs="Arial"/>
                <w:sz w:val="18"/>
                <w:szCs w:val="18"/>
              </w:rPr>
            </w:pPr>
            <w:r w:rsidRPr="00142EB0">
              <w:rPr>
                <w:rFonts w:cs="Arial"/>
                <w:sz w:val="18"/>
                <w:szCs w:val="18"/>
              </w:rPr>
              <w:t>założenia dotyczące kosztów amortyzacji,</w:t>
            </w:r>
          </w:p>
          <w:p w:rsidR="00142EB0" w:rsidRPr="00142EB0" w:rsidRDefault="00142EB0" w:rsidP="00142EB0">
            <w:pPr>
              <w:pStyle w:val="Akapitzlist"/>
              <w:numPr>
                <w:ilvl w:val="0"/>
                <w:numId w:val="123"/>
              </w:numPr>
              <w:ind w:left="360"/>
              <w:rPr>
                <w:rFonts w:cs="Arial"/>
                <w:sz w:val="18"/>
                <w:szCs w:val="18"/>
              </w:rPr>
            </w:pPr>
            <w:r w:rsidRPr="00142EB0">
              <w:rPr>
                <w:rFonts w:cs="Arial"/>
                <w:sz w:val="18"/>
                <w:szCs w:val="18"/>
              </w:rPr>
              <w:t xml:space="preserve">metodykę określania wydatków kwalifikowalnych za pomocą stawki ryczałtowej, która wskazuje na zasadność ich poniesienia metodykę określania dochodu w projekcie o której mowa w art. 61  rozporządzenia (UE) nr 1303/2013 oraz w art. 15-19 rozporządzenia (UE) nr 480/2015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bl>
    <w:p w:rsidR="00142EB0" w:rsidRPr="001A2839" w:rsidRDefault="00142EB0" w:rsidP="00DA372C">
      <w:pPr>
        <w:spacing w:before="120" w:after="120" w:line="240" w:lineRule="auto"/>
        <w:rPr>
          <w:rFonts w:ascii="Myriad Pro" w:hAnsi="Myriad Pro"/>
          <w:sz w:val="20"/>
          <w:szCs w:val="20"/>
        </w:rPr>
      </w:pPr>
    </w:p>
    <w:tbl>
      <w:tblPr>
        <w:tblStyle w:val="Tabela-Siatka4"/>
        <w:tblpPr w:leftFromText="141" w:rightFromText="141" w:vertAnchor="text" w:horzAnchor="margin" w:tblpX="-1168" w:tblpY="-14"/>
        <w:tblW w:w="5411" w:type="pct"/>
        <w:tblLook w:val="04A0" w:firstRow="1" w:lastRow="0" w:firstColumn="1" w:lastColumn="0" w:noHBand="0" w:noVBand="1"/>
      </w:tblPr>
      <w:tblGrid>
        <w:gridCol w:w="674"/>
        <w:gridCol w:w="2478"/>
        <w:gridCol w:w="6623"/>
        <w:gridCol w:w="5614"/>
      </w:tblGrid>
      <w:tr w:rsidR="00142EB0" w:rsidRPr="00142EB0" w:rsidTr="00142EB0">
        <w:tc>
          <w:tcPr>
            <w:tcW w:w="5000" w:type="pct"/>
            <w:gridSpan w:val="4"/>
            <w:shd w:val="clear" w:color="auto" w:fill="D9D9D9" w:themeFill="background1" w:themeFillShade="D9"/>
          </w:tcPr>
          <w:p w:rsidR="00142EB0" w:rsidRPr="00142EB0" w:rsidRDefault="00142EB0" w:rsidP="00142EB0">
            <w:pPr>
              <w:rPr>
                <w:rFonts w:ascii="Myriad Pro" w:hAnsi="Myriad Pro" w:cs="Arial"/>
                <w:sz w:val="18"/>
                <w:szCs w:val="18"/>
              </w:rPr>
            </w:pPr>
            <w:r w:rsidRPr="00142EB0">
              <w:rPr>
                <w:rFonts w:ascii="Myriad Pro" w:hAnsi="Myriad Pro" w:cs="Arial"/>
                <w:b/>
                <w:sz w:val="18"/>
                <w:szCs w:val="18"/>
              </w:rPr>
              <w:t>Kryteria wykonalności</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Lp.</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Nazwa kryterium</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Definicja kryterium</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1</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4</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3.1</w:t>
            </w:r>
          </w:p>
        </w:tc>
        <w:tc>
          <w:tcPr>
            <w:tcW w:w="805" w:type="pct"/>
          </w:tcPr>
          <w:p w:rsidR="00142EB0" w:rsidRPr="00142EB0" w:rsidRDefault="00142EB0" w:rsidP="00142EB0">
            <w:pPr>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Zgodność z przepisami prawa krajowego i unijnego</w:t>
            </w:r>
          </w:p>
        </w:tc>
        <w:tc>
          <w:tcPr>
            <w:tcW w:w="2152" w:type="pct"/>
          </w:tcPr>
          <w:p w:rsidR="00142EB0" w:rsidRPr="00142EB0" w:rsidRDefault="00142EB0" w:rsidP="00142EB0">
            <w:pPr>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Ocenie podlega stan przygotowania projektu do realizacji w istniejącym otoczeniu prawnym.</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Uwzględnienie m. in.:</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1.</w:t>
            </w:r>
            <w:r w:rsidRPr="00142EB0">
              <w:rPr>
                <w:rFonts w:ascii="Myriad Pro" w:eastAsia="Times New Roman" w:hAnsi="Myriad Pro" w:cs="Arial"/>
                <w:color w:val="000000"/>
                <w:sz w:val="18"/>
                <w:szCs w:val="18"/>
                <w:lang w:eastAsia="pl-PL"/>
              </w:rPr>
              <w:tab/>
              <w:t xml:space="preserve">kwestii związanych z uwarunkowaniami wynikającymi z procedur prawa budowlanego (jeśli dotyczy) </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2.</w:t>
            </w:r>
            <w:r w:rsidRPr="00142EB0">
              <w:rPr>
                <w:rFonts w:ascii="Myriad Pro" w:eastAsia="Times New Roman" w:hAnsi="Myriad Pro" w:cs="Arial"/>
                <w:color w:val="000000"/>
                <w:sz w:val="18"/>
                <w:szCs w:val="18"/>
                <w:lang w:eastAsia="pl-PL"/>
              </w:rPr>
              <w:tab/>
              <w:t>posiadania ewentualnych koncesji, , jeśli są niezbędne w celu realizacji projektu lub wdrożenia prac B+R w przedsiębiorstwie.</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3.2</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Zdolność finansowa</w:t>
            </w:r>
          </w:p>
        </w:tc>
        <w:tc>
          <w:tcPr>
            <w:tcW w:w="2152" w:type="pct"/>
          </w:tcPr>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Wnioskodawca zapewni niezbędne środki finansowe do realizacji projektu co wynika z przedstawionego planu finansowego (wydatki kwalifikowalne i niekwalifikowalne). Sytuacja ekonomiczna wnioskodawcy daje gwarancję realizacji przedsięwzięcia w terminie określonym we wniosku o dofinansowanie, a kondycja finansowa wnioskodawcy nie zagraża realizacji i funkcjonowaniu projektu.</w:t>
            </w:r>
          </w:p>
          <w:p w:rsidR="00142EB0" w:rsidRPr="00142EB0" w:rsidRDefault="00142EB0" w:rsidP="00142EB0">
            <w:pPr>
              <w:jc w:val="both"/>
              <w:rPr>
                <w:rFonts w:ascii="Myriad Pro" w:hAnsi="Myriad Pro" w:cs="Arial"/>
                <w:sz w:val="18"/>
                <w:szCs w:val="18"/>
              </w:rPr>
            </w:pP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Ocenie podlegać będzie, czy założenia do analizy finansowej i ekonomicznej są poprawne i rzetelne.</w:t>
            </w:r>
          </w:p>
          <w:p w:rsidR="00142EB0" w:rsidRPr="00142EB0" w:rsidRDefault="00142EB0" w:rsidP="00142EB0">
            <w:pPr>
              <w:jc w:val="both"/>
              <w:rPr>
                <w:rFonts w:ascii="Myriad Pro" w:hAnsi="Myriad Pro" w:cs="Arial"/>
                <w:sz w:val="18"/>
                <w:szCs w:val="18"/>
              </w:rPr>
            </w:pP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3.3</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Zdolność operacyjna</w:t>
            </w:r>
          </w:p>
        </w:tc>
        <w:tc>
          <w:tcPr>
            <w:tcW w:w="2152" w:type="pct"/>
          </w:tcPr>
          <w:p w:rsidR="00142EB0" w:rsidRPr="00142EB0" w:rsidRDefault="00142EB0" w:rsidP="00142EB0">
            <w:pPr>
              <w:spacing w:after="200" w:line="276" w:lineRule="auto"/>
              <w:jc w:val="both"/>
              <w:rPr>
                <w:rFonts w:ascii="Myriad Pro" w:hAnsi="Myriad Pro" w:cs="Arial"/>
                <w:sz w:val="18"/>
                <w:szCs w:val="18"/>
              </w:rPr>
            </w:pPr>
            <w:r w:rsidRPr="00142EB0">
              <w:rPr>
                <w:rFonts w:ascii="Myriad Pro" w:hAnsi="Myriad Pro" w:cs="Arial"/>
                <w:sz w:val="18"/>
                <w:szCs w:val="18"/>
              </w:rPr>
              <w:t>Wnioskodawca gwarantuje zdolności organizacyjne do realizacji projektu zgodnie z jego celem.</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Wnioskodawca zapewnia zasoby techniczne, kadrowe i wiedzę umożliwiającą terminową realizację projektu oraz uprawdopodabniającą wdrożenie wyników projektu .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Wnioskodawca musi posiadać potencjał (zasoby techniczne, kadrowe i wiedzę) umożliwiający terminową realizację projektu oraz gwarantujący osiągnięcie zakładanych rezultatów projektu. Realizacja prac B+R może odbywać się przy wykorzystaniu własnych zasobów lub we współpracy z jednostkami naukowymi i innymi przedsiębiorstwami w ramach partnerstwa naukowo-przemysłowego lub podwykonawstwa.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 przypadku, gdy Wnioskodawca zamierza powierzyć realizację części prac B+R w projekcie podwykonawcy weryfikacji podlega, czy Wnioskodawca zaprezentował potencjał podwykonawcy albo przedstawił wymagania co do potencjału podwykonawcy. </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887"/>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3.4</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Wykonalność techniczna/technologiczna</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142EB0" w:rsidRPr="00142EB0" w:rsidRDefault="00142EB0" w:rsidP="00142EB0">
            <w:pPr>
              <w:jc w:val="both"/>
              <w:rPr>
                <w:rFonts w:ascii="Myriad Pro" w:hAnsi="Myriad Pro" w:cs="Arial"/>
                <w:sz w:val="18"/>
                <w:szCs w:val="18"/>
              </w:rPr>
            </w:pP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Przedmiot projektu powinien być możliwy do osiągnięcia z punktu widzenia stanu nauki, potencjału badawczego i merytorycznego.</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spacing w:after="200"/>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spacing w:after="200"/>
              <w:rPr>
                <w:rFonts w:ascii="Myriad Pro" w:hAnsi="Myriad Pro" w:cs="Arial"/>
                <w:sz w:val="18"/>
                <w:szCs w:val="18"/>
              </w:rPr>
            </w:pPr>
          </w:p>
        </w:tc>
      </w:tr>
      <w:tr w:rsidR="00142EB0" w:rsidRPr="00142EB0" w:rsidTr="00142EB0">
        <w:trPr>
          <w:trHeight w:val="983"/>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3.5</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Opłacalność realizacji projektu</w:t>
            </w:r>
          </w:p>
        </w:tc>
        <w:tc>
          <w:tcPr>
            <w:tcW w:w="2152" w:type="pct"/>
          </w:tcPr>
          <w:p w:rsidR="00142EB0" w:rsidRPr="00142EB0" w:rsidRDefault="00142EB0" w:rsidP="00142EB0">
            <w:pPr>
              <w:autoSpaceDE w:val="0"/>
              <w:autoSpaceDN w:val="0"/>
              <w:adjustRightInd w:val="0"/>
              <w:spacing w:after="200" w:line="276" w:lineRule="auto"/>
              <w:rPr>
                <w:rFonts w:ascii="Myriad Pro" w:hAnsi="Myriad Pro" w:cs="Arial"/>
                <w:sz w:val="18"/>
                <w:szCs w:val="18"/>
              </w:rPr>
            </w:pPr>
            <w:r w:rsidRPr="00142EB0">
              <w:rPr>
                <w:rFonts w:ascii="Myriad Pro" w:hAnsi="Myriad Pro" w:cs="Arial"/>
                <w:sz w:val="18"/>
                <w:szCs w:val="18"/>
              </w:rPr>
              <w:t>W ramach kryterium weryfikacji podlega opłacalność projektu.</w:t>
            </w:r>
          </w:p>
          <w:p w:rsidR="00142EB0" w:rsidRPr="00142EB0" w:rsidRDefault="00142EB0" w:rsidP="00142EB0">
            <w:pPr>
              <w:autoSpaceDE w:val="0"/>
              <w:autoSpaceDN w:val="0"/>
              <w:adjustRightInd w:val="0"/>
              <w:spacing w:after="200" w:line="276" w:lineRule="auto"/>
              <w:rPr>
                <w:rFonts w:ascii="Myriad Pro" w:eastAsia="Times New Roman" w:hAnsi="Myriad Pro" w:cs="Arial"/>
                <w:sz w:val="18"/>
                <w:szCs w:val="18"/>
              </w:rPr>
            </w:pPr>
            <w:r w:rsidRPr="00142EB0">
              <w:rPr>
                <w:rFonts w:ascii="Myriad Pro" w:hAnsi="Myriad Pro" w:cs="Arial"/>
                <w:sz w:val="18"/>
                <w:szCs w:val="18"/>
              </w:rPr>
              <w:t>Realizacja projektu jest uzasadniona z punktu widzenia biznesowego.</w:t>
            </w:r>
          </w:p>
          <w:p w:rsidR="00142EB0" w:rsidRPr="00142EB0" w:rsidRDefault="00142EB0" w:rsidP="00142EB0">
            <w:pPr>
              <w:spacing w:after="200" w:line="276" w:lineRule="auto"/>
              <w:rPr>
                <w:rFonts w:ascii="Myriad Pro" w:eastAsia="Times New Roman" w:hAnsi="Myriad Pro" w:cs="Arial"/>
                <w:sz w:val="18"/>
                <w:szCs w:val="18"/>
              </w:rPr>
            </w:pPr>
            <w:r w:rsidRPr="00142EB0">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okresu 5 lat po zakończeniu realizacji projektu. Uwzględnienie: analiz, parametrów finansowych i założeń/wyjaśnień przyjętych przez Wnioskodawcę, specyfiki branży, sytuacji i tendencji w danym sektorze.</w:t>
            </w:r>
          </w:p>
          <w:p w:rsidR="00142EB0" w:rsidRPr="00142EB0" w:rsidRDefault="00142EB0" w:rsidP="00142EB0">
            <w:pPr>
              <w:spacing w:after="200" w:line="276" w:lineRule="auto"/>
              <w:rPr>
                <w:rFonts w:ascii="Myriad Pro" w:eastAsia="Times New Roman" w:hAnsi="Myriad Pro" w:cs="Arial"/>
                <w:sz w:val="18"/>
                <w:szCs w:val="18"/>
              </w:rPr>
            </w:pPr>
            <w:r w:rsidRPr="00142EB0">
              <w:rPr>
                <w:rFonts w:ascii="Myriad Pro" w:eastAsia="Times New Roman" w:hAnsi="Myriad Pro" w:cs="Arial"/>
                <w:sz w:val="18"/>
                <w:szCs w:val="18"/>
              </w:rPr>
              <w:t xml:space="preserve">W przypadku projektów realizowanych w partnerstwie przedmiotowe kryterium weryfikowane będzie z punktu widzenia Wnioskodawcy/Lidera, który jest zobowiązany do wdrożenia wyników projektu do działalności gospodarczej. </w:t>
            </w:r>
          </w:p>
        </w:tc>
        <w:tc>
          <w:tcPr>
            <w:tcW w:w="1824" w:type="pct"/>
          </w:tcPr>
          <w:p w:rsidR="00142EB0" w:rsidRPr="00142EB0" w:rsidRDefault="00142EB0" w:rsidP="00142EB0">
            <w:pPr>
              <w:spacing w:after="200" w:line="276" w:lineRule="auto"/>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spacing w:after="200" w:line="276" w:lineRule="auto"/>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t>
            </w: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3.6</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sz w:val="18"/>
                <w:szCs w:val="18"/>
              </w:rPr>
              <w:t>Brak barier wynikających z praw własności intelektualnej</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Ocenie podlega czy: </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cs="Arial"/>
                <w:sz w:val="18"/>
                <w:szCs w:val="18"/>
              </w:rPr>
              <w:t xml:space="preserve">1.  Wnioskodawca: </w:t>
            </w:r>
            <w:r w:rsidRPr="00142EB0">
              <w:rPr>
                <w:rFonts w:ascii="Myriad Pro" w:hAnsi="Myriad Pro"/>
                <w:sz w:val="18"/>
                <w:szCs w:val="18"/>
              </w:rPr>
              <w:t>- przeanalizował kwestię własności intelektualnej w zakresie realizowanego przedsięwzięcia i jego planowanych rezultatów.</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sz w:val="18"/>
                <w:szCs w:val="18"/>
              </w:rPr>
              <w:t>- wykazał dysponowanie lub możliwości dysponowania prawami własności intelektualnej, jeśli są niezbędne do przeprowadzenia zaplanowanych w projekcie działań.</w:t>
            </w:r>
          </w:p>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 uprawdopodobnił, że brak jest dostępnych i objętych ochroną, rozwiązań/ technologii/wyników prac B+R, których istnienie uniemożliwiałoby realizację zaplanowanych w projekcie działań.</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2. Wnioskodawca: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a) wskazał z jakich baz danych (patentowych i publikacji) korzystał, jak sklasyfikował przedmiot badań wg Międzynarodowej Klasyfikacji Patentowej, jakich słów kluczowych lub nazw firm lub nazwisk twórców użył oraz jakie wyniki uzyskał w związku z przeprowadzonym samodzielnie badaniem stanu techniki, lub</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cs="Arial"/>
                <w:sz w:val="18"/>
                <w:szCs w:val="18"/>
              </w:rPr>
              <w:t>b) zaprezentował wyniki badania stanu techniki przeprowadzonego przez rzecznika patentowego (opinia rzecznika patentowego powinna być dostępna na żądanie IZ)</w:t>
            </w:r>
          </w:p>
          <w:p w:rsidR="00142EB0" w:rsidRPr="00142EB0" w:rsidRDefault="00142EB0" w:rsidP="00142EB0">
            <w:pPr>
              <w:autoSpaceDE w:val="0"/>
              <w:autoSpaceDN w:val="0"/>
              <w:adjustRightInd w:val="0"/>
              <w:jc w:val="both"/>
              <w:rPr>
                <w:rFonts w:ascii="Myriad Pro" w:hAnsi="Myriad Pro"/>
                <w:sz w:val="18"/>
                <w:szCs w:val="18"/>
              </w:rPr>
            </w:pP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bl>
    <w:p w:rsidR="00142EB0" w:rsidRDefault="00142EB0">
      <w:pPr>
        <w:rPr>
          <w:rFonts w:ascii="Myriad Pro" w:hAnsi="Myriad Pro"/>
          <w:sz w:val="20"/>
          <w:szCs w:val="20"/>
        </w:rPr>
        <w:sectPr w:rsidR="00142EB0" w:rsidSect="00105896">
          <w:pgSz w:w="16838" w:h="11906" w:orient="landscape"/>
          <w:pgMar w:top="1134" w:right="1417" w:bottom="851" w:left="1417" w:header="708" w:footer="708" w:gutter="0"/>
          <w:cols w:space="708"/>
          <w:docGrid w:linePitch="360"/>
        </w:sectPr>
      </w:pPr>
    </w:p>
    <w:tbl>
      <w:tblPr>
        <w:tblStyle w:val="Tabela-Siatka51"/>
        <w:tblW w:w="0" w:type="auto"/>
        <w:tblInd w:w="-1026" w:type="dxa"/>
        <w:tblLayout w:type="fixed"/>
        <w:tblLook w:val="04A0" w:firstRow="1" w:lastRow="0" w:firstColumn="1" w:lastColumn="0" w:noHBand="0" w:noVBand="1"/>
      </w:tblPr>
      <w:tblGrid>
        <w:gridCol w:w="567"/>
        <w:gridCol w:w="1701"/>
        <w:gridCol w:w="10065"/>
        <w:gridCol w:w="2913"/>
      </w:tblGrid>
      <w:tr w:rsidR="00142EB0" w:rsidRPr="00142EB0" w:rsidTr="00142EB0">
        <w:tc>
          <w:tcPr>
            <w:tcW w:w="15246" w:type="dxa"/>
            <w:gridSpan w:val="4"/>
            <w:shd w:val="clear" w:color="auto" w:fill="D9D9D9" w:themeFill="background1" w:themeFillShade="D9"/>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b/>
                <w:sz w:val="18"/>
                <w:szCs w:val="18"/>
                <w:lang w:eastAsia="pl-PL"/>
              </w:rPr>
              <w:t xml:space="preserve">Kryteria jakości </w:t>
            </w:r>
          </w:p>
        </w:tc>
      </w:tr>
      <w:tr w:rsidR="00142EB0" w:rsidRPr="00142EB0" w:rsidTr="00142EB0">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Lp.</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Nazwa kryterium</w:t>
            </w:r>
          </w:p>
        </w:tc>
        <w:tc>
          <w:tcPr>
            <w:tcW w:w="10065"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Definicja kryterium</w:t>
            </w:r>
          </w:p>
        </w:tc>
        <w:tc>
          <w:tcPr>
            <w:tcW w:w="2913"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Opis znaczenia kryterium</w:t>
            </w:r>
          </w:p>
        </w:tc>
      </w:tr>
      <w:tr w:rsidR="00142EB0" w:rsidRPr="00142EB0" w:rsidTr="00142EB0">
        <w:trPr>
          <w:trHeight w:val="184"/>
        </w:trPr>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1</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2</w:t>
            </w:r>
          </w:p>
        </w:tc>
        <w:tc>
          <w:tcPr>
            <w:tcW w:w="10065"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3</w:t>
            </w:r>
          </w:p>
        </w:tc>
        <w:tc>
          <w:tcPr>
            <w:tcW w:w="2913"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w:t>
            </w:r>
          </w:p>
        </w:tc>
      </w:tr>
      <w:tr w:rsidR="00142EB0" w:rsidRPr="00142EB0" w:rsidTr="00142EB0">
        <w:trPr>
          <w:trHeight w:val="559"/>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4.1</w:t>
            </w:r>
          </w:p>
        </w:tc>
        <w:tc>
          <w:tcPr>
            <w:tcW w:w="1701" w:type="dxa"/>
            <w:vMerge w:val="restart"/>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Odpowiedniość / Adekwatność / Trafność </w:t>
            </w:r>
          </w:p>
        </w:tc>
        <w:tc>
          <w:tcPr>
            <w:tcW w:w="12978" w:type="dxa"/>
            <w:gridSpan w:val="2"/>
            <w:tcBorders>
              <w:bottom w:val="single" w:sz="4" w:space="0" w:color="auto"/>
            </w:tcBorders>
            <w:shd w:val="clear" w:color="auto" w:fill="auto"/>
          </w:tcPr>
          <w:p w:rsidR="00142EB0" w:rsidRPr="00142EB0" w:rsidRDefault="00142EB0" w:rsidP="00142EB0">
            <w:pPr>
              <w:spacing w:after="200"/>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142EB0" w:rsidRPr="00142EB0" w:rsidTr="00142EB0">
        <w:trPr>
          <w:trHeight w:val="55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spacing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xml:space="preserve">Wpływ projektu na rozwój gospodarki regionu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 xml:space="preserve">Punkty przyznawane są za stopień, w jakim cele projektu odpowiadają zmieniającym się potrzebom i priorytetom na szczeblu regionalnym lub lokalnym.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W jakim stopniu projekt przyczyni się do rozwiązania problemów wskazanych w dokumentach strategicznych i w RPO WZ 2014-2020, dotyczących:</w:t>
            </w:r>
          </w:p>
          <w:p w:rsidR="00142EB0" w:rsidRPr="00142EB0" w:rsidRDefault="00142EB0" w:rsidP="00142EB0">
            <w:pPr>
              <w:pStyle w:val="Akapitzlist"/>
              <w:numPr>
                <w:ilvl w:val="0"/>
                <w:numId w:val="519"/>
              </w:numPr>
              <w:spacing w:before="120" w:after="120"/>
              <w:ind w:left="459"/>
              <w:jc w:val="both"/>
              <w:rPr>
                <w:rFonts w:cs="Arial"/>
                <w:sz w:val="18"/>
                <w:szCs w:val="18"/>
                <w:lang w:eastAsia="pl-PL"/>
              </w:rPr>
            </w:pPr>
            <w:r w:rsidRPr="00142EB0">
              <w:rPr>
                <w:rFonts w:cs="Arial"/>
                <w:sz w:val="18"/>
                <w:szCs w:val="18"/>
                <w:lang w:eastAsia="pl-PL"/>
              </w:rPr>
              <w:t xml:space="preserve">innowacyjności zachodniopomorskiej gospodarki, tzn. w jakim stopniu zaangażowanie przedsiębiorstw w poszukiwanie innowacyjnych rozwiązań i tworzenie nowych produktów i usług z wykorzystaniem działalności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142EB0" w:rsidRPr="00142EB0" w:rsidRDefault="00142EB0" w:rsidP="00142EB0">
            <w:pPr>
              <w:pStyle w:val="Akapitzlist"/>
              <w:numPr>
                <w:ilvl w:val="0"/>
                <w:numId w:val="519"/>
              </w:numPr>
              <w:spacing w:before="120" w:after="120"/>
              <w:ind w:left="459"/>
              <w:jc w:val="both"/>
              <w:rPr>
                <w:rFonts w:cs="Arial"/>
                <w:sz w:val="18"/>
                <w:szCs w:val="18"/>
                <w:lang w:eastAsia="pl-PL"/>
              </w:rPr>
            </w:pPr>
            <w:r w:rsidRPr="00142EB0">
              <w:rPr>
                <w:rFonts w:cs="Arial"/>
                <w:sz w:val="18"/>
                <w:szCs w:val="18"/>
                <w:lang w:eastAsia="pl-PL"/>
              </w:rPr>
              <w:t>współpracy przedsiębiorstw w zakresie B+R,  tzn. w jakim stopniu realizacja przedsięwzięcia jest konsekwencją dotychczasowej współpracy przedsiębiorstwa z sektorem B+R oraz z innymi przedsiębiorstwami.</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Ocena dokonywana jest w skali od 1  do 4 przy czym liczba przyznanych punktów  oznacza, że projekt spełnia dane kryterium w stopniu:</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4 –bardzo dobrym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3 –dobrym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2 –przeciętnym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1 –niskim</w:t>
            </w:r>
            <w:r w:rsidRPr="00142EB0">
              <w:rPr>
                <w:rFonts w:ascii="Calibri" w:hAnsi="Calibri" w:cs="Arial"/>
                <w:sz w:val="18"/>
                <w:szCs w:val="18"/>
                <w:lang w:eastAsia="pl-PL"/>
              </w:rPr>
              <w:t xml:space="preserve"> </w:t>
            </w:r>
          </w:p>
        </w:tc>
        <w:tc>
          <w:tcPr>
            <w:tcW w:w="2913" w:type="dxa"/>
            <w:tcBorders>
              <w:bottom w:val="single" w:sz="4" w:space="0" w:color="auto"/>
            </w:tcBorders>
            <w:shd w:val="clear" w:color="auto" w:fill="FFFFFF" w:themeFill="background1"/>
          </w:tcPr>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Skala punktów 1/2/3/4</w:t>
            </w:r>
          </w:p>
          <w:p w:rsidR="00142EB0" w:rsidRPr="00142EB0" w:rsidRDefault="00142EB0" w:rsidP="00142EB0">
            <w:pPr>
              <w:tabs>
                <w:tab w:val="left" w:pos="1204"/>
              </w:tabs>
              <w:spacing w:after="200"/>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417"/>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shd w:val="clear" w:color="auto" w:fill="FFFFFF" w:themeFill="background1"/>
          </w:tcPr>
          <w:p w:rsidR="00142EB0" w:rsidRPr="00142EB0" w:rsidRDefault="00142EB0" w:rsidP="00142EB0">
            <w:pPr>
              <w:spacing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Wpływ projektu na Strategię Unii Europejskiej dla regionu Morza Bałtyckiego (SUE RMB)</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 xml:space="preserve">Projekt przyczynia się do osiągnięcia celów Strategii Unii Europejskiej dla Regionu Morza Bałtyckiego oraz do realizacji co najmniej jednego działania określonego w Planie Działania stanowiącym załącznik do SUE RMB – 1 pkt.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Projekt nie przyczynia się – 0 pkt.</w:t>
            </w:r>
          </w:p>
        </w:tc>
        <w:tc>
          <w:tcPr>
            <w:tcW w:w="2913" w:type="dxa"/>
            <w:shd w:val="clear" w:color="auto" w:fill="FFFFFF" w:themeFill="background1"/>
          </w:tcPr>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Skala punktów 0/1;</w:t>
            </w:r>
          </w:p>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55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tcBorders>
              <w:bottom w:val="single" w:sz="4" w:space="0" w:color="auto"/>
            </w:tcBorders>
            <w:shd w:val="clear" w:color="auto" w:fill="auto"/>
          </w:tcPr>
          <w:p w:rsidR="00142EB0" w:rsidRPr="00142EB0" w:rsidRDefault="00142EB0" w:rsidP="00142EB0">
            <w:pPr>
              <w:spacing w:after="120"/>
              <w:rPr>
                <w:rFonts w:ascii="Myriad Pro" w:eastAsia="Times New Roman" w:hAnsi="Myriad Pro" w:cs="Arial"/>
                <w:sz w:val="18"/>
                <w:szCs w:val="18"/>
              </w:rPr>
            </w:pPr>
            <w:r w:rsidRPr="00142EB0">
              <w:rPr>
                <w:rFonts w:ascii="Myriad Pro" w:eastAsia="Times New Roman" w:hAnsi="Myriad Pro" w:cs="Arial"/>
                <w:sz w:val="18"/>
                <w:szCs w:val="18"/>
              </w:rPr>
              <w:t>Wnioskodawca jest mikro-, małym lub średnim przedsiębiorcą w rozumieniu Załącznika  nr 1 do rozporządzenia Komisji (UE) Nr 651/2014 uznającego niektóre rodzaje pomocy  za zgodne z rynkiem wewnętrznym w zastosowaniu art. 107 i 108 Traktatu- 1 pkt.</w:t>
            </w:r>
          </w:p>
          <w:p w:rsidR="00142EB0" w:rsidRPr="00142EB0" w:rsidRDefault="00142EB0" w:rsidP="00142EB0">
            <w:pPr>
              <w:rPr>
                <w:rFonts w:ascii="Myriad Pro" w:eastAsia="Times New Roman" w:hAnsi="Myriad Pro" w:cs="Arial"/>
                <w:sz w:val="18"/>
                <w:szCs w:val="18"/>
              </w:rPr>
            </w:pPr>
            <w:r w:rsidRPr="00142EB0">
              <w:rPr>
                <w:rFonts w:ascii="Myriad Pro" w:hAnsi="Myriad Pro" w:cs="Arial"/>
                <w:sz w:val="18"/>
                <w:szCs w:val="18"/>
                <w:lang w:eastAsia="pl-PL"/>
              </w:rPr>
              <w:t>Wnioskodawca nie jest mikro-, małym lub średnim przedsiębiorcą w rozumieniu Załącznika nr 1 do rozporządzenia Komisji (UE) Nr 651/2014 uznającego niektóre rodzaje pomocy  za zgodne z rynkiem wewnętrznym w zastosowaniu art. 107 i 108 Traktatu – 0 pkt.</w:t>
            </w: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rPr>
              <w:t xml:space="preserve">Liczba punktów: 0/1 </w:t>
            </w:r>
          </w:p>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701"/>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4.2</w:t>
            </w:r>
          </w:p>
        </w:tc>
        <w:tc>
          <w:tcPr>
            <w:tcW w:w="1701" w:type="dxa"/>
            <w:vMerge w:val="restart"/>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Skuteczność</w:t>
            </w: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Potencjał rozwojowy przedsiębiorstwa:</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 jakim stopniu realizacja projektu (zaplanowany bezpośredni rezultat lub jego wdrożenie) wpłynie na potencjał  rozwojowy Wnioskodawcy?</w:t>
            </w:r>
          </w:p>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Ocena dokonywana jest w skali od 1 do 5 przy czym liczba przyznanych punktów  oznacza, że projekt spełnia dane kryterium w stopniu:</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5 –doskonałym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4 –bardzo dobrym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3 –dobrym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2 –przeciętnym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1 –niskim</w:t>
            </w:r>
          </w:p>
          <w:p w:rsidR="00142EB0" w:rsidRPr="00142EB0" w:rsidRDefault="00142EB0" w:rsidP="00142EB0">
            <w:pPr>
              <w:rPr>
                <w:rFonts w:ascii="Myriad Pro" w:hAnsi="Myriad Pro" w:cs="Arial"/>
                <w:sz w:val="18"/>
                <w:szCs w:val="18"/>
                <w:lang w:eastAsia="pl-PL"/>
              </w:rPr>
            </w:pPr>
          </w:p>
        </w:tc>
        <w:tc>
          <w:tcPr>
            <w:tcW w:w="2913" w:type="dxa"/>
            <w:shd w:val="clear" w:color="auto" w:fill="auto"/>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1/2/3/4/5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p w:rsidR="00142EB0" w:rsidRPr="00142EB0" w:rsidRDefault="00142EB0" w:rsidP="00142EB0">
            <w:pPr>
              <w:rPr>
                <w:rFonts w:ascii="Myriad Pro" w:hAnsi="Myriad Pro" w:cs="Arial"/>
                <w:sz w:val="18"/>
                <w:szCs w:val="18"/>
                <w:lang w:eastAsia="pl-PL"/>
              </w:rPr>
            </w:pPr>
          </w:p>
        </w:tc>
      </w:tr>
      <w:tr w:rsidR="00142EB0" w:rsidRPr="00142EB0" w:rsidTr="00142EB0">
        <w:trPr>
          <w:trHeight w:val="2415"/>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eastAsia="Times New Roman" w:hAnsi="Myriad Pro" w:cs="Arial"/>
                <w:color w:val="000000"/>
                <w:sz w:val="18"/>
                <w:szCs w:val="18"/>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Zasoby techniczne Wnioskodawcy i partnerów (jeśli dotyczy)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Wnioskodawca i partnerzy zapewnią zasoby techniczne na poziomie adekwatnym do prac zaplanowanych w projekcie oraz gwarantujące ich prawidłową realizację.  </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Ocenie podlegać będzie czy Wnioskodawca i partnerzy dysponują odpowiednimi zasobami technicznymi (lub planuje je pozyskać), w tym infrastrukturą naukowo-badawczą (pomieszczeniami, aparaturą naukowo-badawczą oraz innym wyposażeniem niezbędnym do realizacji prac w projekcie), zapewniającymi terminową realizację projektu zgodnie z zaplanowanym zakresem rzeczowym.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 przypadku, gdy Wnioskodawca powierza realizację części prac B+R w projekcie podwykonawcy weryfikacji podlega, czy wnioskodawca wskazał potencjał kadrowy podwykonawcy albo wymagania co do potencjału technicznego podwykonawcy. </w:t>
            </w:r>
          </w:p>
          <w:p w:rsidR="00142EB0" w:rsidRPr="00142EB0" w:rsidRDefault="00142EB0" w:rsidP="00142EB0">
            <w:pPr>
              <w:spacing w:after="120"/>
              <w:ind w:left="-32"/>
              <w:jc w:val="both"/>
              <w:rPr>
                <w:rFonts w:ascii="Myriad Pro" w:hAnsi="Myriad Pro" w:cs="Arial"/>
                <w:sz w:val="18"/>
                <w:szCs w:val="18"/>
              </w:rPr>
            </w:pPr>
            <w:r w:rsidRPr="00142EB0">
              <w:rPr>
                <w:rFonts w:ascii="Myriad Pro" w:hAnsi="Myriad Pro" w:cs="Arial"/>
                <w:sz w:val="18"/>
                <w:szCs w:val="18"/>
              </w:rPr>
              <w:t>Ocena dokonywana jest w skali od 1 do 5 przy czym liczba przyznanych punktów  oznacza, że projekt spełnia dane kryterium w stopniu:</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5 –doskonałym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4 –bardzo dobrym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3 –dobrym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2 –przeciętnym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1 –niskim</w:t>
            </w:r>
          </w:p>
          <w:p w:rsidR="00142EB0" w:rsidRPr="00142EB0" w:rsidRDefault="00142EB0" w:rsidP="00142EB0">
            <w:pPr>
              <w:spacing w:before="120" w:after="120"/>
              <w:ind w:left="-32"/>
              <w:jc w:val="both"/>
              <w:rPr>
                <w:rFonts w:ascii="Myriad Pro" w:hAnsi="Myriad Pro" w:cs="Arial"/>
                <w:sz w:val="18"/>
                <w:szCs w:val="18"/>
                <w:u w:val="single"/>
              </w:rPr>
            </w:pPr>
          </w:p>
        </w:tc>
        <w:tc>
          <w:tcPr>
            <w:tcW w:w="2913" w:type="dxa"/>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1/2/3/4/5;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rPr>
          <w:trHeight w:val="2415"/>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eastAsia="Times New Roman" w:hAnsi="Myriad Pro" w:cs="Arial"/>
                <w:color w:val="000000"/>
                <w:sz w:val="18"/>
                <w:szCs w:val="18"/>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Zespół badawczy: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Zespół badawczy Wnioskodawcy i partnerów zapewniają prawidłową realizację zaplanowanych w projekcie prac B+R.</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Ocenie podlegać będzie czy:</w:t>
            </w:r>
          </w:p>
          <w:p w:rsidR="00142EB0" w:rsidRPr="00142EB0" w:rsidRDefault="00142EB0" w:rsidP="00142EB0">
            <w:pPr>
              <w:pStyle w:val="Akapitzlist"/>
              <w:numPr>
                <w:ilvl w:val="0"/>
                <w:numId w:val="504"/>
              </w:numPr>
              <w:spacing w:before="120" w:after="120"/>
              <w:ind w:left="393" w:hanging="425"/>
              <w:jc w:val="both"/>
              <w:rPr>
                <w:rFonts w:cs="Arial"/>
                <w:sz w:val="18"/>
                <w:szCs w:val="18"/>
              </w:rPr>
            </w:pPr>
            <w:r w:rsidRPr="00142EB0">
              <w:rPr>
                <w:rFonts w:cs="Arial"/>
                <w:sz w:val="18"/>
                <w:szCs w:val="18"/>
              </w:rPr>
              <w:t>kluczowy personel zaangażowany w realizację projektu posiada adekwatne do zakresu i rodzaju prac doświadczenie, w tym w realizacji projektów obejmujących prace B+R nad innowacyjnymi rozwiązaniami, których efektem były wdrożenia wyników prac B+R do działalności, uzyskane patenty czy prawa ochronne lub inne zastosowania wyników prac B+R;</w:t>
            </w:r>
          </w:p>
          <w:p w:rsidR="00142EB0" w:rsidRPr="00142EB0" w:rsidRDefault="00142EB0" w:rsidP="00142EB0">
            <w:pPr>
              <w:pStyle w:val="Akapitzlist"/>
              <w:numPr>
                <w:ilvl w:val="0"/>
                <w:numId w:val="504"/>
              </w:numPr>
              <w:spacing w:before="120" w:after="120"/>
              <w:ind w:left="393" w:hanging="425"/>
              <w:jc w:val="both"/>
              <w:rPr>
                <w:rFonts w:cs="Arial"/>
                <w:sz w:val="18"/>
                <w:szCs w:val="18"/>
              </w:rPr>
            </w:pPr>
            <w:r w:rsidRPr="00142EB0">
              <w:rPr>
                <w:rFonts w:cs="Arial"/>
                <w:sz w:val="18"/>
                <w:szCs w:val="18"/>
              </w:rPr>
              <w:t>liczba osób zaangażowanych w realizację prac B+R (lub planowanych do zaangażowania) jest adekwatna do zakresu i rodzaju zaplanowanych prac B+R i zapewnia terminową realizację projektu;</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W przypadku, gdy Wnioskodawca powierza realizację części prac B+R w projekcie podwykonawcy weryfikacji podlega, czy wnioskodawca wskazał potencjał kadrowy podwykonawcy albo wymagania co do potencjału kadrowego podwykonawcy.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  Ocena dokonywana jest w skali od 1  do 5 przy czym liczba przyznanych punktów  oznacza, że projekt spełnia dane kryterium w stopniu:</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5 –doskonałym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4 –bardzo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3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2 –przeciętnym</w:t>
            </w:r>
          </w:p>
          <w:p w:rsidR="00142EB0" w:rsidRPr="00142EB0" w:rsidRDefault="00142EB0" w:rsidP="00142EB0">
            <w:pPr>
              <w:pStyle w:val="Akapitzlist"/>
              <w:numPr>
                <w:ilvl w:val="0"/>
                <w:numId w:val="504"/>
              </w:numPr>
              <w:spacing w:before="120" w:after="120"/>
              <w:jc w:val="both"/>
              <w:rPr>
                <w:rFonts w:cs="Arial"/>
                <w:sz w:val="18"/>
                <w:szCs w:val="18"/>
                <w:u w:val="single"/>
              </w:rPr>
            </w:pPr>
            <w:r w:rsidRPr="00142EB0">
              <w:rPr>
                <w:rFonts w:cs="Arial"/>
                <w:sz w:val="18"/>
                <w:szCs w:val="18"/>
              </w:rPr>
              <w:t>1 –niskim</w:t>
            </w:r>
          </w:p>
        </w:tc>
        <w:tc>
          <w:tcPr>
            <w:tcW w:w="2913" w:type="dxa"/>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1/2/3/4/5;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2</w:t>
            </w:r>
          </w:p>
        </w:tc>
      </w:tr>
      <w:tr w:rsidR="00142EB0" w:rsidRPr="00142EB0" w:rsidTr="00142EB0">
        <w:trPr>
          <w:trHeight w:val="140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Konkurencyjność  Wnioskodawcy.</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Punkty przyznawane są za stopień, w jakim projekt wpłynie na poprawę pozycji konkurencyjnej wnioskodawcy co najmniej na poziomie ponadregionalnym.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Ocenie podlega stopień zmian wpływających na poprawę bądź umocnienie pozycji konkurencyjnej. Uwzględnienie skali konkurencyjności (co najmniej ponadregionalnej) oraz możliwości budowania przewagi konkurencyjnej trwałej w czasie. Ocena dokonywana jest w skali od 1  do 5 przy czym liczba przyznanych punktów  oznacza, że projekt spełnia dane kryterium w stopniu:</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5 –doskonałym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4 –bardzo dobrym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3 –dobrym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2 –przeciętnym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1 –niskim</w:t>
            </w:r>
          </w:p>
          <w:p w:rsidR="00142EB0" w:rsidRPr="00142EB0" w:rsidRDefault="00142EB0" w:rsidP="00142EB0">
            <w:pPr>
              <w:spacing w:before="120" w:after="120"/>
              <w:jc w:val="both"/>
              <w:rPr>
                <w:rFonts w:ascii="Myriad Pro" w:hAnsi="Myriad Pro" w:cs="Arial"/>
                <w:sz w:val="18"/>
                <w:szCs w:val="18"/>
                <w:u w:val="single"/>
                <w:lang w:eastAsia="pl-PL"/>
              </w:rPr>
            </w:pPr>
          </w:p>
        </w:tc>
        <w:tc>
          <w:tcPr>
            <w:tcW w:w="2913" w:type="dxa"/>
            <w:shd w:val="clear" w:color="auto" w:fill="auto"/>
          </w:tcPr>
          <w:p w:rsidR="00142EB0" w:rsidRPr="00142EB0" w:rsidRDefault="00142EB0" w:rsidP="00142EB0">
            <w:pPr>
              <w:tabs>
                <w:tab w:val="left" w:pos="348"/>
              </w:tabs>
              <w:rPr>
                <w:rFonts w:ascii="Myriad Pro" w:hAnsi="Myriad Pro" w:cs="Arial"/>
                <w:sz w:val="18"/>
                <w:szCs w:val="18"/>
                <w:lang w:eastAsia="pl-PL"/>
              </w:rPr>
            </w:pPr>
            <w:r w:rsidRPr="00142EB0">
              <w:rPr>
                <w:rFonts w:ascii="Myriad Pro" w:hAnsi="Myriad Pro" w:cs="Arial"/>
                <w:sz w:val="18"/>
                <w:szCs w:val="18"/>
                <w:lang w:eastAsia="pl-PL"/>
              </w:rPr>
              <w:t xml:space="preserve">Skala punktów 1/2/3/3/4/5; </w:t>
            </w:r>
          </w:p>
          <w:p w:rsidR="00142EB0" w:rsidRPr="00142EB0" w:rsidRDefault="00142EB0" w:rsidP="00142EB0">
            <w:pPr>
              <w:tabs>
                <w:tab w:val="left" w:pos="348"/>
              </w:tabs>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4.3</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Efektywność </w:t>
            </w:r>
          </w:p>
        </w:tc>
        <w:tc>
          <w:tcPr>
            <w:tcW w:w="12978" w:type="dxa"/>
            <w:gridSpan w:val="2"/>
            <w:tcBorders>
              <w:bottom w:val="single" w:sz="4" w:space="0" w:color="auto"/>
            </w:tcBorders>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Kryterium punktuje jak zasoby projektu zostaną przetworzone w bezpośrednie produkty i rezultaty w podziale na poniższe aspekty.</w:t>
            </w:r>
          </w:p>
        </w:tc>
      </w:tr>
      <w:tr w:rsidR="00142EB0" w:rsidRPr="00142EB0" w:rsidTr="00142EB0">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val="restart"/>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spacing w:after="200"/>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Optymalne rozwiązania realizacji projektu:</w:t>
            </w:r>
          </w:p>
          <w:p w:rsidR="00142EB0" w:rsidRPr="00142EB0" w:rsidRDefault="00142EB0" w:rsidP="00142EB0">
            <w:pPr>
              <w:spacing w:after="20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Punkty przyznawane są za wybór optymalnych rozwiązań realizacji projektu jeśli:</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w kontekście wskazywanej potrzeby społecznej/gospodarczej/rynkowej problem technologiczny został poprawnie zidentyfikowany i precyzyjnie określony;</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zaplanowane prace B+R są niezbędne do osiągnięcia celu projektu/rozwiązania problemu technologicznego;</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w kontekście wskazanego celu projektu/problemu technologicznego zaplanowane prace B+R są adekwatne;</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planowane prace B+R zostały podzielone na jasno sprecyzowane i układające się w logiczną całość etapy;</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precyzyjnie określono efekt końcowy/ kamień milowy każdego z etapów oraz wpływ braku jego osiągnięcia na zasadność kontynuacji projektu;</w:t>
            </w:r>
          </w:p>
          <w:p w:rsidR="00142EB0" w:rsidRPr="00142EB0" w:rsidRDefault="00142EB0" w:rsidP="00142EB0">
            <w:pPr>
              <w:pStyle w:val="Akapitzlist"/>
              <w:numPr>
                <w:ilvl w:val="0"/>
                <w:numId w:val="515"/>
              </w:numPr>
              <w:ind w:left="360"/>
              <w:rPr>
                <w:rFonts w:eastAsia="Times New Roman" w:cs="Arial"/>
                <w:sz w:val="18"/>
                <w:szCs w:val="18"/>
                <w:u w:val="single"/>
                <w:lang w:eastAsia="pl-PL"/>
              </w:rPr>
            </w:pPr>
            <w:r w:rsidRPr="00142EB0">
              <w:rPr>
                <w:rFonts w:eastAsia="Times New Roman" w:cs="Arial"/>
                <w:sz w:val="18"/>
                <w:szCs w:val="18"/>
                <w:lang w:eastAsia="pl-PL"/>
              </w:rPr>
              <w:t>zakładane rezultaty prac B+R są możliwe do osiągnięcia w kontekście zakładanego harmonogramu i budżetu;</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w kontekście wskazanego celu projektu/problemu technologicznego zaplanowane prace B+R są adekwatne,</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planowane prace B+R zostały podzielone na jasno sprecyzowane i układające się w logiczną. całość etapy,</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precyzyjnie określono efekt końcowy/ kamień milowy każdego z etapów oraz wpływ braku jego osiągnięcia na zasadność kontynuacji projektu,</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zakładane rezultaty prac B+R są możliwe do osiągnięcia w kontekście zakładanego harmonogramu i budżetu.</w:t>
            </w:r>
          </w:p>
          <w:p w:rsidR="00142EB0" w:rsidRPr="00142EB0" w:rsidRDefault="00142EB0" w:rsidP="00142EB0">
            <w:pPr>
              <w:pStyle w:val="Akapitzlist"/>
              <w:ind w:left="360"/>
              <w:rPr>
                <w:rFonts w:eastAsia="Times New Roman" w:cs="Arial"/>
                <w:sz w:val="18"/>
                <w:szCs w:val="18"/>
                <w:lang w:eastAsia="pl-PL"/>
              </w:rPr>
            </w:pP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Ocena dokonywana jest w skali od 1  do 5 przy czym liczba przyznanych punktów  oznacza, że projekt spełnia dane kryterium w stopniu:</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5 –doskonałym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4 –bardzo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3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2 –przeciętnym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1 –niskim</w:t>
            </w:r>
          </w:p>
          <w:p w:rsidR="00142EB0" w:rsidRPr="00142EB0" w:rsidRDefault="00142EB0" w:rsidP="00142EB0">
            <w:pPr>
              <w:rPr>
                <w:rFonts w:ascii="Myriad Pro" w:eastAsia="Times New Roman" w:hAnsi="Myriad Pro" w:cs="Arial"/>
                <w:sz w:val="18"/>
                <w:szCs w:val="18"/>
                <w:u w:val="single"/>
                <w:lang w:eastAsia="pl-PL"/>
              </w:rPr>
            </w:pP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1/2/3/4/5;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rPr>
                <w:rFonts w:ascii="Myriad Pro" w:eastAsia="Times New Roman" w:hAnsi="Myriad Pro" w:cs="Arial"/>
                <w:sz w:val="18"/>
                <w:szCs w:val="18"/>
                <w:u w:val="single"/>
              </w:rPr>
            </w:pPr>
            <w:r w:rsidRPr="00142EB0">
              <w:rPr>
                <w:rFonts w:ascii="Myriad Pro" w:eastAsia="Times New Roman" w:hAnsi="Myriad Pro" w:cs="Arial"/>
                <w:sz w:val="18"/>
                <w:szCs w:val="18"/>
                <w:u w:val="single"/>
              </w:rPr>
              <w:t>Analiza ryzyka.</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Punkty przyznawane są za analizę ryzyka jeśli:</w:t>
            </w:r>
          </w:p>
          <w:p w:rsidR="00142EB0" w:rsidRPr="00142EB0" w:rsidRDefault="00142EB0" w:rsidP="00142EB0">
            <w:pPr>
              <w:pStyle w:val="Akapitzlist"/>
              <w:numPr>
                <w:ilvl w:val="0"/>
                <w:numId w:val="503"/>
              </w:numPr>
              <w:ind w:left="393" w:hanging="393"/>
              <w:rPr>
                <w:rFonts w:eastAsia="Times New Roman" w:cs="Arial"/>
                <w:sz w:val="18"/>
                <w:szCs w:val="18"/>
              </w:rPr>
            </w:pPr>
            <w:r w:rsidRPr="00142EB0">
              <w:rPr>
                <w:rFonts w:eastAsia="Times New Roman" w:cs="Arial"/>
                <w:sz w:val="18"/>
                <w:szCs w:val="18"/>
              </w:rPr>
              <w:t>Wnioskodawca przeprowadził wiarygodną analizę ryzyka związanego z pracami B+R – 1 pkt</w:t>
            </w:r>
          </w:p>
          <w:p w:rsidR="00142EB0" w:rsidRPr="00142EB0" w:rsidRDefault="00142EB0" w:rsidP="00142EB0">
            <w:pPr>
              <w:pStyle w:val="Akapitzlist"/>
              <w:numPr>
                <w:ilvl w:val="0"/>
                <w:numId w:val="503"/>
              </w:numPr>
              <w:ind w:left="393" w:hanging="393"/>
              <w:rPr>
                <w:rFonts w:eastAsia="Times New Roman" w:cs="Arial"/>
                <w:sz w:val="18"/>
                <w:szCs w:val="18"/>
              </w:rPr>
            </w:pPr>
            <w:r w:rsidRPr="00142EB0">
              <w:rPr>
                <w:rFonts w:eastAsia="Times New Roman" w:cs="Arial"/>
                <w:sz w:val="18"/>
                <w:szCs w:val="18"/>
              </w:rPr>
              <w:t>uwzględniono (jeśli dotyczy) inne niż technologiczne ewentualne ryzyka/ zagrożenia/wymogi prawno-administracyjne – 1 pkt</w:t>
            </w:r>
          </w:p>
          <w:p w:rsidR="00142EB0" w:rsidRPr="00142EB0" w:rsidRDefault="00142EB0" w:rsidP="00142EB0">
            <w:pPr>
              <w:pStyle w:val="Akapitzlist"/>
              <w:numPr>
                <w:ilvl w:val="0"/>
                <w:numId w:val="503"/>
              </w:numPr>
              <w:ind w:left="393" w:hanging="393"/>
              <w:rPr>
                <w:rFonts w:eastAsia="Times New Roman" w:cs="Arial"/>
                <w:sz w:val="18"/>
                <w:szCs w:val="18"/>
                <w:u w:val="single"/>
              </w:rPr>
            </w:pPr>
            <w:r w:rsidRPr="00142EB0">
              <w:rPr>
                <w:rFonts w:eastAsia="Times New Roman" w:cs="Arial"/>
                <w:sz w:val="18"/>
                <w:szCs w:val="18"/>
              </w:rPr>
              <w:t>Wnioskodawca zaplanował wiarygodny plan reakcji na prawdopodobne sytuacje, które mogą utrudniać realizację projektu – 1 pkt</w:t>
            </w: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1/2/3;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rPr>
                <w:rFonts w:ascii="Myriad Pro" w:eastAsia="Times New Roman" w:hAnsi="Myriad Pro" w:cs="Arial"/>
                <w:sz w:val="18"/>
                <w:szCs w:val="18"/>
                <w:u w:val="single"/>
                <w:lang w:eastAsia="pl-PL"/>
              </w:rPr>
            </w:pPr>
          </w:p>
          <w:p w:rsidR="00142EB0" w:rsidRPr="00142EB0" w:rsidRDefault="00142EB0" w:rsidP="00142EB0">
            <w:pPr>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Poziom innowacyjności rezultatów projektu</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Rezultaty projektu cechują się innowacyjnością względem produktów dotychczas oferowanych przez przedsiębiorstwo</w:t>
            </w:r>
            <w:r w:rsidRPr="00142EB0">
              <w:rPr>
                <w:sz w:val="18"/>
                <w:szCs w:val="18"/>
              </w:rPr>
              <w:t xml:space="preserve"> </w:t>
            </w:r>
            <w:r w:rsidRPr="00142EB0">
              <w:rPr>
                <w:rFonts w:ascii="Myriad Pro" w:eastAsia="Times New Roman" w:hAnsi="Myriad Pro" w:cs="Arial"/>
                <w:sz w:val="18"/>
                <w:szCs w:val="18"/>
                <w:lang w:eastAsia="pl-PL"/>
              </w:rPr>
              <w:t>co najmniej na poziomie regionalnym.</w:t>
            </w: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 wyniku wdrożenia prac B+R  wprowadzona zostanie innowacja produktowa lub procesowa, która będzie zastosowana po raz pierwszy na rynku docelowym:</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mniej niż regionalnym - 0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regionalnym -  1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ponadregionalnym-  2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krajowym - 3  pkt,</w:t>
            </w:r>
          </w:p>
          <w:p w:rsidR="00142EB0" w:rsidRPr="00142EB0" w:rsidRDefault="00142EB0" w:rsidP="00142EB0">
            <w:pPr>
              <w:rPr>
                <w:rFonts w:ascii="Myriad Pro" w:hAnsi="Myriad Pro" w:cs="Arial"/>
                <w:sz w:val="18"/>
                <w:szCs w:val="18"/>
                <w:u w:val="single"/>
                <w:lang w:eastAsia="pl-PL"/>
              </w:rPr>
            </w:pPr>
            <w:r w:rsidRPr="00142EB0">
              <w:rPr>
                <w:rFonts w:ascii="Myriad Pro" w:hAnsi="Myriad Pro" w:cs="Arial"/>
                <w:sz w:val="18"/>
                <w:szCs w:val="18"/>
                <w:u w:val="single"/>
                <w:lang w:eastAsia="pl-PL"/>
              </w:rPr>
              <w:t>- międzynarodowym  - 4  pkt</w:t>
            </w:r>
          </w:p>
          <w:p w:rsidR="00142EB0" w:rsidRPr="00142EB0" w:rsidRDefault="00142EB0" w:rsidP="00142EB0">
            <w:pPr>
              <w:rPr>
                <w:rFonts w:ascii="Myriad Pro" w:hAnsi="Myriad Pro" w:cs="Arial"/>
                <w:sz w:val="18"/>
                <w:szCs w:val="18"/>
                <w:u w:val="single"/>
                <w:lang w:eastAsia="pl-PL"/>
              </w:rPr>
            </w:pPr>
            <w:r w:rsidRPr="00142EB0">
              <w:rPr>
                <w:rFonts w:ascii="Myriad Pro" w:hAnsi="Myriad Pro" w:cs="Arial"/>
                <w:sz w:val="18"/>
                <w:szCs w:val="18"/>
                <w:u w:val="single"/>
                <w:lang w:eastAsia="pl-PL"/>
              </w:rPr>
              <w:t>- światowym – 5 pkt.</w:t>
            </w:r>
          </w:p>
          <w:p w:rsidR="00142EB0" w:rsidRPr="00142EB0" w:rsidRDefault="00142EB0" w:rsidP="00142EB0">
            <w:pPr>
              <w:rPr>
                <w:rFonts w:ascii="Myriad Pro" w:eastAsia="Times New Roman" w:hAnsi="Myriad Pro" w:cs="Arial"/>
                <w:sz w:val="18"/>
                <w:szCs w:val="18"/>
                <w:u w:val="single"/>
                <w:lang w:eastAsia="pl-PL"/>
              </w:rPr>
            </w:pP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Liczba punktów 0/1/2/3/4/5</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3</w:t>
            </w:r>
          </w:p>
        </w:tc>
      </w:tr>
      <w:tr w:rsidR="00142EB0" w:rsidRPr="00142EB0" w:rsidTr="00142EB0">
        <w:trPr>
          <w:trHeight w:val="701"/>
        </w:trPr>
        <w:tc>
          <w:tcPr>
            <w:tcW w:w="567" w:type="dxa"/>
            <w:shd w:val="clear" w:color="auto" w:fill="FFFFFF" w:themeFill="background1"/>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4.4</w:t>
            </w:r>
          </w:p>
        </w:tc>
        <w:tc>
          <w:tcPr>
            <w:tcW w:w="1701" w:type="dxa"/>
            <w:shd w:val="clear" w:color="auto" w:fill="FFFFFF" w:themeFill="background1"/>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Użyteczność </w:t>
            </w:r>
          </w:p>
        </w:tc>
        <w:tc>
          <w:tcPr>
            <w:tcW w:w="10065" w:type="dxa"/>
            <w:tcBorders>
              <w:bottom w:val="single" w:sz="4" w:space="0" w:color="auto"/>
            </w:tcBorders>
            <w:shd w:val="clear" w:color="auto" w:fill="FFFFFF" w:themeFill="background1"/>
          </w:tcPr>
          <w:p w:rsidR="00142EB0" w:rsidRPr="00142EB0" w:rsidRDefault="00142EB0" w:rsidP="00142EB0">
            <w:pPr>
              <w:tabs>
                <w:tab w:val="left" w:pos="1204"/>
              </w:tabs>
              <w:spacing w:after="200"/>
              <w:jc w:val="both"/>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Kooperacja</w:t>
            </w:r>
          </w:p>
          <w:p w:rsidR="00142EB0" w:rsidRPr="00142EB0" w:rsidRDefault="00142EB0" w:rsidP="00142EB0">
            <w:pPr>
              <w:spacing w:after="20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Punkty przyznawane są za uzasadnienie wpływu projektu na nawiązanie/rozwój współpracy Wnioskodawcy z lokalnymi i regionalnymi partnerami gospodarczymi (dostawcami, odbiorcami, uczestniczącymi w budowaniu łańcucha wartości).</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Ocena dokonywana jest w skali od 0  do 3 przy czym liczba przyznanych punktów  oznacza, że projekt spełnia dane kryterium:</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pełnym stopniu: 3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stopniu znaczącym: 2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stopniu niewielkim: 1 pkt,</w:t>
            </w:r>
          </w:p>
          <w:p w:rsidR="00142EB0" w:rsidRPr="00142EB0" w:rsidRDefault="00142EB0" w:rsidP="00142EB0">
            <w:pPr>
              <w:spacing w:after="20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brak nawiązania/rozwoju współpracy: 0 pkt.</w:t>
            </w:r>
          </w:p>
        </w:tc>
        <w:tc>
          <w:tcPr>
            <w:tcW w:w="2913" w:type="dxa"/>
            <w:tcBorders>
              <w:bottom w:val="single" w:sz="4" w:space="0" w:color="auto"/>
            </w:tcBorders>
            <w:shd w:val="clear" w:color="auto" w:fill="auto"/>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0/1/2/3;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1409"/>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tabs>
                <w:tab w:val="left" w:pos="1204"/>
              </w:tabs>
              <w:jc w:val="both"/>
              <w:rPr>
                <w:rFonts w:ascii="Myriad Pro" w:eastAsia="Times New Roman" w:hAnsi="Myriad Pro" w:cs="Arial"/>
                <w:sz w:val="18"/>
                <w:szCs w:val="18"/>
                <w:u w:val="single"/>
              </w:rPr>
            </w:pPr>
            <w:r w:rsidRPr="00142EB0">
              <w:rPr>
                <w:rFonts w:ascii="Myriad Pro" w:eastAsia="Times New Roman" w:hAnsi="Myriad Pro" w:cs="Arial"/>
                <w:sz w:val="18"/>
                <w:szCs w:val="18"/>
                <w:u w:val="single"/>
              </w:rPr>
              <w:t>Zapotrzebowanie rynkowe</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W ramach kryterium ocenie podlega: </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1. w przypadku, gdy wyniki prac rozwojowych dotyczą innowacji produktowej – w jakim stopniu: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zdefiniowano rynek docelowy (potencjalni klienci oraz ich wymagania / preferencje, rozmiar, kierunki i tempo rozwoju, spodziewany udział w rynku),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przyjęte założenia są realistyczne i uzasadnione oraz czy uprawdopodabniają sukces ekonomiczny wdrożenia wyników projektu,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 zidentyfikowano potrzeby, wymagania i preferencje odbiorców oraz wykazano, że produkt zaspokoi faktyczne zapotrzebowanie konsumentów,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wykazano, że produkt projektu będzie konkurencyjny względem innych podobnych produktów oferowanych na rynku oraz że w efekcie realizacji projektu nastąpi zwiększenie asortymentu lub wejście na nowe rynki. Ocena w tym aspekcie następuje na podstawie analizy danych dotyczących cech rynku docelowego oraz użytkowych i funkcjonalnych cech produktów spełniających podobną funkcję podstawową istniejących na rynku docelowym; </w:t>
            </w:r>
          </w:p>
          <w:p w:rsidR="00142EB0" w:rsidRPr="00142EB0" w:rsidRDefault="00142EB0" w:rsidP="00142EB0">
            <w:pPr>
              <w:tabs>
                <w:tab w:val="left" w:pos="1204"/>
              </w:tabs>
              <w:jc w:val="both"/>
              <w:rPr>
                <w:rFonts w:ascii="Myriad Pro" w:eastAsia="Times New Roman" w:hAnsi="Myriad Pro" w:cs="Arial"/>
                <w:sz w:val="18"/>
                <w:szCs w:val="18"/>
              </w:rPr>
            </w:pP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2. w przypadku, gdy wyniki prac rozwojowych dotyczą innowacji procesowej – w jaki sposób: </w:t>
            </w:r>
          </w:p>
          <w:p w:rsidR="00142EB0" w:rsidRPr="00142EB0" w:rsidRDefault="00142EB0" w:rsidP="00142EB0">
            <w:pPr>
              <w:pStyle w:val="Akapitzlist"/>
              <w:numPr>
                <w:ilvl w:val="0"/>
                <w:numId w:val="513"/>
              </w:numPr>
              <w:tabs>
                <w:tab w:val="left" w:pos="1204"/>
              </w:tabs>
              <w:jc w:val="both"/>
              <w:rPr>
                <w:rFonts w:eastAsia="Times New Roman" w:cs="Arial"/>
                <w:sz w:val="18"/>
                <w:szCs w:val="18"/>
              </w:rPr>
            </w:pPr>
            <w:r w:rsidRPr="00142EB0">
              <w:rPr>
                <w:rFonts w:eastAsia="Times New Roman" w:cs="Arial"/>
                <w:sz w:val="18"/>
                <w:szCs w:val="18"/>
              </w:rPr>
              <w:t>innowacja procesowa wpłynie na cykl produkcyjny w przedsiębiorstwie, innych potencjalnych jej użytkowników, podniesienie jakości świadczonych usług, pozwoli dostosować produkty do indywidualnych potrzeb klientów.</w:t>
            </w:r>
          </w:p>
          <w:p w:rsidR="00142EB0" w:rsidRPr="00142EB0" w:rsidRDefault="00142EB0" w:rsidP="00142EB0">
            <w:pPr>
              <w:pStyle w:val="Akapitzlist"/>
              <w:tabs>
                <w:tab w:val="left" w:pos="1204"/>
              </w:tabs>
              <w:jc w:val="both"/>
              <w:rPr>
                <w:rFonts w:eastAsia="Times New Roman" w:cs="Arial"/>
                <w:sz w:val="18"/>
                <w:szCs w:val="18"/>
              </w:rPr>
            </w:pP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Ocena dokonywana jest w skali od 1  do 3 przy czym liczba przyznanych punktów  oznacza, że projekt spełnia dane kryterium w stopniu:</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w pełni: 3 pkt,</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w stopniu znaczącym: 2 pkt,</w:t>
            </w:r>
          </w:p>
          <w:p w:rsidR="00142EB0" w:rsidRPr="00142EB0" w:rsidRDefault="00142EB0" w:rsidP="00142EB0">
            <w:pPr>
              <w:tabs>
                <w:tab w:val="left" w:pos="1204"/>
              </w:tabs>
              <w:jc w:val="both"/>
              <w:rPr>
                <w:rFonts w:ascii="Myriad Pro" w:eastAsia="Times New Roman" w:hAnsi="Myriad Pro" w:cs="Arial"/>
                <w:sz w:val="18"/>
                <w:szCs w:val="18"/>
                <w:u w:val="single"/>
              </w:rPr>
            </w:pPr>
            <w:r w:rsidRPr="00142EB0">
              <w:rPr>
                <w:rFonts w:ascii="Myriad Pro" w:eastAsia="Times New Roman" w:hAnsi="Myriad Pro" w:cs="Arial"/>
                <w:sz w:val="18"/>
                <w:szCs w:val="18"/>
              </w:rPr>
              <w:t>- w stopniu niewielkim: 1 pkt.</w:t>
            </w:r>
            <w:r w:rsidRPr="00142EB0">
              <w:rPr>
                <w:rFonts w:ascii="Myriad Pro" w:eastAsia="Times New Roman" w:hAnsi="Myriad Pro" w:cs="Arial"/>
                <w:sz w:val="18"/>
                <w:szCs w:val="18"/>
                <w:u w:val="single"/>
              </w:rPr>
              <w:t xml:space="preserve">          </w:t>
            </w:r>
          </w:p>
          <w:p w:rsidR="00142EB0" w:rsidRPr="00142EB0" w:rsidRDefault="00142EB0" w:rsidP="00142EB0">
            <w:pPr>
              <w:tabs>
                <w:tab w:val="left" w:pos="1204"/>
              </w:tabs>
              <w:jc w:val="both"/>
              <w:rPr>
                <w:rFonts w:ascii="Myriad Pro" w:eastAsia="Times New Roman" w:hAnsi="Myriad Pro" w:cs="Arial"/>
                <w:sz w:val="18"/>
                <w:szCs w:val="18"/>
                <w:u w:val="single"/>
              </w:rPr>
            </w:pPr>
          </w:p>
        </w:tc>
        <w:tc>
          <w:tcPr>
            <w:tcW w:w="2913" w:type="dxa"/>
            <w:tcBorders>
              <w:bottom w:val="single" w:sz="4" w:space="0" w:color="auto"/>
            </w:tcBorders>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1/2/3;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2</w:t>
            </w:r>
          </w:p>
        </w:tc>
      </w:tr>
      <w:tr w:rsidR="00142EB0" w:rsidRPr="00142EB0" w:rsidTr="00142EB0">
        <w:trPr>
          <w:trHeight w:val="417"/>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Współpraca w ramach projektu:</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W ramach kryterium weryfikacji podlega, czy projekt realizowany jest w partnerstwie  lub innej formie współpracy (na podstawie umowy/porozumienia o współpracy):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Punkty przyznawane są następująco:</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nie jest realizowany we współpracy z innymi przedsiębiorstwami lub jednostką naukowo-badawczą – 0 pkt;</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 jedyną formą współpracy przewidywaną w projekcie jest podwykonawstwo – 0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realizowany w innej formie współpracy niż partnerstwo naukowo-przemysłowe –  2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realizowany w partnerstwie naukowo-przemysłowym – 3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Dodatkowo w przypadku, gdy projekt realizowany jest w partnerstwie (w ramach partnerstwa naukowo-przemysłowego) lub innej formie współpracy (na podstawie umowy/porozumienia o współpracy) z jednostką naukowo-badawczą posiadającą siedzibę na terenie województwa zachodniopomorskiego –  2 pkt.</w:t>
            </w: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rPr>
              <w:t>Skala punktów 0/2/3/4/5;</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rPr>
          <w:trHeight w:val="1351"/>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jc w:val="both"/>
              <w:rPr>
                <w:rFonts w:ascii="Myriad Pro" w:hAnsi="Myriad Pro" w:cs="Arial"/>
                <w:sz w:val="18"/>
                <w:szCs w:val="18"/>
                <w:u w:val="single"/>
              </w:rPr>
            </w:pPr>
            <w:r w:rsidRPr="00142EB0">
              <w:rPr>
                <w:rFonts w:ascii="Myriad Pro" w:hAnsi="Myriad Pro" w:cs="Arial"/>
                <w:sz w:val="18"/>
                <w:szCs w:val="18"/>
                <w:u w:val="single"/>
              </w:rPr>
              <w:t>Zdolność do wdrożenia wyników projektu do własnej działalności gospodarczej</w:t>
            </w:r>
          </w:p>
          <w:p w:rsidR="00142EB0" w:rsidRPr="00142EB0" w:rsidRDefault="00142EB0" w:rsidP="00142EB0">
            <w:pPr>
              <w:suppressAutoHyphens/>
              <w:spacing w:before="240" w:after="200"/>
              <w:rPr>
                <w:rFonts w:ascii="Myriad Pro" w:hAnsi="Myriad Pro" w:cs="Arial"/>
                <w:sz w:val="18"/>
                <w:szCs w:val="18"/>
              </w:rPr>
            </w:pPr>
            <w:r w:rsidRPr="00142EB0">
              <w:rPr>
                <w:rFonts w:ascii="Myriad Pro" w:hAnsi="Myriad Pro" w:cs="Arial"/>
                <w:sz w:val="18"/>
                <w:szCs w:val="18"/>
              </w:rPr>
              <w:t xml:space="preserve">Kryterium promuje przedsiębiorców, którzy wdrożą pozytywne wyniki  prac rozwojowych realizowanych w ramach projektu do własnej działalności gospodarczej. </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W przypadku wdrożenia wyników prac do własnej działalności gospodarczej Wnioskodawcy poprzez rozpoczęcie produkcji lub świadczenia usług na bazie uzyskanych wyników projektu – 4 pkt.</w:t>
            </w:r>
          </w:p>
          <w:p w:rsidR="00142EB0" w:rsidRPr="00142EB0" w:rsidRDefault="00142EB0" w:rsidP="00142EB0">
            <w:pPr>
              <w:jc w:val="both"/>
              <w:rPr>
                <w:rFonts w:ascii="Myriad Pro" w:hAnsi="Myriad Pro" w:cs="Arial"/>
                <w:sz w:val="18"/>
                <w:szCs w:val="18"/>
              </w:rPr>
            </w:pP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lang w:eastAsia="pl-PL"/>
              </w:rPr>
              <w:t>Skala punktów 0/1;                    waga 4</w:t>
            </w:r>
          </w:p>
        </w:tc>
      </w:tr>
      <w:tr w:rsidR="00142EB0" w:rsidRPr="00142EB0" w:rsidTr="00142EB0">
        <w:trPr>
          <w:trHeight w:val="1501"/>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4.5</w:t>
            </w:r>
          </w:p>
        </w:tc>
        <w:tc>
          <w:tcPr>
            <w:tcW w:w="1701"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Ponadprzeciętna zdolność wdrożeniowa Wnioskodawcy</w:t>
            </w:r>
          </w:p>
          <w:p w:rsidR="00142EB0" w:rsidRPr="00142EB0" w:rsidRDefault="00142EB0" w:rsidP="00142EB0">
            <w:pPr>
              <w:spacing w:after="200"/>
              <w:rPr>
                <w:rFonts w:ascii="Myriad Pro" w:hAnsi="Myriad Pro" w:cs="Arial"/>
                <w:sz w:val="18"/>
                <w:szCs w:val="18"/>
                <w:lang w:eastAsia="pl-PL"/>
              </w:rPr>
            </w:pPr>
          </w:p>
        </w:tc>
        <w:tc>
          <w:tcPr>
            <w:tcW w:w="10065" w:type="dxa"/>
            <w:shd w:val="clear" w:color="auto" w:fill="FFFFFF" w:themeFill="background1"/>
          </w:tcPr>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 xml:space="preserve">Prawa własności intelektualnej nie stanowią bariery do wdrożenia rezultatów projektu </w:t>
            </w:r>
          </w:p>
          <w:p w:rsidR="00142EB0" w:rsidRPr="00142EB0" w:rsidRDefault="00142EB0" w:rsidP="00142EB0">
            <w:pPr>
              <w:jc w:val="both"/>
              <w:rPr>
                <w:rFonts w:ascii="Myriad Pro" w:hAnsi="Myriad Pro" w:cs="Arial"/>
                <w:color w:val="000000"/>
                <w:sz w:val="18"/>
                <w:szCs w:val="18"/>
                <w:lang w:eastAsia="pl-PL"/>
              </w:rPr>
            </w:pP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Wnioskodawca przeanalizował aspekt ochrony własności intelektualnej i:</w:t>
            </w:r>
          </w:p>
          <w:p w:rsidR="00142EB0" w:rsidRDefault="00142EB0" w:rsidP="00142EB0">
            <w:pPr>
              <w:pStyle w:val="Akapitzlist"/>
              <w:numPr>
                <w:ilvl w:val="0"/>
                <w:numId w:val="521"/>
              </w:numPr>
              <w:ind w:left="459"/>
              <w:jc w:val="both"/>
              <w:rPr>
                <w:rFonts w:ascii="Calibri" w:hAnsi="Calibri" w:cs="Arial"/>
                <w:color w:val="000000"/>
                <w:sz w:val="18"/>
                <w:szCs w:val="18"/>
                <w:lang w:eastAsia="pl-PL"/>
              </w:rPr>
            </w:pPr>
            <w:r w:rsidRPr="00142EB0">
              <w:rPr>
                <w:rFonts w:ascii="Calibri" w:hAnsi="Calibri" w:cs="Arial"/>
                <w:color w:val="000000"/>
                <w:sz w:val="18"/>
                <w:szCs w:val="18"/>
                <w:lang w:eastAsia="pl-PL"/>
              </w:rPr>
              <w:t>dysponuje prawami własności intelektualnej dotyczącymi realizowanego przedsięwzięcia (udokumentowane posiadanie praw) – 1 pkt</w:t>
            </w:r>
          </w:p>
          <w:p w:rsidR="00142EB0" w:rsidRPr="00142EB0" w:rsidRDefault="00142EB0" w:rsidP="00142EB0">
            <w:pPr>
              <w:pStyle w:val="Akapitzlist"/>
              <w:numPr>
                <w:ilvl w:val="0"/>
                <w:numId w:val="521"/>
              </w:numPr>
              <w:ind w:left="459"/>
              <w:jc w:val="both"/>
              <w:rPr>
                <w:rFonts w:ascii="Calibri" w:hAnsi="Calibri" w:cs="Arial"/>
                <w:color w:val="000000"/>
                <w:sz w:val="18"/>
                <w:szCs w:val="18"/>
                <w:lang w:eastAsia="pl-PL"/>
              </w:rPr>
            </w:pPr>
            <w:r w:rsidRPr="00142EB0">
              <w:rPr>
                <w:rFonts w:ascii="Calibri" w:hAnsi="Calibri" w:cs="Arial"/>
                <w:color w:val="000000"/>
                <w:sz w:val="18"/>
                <w:szCs w:val="18"/>
                <w:lang w:eastAsia="pl-PL"/>
              </w:rPr>
              <w:t>lub w związku z planowanym wprowadzeniem nowego produktu przewidział sposób i zakres ochrony własności intelektualnej – 2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rPr>
          <w:trHeight w:val="843"/>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shd w:val="clear" w:color="auto" w:fill="FFFFFF" w:themeFill="background1"/>
          </w:tcPr>
          <w:p w:rsidR="00142EB0" w:rsidRPr="00142EB0" w:rsidRDefault="00142EB0" w:rsidP="00142EB0">
            <w:pPr>
              <w:jc w:val="both"/>
              <w:rPr>
                <w:rFonts w:ascii="Myriad Pro" w:hAnsi="Myriad Pro" w:cs="Arial"/>
                <w:color w:val="000000"/>
                <w:sz w:val="18"/>
                <w:szCs w:val="18"/>
                <w:u w:val="single"/>
                <w:lang w:eastAsia="pl-PL"/>
              </w:rPr>
            </w:pPr>
            <w:r w:rsidRPr="00142EB0">
              <w:rPr>
                <w:rFonts w:ascii="Myriad Pro" w:hAnsi="Myriad Pro" w:cs="Arial"/>
                <w:color w:val="000000"/>
                <w:sz w:val="18"/>
                <w:szCs w:val="18"/>
                <w:u w:val="single"/>
                <w:lang w:eastAsia="pl-PL"/>
              </w:rPr>
              <w:t>Okres realizacji projektu</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W ramach niniejszego kryterium premiowane są projekty, których okres realizacji wynosi:</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do 18 miesięcy – 3 pkt,</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powyżej 18 miesięcy do 24 miesięcy – 2 pkt,</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powyżej 24 miesięcy do 36 miesięcy – 1 pkt,</w:t>
            </w:r>
          </w:p>
          <w:p w:rsidR="00142EB0" w:rsidRPr="00142EB0" w:rsidRDefault="00142EB0" w:rsidP="00142EB0">
            <w:pPr>
              <w:jc w:val="both"/>
              <w:rPr>
                <w:rFonts w:ascii="Myriad Pro" w:hAnsi="Myriad Pro" w:cs="Arial"/>
                <w:color w:val="000000"/>
                <w:sz w:val="18"/>
                <w:szCs w:val="18"/>
              </w:rPr>
            </w:pPr>
            <w:r w:rsidRPr="00142EB0">
              <w:rPr>
                <w:rFonts w:ascii="Myriad Pro" w:hAnsi="Myriad Pro" w:cs="Arial"/>
                <w:color w:val="000000"/>
                <w:sz w:val="18"/>
                <w:szCs w:val="18"/>
              </w:rPr>
              <w:t>powyżej 36 miesięcy –  0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rPr>
            </w:pPr>
            <w:r w:rsidRPr="00142EB0">
              <w:rPr>
                <w:rFonts w:ascii="Myriad Pro" w:hAnsi="Myriad Pro" w:cs="Arial"/>
                <w:sz w:val="18"/>
                <w:szCs w:val="18"/>
                <w:lang w:eastAsia="pl-PL"/>
              </w:rPr>
              <w:t>waga 1</w:t>
            </w:r>
          </w:p>
        </w:tc>
      </w:tr>
      <w:tr w:rsidR="00142EB0" w:rsidRPr="00142EB0" w:rsidTr="00142EB0">
        <w:trPr>
          <w:trHeight w:val="557"/>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shd w:val="clear" w:color="auto" w:fill="FFFFFF" w:themeFill="background1"/>
          </w:tcPr>
          <w:p w:rsidR="00142EB0" w:rsidRPr="00142EB0" w:rsidRDefault="00142EB0" w:rsidP="00142EB0">
            <w:pPr>
              <w:rPr>
                <w:rFonts w:ascii="Myriad Pro" w:hAnsi="Myriad Pro" w:cs="Arial"/>
                <w:color w:val="000000"/>
                <w:sz w:val="18"/>
                <w:szCs w:val="18"/>
                <w:u w:val="single"/>
                <w:lang w:eastAsia="pl-PL"/>
              </w:rPr>
            </w:pPr>
            <w:r w:rsidRPr="00142EB0">
              <w:rPr>
                <w:rFonts w:ascii="Myriad Pro" w:hAnsi="Myriad Pro" w:cs="Arial"/>
                <w:color w:val="000000"/>
                <w:sz w:val="18"/>
                <w:szCs w:val="18"/>
                <w:u w:val="single"/>
                <w:lang w:eastAsia="pl-PL"/>
              </w:rPr>
              <w:t>Poziom  gotowości technologicznej rezultatów projektu.</w:t>
            </w:r>
          </w:p>
          <w:p w:rsidR="00142EB0" w:rsidRPr="00142EB0" w:rsidRDefault="00142EB0" w:rsidP="00142EB0">
            <w:pPr>
              <w:rPr>
                <w:rFonts w:ascii="Myriad Pro" w:hAnsi="Myriad Pro" w:cs="Arial"/>
                <w:color w:val="000000"/>
                <w:sz w:val="18"/>
                <w:szCs w:val="18"/>
                <w:lang w:eastAsia="pl-PL"/>
              </w:rPr>
            </w:pPr>
            <w:r w:rsidRPr="00142EB0">
              <w:rPr>
                <w:rFonts w:ascii="Myriad Pro" w:hAnsi="Myriad Pro" w:cs="Arial"/>
                <w:color w:val="000000"/>
                <w:sz w:val="18"/>
                <w:szCs w:val="18"/>
                <w:lang w:eastAsia="pl-PL"/>
              </w:rPr>
              <w:t>Prace B+R przewidziane w projekcie stanowią tylko i wyłącznie eksperymentalne prace rozwojowe  (nie przewidziano badań przemysłowych) – 1 pkt.</w:t>
            </w: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Liczba punktów 0 lub 1</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10</w:t>
            </w:r>
          </w:p>
        </w:tc>
      </w:tr>
      <w:tr w:rsidR="00142EB0" w:rsidRPr="00142EB0" w:rsidTr="00142EB0">
        <w:trPr>
          <w:trHeight w:val="40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shd w:val="clear" w:color="auto" w:fill="FFFFFF" w:themeFill="background1"/>
          </w:tcPr>
          <w:p w:rsidR="00142EB0" w:rsidRPr="00142EB0" w:rsidRDefault="00142EB0" w:rsidP="00142EB0">
            <w:pPr>
              <w:spacing w:after="12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Przedmiotem realizacji projektu jest wykorzystanie rozwiązań przyjaznych środowisku, zwiększenie racjonalnego wykorzystania zasobów oraz stosowanie w przedsiębiorstwie rozwiązań proekologicznych, np. ekomarketingu, ekozarządzania. </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Ocena dokonywana jest w skali od 1  do 3 przy czym liczba przyznanych punktów  oznacza, że projekt spełnia dane kryterium:</w:t>
            </w:r>
          </w:p>
          <w:p w:rsid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pełni: 3 pkt,</w:t>
            </w:r>
          </w:p>
          <w:p w:rsid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stopniu znaczącym: 2 pkt,</w:t>
            </w:r>
          </w:p>
          <w:p w:rsidR="00142EB0" w:rsidRP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stopniu niewielkim: 1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hAnsi="Myriad Pro" w:cs="Arial"/>
                <w:color w:val="000000"/>
                <w:sz w:val="18"/>
                <w:szCs w:val="18"/>
                <w:lang w:eastAsia="pl-PL"/>
              </w:rPr>
              <w:t>Projekt nie przewiduje tego typu rozwiązań: 0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bl>
    <w:p w:rsidR="00112E7A" w:rsidRPr="00934BF4" w:rsidRDefault="00112E7A" w:rsidP="00112E7A">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105896">
          <w:pgSz w:w="16838" w:h="11906" w:orient="landscape"/>
          <w:pgMar w:top="1134" w:right="1417" w:bottom="851" w:left="1417" w:header="708" w:footer="708" w:gutter="0"/>
          <w:cols w:space="708"/>
          <w:docGrid w:linePitch="360"/>
        </w:sectPr>
      </w:pPr>
    </w:p>
    <w:p w:rsidR="009F469F" w:rsidRPr="001A2839" w:rsidRDefault="009F469F" w:rsidP="001968E2">
      <w:pPr>
        <w:spacing w:before="120" w:after="120" w:line="240" w:lineRule="auto"/>
        <w:rPr>
          <w:rFonts w:ascii="Myriad Pro" w:hAnsi="Myriad Pro"/>
          <w:sz w:val="20"/>
          <w:szCs w:val="20"/>
        </w:rPr>
      </w:pPr>
    </w:p>
    <w:tbl>
      <w:tblPr>
        <w:tblStyle w:val="Tabela-Siatka11"/>
        <w:tblW w:w="15246" w:type="dxa"/>
        <w:tblInd w:w="-1026" w:type="dxa"/>
        <w:tblLayout w:type="fixed"/>
        <w:tblLook w:val="04A0" w:firstRow="1" w:lastRow="0" w:firstColumn="1" w:lastColumn="0" w:noHBand="0" w:noVBand="1"/>
      </w:tblPr>
      <w:tblGrid>
        <w:gridCol w:w="2931"/>
        <w:gridCol w:w="12315"/>
      </w:tblGrid>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Oś priorytetowa</w:t>
            </w:r>
          </w:p>
        </w:tc>
        <w:tc>
          <w:tcPr>
            <w:tcW w:w="12315" w:type="dxa"/>
            <w:shd w:val="clear" w:color="auto" w:fill="B6DDE8" w:themeFill="accent5" w:themeFillTint="66"/>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I Gospodarka, Innowacje, Nowoczesne Technologie</w:t>
            </w:r>
          </w:p>
        </w:tc>
      </w:tr>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Priorytet Inwestycyjny</w:t>
            </w:r>
          </w:p>
        </w:tc>
        <w:tc>
          <w:tcPr>
            <w:tcW w:w="12315" w:type="dxa"/>
            <w:shd w:val="clear" w:color="auto" w:fill="B6DDE8" w:themeFill="accent5" w:themeFillTint="66"/>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1b: Promowanie inwestycji przedsiębiorstw w B+I, rozwijanie powiązań i synergii między przedsiębiorstwami, ośrodkami B+R </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9F469F" w:rsidRPr="009F469F" w:rsidTr="009F469F">
        <w:tc>
          <w:tcPr>
            <w:tcW w:w="2931" w:type="dxa"/>
            <w:shd w:val="clear" w:color="auto" w:fill="B6DDE8" w:themeFill="accent5" w:themeFillTint="66"/>
          </w:tcPr>
          <w:p w:rsidR="009F469F" w:rsidRPr="004A583C" w:rsidRDefault="009F469F"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9F469F" w:rsidRPr="009F469F" w:rsidRDefault="009F469F" w:rsidP="004A583C">
            <w:pPr>
              <w:pStyle w:val="Nagwek2"/>
              <w:rPr>
                <w:rFonts w:cs="Arial"/>
                <w:sz w:val="18"/>
                <w:szCs w:val="18"/>
              </w:rPr>
            </w:pPr>
            <w:bookmarkStart w:id="6" w:name="_Toc499545458"/>
            <w:r w:rsidRPr="009F469F">
              <w:rPr>
                <w:rFonts w:cs="Arial"/>
                <w:sz w:val="18"/>
                <w:szCs w:val="18"/>
              </w:rPr>
              <w:t xml:space="preserve">1.2 </w:t>
            </w:r>
            <w:r w:rsidRPr="009F469F">
              <w:rPr>
                <w:rFonts w:eastAsia="SimSun" w:cs="Arial"/>
                <w:sz w:val="18"/>
                <w:szCs w:val="18"/>
                <w:lang w:eastAsia="ar-SA"/>
              </w:rPr>
              <w:t>Rozwój infrastruktury B+R w przedsiębiorstwach</w:t>
            </w:r>
            <w:bookmarkEnd w:id="6"/>
            <w:r w:rsidRPr="009F469F">
              <w:rPr>
                <w:rFonts w:eastAsia="SimSun" w:cs="Arial"/>
                <w:sz w:val="18"/>
                <w:szCs w:val="18"/>
                <w:lang w:eastAsia="ar-SA"/>
              </w:rPr>
              <w:t xml:space="preserve"> </w:t>
            </w:r>
          </w:p>
        </w:tc>
      </w:tr>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Typ projektu</w:t>
            </w:r>
          </w:p>
        </w:tc>
        <w:tc>
          <w:tcPr>
            <w:tcW w:w="12315" w:type="dxa"/>
            <w:shd w:val="clear" w:color="auto" w:fill="B6DDE8" w:themeFill="accent5" w:themeFillTint="66"/>
          </w:tcPr>
          <w:p w:rsidR="009F469F" w:rsidRPr="009F469F" w:rsidRDefault="009F469F" w:rsidP="00D90E49">
            <w:pPr>
              <w:spacing w:before="40" w:after="40"/>
              <w:rPr>
                <w:rFonts w:ascii="Myriad Pro" w:hAnsi="Myriad Pro" w:cs="Arial"/>
                <w:sz w:val="18"/>
                <w:szCs w:val="18"/>
              </w:rPr>
            </w:pPr>
            <w:r w:rsidRPr="009F469F">
              <w:rPr>
                <w:rFonts w:ascii="Myriad Pro" w:hAnsi="Myriad Pro" w:cs="Arial"/>
                <w:sz w:val="18"/>
                <w:szCs w:val="18"/>
              </w:rPr>
              <w:t xml:space="preserve">Typ projektu 1. Tworzenie i rozwój infrastruktury B+R w przedsiębiorstwach </w:t>
            </w:r>
          </w:p>
        </w:tc>
      </w:tr>
    </w:tbl>
    <w:p w:rsidR="009F469F" w:rsidRPr="001A2839" w:rsidRDefault="009F469F" w:rsidP="00C72A61">
      <w:pPr>
        <w:spacing w:before="120" w:after="120" w:line="240" w:lineRule="auto"/>
        <w:rPr>
          <w:rFonts w:ascii="Myriad Pro" w:hAnsi="Myriad Pro"/>
          <w:sz w:val="20"/>
          <w:szCs w:val="20"/>
        </w:rPr>
      </w:pPr>
    </w:p>
    <w:tbl>
      <w:tblPr>
        <w:tblStyle w:val="Tabela-Siatka2"/>
        <w:tblW w:w="5361" w:type="pct"/>
        <w:tblInd w:w="-1026" w:type="dxa"/>
        <w:tblLook w:val="04A0" w:firstRow="1" w:lastRow="0" w:firstColumn="1" w:lastColumn="0" w:noHBand="0" w:noVBand="1"/>
      </w:tblPr>
      <w:tblGrid>
        <w:gridCol w:w="568"/>
        <w:gridCol w:w="2128"/>
        <w:gridCol w:w="9072"/>
        <w:gridCol w:w="3479"/>
      </w:tblGrid>
      <w:tr w:rsidR="009F469F" w:rsidRPr="009F469F" w:rsidTr="009F469F">
        <w:trPr>
          <w:trHeight w:val="236"/>
        </w:trPr>
        <w:tc>
          <w:tcPr>
            <w:tcW w:w="5000" w:type="pct"/>
            <w:gridSpan w:val="4"/>
            <w:shd w:val="clear" w:color="auto" w:fill="D9D9D9" w:themeFill="background1" w:themeFillShade="D9"/>
          </w:tcPr>
          <w:p w:rsidR="009F469F" w:rsidRPr="009F469F" w:rsidRDefault="009F469F" w:rsidP="0065475E">
            <w:pPr>
              <w:rPr>
                <w:rFonts w:ascii="Myriad Pro" w:hAnsi="Myriad Pro" w:cs="Arial"/>
                <w:b/>
                <w:sz w:val="18"/>
                <w:szCs w:val="18"/>
              </w:rPr>
            </w:pPr>
            <w:r w:rsidRPr="009F469F">
              <w:rPr>
                <w:rFonts w:ascii="Myriad Pro" w:hAnsi="Myriad Pro" w:cs="Arial"/>
                <w:b/>
                <w:sz w:val="18"/>
                <w:szCs w:val="18"/>
              </w:rPr>
              <w:t xml:space="preserve">Kryteria dopuszczalności </w:t>
            </w:r>
          </w:p>
        </w:tc>
      </w:tr>
      <w:tr w:rsidR="009F469F" w:rsidRPr="009F469F" w:rsidTr="009F469F">
        <w:trPr>
          <w:trHeight w:val="236"/>
        </w:trPr>
        <w:tc>
          <w:tcPr>
            <w:tcW w:w="186"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Lp.</w:t>
            </w:r>
          </w:p>
        </w:tc>
        <w:tc>
          <w:tcPr>
            <w:tcW w:w="698"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Nazwa kryterium</w:t>
            </w:r>
          </w:p>
        </w:tc>
        <w:tc>
          <w:tcPr>
            <w:tcW w:w="2975"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Definicja kryterium</w:t>
            </w:r>
          </w:p>
        </w:tc>
        <w:tc>
          <w:tcPr>
            <w:tcW w:w="1141"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253"/>
        </w:trPr>
        <w:tc>
          <w:tcPr>
            <w:tcW w:w="186"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1</w:t>
            </w:r>
          </w:p>
        </w:tc>
        <w:tc>
          <w:tcPr>
            <w:tcW w:w="698"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2</w:t>
            </w:r>
          </w:p>
        </w:tc>
        <w:tc>
          <w:tcPr>
            <w:tcW w:w="2975"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3</w:t>
            </w:r>
          </w:p>
        </w:tc>
        <w:tc>
          <w:tcPr>
            <w:tcW w:w="1141"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w:t>
            </w:r>
          </w:p>
        </w:tc>
      </w:tr>
      <w:tr w:rsidR="009F469F" w:rsidRPr="009F469F" w:rsidTr="009F469F">
        <w:trPr>
          <w:trHeight w:val="60"/>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1.1</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celem szczegółowym i rezultatami priorytetu inwestycyjnego</w:t>
            </w:r>
          </w:p>
        </w:tc>
        <w:tc>
          <w:tcPr>
            <w:tcW w:w="2975" w:type="pct"/>
            <w:shd w:val="clear" w:color="auto" w:fill="FFFFFF" w:themeFill="background1"/>
          </w:tcPr>
          <w:p w:rsidR="009F469F" w:rsidRPr="009F469F" w:rsidRDefault="009F469F" w:rsidP="00D85217">
            <w:pPr>
              <w:jc w:val="both"/>
              <w:rPr>
                <w:rFonts w:ascii="Myriad Pro" w:hAnsi="Myriad Pro" w:cs="Arial"/>
                <w:sz w:val="18"/>
                <w:szCs w:val="18"/>
              </w:rPr>
            </w:pPr>
            <w:r w:rsidRPr="009F469F">
              <w:rPr>
                <w:rFonts w:ascii="Myriad Pro" w:hAnsi="Myriad Pro" w:cs="Arial"/>
                <w:sz w:val="18"/>
                <w:szCs w:val="18"/>
              </w:rPr>
              <w:t xml:space="preserve">Projekt jest zgodny z celem działania jakim jest zwiększona aktywność badawczo-rozwojowa przedsiębiorstw poprzez inwestycje w infrastrukturę B+R oraz wpływa na osiągnięcie wskaźników rezultatu określonych dla działania, w  szczególności:  </w:t>
            </w:r>
          </w:p>
          <w:p w:rsidR="009F469F" w:rsidRPr="009F469F" w:rsidRDefault="009F469F" w:rsidP="009F469F">
            <w:pPr>
              <w:pStyle w:val="Akapitzlist"/>
              <w:numPr>
                <w:ilvl w:val="0"/>
                <w:numId w:val="523"/>
              </w:numPr>
              <w:jc w:val="both"/>
              <w:rPr>
                <w:rFonts w:cs="Arial"/>
                <w:sz w:val="18"/>
                <w:szCs w:val="18"/>
              </w:rPr>
            </w:pPr>
            <w:r w:rsidRPr="009F469F">
              <w:rPr>
                <w:rFonts w:cs="Arial"/>
                <w:sz w:val="18"/>
                <w:szCs w:val="18"/>
              </w:rPr>
              <w:t>Liczba projektów B+R realizowanych przy wykorzystaniu wspartej infrastruktury badawczej [szt.],</w:t>
            </w:r>
          </w:p>
          <w:p w:rsidR="009F469F" w:rsidRPr="009F469F" w:rsidRDefault="009F469F" w:rsidP="009F469F">
            <w:pPr>
              <w:pStyle w:val="Akapitzlist"/>
              <w:numPr>
                <w:ilvl w:val="0"/>
                <w:numId w:val="523"/>
              </w:numPr>
              <w:jc w:val="both"/>
              <w:rPr>
                <w:rFonts w:cs="Arial"/>
                <w:sz w:val="18"/>
                <w:szCs w:val="18"/>
              </w:rPr>
            </w:pPr>
            <w:r w:rsidRPr="009F469F">
              <w:rPr>
                <w:rFonts w:cs="Arial"/>
                <w:sz w:val="18"/>
                <w:szCs w:val="18"/>
              </w:rPr>
              <w:t xml:space="preserve">Liczba przedsiębiorstw korzystających ze wspartej infrastruktury badawczej [szt.]. </w:t>
            </w:r>
          </w:p>
          <w:p w:rsidR="009F469F" w:rsidRPr="009F469F" w:rsidRDefault="009F469F" w:rsidP="00D85217">
            <w:pPr>
              <w:jc w:val="both"/>
              <w:rPr>
                <w:rFonts w:ascii="Myriad Pro" w:hAnsi="Myriad Pro" w:cs="Arial"/>
                <w:sz w:val="18"/>
                <w:szCs w:val="18"/>
              </w:rPr>
            </w:pPr>
          </w:p>
          <w:p w:rsidR="009F469F" w:rsidRPr="009F469F" w:rsidRDefault="009F469F" w:rsidP="00C577FD">
            <w:pPr>
              <w:jc w:val="both"/>
              <w:rPr>
                <w:rFonts w:ascii="Myriad Pro" w:hAnsi="Myriad Pro" w:cs="Arial"/>
                <w:sz w:val="18"/>
                <w:szCs w:val="18"/>
              </w:rPr>
            </w:pPr>
            <w:r w:rsidRPr="009F469F">
              <w:rPr>
                <w:rFonts w:ascii="Myriad Pro" w:hAnsi="Myriad Pro" w:cs="Arial"/>
                <w:sz w:val="18"/>
                <w:szCs w:val="18"/>
              </w:rPr>
              <w:t>Wsparcie w konkursie kierowane jest wyłącznie na przedsięwzięcia podejmowane w obszarze inteligentnych specjalizacji Pomorza Zachodniego, określonych w Wykazie Inteligentnych Specjalizacji Województwa Zachodniopomorskiego  przyjętym przez Uchwałą nr 1489/16Zarząd Województwa Zachodniopomorskiego dnia 19 września 2016 roku lub branżach bezpośrednio z nimi powiązanych w ramach globalnych łańcuchów wartości.</w:t>
            </w:r>
          </w:p>
        </w:tc>
        <w:tc>
          <w:tcPr>
            <w:tcW w:w="1141" w:type="pct"/>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049">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508"/>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1.2</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typami projektów</w:t>
            </w:r>
          </w:p>
        </w:tc>
        <w:tc>
          <w:tcPr>
            <w:tcW w:w="2975" w:type="pct"/>
            <w:shd w:val="clear" w:color="auto" w:fill="FFFFFF" w:themeFill="background1"/>
          </w:tcPr>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Projekt jest zgodny z następującym typem projektów określonym dla działania 1.2:</w:t>
            </w:r>
          </w:p>
          <w:p w:rsidR="009F469F" w:rsidRPr="009F469F" w:rsidRDefault="009F469F" w:rsidP="001636C4">
            <w:pPr>
              <w:jc w:val="both"/>
              <w:rPr>
                <w:rFonts w:ascii="Myriad Pro" w:hAnsi="Myriad Pro" w:cs="Arial"/>
                <w:sz w:val="18"/>
                <w:szCs w:val="18"/>
              </w:rPr>
            </w:pP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Typ 1. Tworzenie i rozwój infrastruktury B+R w przedsiębiorstwach</w:t>
            </w:r>
          </w:p>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 xml:space="preserve">Ocenie podlega, czy projekt polega na inwestycji w utworzenie lub rozwój centrum badawczo-rozwojowego.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Przez inwestycję typu centrum badawczo-rozwojowe rozumie się jednostkę organizacyjną lub wyodrębnioną organizacyjnie jednostkę rozpoczynającą lub rozwijającą działalność, której głównym zadaniem jest prowadzenie przez wykwalifikowaną kadrę badań naukowych i prac rozwojowych w wydzielonych i przystosowanych do tego typu działalności pomieszczeniach oraz z wykorzystaniem infrastruktury badawczo-rozwojowej.  Spełnienie kryterium </w:t>
            </w:r>
            <w:r w:rsidRPr="009F469F">
              <w:rPr>
                <w:rFonts w:ascii="Myriad Pro" w:hAnsi="Myriad Pro" w:cs="Arial"/>
                <w:sz w:val="18"/>
                <w:szCs w:val="18"/>
                <w:u w:val="single"/>
              </w:rPr>
              <w:t>nie jest</w:t>
            </w:r>
            <w:r w:rsidRPr="009F469F">
              <w:rPr>
                <w:rFonts w:ascii="Myriad Pro" w:hAnsi="Myriad Pro" w:cs="Arial"/>
                <w:sz w:val="18"/>
                <w:szCs w:val="18"/>
              </w:rPr>
              <w:t xml:space="preserve"> warunkowane posiadaniem bądź uzyskaniem przez wnioskodawcę statusu centrum badawczo – rozwojowego, o którym mowa w Ustawie z dnia 30 maja 2008 r. o niektórych formach wspierania działalności innowacyjnej (Dz. U. 2015.1710 późn. zm.)</w:t>
            </w:r>
          </w:p>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 xml:space="preserve">Charakter przewidywanych działań, wskaźniki produktu, wydatki kwalifikowalne dają pewność, że mamy do czynienia z typem projektu spełniającym powyższe uwarunkowania.  </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Ocena spełniania kryterium polega na przypisaniu wartości logicznych „tak”, „nie”. </w:t>
            </w:r>
          </w:p>
        </w:tc>
      </w:tr>
      <w:tr w:rsidR="009F469F" w:rsidRPr="009F469F" w:rsidTr="009F469F">
        <w:trPr>
          <w:trHeight w:val="1710"/>
        </w:trPr>
        <w:tc>
          <w:tcPr>
            <w:tcW w:w="186" w:type="pct"/>
            <w:shd w:val="clear" w:color="auto" w:fill="FFFFFF" w:themeFill="background1"/>
          </w:tcPr>
          <w:p w:rsidR="009F469F" w:rsidRPr="009F469F" w:rsidRDefault="009F469F" w:rsidP="00DF73C8">
            <w:pPr>
              <w:rPr>
                <w:rFonts w:ascii="Myriad Pro" w:hAnsi="Myriad Pro" w:cs="Arial"/>
                <w:sz w:val="18"/>
                <w:szCs w:val="18"/>
              </w:rPr>
            </w:pPr>
            <w:r w:rsidRPr="009F469F">
              <w:rPr>
                <w:rFonts w:ascii="Myriad Pro" w:hAnsi="Myriad Pro" w:cs="Arial"/>
                <w:sz w:val="18"/>
                <w:szCs w:val="18"/>
              </w:rPr>
              <w:t>1.3</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Kwalifikowalność  projektu </w:t>
            </w:r>
          </w:p>
        </w:tc>
        <w:tc>
          <w:tcPr>
            <w:tcW w:w="2975" w:type="pct"/>
            <w:shd w:val="clear" w:color="auto" w:fill="FFFFFF" w:themeFill="background1"/>
          </w:tcPr>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Przedmiot projektu nie dotyczy rodzajów działalności wykluczonych z możliwości uzyskania wsparcia w ramach działania 1.2 zgodnie z właściwymi aktami normatywnymi, wymienionymi w Regulaminie naboru. </w:t>
            </w:r>
          </w:p>
        </w:tc>
        <w:tc>
          <w:tcPr>
            <w:tcW w:w="1141" w:type="pct"/>
            <w:shd w:val="clear" w:color="auto" w:fill="FFFFFF" w:themeFill="background1"/>
          </w:tcPr>
          <w:p w:rsidR="009F469F" w:rsidRPr="009F469F" w:rsidRDefault="009F469F" w:rsidP="009C4C9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C4C99">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386"/>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1.4</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Zasadność realizacji projektu</w:t>
            </w:r>
          </w:p>
        </w:tc>
        <w:tc>
          <w:tcPr>
            <w:tcW w:w="2975" w:type="pct"/>
            <w:shd w:val="clear" w:color="auto" w:fill="FFFFFF" w:themeFill="background1"/>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Potrzeba realizacji danego projektu jest zrozumiała I jasno wynika ze  zidentyfikowanych potrzeb inwestycyjnych Wnioskodawcy.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Cele projektu są poprawnie określone konkretne, mierzalne, osiągalne, realistyczne i określone w czasie oraz  zbieżnie z analizą potrzeb wskazaną w opisie projektu/agendzie badawczej.</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Dokonano analizy ryzyka.  Analiza jest  realistyczna i zawiera  identyfikację najistotniejszych czynników  ryzyka  w  zakresie możliwości osiągnięcia celów projektu  (w tym zrealizowania agendy  badawczej).</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Przeanalizowano najważniejsze warianty realizacji projektu (inne możliwe sposoby osiągnięcia celu projektu) oraz wybrano optymalny wariant projektu.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Wnioskodawca zobligowany jest do przedstawienia Agendy Badawczej, w której wymienione będą projekty/prace prowadzone na wspieranej infrastrukturze w okresie realizacji projektu oraz w okresie trwałości.</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Prace realizowane na wspartej infrastrukturze powinny dotyczyć opracowania innowacji produktowej lub procesowej, co najmniej na poziomie firmy. Do oceny kryterium przyjmuje się definicje innowacji określone w publikacji OECD Podręcznik Oslo.</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Realizacja projektu musi prowadzić do podniesienia konkurencyjności przedsiębiorstwa co najmniej na poziomie ponadregionalnym.</w:t>
            </w:r>
          </w:p>
        </w:tc>
        <w:tc>
          <w:tcPr>
            <w:tcW w:w="1141" w:type="pct"/>
            <w:shd w:val="clear" w:color="auto" w:fill="FFFFFF" w:themeFill="background1"/>
          </w:tcPr>
          <w:p w:rsidR="009F469F" w:rsidRPr="009F469F" w:rsidRDefault="009F469F" w:rsidP="005D4C16">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5D4C16">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5D4C16">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359"/>
        </w:trPr>
        <w:tc>
          <w:tcPr>
            <w:tcW w:w="186" w:type="pct"/>
            <w:tcBorders>
              <w:bottom w:val="single" w:sz="4" w:space="0" w:color="auto"/>
            </w:tcBorders>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1.5</w:t>
            </w:r>
          </w:p>
        </w:tc>
        <w:tc>
          <w:tcPr>
            <w:tcW w:w="698" w:type="pct"/>
            <w:tcBorders>
              <w:bottom w:val="single" w:sz="4" w:space="0" w:color="auto"/>
            </w:tcBorders>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obszarem (terytorialnie) objętym wsparciem w ramach Programu</w:t>
            </w:r>
          </w:p>
        </w:tc>
        <w:tc>
          <w:tcPr>
            <w:tcW w:w="2975" w:type="pct"/>
            <w:tcBorders>
              <w:bottom w:val="single" w:sz="4" w:space="0" w:color="auto"/>
            </w:tcBorders>
            <w:shd w:val="clear" w:color="auto" w:fill="FFFFFF" w:themeFill="background1"/>
          </w:tcPr>
          <w:p w:rsidR="009F469F" w:rsidRPr="009F469F" w:rsidRDefault="009F469F" w:rsidP="009F469F">
            <w:pPr>
              <w:spacing w:after="120"/>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 xml:space="preserve">Projekt jest realizowany wyłącznie na obszarze województwa zachodniopomorskiego. </w:t>
            </w:r>
          </w:p>
          <w:p w:rsidR="009F469F" w:rsidRPr="009F469F" w:rsidRDefault="009F469F" w:rsidP="005D70D9">
            <w:pPr>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 xml:space="preserve">Dofinansowanie udzielane będzie projektom </w:t>
            </w:r>
          </w:p>
          <w:p w:rsidR="009F469F" w:rsidRPr="009F469F" w:rsidRDefault="009F469F" w:rsidP="009F469F">
            <w:pPr>
              <w:spacing w:after="120"/>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o charakterze stacjonarnym, tj. projektom, dla których możliwe jest określenie ich lokalizacji.  Wnioskodawca na dzień złożenia wniosku o dofinansowanie musi posiadać prawo do dysponowania nieruchomością na cele realizacji projektu (nie dotyczy projektów, dla których planowany jest zakup nieruchomości na cele realizacji projektu). Projekty nie posiadające charakteru stacjonarnego nie mogą zostać dofinansowane.</w:t>
            </w:r>
          </w:p>
          <w:p w:rsidR="009F469F" w:rsidRPr="009F469F" w:rsidRDefault="009F469F" w:rsidP="001B49A5">
            <w:pPr>
              <w:jc w:val="both"/>
              <w:rPr>
                <w:rFonts w:ascii="Myriad Pro" w:eastAsia="Times New Roman" w:hAnsi="Myriad Pro" w:cs="Arial"/>
                <w:sz w:val="18"/>
                <w:szCs w:val="18"/>
              </w:rPr>
            </w:pPr>
            <w:r w:rsidRPr="009F469F">
              <w:rPr>
                <w:rFonts w:ascii="Myriad Pro" w:eastAsia="Times New Roman" w:hAnsi="Myriad Pro" w:cs="Arial"/>
                <w:sz w:val="18"/>
                <w:szCs w:val="18"/>
              </w:rPr>
              <w:t xml:space="preserve">Wnioskodawca musi prowadzić działalność  na terenie województwa zachodniopomorskiego, co znajduje potwierdzenie w jego dokumentach rejestrowych, tj. </w:t>
            </w:r>
          </w:p>
          <w:p w:rsidR="009F469F" w:rsidRPr="009F469F" w:rsidRDefault="009F469F" w:rsidP="001B49A5">
            <w:pPr>
              <w:jc w:val="both"/>
              <w:rPr>
                <w:rFonts w:ascii="Myriad Pro" w:eastAsia="Times New Roman" w:hAnsi="Myriad Pro" w:cs="Arial"/>
                <w:sz w:val="18"/>
                <w:szCs w:val="18"/>
              </w:rPr>
            </w:pPr>
            <w:r w:rsidRPr="009F469F">
              <w:rPr>
                <w:rFonts w:ascii="Myriad Pro" w:eastAsia="Times New Roman" w:hAnsi="Myriad Pro" w:cs="Arial"/>
                <w:sz w:val="18"/>
                <w:szCs w:val="18"/>
              </w:rPr>
              <w:t xml:space="preserve">informacja o posiadaniu siedziby,  oddziału lub miejsca prowadzenia działalności na terenie województwa </w:t>
            </w:r>
          </w:p>
          <w:p w:rsidR="009F469F" w:rsidRPr="009F469F" w:rsidRDefault="009F469F" w:rsidP="00F63EC2">
            <w:pPr>
              <w:jc w:val="both"/>
              <w:rPr>
                <w:rFonts w:ascii="Myriad Pro" w:hAnsi="Myriad Pro" w:cs="Arial"/>
                <w:sz w:val="18"/>
                <w:szCs w:val="18"/>
              </w:rPr>
            </w:pPr>
            <w:r w:rsidRPr="009F469F">
              <w:rPr>
                <w:rFonts w:ascii="Myriad Pro" w:eastAsia="Times New Roman" w:hAnsi="Myriad Pro" w:cs="Arial"/>
                <w:sz w:val="18"/>
                <w:szCs w:val="18"/>
              </w:rPr>
              <w:t>zachodniopomorskiego znajduje się w KRS lub CEIDG.</w:t>
            </w:r>
          </w:p>
        </w:tc>
        <w:tc>
          <w:tcPr>
            <w:tcW w:w="1141" w:type="pct"/>
            <w:tcBorders>
              <w:bottom w:val="single" w:sz="4" w:space="0" w:color="auto"/>
            </w:tcBorders>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1.6</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zasadami horyzontalnymi</w:t>
            </w:r>
          </w:p>
        </w:tc>
        <w:tc>
          <w:tcPr>
            <w:tcW w:w="2975"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 jest zgodny z właściwymi politykami i zasadami wspólnotowymi:</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a) zrównoważonego rozwoju,</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 xml:space="preserve">b) promowania i realizacji zasady równości szans i niedyskryminacji, w tym m.in. koniecznością stosowania zasady uniwersalnego projektowania.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Projekt zakłada dostępność dla jak najszerszego grona odbiorców, w szczególności osób z niepełnosprawnościami.</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Nie ma możliwości wsparcia projektu, który nie spełnia ww. przesłanek.</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1.7</w:t>
            </w:r>
          </w:p>
        </w:tc>
        <w:tc>
          <w:tcPr>
            <w:tcW w:w="698" w:type="pct"/>
            <w:shd w:val="clear" w:color="auto" w:fill="FFFFFF" w:themeFill="background1"/>
          </w:tcPr>
          <w:p w:rsidR="009F469F" w:rsidRPr="009F469F" w:rsidRDefault="009F469F" w:rsidP="00B02B8D">
            <w:pPr>
              <w:rPr>
                <w:rFonts w:ascii="Myriad Pro" w:hAnsi="Myriad Pro" w:cs="Arial"/>
                <w:sz w:val="18"/>
                <w:szCs w:val="18"/>
              </w:rPr>
            </w:pPr>
            <w:r w:rsidRPr="009F469F">
              <w:rPr>
                <w:rFonts w:ascii="Myriad Pro" w:hAnsi="Myriad Pro" w:cs="Arial"/>
                <w:sz w:val="18"/>
                <w:szCs w:val="18"/>
              </w:rPr>
              <w:t>Kwalifikowalność  Wnioskodawcy</w:t>
            </w:r>
          </w:p>
        </w:tc>
        <w:tc>
          <w:tcPr>
            <w:tcW w:w="2975"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Wnioskodawca jest uprawniony do ubiegania się o dofinansowanie.</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 ramach Typu 1 Działania 1.2 Rozwój infrastruktury B+R w przedsiębiorstwach dofinansowanie udzielane jest mikro, małym, średnim (w rozumieniu Załącznika  nr 1 do rozporządzenia Komisji (UE) nr 651/2014 uznającego niektóre rodzaje pomocy za zgodne z rynkiem wewnętrznym w zastosowaniu art. 107 i 108 Traktatu) oraz dużym przedsiębiorstwom.</w:t>
            </w:r>
          </w:p>
          <w:p w:rsidR="009F469F" w:rsidRPr="009F469F" w:rsidRDefault="009F469F" w:rsidP="0065475E">
            <w:pPr>
              <w:jc w:val="both"/>
              <w:rPr>
                <w:rFonts w:ascii="Myriad Pro" w:hAnsi="Myriad Pro" w:cs="Arial"/>
                <w:sz w:val="18"/>
                <w:szCs w:val="18"/>
              </w:rPr>
            </w:pPr>
            <w:r w:rsidRPr="009F469F">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9F469F" w:rsidRPr="009F469F" w:rsidRDefault="009F469F" w:rsidP="00F84A8D">
            <w:pPr>
              <w:jc w:val="both"/>
              <w:rPr>
                <w:rFonts w:ascii="Myriad Pro" w:hAnsi="Myriad Pro" w:cs="Arial"/>
                <w:sz w:val="18"/>
                <w:szCs w:val="18"/>
              </w:rPr>
            </w:pPr>
            <w:r w:rsidRPr="009F469F">
              <w:rPr>
                <w:rFonts w:ascii="Myriad Pro" w:hAnsi="Myriad Pro" w:cs="Arial"/>
                <w:sz w:val="18"/>
                <w:szCs w:val="18"/>
              </w:rPr>
              <w:t>O dofinansowanie nie mogą ubiegać się przedsiębiorcy:</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na których ciąży obowiązek zwrotu pomocy publicznej, wynikający z decyzji Komisji Europejskiej uznającej taką</w:t>
            </w:r>
            <w:r>
              <w:rPr>
                <w:rFonts w:cs="Arial"/>
                <w:sz w:val="18"/>
                <w:szCs w:val="18"/>
              </w:rPr>
              <w:t xml:space="preserve"> </w:t>
            </w:r>
            <w:r w:rsidRPr="009F469F">
              <w:rPr>
                <w:rFonts w:cs="Arial"/>
                <w:sz w:val="18"/>
                <w:szCs w:val="18"/>
              </w:rPr>
              <w:t>pomoc za niezgodną z prawem oraz z rynkiem wewnętrznym,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spełniający przesłanki przedsiębiorstwa znajdującego się w trudnej sytuacji w rozumieniu Wytycznych wspólnotowych dotyczących pomocy państwa na ratowanie i restrukturyzację przedsiębiorstw niefinansowych znajdujących się w trudnej sytuacji  (Dz.U. UE C 249 z 31.07.2014 r.), zgodnie z definicją zawartą w art. 2 pkt 18 Rozporządzenia Komisji (UE) nr 651/2014,podlegający wykluczeniu z możliwości otrzymania dofinansowania na podstawie art. 207 ust. 4 ustawy z dnia 27 sierpnia 2009 r. o finansach publicznych (Dz. U. z 2016 r. poz. 1870, t.j. z późn. zm.),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wykluczeni z otrzymania pomocy na podstawie art. 12 ust. 1 pkt 1 ustawy z dnia 15 czerwca 2012 roku o skutkach powierzania wykonywania pracy cudzoziemcom przebywającym wbrew przepisom na terytorium Rzeczypospolitej Polskiej (Dz. U. z 2012 r. poz. 769),</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wykluczeni z otrzymania pomocy na podstawie art. 9 ust. 1 pkt 2a ustawy z dnia 28 października 2002 roku o odpowiedzialności podmiotów zbiorowych za czyny zabronione pod groźbą kary  (Dz. U. z 2016 r. poz. 1541 t.j. z późn. zm.),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będący w toku likwidacji, w stanie upadłości, w toku postępowania upadłościowego, naprawczego lub pod zarządem komisarycznym,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skazani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9F469F" w:rsidRPr="009F469F" w:rsidRDefault="009F469F" w:rsidP="009F469F">
            <w:pPr>
              <w:pStyle w:val="Akapitzlist"/>
              <w:numPr>
                <w:ilvl w:val="0"/>
                <w:numId w:val="527"/>
              </w:numPr>
              <w:spacing w:after="120"/>
              <w:ind w:left="453" w:hanging="357"/>
              <w:jc w:val="both"/>
              <w:rPr>
                <w:rFonts w:cs="Arial"/>
                <w:sz w:val="18"/>
                <w:szCs w:val="18"/>
              </w:rPr>
            </w:pPr>
            <w:r w:rsidRPr="009F469F">
              <w:rPr>
                <w:rFonts w:cs="Arial"/>
                <w:sz w:val="18"/>
                <w:szCs w:val="18"/>
              </w:rPr>
              <w:t>których członek lub reprezentant organu zarządzającego (wykonawczego), wspólnik lub kierownik jednostki organizacyjnej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9F469F" w:rsidRPr="009F469F" w:rsidRDefault="009F469F" w:rsidP="009F469F">
            <w:pPr>
              <w:spacing w:after="120"/>
              <w:rPr>
                <w:rFonts w:ascii="Myriad Pro" w:eastAsia="Times New Roman" w:hAnsi="Myriad Pro" w:cs="Arial"/>
                <w:sz w:val="18"/>
                <w:szCs w:val="18"/>
              </w:rPr>
            </w:pPr>
            <w:r w:rsidRPr="009F469F">
              <w:rPr>
                <w:rFonts w:ascii="Myriad Pro" w:eastAsia="Times New Roman" w:hAnsi="Myriad Pro" w:cs="Arial"/>
                <w:sz w:val="18"/>
                <w:szCs w:val="18"/>
              </w:rPr>
              <w:t>Wnioskodawca musi być zarejestrowany na terytorium Rzeczypospolitej  Polskiej .</w:t>
            </w:r>
          </w:p>
          <w:p w:rsidR="009F469F" w:rsidRPr="009F469F" w:rsidRDefault="009F469F" w:rsidP="00F84A8D">
            <w:pPr>
              <w:jc w:val="both"/>
              <w:rPr>
                <w:rFonts w:ascii="Myriad Pro" w:hAnsi="Myriad Pro" w:cs="Arial"/>
                <w:sz w:val="18"/>
                <w:szCs w:val="18"/>
              </w:rPr>
            </w:pPr>
            <w:r w:rsidRPr="009F469F">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 o dofinansowanie.</w:t>
            </w:r>
          </w:p>
        </w:tc>
        <w:tc>
          <w:tcPr>
            <w:tcW w:w="1141" w:type="pct"/>
            <w:shd w:val="clear" w:color="auto" w:fill="FFFFFF" w:themeFill="background1"/>
          </w:tcPr>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Spełnienie kryterium jest konieczne do przyznania dofinansowania.</w:t>
            </w:r>
          </w:p>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Projekty niespełniające kryterium są odrzucane.</w:t>
            </w:r>
          </w:p>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1.8</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wymogami pomocy publicznej/pomocy de minimis</w:t>
            </w:r>
          </w:p>
        </w:tc>
        <w:tc>
          <w:tcPr>
            <w:tcW w:w="2975" w:type="pct"/>
            <w:shd w:val="clear" w:color="auto" w:fill="FFFFFF" w:themeFill="background1"/>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 xml:space="preserve">Możliwe jest udzielenie pomocy publicznej/ pomocy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de minimis, Wnioskodawca jest uprawniony do otrzymania pomocy, a zakres projektu jest możliwy do objęcia wsparciem, zgodnie z właściwym rozporządzeniem. </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 xml:space="preserve">Wszystkie projekty, o których dofinansowanie ubiegają się wnioskodawcy, muszą polegać na realizacji inwestycji początkowej w rozumieniu art. 2 pkt 49 Rozporządzenia Komisji (UE) nr 651/2014 z dnia 17 czerwca 2014 r. uznającego niektóre rodzaje pomocy za zgodne z rynkiem wewnętrznym w stosowaniu art. 107 </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i 108 Traktatu.</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Spełniony jest „efekt  zachęty”,. o którym mowa w art. 6 rozporządzenia Komisji (UE) Nr 651/2014.</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Del="00566B56" w:rsidRDefault="009F469F" w:rsidP="00DF73C8">
            <w:pPr>
              <w:spacing w:before="40" w:after="40"/>
              <w:contextualSpacing/>
              <w:rPr>
                <w:rFonts w:ascii="Myriad Pro" w:hAnsi="Myriad Pro" w:cs="Arial"/>
                <w:sz w:val="18"/>
                <w:szCs w:val="18"/>
              </w:rPr>
            </w:pPr>
            <w:r w:rsidRPr="009F469F">
              <w:rPr>
                <w:rFonts w:ascii="Myriad Pro" w:hAnsi="Myriad Pro" w:cs="Arial"/>
                <w:sz w:val="18"/>
                <w:szCs w:val="18"/>
              </w:rPr>
              <w:t>1.9</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Gotowość do uruchomienia funkcjonowania infrastruktury po zakończeniu projektu </w:t>
            </w:r>
          </w:p>
        </w:tc>
        <w:tc>
          <w:tcPr>
            <w:tcW w:w="2975" w:type="pct"/>
            <w:shd w:val="clear" w:color="auto" w:fill="FFFFFF" w:themeFill="background1"/>
          </w:tcPr>
          <w:p w:rsidR="009F469F" w:rsidRPr="009F469F" w:rsidRDefault="009F469F" w:rsidP="00A529CE">
            <w:pPr>
              <w:spacing w:after="200" w:line="276" w:lineRule="auto"/>
              <w:jc w:val="both"/>
              <w:rPr>
                <w:rFonts w:ascii="Myriad Pro" w:hAnsi="Myriad Pro" w:cs="Arial"/>
                <w:sz w:val="18"/>
                <w:szCs w:val="18"/>
              </w:rPr>
            </w:pPr>
            <w:r w:rsidRPr="009F469F">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F469F" w:rsidRPr="009F469F" w:rsidRDefault="009F469F" w:rsidP="00A529CE">
            <w:pPr>
              <w:jc w:val="both"/>
              <w:rPr>
                <w:rFonts w:ascii="Myriad Pro" w:hAnsi="Myriad Pro" w:cs="Arial"/>
                <w:sz w:val="18"/>
                <w:szCs w:val="18"/>
              </w:rPr>
            </w:pPr>
            <w:r w:rsidRPr="009F469F">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41" w:type="pct"/>
            <w:shd w:val="clear" w:color="auto" w:fill="FFFFFF" w:themeFill="background1"/>
          </w:tcPr>
          <w:p w:rsidR="009F469F" w:rsidRPr="009F469F" w:rsidRDefault="009F469F" w:rsidP="0065475E">
            <w:pPr>
              <w:spacing w:after="200" w:line="276" w:lineRule="auto"/>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spacing w:after="200" w:line="276" w:lineRule="auto"/>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DF73C8">
            <w:pPr>
              <w:spacing w:before="40" w:after="40"/>
              <w:contextualSpacing/>
              <w:rPr>
                <w:rFonts w:ascii="Myriad Pro" w:hAnsi="Myriad Pro" w:cs="Arial"/>
                <w:sz w:val="18"/>
                <w:szCs w:val="18"/>
              </w:rPr>
            </w:pPr>
            <w:r w:rsidRPr="009F469F">
              <w:rPr>
                <w:rFonts w:ascii="Myriad Pro" w:hAnsi="Myriad Pro" w:cs="Arial"/>
                <w:sz w:val="18"/>
                <w:szCs w:val="18"/>
              </w:rPr>
              <w:t>1.10</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Wystąpienie efektu dyfuzji działalności badawczo - rozwojowej do regionalnej gospodarki (tylko dla przedsiębiorców innych niż MŚP)</w:t>
            </w:r>
          </w:p>
          <w:p w:rsidR="009F469F" w:rsidRPr="009F469F" w:rsidRDefault="009F469F" w:rsidP="0065475E">
            <w:pPr>
              <w:rPr>
                <w:rFonts w:ascii="Myriad Pro" w:hAnsi="Myriad Pro" w:cs="Arial"/>
                <w:sz w:val="18"/>
                <w:szCs w:val="18"/>
              </w:rPr>
            </w:pPr>
          </w:p>
        </w:tc>
        <w:tc>
          <w:tcPr>
            <w:tcW w:w="2975" w:type="pct"/>
            <w:shd w:val="clear" w:color="auto" w:fill="FFFFFF" w:themeFill="background1"/>
          </w:tcPr>
          <w:p w:rsidR="009F469F" w:rsidRPr="009F469F" w:rsidRDefault="009F469F" w:rsidP="00A529CE">
            <w:pPr>
              <w:jc w:val="both"/>
              <w:rPr>
                <w:rFonts w:ascii="Myriad Pro" w:hAnsi="Myriad Pro" w:cs="Arial"/>
                <w:sz w:val="18"/>
                <w:szCs w:val="18"/>
              </w:rPr>
            </w:pPr>
            <w:r w:rsidRPr="009F469F">
              <w:rPr>
                <w:rFonts w:ascii="Myriad Pro" w:hAnsi="Myriad Pro" w:cs="Arial"/>
                <w:sz w:val="18"/>
                <w:szCs w:val="18"/>
              </w:rPr>
              <w:t>Warunkiem otrzymania przez przedsiębiorstwo inne niż MŚP wsparcia jest wykazanie we wniosku o dofinansowanie</w:t>
            </w:r>
            <w:r w:rsidRPr="009F469F">
              <w:rPr>
                <w:sz w:val="18"/>
                <w:szCs w:val="18"/>
              </w:rPr>
              <w:t xml:space="preserve"> </w:t>
            </w:r>
            <w:r w:rsidRPr="009F469F">
              <w:rPr>
                <w:rFonts w:ascii="Myriad Pro" w:hAnsi="Myriad Pro" w:cs="Arial"/>
                <w:sz w:val="18"/>
                <w:szCs w:val="18"/>
              </w:rPr>
              <w:t>oraz w agendzie badawczej występowania (w trakcie realizacji projektu oraz/lub w okresie trwałości) efektu dyfuzji poprzez opis planowanej współpracy z MŚP, organizacjami badawczymi lub NGO.</w:t>
            </w:r>
          </w:p>
        </w:tc>
        <w:tc>
          <w:tcPr>
            <w:tcW w:w="1141" w:type="pct"/>
            <w:shd w:val="clear" w:color="auto" w:fill="FFFFFF" w:themeFill="background1"/>
          </w:tcPr>
          <w:p w:rsidR="009F469F" w:rsidRPr="009F469F" w:rsidRDefault="009F469F" w:rsidP="00FF1F72">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FF1F72">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FF1F72">
            <w:pPr>
              <w:rPr>
                <w:rFonts w:ascii="Myriad Pro" w:hAnsi="Myriad Pro" w:cs="Arial"/>
                <w:strike/>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spacing w:before="40" w:after="40"/>
              <w:contextualSpacing/>
              <w:rPr>
                <w:rFonts w:ascii="Myriad Pro" w:hAnsi="Myriad Pro" w:cs="Arial"/>
                <w:sz w:val="18"/>
                <w:szCs w:val="18"/>
              </w:rPr>
            </w:pPr>
            <w:r w:rsidRPr="009F469F">
              <w:rPr>
                <w:rFonts w:ascii="Myriad Pro" w:hAnsi="Myriad Pro" w:cs="Arial"/>
                <w:sz w:val="18"/>
                <w:szCs w:val="18"/>
              </w:rPr>
              <w:t>1.11</w:t>
            </w:r>
          </w:p>
        </w:tc>
        <w:tc>
          <w:tcPr>
            <w:tcW w:w="698" w:type="pct"/>
            <w:shd w:val="clear" w:color="auto" w:fill="FFFFFF" w:themeFill="background1"/>
          </w:tcPr>
          <w:p w:rsidR="009F469F" w:rsidRPr="009F469F" w:rsidRDefault="009F469F" w:rsidP="00C91D77">
            <w:pPr>
              <w:rPr>
                <w:rFonts w:ascii="Myriad Pro" w:hAnsi="Myriad Pro" w:cs="Arial"/>
                <w:sz w:val="18"/>
                <w:szCs w:val="18"/>
              </w:rPr>
            </w:pPr>
            <w:r w:rsidRPr="009F469F">
              <w:rPr>
                <w:rFonts w:ascii="Myriad Pro" w:hAnsi="Myriad Pro" w:cs="Arial"/>
                <w:sz w:val="18"/>
                <w:szCs w:val="18"/>
              </w:rPr>
              <w:t xml:space="preserve">Plan wykorzystania infrastruktury B+R </w:t>
            </w:r>
          </w:p>
        </w:tc>
        <w:tc>
          <w:tcPr>
            <w:tcW w:w="2975" w:type="pct"/>
            <w:shd w:val="clear" w:color="auto" w:fill="FFFFFF" w:themeFill="background1"/>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 Wnioskodawca przedstawił realny plan wykorzystania infrastruktury B+R dotyczący realizacji wskazanych w agendzie badawczej obszarów badawczych  w okresie realizacji projektu oraz w okresie trwałości.</w:t>
            </w:r>
          </w:p>
          <w:p w:rsidR="009F469F" w:rsidRPr="009F469F" w:rsidRDefault="009F469F" w:rsidP="00FA2A72">
            <w:pPr>
              <w:jc w:val="both"/>
              <w:rPr>
                <w:rFonts w:ascii="Myriad Pro" w:hAnsi="Myriad Pro" w:cs="Arial"/>
                <w:sz w:val="18"/>
                <w:szCs w:val="18"/>
              </w:rPr>
            </w:pPr>
            <w:r w:rsidRPr="009F469F">
              <w:rPr>
                <w:rFonts w:ascii="Myriad Pro" w:hAnsi="Myriad Pro" w:cs="Arial"/>
                <w:sz w:val="18"/>
                <w:szCs w:val="18"/>
              </w:rPr>
              <w:t>W ramach kryterium oceniana jest poprawność/kompletność przygotowania agendy badawczej, planowanej do realizacji z wykorzystaniem infrastruktury sfinansowanej w ramach projektu. W szczególności agenda badawcza powinna zawierać następujące elementy:</w:t>
            </w:r>
          </w:p>
          <w:p w:rsidR="009F469F" w:rsidRDefault="009F469F" w:rsidP="00FA2A72">
            <w:pPr>
              <w:pStyle w:val="Akapitzlist"/>
              <w:numPr>
                <w:ilvl w:val="0"/>
                <w:numId w:val="528"/>
              </w:numPr>
              <w:jc w:val="both"/>
              <w:rPr>
                <w:rFonts w:cs="Arial"/>
                <w:sz w:val="18"/>
                <w:szCs w:val="18"/>
              </w:rPr>
            </w:pPr>
            <w:r w:rsidRPr="009F469F">
              <w:rPr>
                <w:rFonts w:cs="Arial"/>
                <w:sz w:val="18"/>
                <w:szCs w:val="18"/>
              </w:rPr>
              <w:t>główne innowacyjne obszary badawcze,</w:t>
            </w:r>
          </w:p>
          <w:p w:rsidR="009F469F" w:rsidRDefault="009F469F" w:rsidP="00FA2A72">
            <w:pPr>
              <w:pStyle w:val="Akapitzlist"/>
              <w:numPr>
                <w:ilvl w:val="0"/>
                <w:numId w:val="528"/>
              </w:numPr>
              <w:jc w:val="both"/>
              <w:rPr>
                <w:rFonts w:cs="Arial"/>
                <w:sz w:val="18"/>
                <w:szCs w:val="18"/>
              </w:rPr>
            </w:pPr>
            <w:r w:rsidRPr="009F469F">
              <w:rPr>
                <w:rFonts w:cs="Arial"/>
                <w:sz w:val="18"/>
                <w:szCs w:val="18"/>
              </w:rPr>
              <w:t>indykatywny plan prac badawczo-rozwojowych, obejmujący okres trwałości projektu,</w:t>
            </w:r>
          </w:p>
          <w:p w:rsidR="009F469F" w:rsidRPr="009F469F" w:rsidRDefault="009F469F" w:rsidP="001B49A5">
            <w:pPr>
              <w:pStyle w:val="Akapitzlist"/>
              <w:numPr>
                <w:ilvl w:val="0"/>
                <w:numId w:val="528"/>
              </w:numPr>
              <w:jc w:val="both"/>
              <w:rPr>
                <w:rFonts w:cs="Arial"/>
                <w:sz w:val="18"/>
                <w:szCs w:val="18"/>
              </w:rPr>
            </w:pPr>
            <w:r w:rsidRPr="009F469F">
              <w:rPr>
                <w:rFonts w:cs="Arial"/>
                <w:sz w:val="18"/>
                <w:szCs w:val="18"/>
              </w:rPr>
              <w:t>przewidywane   wyniki zaplanowanych   prac   badawczo – rozwojowych  (rezultaty realizacji agendy – efekty, które zamierza osiągnąć przedsiębiorca), w tym w szczególności opis innowacji produktowych lub procesowych i ich przewidywaną przewagę konkurencyjną.</w:t>
            </w:r>
          </w:p>
        </w:tc>
        <w:tc>
          <w:tcPr>
            <w:tcW w:w="1141" w:type="pct"/>
            <w:shd w:val="clear" w:color="auto" w:fill="FFFFFF" w:themeFill="background1"/>
          </w:tcPr>
          <w:p w:rsidR="009F469F" w:rsidRPr="009F469F" w:rsidRDefault="009F469F" w:rsidP="002D2634">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spacing w:before="40" w:after="40"/>
              <w:contextualSpacing/>
              <w:rPr>
                <w:rFonts w:ascii="Myriad Pro" w:hAnsi="Myriad Pro" w:cs="Arial"/>
                <w:sz w:val="18"/>
                <w:szCs w:val="18"/>
              </w:rPr>
            </w:pPr>
            <w:r w:rsidRPr="009F469F">
              <w:rPr>
                <w:rFonts w:ascii="Myriad Pro" w:hAnsi="Myriad Pro" w:cs="Arial"/>
                <w:sz w:val="18"/>
                <w:szCs w:val="18"/>
              </w:rPr>
              <w:t>1.12</w:t>
            </w:r>
          </w:p>
        </w:tc>
        <w:tc>
          <w:tcPr>
            <w:tcW w:w="698" w:type="pct"/>
            <w:shd w:val="clear" w:color="auto" w:fill="FFFFFF" w:themeFill="background1"/>
          </w:tcPr>
          <w:p w:rsidR="009F469F" w:rsidRPr="009F469F" w:rsidRDefault="009F469F" w:rsidP="00C91D77">
            <w:pPr>
              <w:rPr>
                <w:rFonts w:ascii="Myriad Pro" w:hAnsi="Myriad Pro" w:cs="Arial"/>
                <w:sz w:val="18"/>
                <w:szCs w:val="18"/>
              </w:rPr>
            </w:pPr>
            <w:r w:rsidRPr="009F469F">
              <w:rPr>
                <w:rFonts w:ascii="Myriad Pro" w:hAnsi="Myriad Pro"/>
                <w:sz w:val="18"/>
                <w:szCs w:val="18"/>
                <w:lang w:eastAsia="pl-PL"/>
              </w:rPr>
              <w:t>Trwałość projektu</w:t>
            </w:r>
          </w:p>
        </w:tc>
        <w:tc>
          <w:tcPr>
            <w:tcW w:w="2975" w:type="pct"/>
            <w:shd w:val="clear" w:color="auto" w:fill="FFFFFF" w:themeFill="background1"/>
          </w:tcPr>
          <w:p w:rsidR="009F469F" w:rsidRPr="009F469F" w:rsidRDefault="009F469F" w:rsidP="00A529CE">
            <w:pPr>
              <w:jc w:val="both"/>
              <w:rPr>
                <w:rFonts w:ascii="Myriad Pro" w:hAnsi="Myriad Pro" w:cs="Arial"/>
                <w:sz w:val="18"/>
                <w:szCs w:val="18"/>
              </w:rPr>
            </w:pPr>
            <w:r w:rsidRPr="009F469F">
              <w:rPr>
                <w:rFonts w:ascii="Myriad Pro" w:hAnsi="Myriad Pro"/>
                <w:sz w:val="18"/>
                <w:szCs w:val="18"/>
                <w:lang w:eastAsia="pl-PL"/>
              </w:rPr>
              <w:t>Projekt w okresie realizacji i eksploatacji pozostaje w zgodzie z zasadą trwałości, zgodnie z art. 71 rozporządzenia Parlamentu Europejskiego i Rady (UE) nr 1303/2013 z dnia 17 grudnia 2013 r.</w:t>
            </w:r>
            <w:r w:rsidRPr="009F469F">
              <w:rPr>
                <w:rFonts w:ascii="Myriad Pro" w:hAnsi="Myriad Pro"/>
                <w:sz w:val="18"/>
                <w:szCs w:val="18"/>
              </w:rPr>
              <w:t> </w:t>
            </w:r>
          </w:p>
        </w:tc>
        <w:tc>
          <w:tcPr>
            <w:tcW w:w="1141" w:type="pct"/>
            <w:shd w:val="clear" w:color="auto" w:fill="FFFFFF" w:themeFill="background1"/>
          </w:tcPr>
          <w:p w:rsidR="009F469F" w:rsidRPr="009F469F" w:rsidRDefault="009F469F" w:rsidP="00A529C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A529C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bl>
    <w:p w:rsidR="009F469F" w:rsidRPr="001A2839" w:rsidRDefault="009F469F" w:rsidP="00DA372C">
      <w:pPr>
        <w:spacing w:before="120" w:after="120" w:line="240" w:lineRule="auto"/>
        <w:rPr>
          <w:rFonts w:ascii="Myriad Pro" w:hAnsi="Myriad Pro"/>
          <w:sz w:val="20"/>
          <w:szCs w:val="20"/>
        </w:rPr>
      </w:pPr>
    </w:p>
    <w:tbl>
      <w:tblPr>
        <w:tblStyle w:val="Tabela-Siatka3"/>
        <w:tblpPr w:leftFromText="141" w:rightFromText="141" w:vertAnchor="text" w:horzAnchor="margin" w:tblpX="-1026" w:tblpY="-52"/>
        <w:tblW w:w="5400" w:type="pct"/>
        <w:tblLook w:val="04A0" w:firstRow="1" w:lastRow="0" w:firstColumn="1" w:lastColumn="0" w:noHBand="0" w:noVBand="1"/>
      </w:tblPr>
      <w:tblGrid>
        <w:gridCol w:w="534"/>
        <w:gridCol w:w="2267"/>
        <w:gridCol w:w="6973"/>
        <w:gridCol w:w="5584"/>
      </w:tblGrid>
      <w:tr w:rsidR="009F469F" w:rsidRPr="009F469F" w:rsidTr="009F469F">
        <w:tc>
          <w:tcPr>
            <w:tcW w:w="5000" w:type="pct"/>
            <w:gridSpan w:val="4"/>
            <w:shd w:val="clear" w:color="auto" w:fill="D9D9D9" w:themeFill="background1" w:themeFillShade="D9"/>
          </w:tcPr>
          <w:p w:rsidR="009F469F" w:rsidRPr="009F469F" w:rsidRDefault="009F469F" w:rsidP="009F469F">
            <w:pPr>
              <w:rPr>
                <w:rFonts w:ascii="Myriad Pro" w:hAnsi="Myriad Pro" w:cs="Arial"/>
                <w:sz w:val="18"/>
                <w:szCs w:val="18"/>
              </w:rPr>
            </w:pPr>
            <w:r w:rsidRPr="009F469F">
              <w:rPr>
                <w:rFonts w:ascii="Myriad Pro" w:hAnsi="Myriad Pro" w:cs="Arial"/>
                <w:b/>
                <w:sz w:val="18"/>
                <w:szCs w:val="18"/>
              </w:rPr>
              <w:t>Kryteria administracyjności</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Lp.</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Nazwa kryterium</w:t>
            </w: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Definicja kryterium</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419"/>
        </w:trPr>
        <w:tc>
          <w:tcPr>
            <w:tcW w:w="174"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1</w:t>
            </w:r>
          </w:p>
        </w:tc>
        <w:tc>
          <w:tcPr>
            <w:tcW w:w="738"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w:t>
            </w:r>
          </w:p>
        </w:tc>
        <w:tc>
          <w:tcPr>
            <w:tcW w:w="2270"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3</w:t>
            </w:r>
          </w:p>
        </w:tc>
        <w:tc>
          <w:tcPr>
            <w:tcW w:w="1818"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4</w:t>
            </w:r>
          </w:p>
        </w:tc>
      </w:tr>
      <w:tr w:rsidR="009F469F" w:rsidRPr="009F469F" w:rsidTr="009F469F">
        <w:tc>
          <w:tcPr>
            <w:tcW w:w="174" w:type="pct"/>
          </w:tcPr>
          <w:p w:rsidR="009F469F" w:rsidRPr="009F469F" w:rsidRDefault="009F469F" w:rsidP="009F469F">
            <w:pPr>
              <w:rPr>
                <w:rFonts w:ascii="Myriad Pro" w:hAnsi="Myriad Pro" w:cs="Arial"/>
                <w:sz w:val="18"/>
                <w:szCs w:val="18"/>
              </w:rPr>
            </w:pPr>
          </w:p>
        </w:tc>
        <w:tc>
          <w:tcPr>
            <w:tcW w:w="738" w:type="pct"/>
          </w:tcPr>
          <w:p w:rsidR="009F469F" w:rsidRPr="009F469F" w:rsidRDefault="009F469F" w:rsidP="009F469F">
            <w:pPr>
              <w:rPr>
                <w:rFonts w:ascii="Myriad Pro" w:hAnsi="Myriad Pro" w:cs="Arial"/>
                <w:sz w:val="18"/>
                <w:szCs w:val="18"/>
              </w:rPr>
            </w:pPr>
          </w:p>
        </w:tc>
        <w:tc>
          <w:tcPr>
            <w:tcW w:w="2270" w:type="pct"/>
          </w:tcPr>
          <w:p w:rsidR="009F469F" w:rsidRPr="009F469F" w:rsidRDefault="009F469F" w:rsidP="009F469F">
            <w:pPr>
              <w:rPr>
                <w:rFonts w:ascii="Myriad Pro" w:eastAsia="Calibri" w:hAnsi="Myriad Pro" w:cs="Arial"/>
                <w:sz w:val="18"/>
                <w:szCs w:val="18"/>
              </w:rPr>
            </w:pPr>
          </w:p>
        </w:tc>
        <w:tc>
          <w:tcPr>
            <w:tcW w:w="1818" w:type="pct"/>
          </w:tcPr>
          <w:p w:rsidR="009F469F" w:rsidRPr="009F469F" w:rsidRDefault="009F469F" w:rsidP="009F469F">
            <w:pPr>
              <w:rPr>
                <w:rFonts w:ascii="Myriad Pro" w:hAnsi="Myriad Pro" w:cs="Arial"/>
                <w:sz w:val="18"/>
                <w:szCs w:val="18"/>
              </w:rPr>
            </w:pP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2.2</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Możliwość oceny merytorycznej wniosku </w:t>
            </w:r>
          </w:p>
        </w:tc>
        <w:tc>
          <w:tcPr>
            <w:tcW w:w="2270" w:type="pct"/>
          </w:tcPr>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 xml:space="preserve">Wszystkie pola we wniosku są wypełnione w taki sposób, że dają możliwość oceny merytorycznej wniosku.  </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Wniosek zawiera szczegółowe opisy dotyczące produktów lub usług, które mają być dostarczone w ramach projektu, plan finansowy oraz termin realizacji.</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Opisy we wniosku oraz w załącznikach są ze sobą spójne, nie zawierają sprzecznych ze sobą kwestii.</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 xml:space="preserve">Jakość przedstawionych dokumentów (dokumentacji projektowej) pozwala na dokonanie tej oceny. </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Należy zweryfikować przede wszystkim opisy (w tym analizy, wnioski oraz szacowanie i adekwatność wskaźników) w kontekście ich:</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2.3</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Zgodność z kwalifikowalnością wydatków</w:t>
            </w:r>
          </w:p>
        </w:tc>
        <w:tc>
          <w:tcPr>
            <w:tcW w:w="2270" w:type="pct"/>
          </w:tcPr>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Planowane wydatki są uzasadnione, racjonalne i adekwatne do zakresu i celów projektu oraz celów działania.</w:t>
            </w:r>
          </w:p>
          <w:p w:rsidR="009F469F" w:rsidRDefault="009F469F" w:rsidP="009F469F">
            <w:pPr>
              <w:pStyle w:val="Akapitzlist"/>
              <w:numPr>
                <w:ilvl w:val="0"/>
                <w:numId w:val="529"/>
              </w:numPr>
              <w:spacing w:before="40" w:after="40"/>
              <w:ind w:left="460"/>
              <w:rPr>
                <w:rFonts w:cs="Arial"/>
                <w:sz w:val="18"/>
                <w:szCs w:val="18"/>
              </w:rPr>
            </w:pPr>
            <w:r w:rsidRPr="009F469F">
              <w:rPr>
                <w:rFonts w:cs="Arial"/>
                <w:sz w:val="18"/>
                <w:szCs w:val="18"/>
              </w:rPr>
              <w:t>Wydatki</w:t>
            </w:r>
            <w:r>
              <w:rPr>
                <w:rFonts w:cs="Arial"/>
                <w:sz w:val="18"/>
                <w:szCs w:val="18"/>
              </w:rPr>
              <w:t xml:space="preserve"> w projekcie są zaplanowane </w:t>
            </w:r>
            <w:r w:rsidRPr="009F469F">
              <w:rPr>
                <w:rFonts w:cs="Arial"/>
                <w:sz w:val="18"/>
                <w:szCs w:val="18"/>
              </w:rPr>
              <w:t xml:space="preserve">w sposób celowy i </w:t>
            </w:r>
            <w:r>
              <w:rPr>
                <w:rFonts w:cs="Arial"/>
                <w:sz w:val="18"/>
                <w:szCs w:val="18"/>
              </w:rPr>
              <w:t>oszczędny, z zachowaniem zasad:</w:t>
            </w:r>
          </w:p>
          <w:p w:rsidR="009F469F" w:rsidRDefault="009F469F" w:rsidP="009F469F">
            <w:pPr>
              <w:pStyle w:val="Akapitzlist"/>
              <w:numPr>
                <w:ilvl w:val="0"/>
                <w:numId w:val="530"/>
              </w:numPr>
              <w:spacing w:before="40" w:after="40"/>
              <w:ind w:left="601"/>
              <w:rPr>
                <w:rFonts w:cs="Arial"/>
                <w:sz w:val="18"/>
                <w:szCs w:val="18"/>
              </w:rPr>
            </w:pPr>
            <w:r w:rsidRPr="009F469F">
              <w:rPr>
                <w:rFonts w:cs="Arial"/>
                <w:sz w:val="18"/>
                <w:szCs w:val="18"/>
              </w:rPr>
              <w:t>uzyskiwania najlepszyc</w:t>
            </w:r>
            <w:r>
              <w:rPr>
                <w:rFonts w:cs="Arial"/>
                <w:sz w:val="18"/>
                <w:szCs w:val="18"/>
              </w:rPr>
              <w:t>h efektów z danych nakładów,</w:t>
            </w:r>
          </w:p>
          <w:p w:rsidR="009F469F" w:rsidRDefault="009F469F" w:rsidP="009F469F">
            <w:pPr>
              <w:pStyle w:val="Akapitzlist"/>
              <w:numPr>
                <w:ilvl w:val="0"/>
                <w:numId w:val="530"/>
              </w:numPr>
              <w:spacing w:before="40" w:after="40"/>
              <w:ind w:left="601"/>
              <w:rPr>
                <w:rFonts w:cs="Arial"/>
                <w:sz w:val="18"/>
                <w:szCs w:val="18"/>
              </w:rPr>
            </w:pPr>
            <w:r w:rsidRPr="009F469F">
              <w:rPr>
                <w:rFonts w:cs="Arial"/>
                <w:sz w:val="18"/>
                <w:szCs w:val="18"/>
              </w:rPr>
              <w:t>optymalnego doboru metod i środków służących</w:t>
            </w:r>
            <w:r>
              <w:rPr>
                <w:rFonts w:cs="Arial"/>
                <w:sz w:val="18"/>
                <w:szCs w:val="18"/>
              </w:rPr>
              <w:t xml:space="preserve"> osiągnięciu założonych celów;</w:t>
            </w:r>
          </w:p>
          <w:p w:rsidR="009F469F" w:rsidRPr="009F469F" w:rsidRDefault="009F469F" w:rsidP="009F469F">
            <w:pPr>
              <w:pStyle w:val="Akapitzlist"/>
              <w:numPr>
                <w:ilvl w:val="0"/>
                <w:numId w:val="529"/>
              </w:numPr>
              <w:spacing w:before="40" w:after="40"/>
              <w:ind w:left="460"/>
              <w:rPr>
                <w:rFonts w:cs="Arial"/>
                <w:sz w:val="18"/>
                <w:szCs w:val="18"/>
              </w:rPr>
            </w:pPr>
            <w:r w:rsidRPr="009F469F">
              <w:rPr>
                <w:rFonts w:cs="Arial"/>
                <w:sz w:val="18"/>
                <w:szCs w:val="18"/>
              </w:rPr>
              <w:t xml:space="preserve"> w sposób umożliwiający terminową realizację zadań;</w:t>
            </w:r>
            <w:r w:rsidRPr="009F469F">
              <w:rPr>
                <w:rFonts w:cs="Arial"/>
                <w:sz w:val="18"/>
                <w:szCs w:val="18"/>
              </w:rPr>
              <w:br/>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Wydatki kwalifikowalne w projekcie są zgodne z warunkami i procedurami dotyczącymi kwalifikowalności określonymi  we właściwych aktach normatywnych i Wytycznych Ministerstwa Rozwoju oraz w regulaminie konkursu.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Ocenie podlega niezbędność każdego wydatku dla realizacji projektu oraz dla osiągnięcia założonych wskaźników.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w:t>
            </w:r>
            <w:r>
              <w:rPr>
                <w:rFonts w:ascii="Myriad Pro" w:hAnsi="Myriad Pro" w:cs="Arial"/>
                <w:sz w:val="18"/>
                <w:szCs w:val="18"/>
              </w:rPr>
              <w:t>nych prac badawczo-rozwojowych</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Minimalna wartość wydatków kwalifikowalnych</w:t>
            </w:r>
            <w:r w:rsidRPr="009F469F">
              <w:rPr>
                <w:rFonts w:ascii="Myriad Pro" w:hAnsi="Myriad Pro"/>
                <w:sz w:val="18"/>
                <w:szCs w:val="18"/>
              </w:rPr>
              <w:t xml:space="preserve"> </w:t>
            </w:r>
            <w:r w:rsidRPr="009F469F">
              <w:rPr>
                <w:rFonts w:ascii="Myriad Pro" w:hAnsi="Myriad Pro" w:cs="Arial"/>
                <w:sz w:val="18"/>
                <w:szCs w:val="18"/>
              </w:rPr>
              <w:t xml:space="preserve">projektu wynosi 500 000,00 zł, z zastrzeżeniem, iż na etapie realizacji umowy IZ ma możliwość odstąpienia od powyższego warunku biorąc pod uwagę prawne i ekonomiczne aspekty realizacji projektu. </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 xml:space="preserve">Maksymalna kwota dofinansowania projektu wynosi </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5 000 000,00 zł.</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rPr>
          <w:trHeight w:val="1460"/>
        </w:trPr>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2.4</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Intensywność wsparcia</w:t>
            </w:r>
          </w:p>
        </w:tc>
        <w:tc>
          <w:tcPr>
            <w:tcW w:w="2270" w:type="pct"/>
          </w:tcPr>
          <w:p w:rsidR="009F469F" w:rsidRPr="009F469F" w:rsidRDefault="009F469F" w:rsidP="009F469F">
            <w:pPr>
              <w:jc w:val="both"/>
              <w:rPr>
                <w:rFonts w:ascii="Myriad Pro" w:hAnsi="Myriad Pro" w:cs="Arial"/>
                <w:bCs/>
                <w:sz w:val="18"/>
                <w:szCs w:val="18"/>
              </w:rPr>
            </w:pPr>
            <w:r w:rsidRPr="009F469F">
              <w:rPr>
                <w:rFonts w:ascii="Myriad Pro" w:hAnsi="Myriad Pro" w:cs="Arial"/>
                <w:bCs/>
                <w:sz w:val="18"/>
                <w:szCs w:val="18"/>
              </w:rPr>
              <w:t xml:space="preserve">Maksymalny poziom dofinansowania projektu ze środków EFRR wynosi: </w:t>
            </w:r>
          </w:p>
          <w:p w:rsidR="009F469F" w:rsidRPr="009F469F" w:rsidRDefault="009F469F" w:rsidP="009F469F">
            <w:pPr>
              <w:pStyle w:val="Akapitzlist"/>
              <w:numPr>
                <w:ilvl w:val="0"/>
                <w:numId w:val="526"/>
              </w:numPr>
              <w:ind w:left="360"/>
              <w:jc w:val="both"/>
              <w:rPr>
                <w:rFonts w:cs="Arial"/>
                <w:bCs/>
                <w:sz w:val="18"/>
                <w:szCs w:val="18"/>
              </w:rPr>
            </w:pPr>
            <w:r w:rsidRPr="009F469F">
              <w:rPr>
                <w:rFonts w:cs="Arial"/>
                <w:sz w:val="18"/>
                <w:szCs w:val="18"/>
              </w:rPr>
              <w:t>35% całkowitych wydatków kwalifikowanych w przypadku dużych przedsiębiorstw;</w:t>
            </w:r>
          </w:p>
          <w:p w:rsidR="009F469F" w:rsidRPr="009F469F" w:rsidRDefault="009F469F" w:rsidP="009F469F">
            <w:pPr>
              <w:pStyle w:val="Akapitzlist"/>
              <w:numPr>
                <w:ilvl w:val="0"/>
                <w:numId w:val="525"/>
              </w:numPr>
              <w:ind w:left="360"/>
              <w:jc w:val="both"/>
              <w:rPr>
                <w:rFonts w:cs="Arial"/>
                <w:sz w:val="18"/>
                <w:szCs w:val="18"/>
              </w:rPr>
            </w:pPr>
            <w:r w:rsidRPr="009F469F">
              <w:rPr>
                <w:rFonts w:cs="Arial"/>
                <w:sz w:val="18"/>
                <w:szCs w:val="18"/>
              </w:rPr>
              <w:t>45% całkowitych wydatków kwalifikowanych w przypadku średnich przedsiębiorstw;</w:t>
            </w:r>
          </w:p>
          <w:p w:rsidR="009F469F" w:rsidRPr="009F469F" w:rsidRDefault="009F469F" w:rsidP="009F469F">
            <w:pPr>
              <w:pStyle w:val="Akapitzlist"/>
              <w:numPr>
                <w:ilvl w:val="0"/>
                <w:numId w:val="525"/>
              </w:numPr>
              <w:ind w:left="360"/>
              <w:rPr>
                <w:rFonts w:cs="Arial"/>
                <w:sz w:val="18"/>
                <w:szCs w:val="18"/>
              </w:rPr>
            </w:pPr>
            <w:r w:rsidRPr="009F469F">
              <w:rPr>
                <w:rFonts w:cs="Arial"/>
                <w:sz w:val="18"/>
                <w:szCs w:val="18"/>
              </w:rPr>
              <w:t>55% całkowitych wydatków kwalifikowanych w przypadku mikro i małych przedsiębiorstw.</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2.5</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Prawidłowość pomocy publicznej</w:t>
            </w:r>
          </w:p>
        </w:tc>
        <w:tc>
          <w:tcPr>
            <w:tcW w:w="2270" w:type="pct"/>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Przy obliczaniu całkowitego wkładu publicznego we właściwy sposób uwzględniono zasady dotyczące pomocy publicznej oraz pomocy de minimis w tym kumulację pomocy publicznej.</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W przypadku ubiegania się o pomoc de minimis weryfikowane jest, czy kwota pomocy de minimis, o którą ubiega się wnioskodawca nie wpłynie na przekroczenie łącznego limitu pomocy de minimis zgodnie z odpowiednimi przepisami prawa.</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Kryterium weryfikowane jest zarówno  na etapie aplikowania, jak i na moment zawarcia umowy o dofinansowanie.</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2.6</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Poprawność okresu realizacji</w:t>
            </w:r>
          </w:p>
          <w:p w:rsidR="009F469F" w:rsidRPr="009F469F" w:rsidRDefault="009F469F" w:rsidP="009F469F">
            <w:pPr>
              <w:jc w:val="right"/>
              <w:rPr>
                <w:rFonts w:ascii="Myriad Pro" w:hAnsi="Myriad Pro" w:cs="Arial"/>
                <w:sz w:val="18"/>
                <w:szCs w:val="18"/>
              </w:rPr>
            </w:pP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Projekt zostanie zrealizowany w terminie zaplanowanym dla projektu. </w:t>
            </w:r>
          </w:p>
          <w:p w:rsidR="009F469F" w:rsidRPr="009F469F" w:rsidRDefault="009F469F" w:rsidP="009F469F">
            <w:pPr>
              <w:jc w:val="both"/>
              <w:rPr>
                <w:rFonts w:ascii="Myriad Pro" w:hAnsi="Myriad Pro" w:cs="Arial"/>
                <w:sz w:val="18"/>
                <w:szCs w:val="18"/>
              </w:rPr>
            </w:pPr>
            <w:r w:rsidRPr="009F469F">
              <w:rPr>
                <w:rFonts w:ascii="Myriad Pro" w:hAnsi="Myriad Pro"/>
                <w:sz w:val="18"/>
                <w:szCs w:val="18"/>
              </w:rPr>
              <w:t xml:space="preserve">Projekt </w:t>
            </w:r>
            <w:r w:rsidRPr="009F469F">
              <w:rPr>
                <w:rFonts w:ascii="Myriad Pro" w:hAnsi="Myriad Pro" w:cs="Arial"/>
                <w:sz w:val="18"/>
                <w:szCs w:val="18"/>
              </w:rPr>
              <w:t>jest możliwy do zrealizowania</w:t>
            </w:r>
            <w:r w:rsidRPr="009F469F">
              <w:rPr>
                <w:rFonts w:ascii="Myriad Pro" w:hAnsi="Myriad Pro"/>
                <w:sz w:val="18"/>
                <w:szCs w:val="18"/>
              </w:rPr>
              <w:t xml:space="preserve"> w zaplanowanym </w:t>
            </w:r>
            <w:r w:rsidRPr="009F469F">
              <w:rPr>
                <w:rFonts w:ascii="Myriad Pro" w:hAnsi="Myriad Pro" w:cs="Arial"/>
                <w:sz w:val="18"/>
                <w:szCs w:val="18"/>
              </w:rPr>
              <w:t xml:space="preserve">terminie. </w:t>
            </w:r>
          </w:p>
          <w:p w:rsidR="009F469F" w:rsidRPr="009F469F" w:rsidRDefault="009F469F" w:rsidP="009F469F">
            <w:pPr>
              <w:jc w:val="both"/>
              <w:rPr>
                <w:rFonts w:ascii="Myriad Pro" w:hAnsi="Myriad Pro"/>
                <w:sz w:val="18"/>
                <w:szCs w:val="18"/>
              </w:rPr>
            </w:pPr>
            <w:r w:rsidRPr="009F469F">
              <w:rPr>
                <w:rFonts w:ascii="Myriad Pro" w:eastAsia="Times New Roman" w:hAnsi="Myriad Pro" w:cs="Arial"/>
                <w:sz w:val="18"/>
                <w:szCs w:val="18"/>
                <w:lang w:eastAsia="pl-PL"/>
              </w:rPr>
              <w:t>Harmonogram</w:t>
            </w:r>
            <w:r w:rsidRPr="009F469F">
              <w:rPr>
                <w:rFonts w:ascii="Myriad Pro" w:hAnsi="Myriad Pro"/>
                <w:sz w:val="18"/>
                <w:szCs w:val="18"/>
              </w:rPr>
              <w:t xml:space="preserve"> projektu</w:t>
            </w:r>
            <w:r w:rsidRPr="009F469F">
              <w:rPr>
                <w:rFonts w:ascii="Myriad Pro" w:eastAsia="Times New Roman" w:hAnsi="Myriad Pro" w:cs="Arial"/>
                <w:sz w:val="18"/>
                <w:szCs w:val="18"/>
                <w:lang w:eastAsia="pl-PL"/>
              </w:rPr>
              <w:t xml:space="preserve"> został zaplanowany realnie i racjonalnie.</w:t>
            </w:r>
          </w:p>
          <w:p w:rsidR="009F469F" w:rsidRPr="009F469F" w:rsidRDefault="009F469F" w:rsidP="009F469F">
            <w:pPr>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Wszystkie etapy</w:t>
            </w:r>
            <w:r w:rsidRPr="009F469F">
              <w:rPr>
                <w:rFonts w:ascii="Myriad Pro" w:hAnsi="Myriad Pro"/>
                <w:sz w:val="18"/>
                <w:szCs w:val="18"/>
              </w:rPr>
              <w:t xml:space="preserve"> projektu </w:t>
            </w:r>
            <w:r w:rsidRPr="009F469F">
              <w:rPr>
                <w:rFonts w:ascii="Myriad Pro" w:eastAsia="Times New Roman" w:hAnsi="Myriad Pro" w:cs="Arial"/>
                <w:sz w:val="18"/>
                <w:szCs w:val="18"/>
                <w:lang w:eastAsia="pl-PL"/>
              </w:rPr>
              <w:t>wynikają</w:t>
            </w:r>
            <w:r w:rsidRPr="009F469F">
              <w:rPr>
                <w:rFonts w:ascii="Myriad Pro" w:hAnsi="Myriad Pro"/>
                <w:sz w:val="18"/>
                <w:szCs w:val="18"/>
              </w:rPr>
              <w:t xml:space="preserve"> z </w:t>
            </w:r>
            <w:r w:rsidRPr="009F469F">
              <w:rPr>
                <w:rFonts w:ascii="Myriad Pro" w:eastAsia="Times New Roman" w:hAnsi="Myriad Pro" w:cs="Arial"/>
                <w:sz w:val="18"/>
                <w:szCs w:val="18"/>
                <w:lang w:eastAsia="pl-PL"/>
              </w:rPr>
              <w:t>procesu inwestycyjnego i są logicznie powiązane.</w:t>
            </w:r>
          </w:p>
          <w:p w:rsidR="009F469F" w:rsidRPr="009F469F" w:rsidRDefault="009F469F" w:rsidP="009F469F">
            <w:pPr>
              <w:rPr>
                <w:rFonts w:ascii="Myriad Pro" w:eastAsia="Times New Roman" w:hAnsi="Myriad Pro" w:cs="Arial"/>
                <w:sz w:val="18"/>
                <w:szCs w:val="18"/>
                <w:highlight w:val="yellow"/>
                <w:lang w:eastAsia="pl-PL"/>
              </w:rPr>
            </w:pPr>
          </w:p>
          <w:p w:rsidR="009F469F" w:rsidRPr="009F469F" w:rsidRDefault="009F469F" w:rsidP="009F469F">
            <w:pPr>
              <w:rPr>
                <w:rFonts w:ascii="Myriad Pro" w:hAnsi="Myriad Pro" w:cs="Arial"/>
                <w:sz w:val="18"/>
                <w:szCs w:val="18"/>
              </w:rPr>
            </w:pPr>
            <w:r w:rsidRPr="009F469F">
              <w:rPr>
                <w:rFonts w:ascii="Myriad Pro" w:hAnsi="Myriad Pro" w:cs="Arial"/>
                <w:sz w:val="18"/>
                <w:szCs w:val="18"/>
              </w:rPr>
              <w:t>Rozpoczęcie realizacji projektu może nastąpić najwcześniej w dniu następującym po dniu złożenia w IZ RPO WZ pisemnego wniosku o przyznanie pomocy.</w:t>
            </w:r>
          </w:p>
          <w:p w:rsidR="009F469F" w:rsidRPr="009F469F" w:rsidRDefault="009F469F" w:rsidP="009F469F">
            <w:pPr>
              <w:rPr>
                <w:rFonts w:ascii="Myriad Pro" w:hAnsi="Myriad Pro" w:cs="Arial"/>
                <w:sz w:val="18"/>
                <w:szCs w:val="18"/>
              </w:rPr>
            </w:pP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Przez rozpoczęcie realizacji projektu należy rozumieć podjęcie jakichkolwiek działań w ramach projektu, niebędących rozpoczęciem prac, w tym zakup gruntu, lub rozpoczęcie prac w ramach projektu, w zależności od tego co nastąpi najpierw. Podjęcie prac przygotowawczych nie stanowi rozpoczęcia realizacji projektu.</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Realizacja projektu musi zakończyć się do dnia 31 grudnia 2021 roku.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IZ RPO WZ może na etapie realizacji projektu wyrazić zgodę na wydłużenie tego terminu biorąc pod uwagę specyfikę projektu oraz zakres, skalę i poprawność już zrealizowanych etapów projektu.</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Okres realizacji projektu nie wykracza poza datę końcową okresu kwalifikowalności określoną w art. 65 ust. 2 Parlamentu i Rady (UE) nr 1303/2013 z dnia 17 grudnia 2013 r. </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2.7</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Poprawność obliczeń w przeprowadzonych analizach</w:t>
            </w: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Poprawnie obliczono koszty całkowite i kwalifikowalne. Obliczenia wykonano z wystarczającą szczegółowością i oparciu o racjonalne przesłanki.</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 przeprowadzonych analizach prawidłowo uwzględniono (jeśli dotyczy):</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określania wydatków kwalifikowalnych za pomocą stawek ryczałtowych i kosztów jednostkowych,</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określania dochodu w projekcie o której mowa w art. 61  rozporządzenia (UE) nr 1303/2013 oraz w art. 15-19 rozporządzenia (UE) nr 480/2015</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analizy kosztów i korzyści,</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obliczania rekompensat.</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p>
        </w:tc>
      </w:tr>
    </w:tbl>
    <w:p w:rsidR="009F469F" w:rsidRDefault="009F469F" w:rsidP="00DA372C">
      <w:pPr>
        <w:spacing w:before="120" w:after="120" w:line="240" w:lineRule="auto"/>
        <w:rPr>
          <w:rFonts w:ascii="Myriad Pro" w:hAnsi="Myriad Pro"/>
          <w:sz w:val="20"/>
          <w:szCs w:val="20"/>
        </w:rPr>
        <w:sectPr w:rsidR="009F469F" w:rsidSect="007B7712">
          <w:headerReference w:type="default" r:id="rId17"/>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margin" w:tblpXSpec="right" w:tblpY="288"/>
        <w:tblW w:w="5361" w:type="pct"/>
        <w:tblLook w:val="04A0" w:firstRow="1" w:lastRow="0" w:firstColumn="1" w:lastColumn="0" w:noHBand="0" w:noVBand="1"/>
      </w:tblPr>
      <w:tblGrid>
        <w:gridCol w:w="534"/>
        <w:gridCol w:w="2269"/>
        <w:gridCol w:w="7797"/>
        <w:gridCol w:w="4647"/>
      </w:tblGrid>
      <w:tr w:rsidR="00413789" w:rsidRPr="009F469F" w:rsidTr="00413789">
        <w:tc>
          <w:tcPr>
            <w:tcW w:w="5000" w:type="pct"/>
            <w:gridSpan w:val="4"/>
            <w:shd w:val="clear" w:color="auto" w:fill="D9D9D9" w:themeFill="background1" w:themeFillShade="D9"/>
          </w:tcPr>
          <w:p w:rsidR="00413789" w:rsidRPr="009F469F" w:rsidRDefault="00413789" w:rsidP="00413789">
            <w:pPr>
              <w:rPr>
                <w:rFonts w:ascii="Myriad Pro" w:hAnsi="Myriad Pro" w:cs="Arial"/>
                <w:sz w:val="18"/>
                <w:szCs w:val="18"/>
              </w:rPr>
            </w:pPr>
            <w:r w:rsidRPr="009F469F">
              <w:rPr>
                <w:rFonts w:ascii="Myriad Pro" w:hAnsi="Myriad Pro" w:cs="Arial"/>
                <w:b/>
                <w:sz w:val="18"/>
                <w:szCs w:val="18"/>
              </w:rPr>
              <w:t>Kryteria wykonalności</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Lp.</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Nazwa kryterium</w:t>
            </w:r>
          </w:p>
        </w:tc>
        <w:tc>
          <w:tcPr>
            <w:tcW w:w="2557"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Definicja kryterium</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Opis znaczenia kryterium</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1</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2</w:t>
            </w:r>
          </w:p>
        </w:tc>
        <w:tc>
          <w:tcPr>
            <w:tcW w:w="2557"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4</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3.1</w:t>
            </w:r>
          </w:p>
        </w:tc>
        <w:tc>
          <w:tcPr>
            <w:tcW w:w="744" w:type="pct"/>
          </w:tcPr>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Zgodność z przepisami prawa krajowego i unijnego</w:t>
            </w:r>
          </w:p>
        </w:tc>
        <w:tc>
          <w:tcPr>
            <w:tcW w:w="2557" w:type="pct"/>
          </w:tcPr>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Ocenie podlega stan przygotowania projektu do realizacji w istniejącym otoczeniu prawnym.</w:t>
            </w:r>
          </w:p>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Uwzględnienie m. in.:</w:t>
            </w:r>
          </w:p>
          <w:p w:rsidR="00413789" w:rsidRDefault="00413789" w:rsidP="00413789">
            <w:pPr>
              <w:pStyle w:val="Akapitzlist"/>
              <w:numPr>
                <w:ilvl w:val="0"/>
                <w:numId w:val="531"/>
              </w:numPr>
              <w:ind w:left="458"/>
              <w:rPr>
                <w:rFonts w:eastAsia="Times New Roman" w:cs="Arial"/>
                <w:color w:val="000000"/>
                <w:sz w:val="18"/>
                <w:szCs w:val="18"/>
                <w:lang w:eastAsia="pl-PL"/>
              </w:rPr>
            </w:pPr>
            <w:r w:rsidRPr="009F469F">
              <w:rPr>
                <w:rFonts w:eastAsia="Times New Roman" w:cs="Arial"/>
                <w:color w:val="000000"/>
                <w:sz w:val="18"/>
                <w:szCs w:val="18"/>
                <w:lang w:eastAsia="pl-PL"/>
              </w:rPr>
              <w:t>kwestii związanych z uwarunkowaniami wynikającymi z procedur prawa budowlanego i zagospodarowania przestrzennego,</w:t>
            </w:r>
          </w:p>
          <w:p w:rsidR="00413789" w:rsidRPr="009F469F" w:rsidRDefault="00413789" w:rsidP="00413789">
            <w:pPr>
              <w:pStyle w:val="Akapitzlist"/>
              <w:numPr>
                <w:ilvl w:val="0"/>
                <w:numId w:val="531"/>
              </w:numPr>
              <w:ind w:left="458"/>
              <w:rPr>
                <w:rFonts w:eastAsia="Times New Roman" w:cs="Arial"/>
                <w:color w:val="000000"/>
                <w:sz w:val="18"/>
                <w:szCs w:val="18"/>
                <w:lang w:eastAsia="pl-PL"/>
              </w:rPr>
            </w:pPr>
            <w:r w:rsidRPr="009F469F">
              <w:rPr>
                <w:rFonts w:eastAsia="Times New Roman" w:cs="Arial"/>
                <w:color w:val="000000"/>
                <w:sz w:val="18"/>
                <w:szCs w:val="18"/>
                <w:lang w:eastAsia="pl-PL"/>
              </w:rPr>
              <w:t>posiadania ewentualnych koncesji, jeśli projekt zakłada realizację projektów ich wymagających.</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rPr>
                <w:rFonts w:ascii="Myriad Pro" w:hAnsi="Myriad Pro" w:cs="Arial"/>
                <w:sz w:val="18"/>
                <w:szCs w:val="18"/>
              </w:rPr>
            </w:pPr>
          </w:p>
        </w:tc>
      </w:tr>
      <w:tr w:rsidR="00413789" w:rsidRPr="009F469F" w:rsidTr="00413789">
        <w:trPr>
          <w:trHeight w:val="1365"/>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3.2</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Zdolność finansowa</w:t>
            </w:r>
          </w:p>
        </w:tc>
        <w:tc>
          <w:tcPr>
            <w:tcW w:w="2557" w:type="pct"/>
          </w:tcPr>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rPr>
                <w:rFonts w:ascii="Myriad Pro" w:hAnsi="Myriad Pro" w:cs="Arial"/>
                <w:sz w:val="18"/>
                <w:szCs w:val="18"/>
              </w:rPr>
            </w:pPr>
          </w:p>
        </w:tc>
      </w:tr>
      <w:tr w:rsidR="00413789" w:rsidRPr="009F469F" w:rsidTr="00413789">
        <w:trPr>
          <w:trHeight w:val="553"/>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3.3</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Zdolność operacyjna</w:t>
            </w:r>
          </w:p>
        </w:tc>
        <w:tc>
          <w:tcPr>
            <w:tcW w:w="2557" w:type="pct"/>
          </w:tcPr>
          <w:p w:rsidR="00413789" w:rsidRPr="009F469F" w:rsidRDefault="00413789" w:rsidP="00413789">
            <w:pPr>
              <w:spacing w:after="200" w:line="276" w:lineRule="auto"/>
              <w:jc w:val="both"/>
              <w:rPr>
                <w:rFonts w:ascii="Myriad Pro" w:hAnsi="Myriad Pro" w:cs="Arial"/>
                <w:sz w:val="18"/>
                <w:szCs w:val="18"/>
              </w:rPr>
            </w:pPr>
            <w:r w:rsidRPr="009F469F">
              <w:rPr>
                <w:rFonts w:ascii="Myriad Pro" w:hAnsi="Myriad Pro" w:cs="Arial"/>
                <w:sz w:val="18"/>
                <w:szCs w:val="18"/>
              </w:rPr>
              <w:t>Wnioskodawca gwarantuje zdolności organizacyjne do realizacji projektu zgodnie z jego celem.</w:t>
            </w:r>
          </w:p>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524" w:type="pct"/>
          </w:tcPr>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200"/>
              <w:rPr>
                <w:rFonts w:ascii="Myriad Pro" w:hAnsi="Myriad Pro" w:cs="Arial"/>
                <w:sz w:val="18"/>
                <w:szCs w:val="18"/>
              </w:rPr>
            </w:pPr>
          </w:p>
        </w:tc>
      </w:tr>
      <w:tr w:rsidR="00413789" w:rsidRPr="009F469F" w:rsidTr="00413789">
        <w:trPr>
          <w:trHeight w:val="276"/>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3.4</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Wykonalność techniczna/technologiczna</w:t>
            </w:r>
          </w:p>
        </w:tc>
        <w:tc>
          <w:tcPr>
            <w:tcW w:w="2557" w:type="pct"/>
          </w:tcPr>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24" w:type="pct"/>
          </w:tcPr>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120"/>
              <w:rPr>
                <w:rFonts w:ascii="Myriad Pro" w:hAnsi="Myriad Pro" w:cs="Arial"/>
                <w:sz w:val="18"/>
                <w:szCs w:val="18"/>
              </w:rPr>
            </w:pPr>
          </w:p>
        </w:tc>
      </w:tr>
      <w:tr w:rsidR="00413789" w:rsidRPr="009F469F" w:rsidTr="00413789">
        <w:trPr>
          <w:trHeight w:val="2256"/>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3.5</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Opłacalność realizacji projektu</w:t>
            </w:r>
          </w:p>
        </w:tc>
        <w:tc>
          <w:tcPr>
            <w:tcW w:w="2557" w:type="pct"/>
          </w:tcPr>
          <w:p w:rsidR="00413789" w:rsidRPr="009F469F" w:rsidRDefault="00413789" w:rsidP="00413789">
            <w:pPr>
              <w:autoSpaceDE w:val="0"/>
              <w:autoSpaceDN w:val="0"/>
              <w:adjustRightInd w:val="0"/>
              <w:spacing w:after="120"/>
              <w:rPr>
                <w:rFonts w:ascii="Myriad Pro" w:hAnsi="Myriad Pro" w:cs="Arial"/>
                <w:sz w:val="18"/>
                <w:szCs w:val="18"/>
              </w:rPr>
            </w:pPr>
            <w:r w:rsidRPr="009F469F">
              <w:rPr>
                <w:rFonts w:ascii="Myriad Pro" w:hAnsi="Myriad Pro" w:cs="Arial"/>
                <w:sz w:val="18"/>
                <w:szCs w:val="18"/>
              </w:rPr>
              <w:t>W ramach kryterium weryfikacji podlega opłacalność oraz trwałość finansowa projektu</w:t>
            </w:r>
          </w:p>
          <w:p w:rsidR="00413789" w:rsidRPr="009F469F" w:rsidRDefault="00413789" w:rsidP="00413789">
            <w:pPr>
              <w:autoSpaceDE w:val="0"/>
              <w:autoSpaceDN w:val="0"/>
              <w:adjustRightInd w:val="0"/>
              <w:spacing w:after="120"/>
              <w:rPr>
                <w:rFonts w:ascii="Myriad Pro" w:eastAsia="Times New Roman" w:hAnsi="Myriad Pro" w:cs="Arial"/>
                <w:sz w:val="18"/>
                <w:szCs w:val="18"/>
              </w:rPr>
            </w:pPr>
            <w:r w:rsidRPr="009F469F">
              <w:rPr>
                <w:rFonts w:ascii="Myriad Pro" w:hAnsi="Myriad Pro" w:cs="Arial"/>
                <w:sz w:val="18"/>
                <w:szCs w:val="18"/>
              </w:rPr>
              <w:t>Realizacja projektu jest uzasadniona z punktu widzenia biznesowego.</w:t>
            </w:r>
          </w:p>
          <w:p w:rsidR="00413789" w:rsidRPr="009F469F" w:rsidRDefault="00413789"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trwałości projektu.</w:t>
            </w:r>
          </w:p>
          <w:p w:rsidR="00413789" w:rsidRPr="009F469F" w:rsidRDefault="00413789"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Uwzględnienie:</w:t>
            </w:r>
          </w:p>
          <w:p w:rsidR="00413789" w:rsidRPr="009F469F" w:rsidRDefault="00413789" w:rsidP="00413789">
            <w:pPr>
              <w:pStyle w:val="Akapitzlist"/>
              <w:numPr>
                <w:ilvl w:val="0"/>
                <w:numId w:val="11"/>
              </w:numPr>
              <w:spacing w:after="120"/>
              <w:ind w:left="360"/>
              <w:rPr>
                <w:rFonts w:eastAsia="Times New Roman" w:cs="Arial"/>
                <w:sz w:val="18"/>
                <w:szCs w:val="18"/>
              </w:rPr>
            </w:pPr>
            <w:r w:rsidRPr="009F469F">
              <w:rPr>
                <w:rFonts w:eastAsia="Times New Roman" w:cs="Arial"/>
                <w:sz w:val="18"/>
                <w:szCs w:val="18"/>
              </w:rPr>
              <w:t>analiz, parametrów finansowych i założeń/wyjaśnień przyjętych przez Wnioskodawcę, specyfiki branży, sytuacji i tendencji w danym sektorze.</w:t>
            </w:r>
          </w:p>
        </w:tc>
        <w:tc>
          <w:tcPr>
            <w:tcW w:w="1524" w:type="pct"/>
          </w:tcPr>
          <w:p w:rsidR="00413789" w:rsidRPr="009F469F" w:rsidRDefault="00413789" w:rsidP="00413789">
            <w:pPr>
              <w:spacing w:after="120" w:line="276" w:lineRule="auto"/>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line="276" w:lineRule="auto"/>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120"/>
              <w:rPr>
                <w:rFonts w:ascii="Myriad Pro" w:hAnsi="Myriad Pro" w:cs="Arial"/>
                <w:sz w:val="18"/>
                <w:szCs w:val="18"/>
              </w:rPr>
            </w:pPr>
          </w:p>
        </w:tc>
      </w:tr>
    </w:tbl>
    <w:p w:rsidR="009F469F" w:rsidRPr="001A2839" w:rsidRDefault="009F469F" w:rsidP="00DA372C">
      <w:pPr>
        <w:spacing w:before="120" w:after="120" w:line="240" w:lineRule="auto"/>
        <w:rPr>
          <w:rFonts w:ascii="Myriad Pro" w:hAnsi="Myriad Pro"/>
          <w:sz w:val="20"/>
          <w:szCs w:val="20"/>
        </w:rPr>
      </w:pPr>
    </w:p>
    <w:p w:rsidR="009F469F" w:rsidRDefault="009F469F">
      <w:pPr>
        <w:rPr>
          <w:rFonts w:ascii="Myriad Pro" w:hAnsi="Myriad Pro"/>
          <w:sz w:val="20"/>
          <w:szCs w:val="20"/>
        </w:rPr>
        <w:sectPr w:rsidR="009F469F" w:rsidSect="007B7712">
          <w:pgSz w:w="16838" w:h="11906" w:orient="landscape"/>
          <w:pgMar w:top="1417"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701"/>
        <w:gridCol w:w="10065"/>
        <w:gridCol w:w="708"/>
        <w:gridCol w:w="2205"/>
      </w:tblGrid>
      <w:tr w:rsidR="009F469F" w:rsidRPr="009F469F" w:rsidTr="009F469F">
        <w:tc>
          <w:tcPr>
            <w:tcW w:w="15246" w:type="dxa"/>
            <w:gridSpan w:val="5"/>
            <w:shd w:val="clear" w:color="auto" w:fill="D9D9D9" w:themeFill="background1" w:themeFillShade="D9"/>
          </w:tcPr>
          <w:p w:rsidR="009F469F" w:rsidRPr="009F469F" w:rsidRDefault="009F469F" w:rsidP="0065475E">
            <w:pPr>
              <w:rPr>
                <w:rFonts w:ascii="Myriad Pro" w:hAnsi="Myriad Pro" w:cs="Arial"/>
                <w:sz w:val="18"/>
                <w:szCs w:val="18"/>
              </w:rPr>
            </w:pPr>
            <w:r w:rsidRPr="009F469F">
              <w:rPr>
                <w:rFonts w:ascii="Myriad Pro" w:hAnsi="Myriad Pro" w:cs="Arial"/>
                <w:b/>
                <w:sz w:val="18"/>
                <w:szCs w:val="18"/>
              </w:rPr>
              <w:t xml:space="preserve">Kryteria jakości </w:t>
            </w:r>
          </w:p>
        </w:tc>
      </w:tr>
      <w:tr w:rsidR="009F469F" w:rsidRPr="009F469F" w:rsidTr="009F469F">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Lp.</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Nazwa kryterium</w:t>
            </w:r>
          </w:p>
        </w:tc>
        <w:tc>
          <w:tcPr>
            <w:tcW w:w="10065"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Definicja kryterium</w:t>
            </w:r>
          </w:p>
        </w:tc>
        <w:tc>
          <w:tcPr>
            <w:tcW w:w="2913" w:type="dxa"/>
            <w:gridSpan w:val="2"/>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119"/>
        </w:trPr>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1</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2</w:t>
            </w:r>
          </w:p>
        </w:tc>
        <w:tc>
          <w:tcPr>
            <w:tcW w:w="10065"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3</w:t>
            </w:r>
          </w:p>
        </w:tc>
        <w:tc>
          <w:tcPr>
            <w:tcW w:w="2913" w:type="dxa"/>
            <w:gridSpan w:val="2"/>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w:t>
            </w:r>
          </w:p>
        </w:tc>
      </w:tr>
      <w:tr w:rsidR="009F469F" w:rsidRPr="009F469F" w:rsidTr="009F469F">
        <w:trPr>
          <w:trHeight w:val="60"/>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4.1</w:t>
            </w:r>
          </w:p>
        </w:tc>
        <w:tc>
          <w:tcPr>
            <w:tcW w:w="1701" w:type="dxa"/>
            <w:vMerge w:val="restart"/>
            <w:shd w:val="clear" w:color="auto" w:fill="auto"/>
          </w:tcPr>
          <w:p w:rsidR="009F469F" w:rsidRPr="009F469F" w:rsidRDefault="009F469F" w:rsidP="0065475E">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Odpowiedniość / Adekwatność / Trafność </w:t>
            </w:r>
          </w:p>
        </w:tc>
        <w:tc>
          <w:tcPr>
            <w:tcW w:w="12978" w:type="dxa"/>
            <w:gridSpan w:val="3"/>
            <w:tcBorders>
              <w:bottom w:val="single" w:sz="4" w:space="0" w:color="auto"/>
            </w:tcBorders>
            <w:shd w:val="clear" w:color="auto" w:fill="auto"/>
          </w:tcPr>
          <w:p w:rsidR="009F469F" w:rsidRPr="009F469F" w:rsidRDefault="009F469F" w:rsidP="008E12E1">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9F469F" w:rsidRPr="009F469F" w:rsidTr="009F469F">
        <w:trPr>
          <w:trHeight w:val="1328"/>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tcBorders>
              <w:bottom w:val="single" w:sz="4" w:space="0" w:color="auto"/>
            </w:tcBorders>
            <w:shd w:val="clear" w:color="auto" w:fill="FFFFFF" w:themeFill="background1"/>
          </w:tcPr>
          <w:p w:rsidR="009F469F" w:rsidRPr="009F469F" w:rsidRDefault="009F469F" w:rsidP="009F469F">
            <w:pPr>
              <w:spacing w:after="120"/>
              <w:jc w:val="both"/>
              <w:rPr>
                <w:rFonts w:ascii="Myriad Pro" w:hAnsi="Myriad Pro" w:cs="Arial"/>
                <w:sz w:val="18"/>
                <w:szCs w:val="18"/>
                <w:u w:val="single"/>
              </w:rPr>
            </w:pPr>
            <w:r w:rsidRPr="009F469F">
              <w:rPr>
                <w:rFonts w:ascii="Myriad Pro" w:hAnsi="Myriad Pro" w:cs="Arial"/>
                <w:sz w:val="18"/>
                <w:szCs w:val="18"/>
                <w:u w:val="single"/>
              </w:rPr>
              <w:t xml:space="preserve">Wpływ projektu na rozwój gospodarki regionu </w:t>
            </w:r>
          </w:p>
          <w:p w:rsidR="009F469F" w:rsidRPr="009F469F" w:rsidRDefault="009F469F" w:rsidP="00BF68B8">
            <w:pPr>
              <w:spacing w:before="120" w:after="120"/>
              <w:jc w:val="both"/>
              <w:rPr>
                <w:rFonts w:ascii="Myriad Pro" w:hAnsi="Myriad Pro" w:cs="Arial"/>
                <w:sz w:val="18"/>
                <w:szCs w:val="18"/>
              </w:rPr>
            </w:pPr>
            <w:r w:rsidRPr="009F469F">
              <w:rPr>
                <w:rFonts w:ascii="Myriad Pro" w:hAnsi="Myriad Pro" w:cs="Arial"/>
                <w:sz w:val="18"/>
                <w:szCs w:val="18"/>
              </w:rPr>
              <w:t xml:space="preserve">Punkty przyznawane są za stopień, w jakim cele projektu odpowiadają zmieniającym się potrzebom i priorytetom na szczeblu regionalnym lub lokalnym. </w:t>
            </w:r>
          </w:p>
          <w:p w:rsidR="009F469F" w:rsidRPr="009F469F" w:rsidRDefault="009F469F" w:rsidP="00413789">
            <w:pPr>
              <w:spacing w:after="120"/>
              <w:jc w:val="both"/>
              <w:rPr>
                <w:rFonts w:ascii="Myriad Pro" w:hAnsi="Myriad Pro" w:cs="Arial"/>
                <w:sz w:val="18"/>
                <w:szCs w:val="18"/>
              </w:rPr>
            </w:pPr>
            <w:r w:rsidRPr="009F469F">
              <w:rPr>
                <w:rFonts w:ascii="Myriad Pro" w:hAnsi="Myriad Pro" w:cs="Arial"/>
                <w:sz w:val="18"/>
                <w:szCs w:val="18"/>
              </w:rPr>
              <w:t>W jakim stopniu projekt przyczyni się do rozwiązania problemów wskazanych w dokumentach strategicznych i w RPO WZ 2014-2020, dotyczących:</w:t>
            </w:r>
          </w:p>
          <w:p w:rsidR="00413789" w:rsidRDefault="009F469F" w:rsidP="00CB7E37">
            <w:pPr>
              <w:pStyle w:val="Akapitzlist"/>
              <w:numPr>
                <w:ilvl w:val="0"/>
                <w:numId w:val="11"/>
              </w:numPr>
              <w:spacing w:before="120" w:after="120"/>
              <w:ind w:left="459"/>
              <w:jc w:val="both"/>
              <w:rPr>
                <w:rFonts w:cs="Arial"/>
                <w:sz w:val="18"/>
                <w:szCs w:val="18"/>
              </w:rPr>
            </w:pPr>
            <w:r w:rsidRPr="00413789">
              <w:rPr>
                <w:rFonts w:cs="Arial"/>
                <w:sz w:val="18"/>
                <w:szCs w:val="18"/>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9F469F" w:rsidRPr="00413789" w:rsidRDefault="009F469F" w:rsidP="00CB7E37">
            <w:pPr>
              <w:pStyle w:val="Akapitzlist"/>
              <w:numPr>
                <w:ilvl w:val="0"/>
                <w:numId w:val="11"/>
              </w:numPr>
              <w:spacing w:before="120" w:after="120"/>
              <w:ind w:left="459"/>
              <w:jc w:val="both"/>
              <w:rPr>
                <w:rFonts w:cs="Arial"/>
                <w:sz w:val="18"/>
                <w:szCs w:val="18"/>
              </w:rPr>
            </w:pPr>
            <w:r w:rsidRPr="00413789">
              <w:rPr>
                <w:rFonts w:cs="Arial"/>
                <w:sz w:val="18"/>
                <w:szCs w:val="18"/>
              </w:rPr>
              <w:t>współpracy przedsiębiorstw w zakresie B+R,  tzn. w jakim stopniu realizacja przedsięwzięcia jest konsekwencją dotychczasowej współpracy przedsiębiorstwa z sektorem B+R oraz z innymi przedsiębiorstwami lub przewidziano udokumentowaną współpracę</w:t>
            </w:r>
          </w:p>
          <w:p w:rsidR="009F469F" w:rsidRPr="009F469F" w:rsidRDefault="009F469F" w:rsidP="0090230A">
            <w:pPr>
              <w:spacing w:before="120" w:after="120"/>
              <w:jc w:val="both"/>
              <w:rPr>
                <w:rFonts w:ascii="Myriad Pro" w:hAnsi="Myriad Pro" w:cs="Arial"/>
                <w:sz w:val="18"/>
                <w:szCs w:val="18"/>
              </w:rPr>
            </w:pPr>
            <w:r w:rsidRPr="009F469F">
              <w:rPr>
                <w:rFonts w:ascii="Myriad Pro" w:hAnsi="Myriad Pro" w:cs="Arial"/>
                <w:sz w:val="18"/>
                <w:szCs w:val="18"/>
              </w:rPr>
              <w:t>Ocena dokonywana jest w skali od 1  do 4 przy czym liczba przyznanych punktów  oznacza, że projekt spełnia dane kryterium w stopniu:</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4 –bardzo dobrym</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3 –dobrym</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2 –przeciętnym</w:t>
            </w:r>
          </w:p>
          <w:p w:rsidR="009F469F" w:rsidRPr="00413789" w:rsidRDefault="009F469F" w:rsidP="00413789">
            <w:pPr>
              <w:pStyle w:val="Akapitzlist"/>
              <w:numPr>
                <w:ilvl w:val="0"/>
                <w:numId w:val="532"/>
              </w:numPr>
              <w:ind w:left="453" w:hanging="357"/>
              <w:jc w:val="both"/>
              <w:rPr>
                <w:rFonts w:cs="Arial"/>
                <w:sz w:val="18"/>
                <w:szCs w:val="18"/>
              </w:rPr>
            </w:pPr>
            <w:r w:rsidRPr="00413789">
              <w:rPr>
                <w:rFonts w:cs="Arial"/>
                <w:sz w:val="18"/>
                <w:szCs w:val="18"/>
              </w:rPr>
              <w:t>1 –niskim</w:t>
            </w:r>
          </w:p>
        </w:tc>
        <w:tc>
          <w:tcPr>
            <w:tcW w:w="2913" w:type="dxa"/>
            <w:gridSpan w:val="2"/>
            <w:tcBorders>
              <w:bottom w:val="single" w:sz="4" w:space="0" w:color="auto"/>
            </w:tcBorders>
            <w:shd w:val="clear" w:color="auto" w:fill="FFFFFF" w:themeFill="background1"/>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1/2/3/4</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915"/>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FFFFFF" w:themeFill="background1"/>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Wpływ projektu na Strategię Unii Europejskiej dla regionu Morza Bałtyckiego (SUE RMB)</w:t>
            </w:r>
          </w:p>
          <w:p w:rsidR="009F469F" w:rsidRPr="009F469F" w:rsidRDefault="009F469F" w:rsidP="00F66004">
            <w:pPr>
              <w:spacing w:before="120" w:after="120"/>
              <w:jc w:val="both"/>
              <w:rPr>
                <w:rFonts w:ascii="Myriad Pro" w:hAnsi="Myriad Pro" w:cs="Arial"/>
                <w:sz w:val="18"/>
                <w:szCs w:val="18"/>
              </w:rPr>
            </w:pPr>
            <w:r w:rsidRPr="009F469F">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 – 1 pkt</w:t>
            </w:r>
          </w:p>
          <w:p w:rsidR="009F469F" w:rsidRPr="009F469F" w:rsidRDefault="009F469F" w:rsidP="00413789">
            <w:pPr>
              <w:jc w:val="both"/>
              <w:rPr>
                <w:rFonts w:ascii="Myriad Pro" w:hAnsi="Myriad Pro" w:cs="Arial"/>
                <w:sz w:val="18"/>
                <w:szCs w:val="18"/>
              </w:rPr>
            </w:pPr>
            <w:r w:rsidRPr="009F469F">
              <w:rPr>
                <w:rFonts w:ascii="Myriad Pro" w:hAnsi="Myriad Pro" w:cs="Arial"/>
                <w:sz w:val="18"/>
                <w:szCs w:val="18"/>
              </w:rPr>
              <w:t>Projekt nie przyczynia się – 0 pkt.</w:t>
            </w:r>
          </w:p>
        </w:tc>
        <w:tc>
          <w:tcPr>
            <w:tcW w:w="2913" w:type="dxa"/>
            <w:gridSpan w:val="2"/>
            <w:shd w:val="clear" w:color="auto" w:fill="FFFFFF" w:themeFill="background1"/>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waga 2</w:t>
            </w:r>
          </w:p>
        </w:tc>
      </w:tr>
      <w:tr w:rsidR="009F469F" w:rsidRPr="009F469F" w:rsidTr="009F469F">
        <w:trPr>
          <w:trHeight w:val="753"/>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tcBorders>
              <w:bottom w:val="single" w:sz="4" w:space="0" w:color="auto"/>
            </w:tcBorders>
            <w:shd w:val="clear" w:color="auto" w:fill="auto"/>
          </w:tcPr>
          <w:p w:rsidR="009F469F" w:rsidRPr="009F469F" w:rsidRDefault="009F469F" w:rsidP="00E63D30">
            <w:pPr>
              <w:rPr>
                <w:rFonts w:ascii="Myriad Pro" w:hAnsi="Myriad Pro" w:cs="Arial"/>
                <w:sz w:val="18"/>
                <w:szCs w:val="18"/>
              </w:rPr>
            </w:pPr>
            <w:r w:rsidRPr="009F469F">
              <w:rPr>
                <w:rFonts w:ascii="Myriad Pro" w:hAnsi="Myriad Pro" w:cs="Arial"/>
                <w:sz w:val="18"/>
                <w:szCs w:val="18"/>
                <w:u w:val="single"/>
              </w:rPr>
              <w:t>Gotowość do realizacji projektu</w:t>
            </w:r>
          </w:p>
          <w:p w:rsidR="009F469F" w:rsidRPr="009F469F" w:rsidRDefault="009F469F" w:rsidP="007C6CFA">
            <w:pPr>
              <w:rPr>
                <w:rFonts w:ascii="Myriad Pro" w:hAnsi="Myriad Pro" w:cs="Arial"/>
                <w:sz w:val="18"/>
                <w:szCs w:val="18"/>
              </w:rPr>
            </w:pPr>
            <w:r w:rsidRPr="009F469F">
              <w:rPr>
                <w:rFonts w:ascii="Myriad Pro" w:hAnsi="Myriad Pro" w:cs="Arial"/>
                <w:sz w:val="18"/>
                <w:szCs w:val="18"/>
              </w:rPr>
              <w:t>Punkty przyznawane są za posiadanie wymaganych pozwoleń, decyzji, których uzyskanie wynika z procedur prawa budowlanego i zagospodarowania przestrzennego, uzyskania  wymaganego statusu podmiotu działającego na stworzonej infrastrukturze.</w:t>
            </w:r>
          </w:p>
          <w:p w:rsidR="009F469F" w:rsidRPr="009F469F" w:rsidRDefault="009F469F" w:rsidP="00413789">
            <w:pPr>
              <w:spacing w:after="120"/>
              <w:rPr>
                <w:rFonts w:ascii="Myriad Pro" w:hAnsi="Myriad Pro" w:cs="Arial"/>
                <w:sz w:val="18"/>
                <w:szCs w:val="18"/>
              </w:rPr>
            </w:pPr>
            <w:r w:rsidRPr="009F469F">
              <w:rPr>
                <w:rFonts w:ascii="Myriad Pro" w:hAnsi="Myriad Pro" w:cs="Arial"/>
                <w:sz w:val="18"/>
                <w:szCs w:val="18"/>
              </w:rPr>
              <w:t xml:space="preserve">Projekt jest gotowy do realizacji, jeśli nie wymaga regulowania powyższych kwestii bądź uzyskane są już wszystkie niezbędne pozwolenia, decyzje, o których mowa powyżej. </w:t>
            </w:r>
          </w:p>
          <w:p w:rsidR="009F469F" w:rsidRPr="009F469F" w:rsidRDefault="009F469F" w:rsidP="008E3F35">
            <w:pPr>
              <w:jc w:val="both"/>
              <w:rPr>
                <w:rFonts w:ascii="Myriad Pro" w:hAnsi="Myriad Pro" w:cs="Arial"/>
                <w:sz w:val="18"/>
                <w:szCs w:val="18"/>
              </w:rPr>
            </w:pPr>
            <w:r w:rsidRPr="009F469F">
              <w:rPr>
                <w:rFonts w:ascii="Myriad Pro" w:hAnsi="Myriad Pro" w:cs="Arial"/>
                <w:sz w:val="18"/>
                <w:szCs w:val="18"/>
              </w:rPr>
              <w:t>Wnioskodawca:</w:t>
            </w:r>
          </w:p>
          <w:p w:rsidR="00413789" w:rsidRDefault="009F469F" w:rsidP="008E3F35">
            <w:pPr>
              <w:pStyle w:val="Akapitzlist"/>
              <w:numPr>
                <w:ilvl w:val="0"/>
                <w:numId w:val="533"/>
              </w:numPr>
              <w:jc w:val="both"/>
              <w:rPr>
                <w:rFonts w:cs="Arial"/>
                <w:sz w:val="18"/>
                <w:szCs w:val="18"/>
              </w:rPr>
            </w:pPr>
            <w:r w:rsidRPr="00413789">
              <w:rPr>
                <w:rFonts w:cs="Arial"/>
                <w:sz w:val="18"/>
                <w:szCs w:val="18"/>
              </w:rPr>
              <w:t>jest gotowy do realizacji przedsięwzięcia - 1 pkt,</w:t>
            </w:r>
          </w:p>
          <w:p w:rsidR="009F469F" w:rsidRPr="00413789" w:rsidRDefault="009F469F" w:rsidP="008E3F35">
            <w:pPr>
              <w:pStyle w:val="Akapitzlist"/>
              <w:numPr>
                <w:ilvl w:val="0"/>
                <w:numId w:val="533"/>
              </w:numPr>
              <w:jc w:val="both"/>
              <w:rPr>
                <w:rFonts w:cs="Arial"/>
                <w:sz w:val="18"/>
                <w:szCs w:val="18"/>
              </w:rPr>
            </w:pPr>
            <w:r w:rsidRPr="00413789">
              <w:rPr>
                <w:rFonts w:cs="Arial"/>
                <w:sz w:val="18"/>
                <w:szCs w:val="18"/>
              </w:rPr>
              <w:t>nie jest gotowy do realizacji przedsięwzięcia - 0 pkt.</w:t>
            </w:r>
          </w:p>
        </w:tc>
        <w:tc>
          <w:tcPr>
            <w:tcW w:w="2913" w:type="dxa"/>
            <w:gridSpan w:val="2"/>
            <w:tcBorders>
              <w:bottom w:val="single" w:sz="4" w:space="0" w:color="auto"/>
            </w:tcBorders>
            <w:shd w:val="clear" w:color="auto" w:fill="auto"/>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 xml:space="preserve"> waga 3</w:t>
            </w:r>
          </w:p>
          <w:p w:rsidR="009F469F" w:rsidRPr="009F469F" w:rsidRDefault="009F469F" w:rsidP="009F469F">
            <w:pPr>
              <w:tabs>
                <w:tab w:val="left" w:pos="1204"/>
              </w:tabs>
              <w:rPr>
                <w:rFonts w:ascii="Myriad Pro" w:hAnsi="Myriad Pro" w:cs="Arial"/>
                <w:sz w:val="18"/>
                <w:szCs w:val="18"/>
              </w:rPr>
            </w:pPr>
          </w:p>
        </w:tc>
      </w:tr>
      <w:tr w:rsidR="009F469F" w:rsidRPr="009F469F" w:rsidTr="009F469F">
        <w:trPr>
          <w:trHeight w:val="889"/>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4.2</w:t>
            </w:r>
          </w:p>
        </w:tc>
        <w:tc>
          <w:tcPr>
            <w:tcW w:w="1701" w:type="dxa"/>
            <w:vMerge w:val="restart"/>
            <w:shd w:val="clear" w:color="auto" w:fill="auto"/>
          </w:tcPr>
          <w:p w:rsidR="009F469F" w:rsidRPr="009F469F" w:rsidRDefault="009F469F" w:rsidP="0065475E">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Skuteczność</w:t>
            </w:r>
          </w:p>
        </w:tc>
        <w:tc>
          <w:tcPr>
            <w:tcW w:w="10065" w:type="dxa"/>
            <w:shd w:val="clear" w:color="auto" w:fill="auto"/>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Potencjał rozwojowy przedsiębiorstwa:</w:t>
            </w:r>
          </w:p>
          <w:p w:rsidR="009F469F" w:rsidRPr="009F469F" w:rsidRDefault="009F469F" w:rsidP="00413789">
            <w:pPr>
              <w:spacing w:after="120"/>
              <w:rPr>
                <w:rFonts w:ascii="Myriad Pro" w:hAnsi="Myriad Pro" w:cs="Arial"/>
                <w:sz w:val="18"/>
                <w:szCs w:val="18"/>
              </w:rPr>
            </w:pPr>
            <w:r w:rsidRPr="009F469F">
              <w:rPr>
                <w:rFonts w:ascii="Myriad Pro" w:hAnsi="Myriad Pro" w:cs="Arial"/>
                <w:sz w:val="18"/>
                <w:szCs w:val="18"/>
              </w:rPr>
              <w:t xml:space="preserve">Realizacja projektu (zaplanowany bezpośredni rezultat lub jego wdrożenie) wpłynie w sposób znaczący na potencjał  rozwojowy Wnioskodawcy. </w:t>
            </w:r>
          </w:p>
          <w:p w:rsidR="009F469F" w:rsidRPr="009F469F" w:rsidRDefault="009F469F" w:rsidP="008E3F35">
            <w:pPr>
              <w:jc w:val="both"/>
              <w:rPr>
                <w:rFonts w:ascii="Myriad Pro" w:hAnsi="Myriad Pro" w:cs="Arial"/>
                <w:sz w:val="18"/>
                <w:szCs w:val="18"/>
              </w:rPr>
            </w:pPr>
            <w:r w:rsidRPr="009F469F">
              <w:rPr>
                <w:rFonts w:ascii="Myriad Pro" w:hAnsi="Myriad Pro" w:cs="Arial"/>
                <w:sz w:val="18"/>
                <w:szCs w:val="18"/>
              </w:rPr>
              <w:t>Punkty przyznawane są odpowiednio:</w:t>
            </w:r>
          </w:p>
          <w:p w:rsidR="00413789" w:rsidRDefault="009F469F" w:rsidP="00413789">
            <w:pPr>
              <w:pStyle w:val="Akapitzlist"/>
              <w:numPr>
                <w:ilvl w:val="0"/>
                <w:numId w:val="534"/>
              </w:numPr>
              <w:ind w:left="459"/>
              <w:jc w:val="both"/>
              <w:rPr>
                <w:rFonts w:cs="Arial"/>
                <w:sz w:val="18"/>
                <w:szCs w:val="18"/>
              </w:rPr>
            </w:pPr>
            <w:r w:rsidRPr="00413789">
              <w:rPr>
                <w:rFonts w:cs="Arial"/>
                <w:sz w:val="18"/>
                <w:szCs w:val="18"/>
              </w:rPr>
              <w:t>projekt wpłynie w sposób znaczący  – 1 pkt,</w:t>
            </w:r>
          </w:p>
          <w:p w:rsidR="009F469F" w:rsidRPr="00413789" w:rsidRDefault="009F469F" w:rsidP="00413789">
            <w:pPr>
              <w:pStyle w:val="Akapitzlist"/>
              <w:numPr>
                <w:ilvl w:val="0"/>
                <w:numId w:val="534"/>
              </w:numPr>
              <w:ind w:left="459"/>
              <w:jc w:val="both"/>
              <w:rPr>
                <w:rFonts w:cs="Arial"/>
                <w:sz w:val="18"/>
                <w:szCs w:val="18"/>
              </w:rPr>
            </w:pPr>
            <w:r w:rsidRPr="00413789">
              <w:rPr>
                <w:rFonts w:ascii="Calibri" w:hAnsi="Calibri" w:cs="Arial"/>
                <w:sz w:val="18"/>
                <w:szCs w:val="18"/>
              </w:rPr>
              <w:t xml:space="preserve"> projekt nie wpłynie w sposób znaczący  – 0 pkt.</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 lub 1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5</w:t>
            </w:r>
          </w:p>
          <w:p w:rsidR="009F469F" w:rsidRPr="009F469F" w:rsidRDefault="009F469F" w:rsidP="009F469F">
            <w:pPr>
              <w:rPr>
                <w:rFonts w:ascii="Myriad Pro" w:hAnsi="Myriad Pro" w:cs="Arial"/>
                <w:sz w:val="18"/>
                <w:szCs w:val="18"/>
              </w:rPr>
            </w:pPr>
          </w:p>
        </w:tc>
      </w:tr>
      <w:tr w:rsidR="009F469F" w:rsidRPr="009F469F" w:rsidTr="009F469F">
        <w:trPr>
          <w:trHeight w:val="40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Konkurencyjność  Wnioskodawcy.</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Punkty przyznawane są za stopień,  w jakim projekt wpłynie na poprawę pozycji konkurencyjnej wnioskodawcy co najmniej na poziomie ponadregionalnym.</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u w:val="single"/>
              </w:rPr>
              <w:t xml:space="preserve">Ocenie podlega stopień zmian wpływających na poprawę bądź umocnienie pozycji konkurencyjnej. </w:t>
            </w:r>
            <w:r w:rsidRPr="009F469F">
              <w:rPr>
                <w:rFonts w:ascii="Myriad Pro" w:hAnsi="Myriad Pro" w:cs="Arial"/>
                <w:sz w:val="18"/>
                <w:szCs w:val="18"/>
              </w:rPr>
              <w:t xml:space="preserve">Uwzględnienie skali konkurencyjności (co najmniej ponadregionalnej) oraz możliwości budowania przewagi konkurencyjnej trwałej w czasie. </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Ocena dokonywana jest w skali od 1  do 5 przy czym liczba przyznanych punktów  oznacza, że projekt spełnia dane kryterium w stopniu:</w:t>
            </w:r>
          </w:p>
          <w:p w:rsidR="00413789" w:rsidRDefault="009F469F" w:rsidP="00413789">
            <w:pPr>
              <w:pStyle w:val="Akapitzlist"/>
              <w:numPr>
                <w:ilvl w:val="0"/>
                <w:numId w:val="535"/>
              </w:numPr>
              <w:ind w:left="459"/>
              <w:jc w:val="both"/>
              <w:rPr>
                <w:rFonts w:cs="Arial"/>
                <w:sz w:val="18"/>
                <w:szCs w:val="18"/>
              </w:rPr>
            </w:pPr>
            <w:r w:rsidRPr="00413789">
              <w:rPr>
                <w:rFonts w:cs="Arial"/>
                <w:sz w:val="18"/>
                <w:szCs w:val="18"/>
              </w:rPr>
              <w:t>5 –doskonałym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 xml:space="preserve"> 4 –bardzo dobrym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3 –dobrym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2 –przeciętnym</w:t>
            </w:r>
          </w:p>
          <w:p w:rsidR="009F469F"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1 –niskim</w:t>
            </w:r>
          </w:p>
        </w:tc>
        <w:tc>
          <w:tcPr>
            <w:tcW w:w="2913" w:type="dxa"/>
            <w:gridSpan w:val="2"/>
            <w:shd w:val="clear" w:color="auto" w:fill="auto"/>
          </w:tcPr>
          <w:p w:rsidR="009F469F" w:rsidRPr="009F469F" w:rsidRDefault="009F469F" w:rsidP="009F469F">
            <w:pPr>
              <w:tabs>
                <w:tab w:val="left" w:pos="348"/>
              </w:tabs>
              <w:rPr>
                <w:rFonts w:ascii="Myriad Pro" w:hAnsi="Myriad Pro" w:cs="Arial"/>
                <w:sz w:val="18"/>
                <w:szCs w:val="18"/>
              </w:rPr>
            </w:pPr>
            <w:r w:rsidRPr="009F469F">
              <w:rPr>
                <w:rFonts w:ascii="Myriad Pro" w:hAnsi="Myriad Pro" w:cs="Arial"/>
                <w:sz w:val="18"/>
                <w:szCs w:val="18"/>
              </w:rPr>
              <w:t xml:space="preserve">Skala punktów 1/2/3/4/5; </w:t>
            </w:r>
          </w:p>
          <w:p w:rsidR="009F469F" w:rsidRPr="009F469F" w:rsidRDefault="009F469F" w:rsidP="009F469F">
            <w:pPr>
              <w:tabs>
                <w:tab w:val="left" w:pos="348"/>
              </w:tabs>
              <w:rPr>
                <w:rFonts w:ascii="Myriad Pro" w:hAnsi="Myriad Pro" w:cs="Arial"/>
                <w:sz w:val="18"/>
                <w:szCs w:val="18"/>
              </w:rPr>
            </w:pPr>
            <w:r w:rsidRPr="009F469F">
              <w:rPr>
                <w:rFonts w:ascii="Myriad Pro" w:hAnsi="Myriad Pro" w:cs="Arial"/>
                <w:sz w:val="18"/>
                <w:szCs w:val="18"/>
              </w:rPr>
              <w:t>waga 2</w:t>
            </w:r>
          </w:p>
        </w:tc>
      </w:tr>
      <w:tr w:rsidR="009F469F" w:rsidRPr="009F469F" w:rsidTr="009F469F">
        <w:trPr>
          <w:trHeight w:val="538"/>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spacing w:after="120"/>
              <w:rPr>
                <w:rFonts w:ascii="Myriad Pro" w:hAnsi="Myriad Pro" w:cs="Arial"/>
                <w:sz w:val="18"/>
                <w:szCs w:val="18"/>
                <w:u w:val="single"/>
              </w:rPr>
            </w:pPr>
            <w:r w:rsidRPr="009F469F">
              <w:rPr>
                <w:rFonts w:ascii="Myriad Pro" w:hAnsi="Myriad Pro" w:cs="Arial"/>
                <w:sz w:val="18"/>
                <w:szCs w:val="18"/>
                <w:u w:val="single"/>
              </w:rPr>
              <w:t>Zabezpieczenie praw własności intelektualnej</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Ocenie podlegać będzie czy:</w:t>
            </w:r>
          </w:p>
          <w:p w:rsidR="009F469F" w:rsidRPr="009F469F" w:rsidRDefault="009F469F" w:rsidP="009F469F">
            <w:pPr>
              <w:pStyle w:val="Akapitzlist"/>
              <w:numPr>
                <w:ilvl w:val="0"/>
                <w:numId w:val="43"/>
              </w:numPr>
              <w:rPr>
                <w:rFonts w:cs="Arial"/>
                <w:sz w:val="18"/>
                <w:szCs w:val="18"/>
              </w:rPr>
            </w:pPr>
            <w:r w:rsidRPr="009F469F">
              <w:rPr>
                <w:rFonts w:cs="Arial"/>
                <w:sz w:val="18"/>
                <w:szCs w:val="18"/>
              </w:rPr>
              <w:t xml:space="preserve">Wnioskodawca posiada procedury w zakresie zarządzania własnością intelektualną w kontekście realizowanego przedsięwzięcia </w:t>
            </w:r>
          </w:p>
          <w:p w:rsidR="009F469F" w:rsidRPr="009F469F" w:rsidRDefault="009F469F" w:rsidP="009F469F">
            <w:pPr>
              <w:pStyle w:val="Akapitzlist"/>
              <w:numPr>
                <w:ilvl w:val="0"/>
                <w:numId w:val="43"/>
              </w:numPr>
              <w:rPr>
                <w:rFonts w:cs="Arial"/>
                <w:sz w:val="18"/>
                <w:szCs w:val="18"/>
              </w:rPr>
            </w:pPr>
            <w:r w:rsidRPr="009F469F">
              <w:rPr>
                <w:rFonts w:cs="Arial"/>
                <w:sz w:val="18"/>
                <w:szCs w:val="18"/>
              </w:rPr>
              <w:t>Wnioskodawca dysponuje prawami własności intelektualnej dotyczącymi realizowanego przedsięwzięcia (udokumentowane posiadanie praw)</w:t>
            </w:r>
          </w:p>
          <w:p w:rsidR="009F469F" w:rsidRPr="009F469F" w:rsidRDefault="009F469F" w:rsidP="009F469F">
            <w:pPr>
              <w:pStyle w:val="Akapitzlist"/>
              <w:numPr>
                <w:ilvl w:val="0"/>
                <w:numId w:val="43"/>
              </w:numPr>
              <w:rPr>
                <w:rFonts w:cs="Arial"/>
                <w:sz w:val="18"/>
                <w:szCs w:val="18"/>
              </w:rPr>
            </w:pPr>
            <w:r w:rsidRPr="009F469F">
              <w:rPr>
                <w:rFonts w:cs="Arial"/>
                <w:sz w:val="18"/>
                <w:szCs w:val="18"/>
              </w:rPr>
              <w:t xml:space="preserve">Wnioskodawca przeanalizował kwestię własności intelektualnej w zakresie realizowanego przedsięwzięcia i jego planowanych rezultatów i jeśli konieczne to przewidział sposób i zakres ochrony własności intelektualnej.  </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Kwestia praw własności intelektualnej jest uregulowana w stopniu adekwatnym do zakresu i specyfiki projektu – 1 pkt</w:t>
            </w:r>
          </w:p>
          <w:p w:rsidR="009F469F" w:rsidRPr="009F469F" w:rsidRDefault="009F469F" w:rsidP="005116E2">
            <w:pPr>
              <w:spacing w:before="120" w:after="120"/>
              <w:jc w:val="both"/>
              <w:rPr>
                <w:rFonts w:ascii="Myriad Pro" w:hAnsi="Myriad Pro" w:cs="Arial"/>
                <w:sz w:val="18"/>
                <w:szCs w:val="18"/>
                <w:u w:val="single"/>
              </w:rPr>
            </w:pPr>
            <w:r w:rsidRPr="009F469F">
              <w:rPr>
                <w:rFonts w:ascii="Myriad Pro" w:hAnsi="Myriad Pro" w:cs="Arial"/>
                <w:sz w:val="18"/>
                <w:szCs w:val="18"/>
              </w:rPr>
              <w:t>Wnioskodawca nie odniósł się do kwestii własności intelektualnej w projekcie – 0 pkt</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 waga 2</w:t>
            </w:r>
          </w:p>
        </w:tc>
      </w:tr>
      <w:tr w:rsidR="009F469F" w:rsidRPr="009F469F" w:rsidTr="009F469F">
        <w:trPr>
          <w:trHeight w:val="88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 xml:space="preserve">Liczba nowych miejsc pracy (liczba zatrudnionych w B+R) </w:t>
            </w:r>
          </w:p>
          <w:p w:rsidR="009F469F" w:rsidRPr="009F469F" w:rsidRDefault="009F469F" w:rsidP="00A529CE">
            <w:pPr>
              <w:tabs>
                <w:tab w:val="left" w:pos="1204"/>
              </w:tabs>
              <w:jc w:val="both"/>
              <w:rPr>
                <w:rFonts w:ascii="Myriad Pro" w:hAnsi="Myriad Pro" w:cs="Arial"/>
                <w:sz w:val="18"/>
                <w:szCs w:val="18"/>
              </w:rPr>
            </w:pPr>
            <w:r w:rsidRPr="009F469F">
              <w:rPr>
                <w:rFonts w:ascii="Myriad Pro" w:hAnsi="Myriad Pro" w:cs="Arial"/>
                <w:sz w:val="18"/>
                <w:szCs w:val="18"/>
              </w:rPr>
              <w:t>W ramach kryterium oceniany będzie planowany przyrost miejsc pracy pracowników B+R w stosunku do poziomu zatrudnienia pracowników B+R u Wnioskodawcy. W przypadku przedsiębiorstw powiązanych w rozumieniu Rozporządzenia Komisji (UE) Nr 651/2014 z dnia 17 czerwca 2014 r. należy wykazać obecny poziom zatrudnienia dla pracowników B+R uwzględniający powyższe powiązania. Zatrudniani pracownicy w działach B+R powinni wykazywać co najmniej wykształcenie wyższe adekwatne do dziedziny, w której realizowany jest projekt.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PUNKTACJA:</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1. brak przyrostu miejsc pracy – 0 pkt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2. przyrost miejsc pracy do 10% pracowników B+R - 1 pkt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3. przyrost miejsc pracy powyżej10% do 20 % pracowników B+R - 3 pkt</w:t>
            </w:r>
          </w:p>
          <w:p w:rsidR="009F469F" w:rsidRPr="00413789" w:rsidRDefault="009F469F" w:rsidP="00C577FD">
            <w:pPr>
              <w:tabs>
                <w:tab w:val="left" w:pos="1204"/>
              </w:tabs>
              <w:rPr>
                <w:rFonts w:ascii="Myriad Pro" w:hAnsi="Myriad Pro" w:cs="Arial"/>
                <w:sz w:val="18"/>
                <w:szCs w:val="18"/>
              </w:rPr>
            </w:pPr>
            <w:r w:rsidRPr="009F469F">
              <w:rPr>
                <w:rFonts w:ascii="Myriad Pro" w:hAnsi="Myriad Pro" w:cs="Arial"/>
                <w:sz w:val="18"/>
                <w:szCs w:val="18"/>
              </w:rPr>
              <w:t xml:space="preserve">4. przyrost miejsc pracy powyżej 20% pracowników B+R - 5 pkt </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0/1/3/5;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4</w:t>
            </w:r>
          </w:p>
        </w:tc>
      </w:tr>
      <w:tr w:rsidR="009F469F" w:rsidRPr="009F469F" w:rsidTr="009F469F">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4.3</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Efektywność </w:t>
            </w:r>
          </w:p>
        </w:tc>
        <w:tc>
          <w:tcPr>
            <w:tcW w:w="12978" w:type="dxa"/>
            <w:gridSpan w:val="3"/>
            <w:tcBorders>
              <w:bottom w:val="single" w:sz="4" w:space="0" w:color="auto"/>
            </w:tcBorders>
            <w:shd w:val="clear" w:color="auto" w:fill="FFFFFF" w:themeFill="background1"/>
          </w:tcPr>
          <w:p w:rsidR="009F469F" w:rsidRPr="009F469F" w:rsidRDefault="009F469F" w:rsidP="009F469F">
            <w:pPr>
              <w:rPr>
                <w:rFonts w:ascii="Myriad Pro" w:hAnsi="Myriad Pro" w:cs="Arial"/>
                <w:sz w:val="18"/>
                <w:szCs w:val="18"/>
              </w:rPr>
            </w:pPr>
          </w:p>
        </w:tc>
      </w:tr>
      <w:tr w:rsidR="009F469F" w:rsidRPr="009F469F" w:rsidTr="00413789">
        <w:tc>
          <w:tcPr>
            <w:tcW w:w="567" w:type="dxa"/>
            <w:vMerge w:val="restart"/>
            <w:shd w:val="clear" w:color="auto" w:fill="auto"/>
          </w:tcPr>
          <w:p w:rsidR="009F469F" w:rsidRPr="009F469F" w:rsidRDefault="009F469F" w:rsidP="0065475E">
            <w:pPr>
              <w:rPr>
                <w:rFonts w:ascii="Myriad Pro" w:hAnsi="Myriad Pro" w:cs="Arial"/>
                <w:sz w:val="18"/>
                <w:szCs w:val="18"/>
              </w:rPr>
            </w:pPr>
          </w:p>
        </w:tc>
        <w:tc>
          <w:tcPr>
            <w:tcW w:w="1701" w:type="dxa"/>
            <w:vMerge w:val="restart"/>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C577FD">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Optymalne rozwiązania realizacji projektu oraz analiza ryzyka.</w:t>
            </w:r>
          </w:p>
          <w:p w:rsidR="009F469F" w:rsidRPr="009F469F" w:rsidRDefault="009F469F" w:rsidP="00C577FD">
            <w:pPr>
              <w:rPr>
                <w:rFonts w:ascii="Myriad Pro" w:eastAsia="Times New Roman" w:hAnsi="Myriad Pro" w:cs="Arial"/>
                <w:sz w:val="18"/>
                <w:szCs w:val="18"/>
              </w:rPr>
            </w:pPr>
            <w:r w:rsidRPr="009F469F">
              <w:rPr>
                <w:rFonts w:ascii="Myriad Pro" w:eastAsia="Times New Roman" w:hAnsi="Myriad Pro" w:cs="Arial"/>
                <w:sz w:val="18"/>
                <w:szCs w:val="18"/>
              </w:rPr>
              <w:t xml:space="preserve">Punkty przyznawane są za wybór optymalnych rozwiązań realizacji projektu oraz analizę ryzyka. </w:t>
            </w:r>
          </w:p>
          <w:p w:rsidR="009F469F" w:rsidRPr="009F469F" w:rsidRDefault="009F469F" w:rsidP="00C577FD">
            <w:pPr>
              <w:rPr>
                <w:rFonts w:ascii="Myriad Pro" w:eastAsia="Times New Roman" w:hAnsi="Myriad Pro" w:cs="Arial"/>
                <w:sz w:val="18"/>
                <w:szCs w:val="18"/>
              </w:rPr>
            </w:pPr>
            <w:r w:rsidRPr="009F469F">
              <w:rPr>
                <w:rFonts w:ascii="Myriad Pro" w:eastAsia="Times New Roman" w:hAnsi="Myriad Pro" w:cs="Arial"/>
                <w:sz w:val="18"/>
                <w:szCs w:val="18"/>
              </w:rPr>
              <w:t>Jeśli:</w:t>
            </w:r>
          </w:p>
          <w:p w:rsid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przedstawiono inne opcje oraz uzasadniono, że  stosunek relacji kosztów do rezultatów w wybranej opcji jest optymalny lub uzasadniono, że nie ma innych wariantów realizacji inwestycji – 1 pkt</w:t>
            </w:r>
          </w:p>
          <w:p w:rsid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wnioskodawca przeprowadził wiarygodną analizę ryzyka związanego z wybraną opcją projektu – 1 pkt</w:t>
            </w:r>
          </w:p>
          <w:p w:rsidR="009F469F" w:rsidRP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wnioskodawca zaplanował wiarygodny plan reakcji na prawdopodobne sytuacje, które mogą utrudniać realizację projektu – 1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1/2/3;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65475E">
            <w:pPr>
              <w:spacing w:after="200" w:line="276" w:lineRule="auto"/>
              <w:rPr>
                <w:rFonts w:ascii="Myriad Pro" w:hAnsi="Myriad Pro" w:cs="Arial"/>
                <w:sz w:val="18"/>
                <w:szCs w:val="18"/>
                <w:u w:val="single"/>
              </w:rPr>
            </w:pPr>
            <w:r w:rsidRPr="009F469F">
              <w:rPr>
                <w:rFonts w:ascii="Myriad Pro" w:hAnsi="Myriad Pro" w:cs="Arial"/>
                <w:sz w:val="18"/>
                <w:szCs w:val="18"/>
                <w:u w:val="single"/>
              </w:rPr>
              <w:t>Efektywność dofinansowania:</w:t>
            </w:r>
          </w:p>
          <w:p w:rsidR="009F469F" w:rsidRPr="009F469F" w:rsidRDefault="009F469F" w:rsidP="0065475E">
            <w:pPr>
              <w:rPr>
                <w:rFonts w:ascii="Myriad Pro" w:eastAsia="Times New Roman" w:hAnsi="Myriad Pro" w:cs="Arial"/>
                <w:color w:val="000000"/>
                <w:sz w:val="18"/>
                <w:szCs w:val="18"/>
              </w:rPr>
            </w:pPr>
            <w:r w:rsidRPr="009F469F">
              <w:rPr>
                <w:rFonts w:ascii="Myriad Pro" w:eastAsia="Times New Roman" w:hAnsi="Myriad Pro" w:cs="Arial"/>
                <w:color w:val="000000"/>
                <w:sz w:val="18"/>
                <w:szCs w:val="18"/>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413789" w:rsidRDefault="009F469F" w:rsidP="00413789">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poniżej 2 punktów procentowych (0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2 punkty procentowe (1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4 punktów procentowych (2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6 punktów procentowych (3 pkt)</w:t>
            </w:r>
          </w:p>
          <w:p w:rsidR="00413789" w:rsidRDefault="009F469F" w:rsidP="008E12E1">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8 punktów procentowych (4 pkt)</w:t>
            </w:r>
          </w:p>
          <w:p w:rsidR="009F469F" w:rsidRPr="00413789" w:rsidRDefault="009F469F" w:rsidP="008E12E1">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 xml:space="preserve"> co najmniej 10 punktów procentowych (5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0/1/2/3/4/5;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c>
          <w:tcPr>
            <w:tcW w:w="567" w:type="dxa"/>
            <w:shd w:val="clear" w:color="auto" w:fill="auto"/>
          </w:tcPr>
          <w:p w:rsidR="009F469F" w:rsidRPr="009F469F" w:rsidRDefault="009F469F" w:rsidP="0065475E">
            <w:pPr>
              <w:rPr>
                <w:rFonts w:ascii="Myriad Pro" w:hAnsi="Myriad Pro" w:cs="Arial"/>
                <w:sz w:val="18"/>
                <w:szCs w:val="18"/>
              </w:rPr>
            </w:pPr>
          </w:p>
        </w:tc>
        <w:tc>
          <w:tcPr>
            <w:tcW w:w="1701" w:type="dxa"/>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8E12E1">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 xml:space="preserve">Udział nakładów na działalność B+R w całkowitych nakładach inwestycyjnych przedsiębiorstwa powinna zostać odzwierciedlona we wniosku o dofinansowanie. </w:t>
            </w:r>
          </w:p>
          <w:p w:rsidR="009F469F" w:rsidRPr="009F469F" w:rsidRDefault="009F469F"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 xml:space="preserve">Dane dotyczące wartości wydatków na działalność B+R będą monitorowana na etapie trwałości projektu i będzie weryfikowana na podstawie składanej dla GUS deklaracji PNT-01.  </w:t>
            </w:r>
          </w:p>
          <w:p w:rsidR="009F469F" w:rsidRPr="009F469F" w:rsidRDefault="009F469F" w:rsidP="00413789">
            <w:pPr>
              <w:spacing w:after="120"/>
              <w:jc w:val="both"/>
              <w:rPr>
                <w:rFonts w:ascii="Myriad Pro" w:eastAsia="Times New Roman" w:hAnsi="Myriad Pro" w:cs="Arial"/>
                <w:sz w:val="18"/>
                <w:szCs w:val="18"/>
              </w:rPr>
            </w:pPr>
            <w:r w:rsidRPr="009F469F">
              <w:rPr>
                <w:rFonts w:ascii="Myriad Pro" w:eastAsia="Times New Roman" w:hAnsi="Myriad Pro" w:cs="Arial"/>
                <w:sz w:val="18"/>
                <w:szCs w:val="18"/>
              </w:rPr>
              <w:t>W ramach przedmiotowego kryterium ocenie podlegała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PUNKTACJA:</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Gdy relacja wydatków na działalność B+R w odniesieniu do całkowitych nakładów inwestycyjnych wynosi:</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od 0 do 1 % – 1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1 do 2 % – 2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2 do 3 % – 3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3 do 4% – 4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4 do 5 % – 5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5 do 6 % – 6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6 do 7 % – 7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7 do 8 % – 8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8 do 9 % – 9 pkt</w:t>
            </w:r>
          </w:p>
          <w:p w:rsidR="009F469F" w:rsidRPr="009F469F" w:rsidRDefault="009F469F" w:rsidP="00A70195">
            <w:pPr>
              <w:jc w:val="both"/>
              <w:rPr>
                <w:rFonts w:ascii="Myriad Pro" w:eastAsia="Times New Roman" w:hAnsi="Myriad Pro" w:cs="Arial"/>
                <w:sz w:val="18"/>
                <w:szCs w:val="18"/>
              </w:rPr>
            </w:pPr>
            <w:r w:rsidRPr="009F469F">
              <w:rPr>
                <w:rFonts w:ascii="Myriad Pro" w:eastAsia="Times New Roman" w:hAnsi="Myriad Pro" w:cs="Arial"/>
                <w:sz w:val="18"/>
                <w:szCs w:val="18"/>
              </w:rPr>
              <w:t>powyżej 9 % - 10 pkt.</w:t>
            </w:r>
          </w:p>
        </w:tc>
        <w:tc>
          <w:tcPr>
            <w:tcW w:w="2205" w:type="dxa"/>
            <w:tcBorders>
              <w:bottom w:val="single" w:sz="4" w:space="0" w:color="auto"/>
            </w:tcBorders>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1/2/3/4/5/6/7/8/9/10;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60"/>
        </w:trPr>
        <w:tc>
          <w:tcPr>
            <w:tcW w:w="567" w:type="dxa"/>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4.4</w:t>
            </w:r>
          </w:p>
        </w:tc>
        <w:tc>
          <w:tcPr>
            <w:tcW w:w="1701" w:type="dxa"/>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 xml:space="preserve">Użyteczność </w:t>
            </w:r>
          </w:p>
        </w:tc>
        <w:tc>
          <w:tcPr>
            <w:tcW w:w="10773" w:type="dxa"/>
            <w:gridSpan w:val="2"/>
            <w:tcBorders>
              <w:bottom w:val="single" w:sz="4" w:space="0" w:color="auto"/>
            </w:tcBorders>
            <w:shd w:val="clear" w:color="auto" w:fill="FFFFFF" w:themeFill="background1"/>
          </w:tcPr>
          <w:p w:rsidR="009F469F" w:rsidRPr="009F469F" w:rsidRDefault="009F469F" w:rsidP="00413789">
            <w:pPr>
              <w:tabs>
                <w:tab w:val="left" w:pos="1204"/>
              </w:tabs>
              <w:spacing w:line="276" w:lineRule="auto"/>
              <w:jc w:val="both"/>
              <w:rPr>
                <w:rFonts w:ascii="Myriad Pro" w:eastAsia="Times New Roman" w:hAnsi="Myriad Pro" w:cs="Arial"/>
                <w:sz w:val="18"/>
                <w:szCs w:val="18"/>
                <w:u w:val="single"/>
              </w:rPr>
            </w:pPr>
            <w:r w:rsidRPr="009F469F">
              <w:rPr>
                <w:rFonts w:ascii="Myriad Pro" w:eastAsia="Times New Roman" w:hAnsi="Myriad Pro" w:cs="Arial"/>
                <w:sz w:val="18"/>
                <w:szCs w:val="18"/>
                <w:u w:val="single"/>
              </w:rPr>
              <w:t>Kooperacja</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Punkty przyznawane są za stopień w jakim projekt wpływa na nawiązanie/rozwój współpracy Wnioskodawcy z lokalnymi i regionalnymi partnerami gospodarczymi uczestniczącymi w budowaniu łańcucha wartości, w szczególności:</w:t>
            </w:r>
          </w:p>
          <w:p w:rsidR="009F469F" w:rsidRPr="009F469F" w:rsidRDefault="009F469F" w:rsidP="009F469F">
            <w:pPr>
              <w:pStyle w:val="Akapitzlist"/>
              <w:numPr>
                <w:ilvl w:val="0"/>
                <w:numId w:val="524"/>
              </w:numPr>
              <w:jc w:val="both"/>
              <w:rPr>
                <w:rFonts w:eastAsia="Times New Roman" w:cs="Arial"/>
                <w:sz w:val="18"/>
                <w:szCs w:val="18"/>
              </w:rPr>
            </w:pPr>
            <w:r w:rsidRPr="009F469F">
              <w:rPr>
                <w:rFonts w:eastAsia="Times New Roman" w:cs="Arial"/>
                <w:sz w:val="18"/>
                <w:szCs w:val="18"/>
              </w:rPr>
              <w:t>z dostawcami, odbiorcami – do 3 pkt</w:t>
            </w:r>
          </w:p>
          <w:p w:rsidR="009F469F" w:rsidRPr="009F469F" w:rsidRDefault="009F469F" w:rsidP="00B7757B">
            <w:pPr>
              <w:ind w:left="360"/>
              <w:jc w:val="both"/>
              <w:rPr>
                <w:rFonts w:ascii="Myriad Pro" w:eastAsia="Times New Roman" w:hAnsi="Myriad Pro" w:cs="Arial"/>
                <w:sz w:val="18"/>
                <w:szCs w:val="18"/>
              </w:rPr>
            </w:pPr>
            <w:r w:rsidRPr="009F469F">
              <w:rPr>
                <w:rFonts w:ascii="Myriad Pro" w:eastAsia="Times New Roman" w:hAnsi="Myriad Pro" w:cs="Arial"/>
                <w:sz w:val="18"/>
                <w:szCs w:val="18"/>
              </w:rPr>
              <w:t>Ocena dokonywana jest w skali od 1  do 3 przy czym liczba przyznanych punktów  oznacza, że projekt spełnia dane kryterium:</w:t>
            </w:r>
          </w:p>
          <w:p w:rsid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w stopniu znaczącym – 3 pkt</w:t>
            </w:r>
          </w:p>
          <w:p w:rsid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 xml:space="preserve"> w stopniu przeciętnym – 2 pkt</w:t>
            </w:r>
          </w:p>
          <w:p w:rsidR="009F469F" w:rsidRP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w niewielkim stopniu – 1 pkt</w:t>
            </w:r>
            <w:r w:rsidRPr="00413789">
              <w:rPr>
                <w:rFonts w:eastAsia="Times New Roman" w:cs="Arial"/>
                <w:sz w:val="18"/>
                <w:szCs w:val="18"/>
              </w:rPr>
              <w:tab/>
            </w:r>
          </w:p>
          <w:p w:rsidR="009F469F" w:rsidRPr="00413789" w:rsidRDefault="009F469F" w:rsidP="00413789">
            <w:pPr>
              <w:pStyle w:val="Akapitzlist"/>
              <w:numPr>
                <w:ilvl w:val="0"/>
                <w:numId w:val="524"/>
              </w:numPr>
              <w:spacing w:after="120"/>
              <w:ind w:left="714" w:hanging="357"/>
              <w:jc w:val="both"/>
              <w:rPr>
                <w:rFonts w:eastAsia="Times New Roman" w:cs="Arial"/>
                <w:sz w:val="18"/>
                <w:szCs w:val="18"/>
              </w:rPr>
            </w:pPr>
            <w:r w:rsidRPr="009F469F">
              <w:rPr>
                <w:rFonts w:eastAsia="Times New Roman" w:cs="Arial"/>
                <w:sz w:val="18"/>
                <w:szCs w:val="18"/>
              </w:rPr>
              <w:t>z jednostkami naukowymi, instytucjami otoczenia biznesu – do 3 pkt</w:t>
            </w:r>
          </w:p>
          <w:p w:rsidR="009F469F" w:rsidRPr="009F469F" w:rsidRDefault="009F469F" w:rsidP="0071187D">
            <w:pPr>
              <w:jc w:val="both"/>
              <w:rPr>
                <w:rFonts w:ascii="Myriad Pro" w:hAnsi="Myriad Pro" w:cs="Arial"/>
                <w:sz w:val="18"/>
                <w:szCs w:val="18"/>
              </w:rPr>
            </w:pPr>
            <w:r w:rsidRPr="009F469F">
              <w:rPr>
                <w:rFonts w:ascii="Myriad Pro" w:hAnsi="Myriad Pro" w:cs="Arial"/>
                <w:sz w:val="18"/>
                <w:szCs w:val="18"/>
              </w:rPr>
              <w:t>Ocena dokonywana jest w skali od 0  do 3 przy czym liczba przyznanych punktów  oznacza, że projekt spełnia dane kryterium:</w:t>
            </w:r>
          </w:p>
          <w:p w:rsid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stopniu znaczącym – 3 pkt</w:t>
            </w:r>
          </w:p>
          <w:p w:rsid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stopniu przeciętnym – 2 pkt</w:t>
            </w:r>
          </w:p>
          <w:p w:rsidR="009F469F" w:rsidRP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niewielkim stopniu – 1 pkt</w:t>
            </w:r>
            <w:r w:rsidRPr="00413789">
              <w:rPr>
                <w:rFonts w:cs="Arial"/>
                <w:sz w:val="18"/>
                <w:szCs w:val="18"/>
              </w:rPr>
              <w:tab/>
            </w:r>
          </w:p>
          <w:p w:rsidR="009F469F" w:rsidRPr="00413789" w:rsidRDefault="009F469F" w:rsidP="0071187D">
            <w:pPr>
              <w:jc w:val="both"/>
              <w:rPr>
                <w:rFonts w:ascii="Myriad Pro" w:hAnsi="Myriad Pro" w:cs="Arial"/>
                <w:sz w:val="18"/>
                <w:szCs w:val="18"/>
              </w:rPr>
            </w:pPr>
            <w:r w:rsidRPr="009F469F">
              <w:rPr>
                <w:rFonts w:ascii="Myriad Pro" w:hAnsi="Myriad Pro" w:cs="Arial"/>
                <w:sz w:val="18"/>
                <w:szCs w:val="18"/>
              </w:rPr>
              <w:t>Projekt nie  wpływa na nawiązanie współpracy z jednostkami naukowymi, instytucjami otoczenia biznesu – 0 pkt</w:t>
            </w:r>
          </w:p>
        </w:tc>
        <w:tc>
          <w:tcPr>
            <w:tcW w:w="2205" w:type="dxa"/>
            <w:tcBorders>
              <w:bottom w:val="single" w:sz="4" w:space="0" w:color="auto"/>
            </w:tcBorders>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1/2/3/4/5/6;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1380"/>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4.5</w:t>
            </w:r>
          </w:p>
        </w:tc>
        <w:tc>
          <w:tcPr>
            <w:tcW w:w="1701" w:type="dxa"/>
            <w:vMerge w:val="restart"/>
            <w:shd w:val="clear" w:color="auto" w:fill="auto"/>
          </w:tcPr>
          <w:p w:rsidR="009F469F" w:rsidRPr="009F469F" w:rsidRDefault="009F469F" w:rsidP="00025BFB">
            <w:pPr>
              <w:rPr>
                <w:rFonts w:ascii="Myriad Pro" w:hAnsi="Myriad Pro" w:cs="Arial"/>
                <w:sz w:val="18"/>
                <w:szCs w:val="18"/>
              </w:rPr>
            </w:pPr>
            <w:r w:rsidRPr="009F469F">
              <w:rPr>
                <w:rFonts w:ascii="Myriad Pro" w:hAnsi="Myriad Pro" w:cs="Arial"/>
                <w:sz w:val="18"/>
                <w:szCs w:val="18"/>
              </w:rPr>
              <w:t>Ponadstandardowa trwałość</w:t>
            </w:r>
          </w:p>
        </w:tc>
        <w:tc>
          <w:tcPr>
            <w:tcW w:w="10773" w:type="dxa"/>
            <w:gridSpan w:val="2"/>
            <w:shd w:val="clear" w:color="auto" w:fill="FFFFFF" w:themeFill="background1"/>
          </w:tcPr>
          <w:p w:rsidR="009F469F" w:rsidRPr="009F469F" w:rsidRDefault="009F469F" w:rsidP="00413789">
            <w:pPr>
              <w:spacing w:after="120"/>
              <w:jc w:val="both"/>
              <w:rPr>
                <w:rFonts w:ascii="Myriad Pro" w:hAnsi="Myriad Pro" w:cs="Arial"/>
                <w:color w:val="000000"/>
                <w:sz w:val="18"/>
                <w:szCs w:val="18"/>
              </w:rPr>
            </w:pPr>
            <w:r w:rsidRPr="009F469F">
              <w:rPr>
                <w:rFonts w:ascii="Myriad Pro" w:hAnsi="Myriad Pro" w:cs="Arial"/>
                <w:color w:val="000000"/>
                <w:sz w:val="18"/>
                <w:szCs w:val="18"/>
              </w:rPr>
              <w:t>Wnioskodawca wykazuje ponadprzeciętną zdolność organizacyjną i finansową do utrzymania rezultatów projektu ponad podstawowy okres trwałości, tj. powyżej 5 lat (3 lat dla MŚP)</w:t>
            </w:r>
          </w:p>
          <w:p w:rsidR="009F469F" w:rsidRPr="009F469F" w:rsidRDefault="009F469F" w:rsidP="001B575E">
            <w:pPr>
              <w:contextualSpacing/>
              <w:jc w:val="both"/>
              <w:rPr>
                <w:rFonts w:ascii="Myriad Pro" w:hAnsi="Myriad Pro" w:cs="Arial"/>
                <w:color w:val="000000"/>
                <w:sz w:val="18"/>
                <w:szCs w:val="18"/>
              </w:rPr>
            </w:pPr>
            <w:r w:rsidRPr="009F469F">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9F469F" w:rsidRPr="009F469F" w:rsidRDefault="009F469F" w:rsidP="00413789">
            <w:pPr>
              <w:jc w:val="both"/>
              <w:rPr>
                <w:rFonts w:ascii="Myriad Pro" w:hAnsi="Myriad Pro" w:cs="Arial"/>
                <w:sz w:val="18"/>
                <w:szCs w:val="18"/>
              </w:rPr>
            </w:pPr>
            <w:r w:rsidRPr="009F469F">
              <w:rPr>
                <w:rFonts w:ascii="Myriad Pro" w:hAnsi="Myriad Pro" w:cs="Arial"/>
                <w:sz w:val="18"/>
                <w:szCs w:val="18"/>
              </w:rPr>
              <w:t>Ocena dokonywana jest w skali od 1  do 5 przy czym liczba przyznanych punktów  oznacza, że projekt spełnia dane kryterium w stopniu:</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5 –doskonałym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4 –bardzo dobrym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3 –dobrym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2 –przeciętnym</w:t>
            </w:r>
          </w:p>
          <w:p w:rsidR="009F469F" w:rsidRP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1 –niskim</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1/2/3/4/5; waga 1</w:t>
            </w:r>
          </w:p>
        </w:tc>
      </w:tr>
      <w:tr w:rsidR="009F469F" w:rsidRPr="009F469F" w:rsidTr="00413789">
        <w:trPr>
          <w:trHeight w:val="40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025BFB">
            <w:pPr>
              <w:rPr>
                <w:rFonts w:ascii="Myriad Pro" w:hAnsi="Myriad Pro" w:cs="Arial"/>
                <w:sz w:val="18"/>
                <w:szCs w:val="18"/>
              </w:rPr>
            </w:pPr>
          </w:p>
        </w:tc>
        <w:tc>
          <w:tcPr>
            <w:tcW w:w="10773" w:type="dxa"/>
            <w:gridSpan w:val="2"/>
            <w:shd w:val="clear" w:color="auto" w:fill="FFFFFF" w:themeFill="background1"/>
          </w:tcPr>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Ocenie podlegać będzie zastosowanie rozwiązań przyjaznych środowisku, zwiększenie racjonalnego wykorzystania zasobów oraz stosowanie w przedsiębiorstwie rozwiązań proekologicznych, np. ekomarketingu, ekozarządzania.</w:t>
            </w:r>
          </w:p>
          <w:p w:rsidR="009F469F" w:rsidRPr="009F469F" w:rsidRDefault="009F469F" w:rsidP="00DB7B73">
            <w:pPr>
              <w:jc w:val="both"/>
              <w:rPr>
                <w:rFonts w:ascii="Myriad Pro" w:hAnsi="Myriad Pro" w:cs="Arial"/>
                <w:sz w:val="18"/>
                <w:szCs w:val="18"/>
              </w:rPr>
            </w:pPr>
            <w:r w:rsidRPr="009F469F">
              <w:rPr>
                <w:rFonts w:ascii="Myriad Pro" w:hAnsi="Myriad Pro" w:cs="Arial"/>
                <w:sz w:val="18"/>
                <w:szCs w:val="18"/>
              </w:rPr>
              <w:t>Ocena dokonywana jest w skali od 1  do 3 przy czym liczba przyznanych punktów  oznacza, że projekt spełnia  kryterium:</w:t>
            </w:r>
          </w:p>
          <w:p w:rsidR="00413789" w:rsidRDefault="009F469F" w:rsidP="00DB7B73">
            <w:pPr>
              <w:pStyle w:val="Akapitzlist"/>
              <w:numPr>
                <w:ilvl w:val="0"/>
                <w:numId w:val="541"/>
              </w:numPr>
              <w:ind w:left="459"/>
              <w:jc w:val="both"/>
              <w:rPr>
                <w:rFonts w:cs="Arial"/>
                <w:sz w:val="18"/>
                <w:szCs w:val="18"/>
              </w:rPr>
            </w:pPr>
            <w:r w:rsidRPr="00413789">
              <w:rPr>
                <w:rFonts w:cs="Arial"/>
                <w:sz w:val="18"/>
                <w:szCs w:val="18"/>
              </w:rPr>
              <w:t>w niewielkim stopniu – 1 pkt</w:t>
            </w:r>
          </w:p>
          <w:p w:rsidR="00413789" w:rsidRDefault="009F469F" w:rsidP="00DB7B73">
            <w:pPr>
              <w:pStyle w:val="Akapitzlist"/>
              <w:numPr>
                <w:ilvl w:val="0"/>
                <w:numId w:val="541"/>
              </w:numPr>
              <w:ind w:left="459"/>
              <w:jc w:val="both"/>
              <w:rPr>
                <w:rFonts w:cs="Arial"/>
                <w:sz w:val="18"/>
                <w:szCs w:val="18"/>
              </w:rPr>
            </w:pPr>
            <w:r w:rsidRPr="00413789">
              <w:rPr>
                <w:rFonts w:cs="Arial"/>
                <w:sz w:val="18"/>
                <w:szCs w:val="18"/>
              </w:rPr>
              <w:t>w stopniu przeciętnym – 2 pkt</w:t>
            </w:r>
          </w:p>
          <w:p w:rsidR="009F469F" w:rsidRPr="00413789" w:rsidRDefault="009F469F" w:rsidP="00DB7B73">
            <w:pPr>
              <w:pStyle w:val="Akapitzlist"/>
              <w:numPr>
                <w:ilvl w:val="0"/>
                <w:numId w:val="541"/>
              </w:numPr>
              <w:ind w:left="459"/>
              <w:jc w:val="both"/>
              <w:rPr>
                <w:rFonts w:cs="Arial"/>
                <w:sz w:val="18"/>
                <w:szCs w:val="18"/>
              </w:rPr>
            </w:pPr>
            <w:r w:rsidRPr="00413789">
              <w:rPr>
                <w:rFonts w:cs="Arial"/>
                <w:sz w:val="18"/>
                <w:szCs w:val="18"/>
              </w:rPr>
              <w:t>w stopniu znaczącym – 3 pkt</w:t>
            </w:r>
          </w:p>
          <w:p w:rsidR="009F469F" w:rsidRPr="00413789" w:rsidRDefault="009F469F" w:rsidP="008E3F35">
            <w:pPr>
              <w:jc w:val="both"/>
              <w:rPr>
                <w:rFonts w:ascii="Myriad Pro" w:hAnsi="Myriad Pro" w:cs="Arial"/>
                <w:sz w:val="18"/>
                <w:szCs w:val="18"/>
              </w:rPr>
            </w:pPr>
            <w:r w:rsidRPr="009F469F">
              <w:rPr>
                <w:rFonts w:ascii="Myriad Pro" w:hAnsi="Myriad Pro" w:cs="Arial"/>
                <w:sz w:val="18"/>
                <w:szCs w:val="18"/>
              </w:rPr>
              <w:t>Nie zastosowano takich rozwiązań – 0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0/1/2/3;</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rPr>
          <w:trHeight w:val="141"/>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hAnsi="Myriad Pro" w:cs="Arial"/>
                <w:sz w:val="18"/>
                <w:szCs w:val="18"/>
              </w:rPr>
            </w:pPr>
          </w:p>
        </w:tc>
        <w:tc>
          <w:tcPr>
            <w:tcW w:w="10773" w:type="dxa"/>
            <w:gridSpan w:val="2"/>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 projekcie zastosowano rozwiązania/technologie dostosowujące infrastrukturę do skutków zmian klimatu (np. powódź, susza), zdiagnozowanych na obszarze realizacji projektu.</w:t>
            </w:r>
          </w:p>
          <w:p w:rsidR="009F469F" w:rsidRPr="009F469F" w:rsidRDefault="009F469F" w:rsidP="00DB7B73">
            <w:pPr>
              <w:jc w:val="both"/>
              <w:rPr>
                <w:rFonts w:ascii="Myriad Pro" w:hAnsi="Myriad Pro" w:cs="Arial"/>
                <w:sz w:val="18"/>
                <w:szCs w:val="18"/>
              </w:rPr>
            </w:pPr>
            <w:r w:rsidRPr="009F469F">
              <w:rPr>
                <w:rFonts w:ascii="Myriad Pro" w:hAnsi="Myriad Pro" w:cs="Arial"/>
                <w:sz w:val="18"/>
                <w:szCs w:val="18"/>
              </w:rPr>
              <w:t>Zastosowano – 1 pkt</w:t>
            </w:r>
          </w:p>
          <w:p w:rsidR="009F469F" w:rsidRPr="009F469F" w:rsidRDefault="009F469F" w:rsidP="00413789">
            <w:pPr>
              <w:jc w:val="both"/>
              <w:rPr>
                <w:rFonts w:ascii="Myriad Pro" w:hAnsi="Myriad Pro" w:cs="Arial"/>
                <w:color w:val="000000"/>
                <w:sz w:val="18"/>
                <w:szCs w:val="18"/>
              </w:rPr>
            </w:pPr>
            <w:r w:rsidRPr="009F469F">
              <w:rPr>
                <w:rFonts w:ascii="Myriad Pro" w:hAnsi="Myriad Pro" w:cs="Arial"/>
                <w:sz w:val="18"/>
                <w:szCs w:val="18"/>
              </w:rPr>
              <w:t>Nie zastosowano  - 0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0/1waga 2</w:t>
            </w:r>
          </w:p>
        </w:tc>
      </w:tr>
    </w:tbl>
    <w:p w:rsidR="009F469F" w:rsidRPr="001A2839" w:rsidRDefault="009F469F" w:rsidP="001A2839">
      <w:pPr>
        <w:spacing w:after="0" w:line="240" w:lineRule="auto"/>
        <w:rPr>
          <w:rFonts w:ascii="Myriad Pro" w:hAnsi="Myriad Pro"/>
          <w:sz w:val="20"/>
          <w:szCs w:val="20"/>
        </w:r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1b: Promowanie inwestycji przedsiębiorstw w B+I, rozwijanie powiązań i synergii między przedsiębiorstwami, ośrodkami B+R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1.2 </w:t>
            </w:r>
            <w:r w:rsidRPr="00934BF4">
              <w:rPr>
                <w:rFonts w:ascii="Myriad Pro" w:eastAsia="SimSun" w:hAnsi="Myriad Pro" w:cs="Arial"/>
                <w:sz w:val="18"/>
                <w:szCs w:val="18"/>
                <w:lang w:eastAsia="ar-SA"/>
              </w:rPr>
              <w:t xml:space="preserve">Rozwój infrastruktury B+R w przedsiębiorstwach </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Typ projektu 2. </w:t>
            </w:r>
            <w:r w:rsidRPr="00934BF4">
              <w:rPr>
                <w:rFonts w:ascii="Myriad Pro" w:hAnsi="Myriad Pro" w:cs="Arial"/>
                <w:bCs/>
                <w:sz w:val="18"/>
                <w:szCs w:val="18"/>
              </w:rPr>
              <w:t>Tworzenie i rozwój wspólnej infrastruktury B+R dla przedsiębiorstw</w:t>
            </w:r>
          </w:p>
        </w:tc>
      </w:tr>
    </w:tbl>
    <w:p w:rsidR="00347236" w:rsidRPr="00934BF4" w:rsidRDefault="00347236" w:rsidP="00963B9F">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568"/>
        <w:gridCol w:w="1558"/>
        <w:gridCol w:w="9215"/>
        <w:gridCol w:w="3906"/>
      </w:tblGrid>
      <w:tr w:rsidR="00347236" w:rsidRPr="00934BF4" w:rsidTr="00A433B8">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A433B8">
        <w:trPr>
          <w:trHeight w:val="236"/>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1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A433B8">
        <w:trPr>
          <w:trHeight w:val="253"/>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1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A433B8">
        <w:trPr>
          <w:trHeight w:val="135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35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Przedmiot projektu wpisuje się w obszary wskazane w Wykazie inteligentnych specjalizacji Województwa Zachodniopomorskiego oraz w Regulaminie naboru.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będzie się odbywać w szczególności na podstawie planu prac B+R przedstawionego w ramach agendy badawczej.</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38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 przewidywanych działań, wskaźniki produktu, wydatki kwalifikowalne dają pewność, że mamy do czynienia z typem projektu zaplanowanym do wsparcia w ramach działania 1.2, typ projektu 2.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A433B8">
        <w:trPr>
          <w:trHeight w:val="138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63B9F"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Projekt jest realizowany na obszarze określonym w SOOP i regulaminie naboru.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963B9F"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963B9F" w:rsidRDefault="00347236" w:rsidP="00347236">
            <w:pPr>
              <w:pStyle w:val="Akapitzlist"/>
              <w:numPr>
                <w:ilvl w:val="0"/>
                <w:numId w:val="460"/>
              </w:numPr>
              <w:ind w:left="460"/>
              <w:rPr>
                <w:rFonts w:cs="Arial"/>
                <w:sz w:val="18"/>
                <w:szCs w:val="18"/>
              </w:rPr>
            </w:pPr>
            <w:r w:rsidRPr="00963B9F">
              <w:rPr>
                <w:rFonts w:cs="Arial"/>
                <w:sz w:val="18"/>
                <w:szCs w:val="18"/>
              </w:rPr>
              <w:t>zrównoważonego rozwoju,</w:t>
            </w:r>
          </w:p>
          <w:p w:rsidR="00347236" w:rsidRPr="00963B9F" w:rsidRDefault="00347236" w:rsidP="00347236">
            <w:pPr>
              <w:pStyle w:val="Akapitzlist"/>
              <w:numPr>
                <w:ilvl w:val="0"/>
                <w:numId w:val="460"/>
              </w:numPr>
              <w:ind w:left="460"/>
              <w:rPr>
                <w:rFonts w:cs="Arial"/>
                <w:sz w:val="18"/>
                <w:szCs w:val="18"/>
              </w:rPr>
            </w:pPr>
            <w:r w:rsidRPr="00963B9F">
              <w:rPr>
                <w:rFonts w:cs="Arial"/>
                <w:sz w:val="18"/>
                <w:szCs w:val="18"/>
              </w:rPr>
              <w:t xml:space="preserve">promowania i realizacji zasady równości szans i niedyskryminacji, w tym m.in. budowanie infrastruktury w zgodzie z zasadą uniwersalnego projektowania, tj. w taki sposób, by mogła być użyta przez wszystkich ludzi, w możliwie szerokim zakresie, bez potrzeby dodatkowej adaptacji.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jest uprawniony do ubiegania się o dofinansowanie.</w:t>
            </w:r>
          </w:p>
          <w:p w:rsidR="00347236" w:rsidRPr="00963B9F" w:rsidRDefault="00347236" w:rsidP="00963B9F">
            <w:pPr>
              <w:spacing w:after="120"/>
              <w:jc w:val="both"/>
              <w:rPr>
                <w:rFonts w:ascii="Myriad Pro" w:hAnsi="Myriad Pro"/>
                <w:color w:val="000000"/>
                <w:sz w:val="18"/>
                <w:szCs w:val="18"/>
              </w:rPr>
            </w:pPr>
            <w:r w:rsidRPr="00934BF4">
              <w:rPr>
                <w:rFonts w:ascii="Myriad Pro" w:hAnsi="Myriad Pro"/>
                <w:color w:val="000000"/>
                <w:sz w:val="18"/>
                <w:szCs w:val="18"/>
              </w:rPr>
              <w:t>Przedmiotem działalności Wnioskodawcy jest realizacja przedsięwzięć na rzecz współpracy przedsiębiorstw z instytucjami otoczenia biznesu i organizacjami badawczymi.</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Wnioskodawca  posiada co najmniej roczne doświadczenie w zakresie realizacji przedsięwzięć na rzecz współpracy przedsiębiorstw z instytucjami otoczenia biznesu i organizacjami badawczymi oraz świadczenia usług na rzecz przedsiębiorstw. </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Projekt polega na inwestycji w utworzenie lub rozwój wspólnej, infrastruktury B+Rdla przedsiębiorstw skoncentrowanych wokół danej inteligentnej specjalizacji.</w:t>
            </w:r>
          </w:p>
          <w:p w:rsidR="00963B9F" w:rsidRDefault="00347236" w:rsidP="00347236">
            <w:pPr>
              <w:jc w:val="both"/>
              <w:rPr>
                <w:rFonts w:ascii="Myriad Pro" w:hAnsi="Myriad Pro" w:cs="Arial"/>
                <w:sz w:val="18"/>
                <w:szCs w:val="18"/>
              </w:rPr>
            </w:pPr>
            <w:r w:rsidRPr="00934BF4">
              <w:rPr>
                <w:rFonts w:ascii="Myriad Pro" w:hAnsi="Myriad Pro" w:cs="Arial"/>
                <w:sz w:val="18"/>
                <w:szCs w:val="18"/>
              </w:rPr>
              <w:t>W ramach kryterium oceniana jest również innowacyjność oraz poprawność/kompletność przygotowania agendy badawczej, planowanej do realizacji z wykorzystaniem infrastruktury sfinansowanej w ramach projektu. W szczególności agenda badawcza powinna zawierać następujące elementy:</w:t>
            </w:r>
          </w:p>
          <w:p w:rsidR="00963B9F" w:rsidRDefault="00347236" w:rsidP="00347236">
            <w:pPr>
              <w:pStyle w:val="Akapitzlist"/>
              <w:numPr>
                <w:ilvl w:val="0"/>
                <w:numId w:val="461"/>
              </w:numPr>
              <w:ind w:left="460"/>
              <w:jc w:val="both"/>
              <w:rPr>
                <w:rFonts w:cs="Arial"/>
                <w:sz w:val="18"/>
                <w:szCs w:val="18"/>
              </w:rPr>
            </w:pPr>
            <w:r w:rsidRPr="00963B9F">
              <w:rPr>
                <w:rFonts w:cs="Arial"/>
                <w:sz w:val="18"/>
                <w:szCs w:val="18"/>
              </w:rPr>
              <w:t>główne innowacyjne obszary badawcze,</w:t>
            </w:r>
          </w:p>
          <w:p w:rsidR="00963B9F" w:rsidRDefault="00347236" w:rsidP="00347236">
            <w:pPr>
              <w:pStyle w:val="Akapitzlist"/>
              <w:numPr>
                <w:ilvl w:val="0"/>
                <w:numId w:val="461"/>
              </w:numPr>
              <w:ind w:left="460"/>
              <w:jc w:val="both"/>
              <w:rPr>
                <w:rFonts w:cs="Arial"/>
                <w:sz w:val="18"/>
                <w:szCs w:val="18"/>
              </w:rPr>
            </w:pPr>
            <w:r w:rsidRPr="00963B9F">
              <w:rPr>
                <w:rFonts w:cs="Arial"/>
                <w:sz w:val="18"/>
                <w:szCs w:val="18"/>
              </w:rPr>
              <w:t xml:space="preserve"> indykatywny plan prac badawczo-rozwojowych, obejmujący okres trwałości projektu,</w:t>
            </w:r>
          </w:p>
          <w:p w:rsidR="00347236" w:rsidRPr="00963B9F" w:rsidRDefault="00347236" w:rsidP="00347236">
            <w:pPr>
              <w:pStyle w:val="Akapitzlist"/>
              <w:numPr>
                <w:ilvl w:val="0"/>
                <w:numId w:val="461"/>
              </w:numPr>
              <w:ind w:left="460"/>
              <w:jc w:val="both"/>
              <w:rPr>
                <w:rFonts w:cs="Arial"/>
                <w:sz w:val="18"/>
                <w:szCs w:val="18"/>
              </w:rPr>
            </w:pPr>
            <w:r w:rsidRPr="00963B9F">
              <w:rPr>
                <w:rFonts w:cs="Arial"/>
                <w:sz w:val="18"/>
                <w:szCs w:val="18"/>
              </w:rPr>
              <w:t>główne rezultaty zaplanowanych prac badawczo-rozwojowych (rezultaty realizacji agendy – efekty, które zamierzają osiągnąć przedsiębiorcy), w tym w szczególności innowacje produktowe lub procesowe wraz ze wskazaniem miejsca przedsiębiorcy w danym łańcuchu wartości, którego dotyczy projekt.</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Wystąpienie efektu dyfuzji działalności badawczo - rozwojowej do regionalnej gospodarki (tylko dla przedsiębiorców innych niż MŚP)</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Warunkiem otrzymania przez przedsiębiorstwo inne niż MŚP wsparcia jest wykazanie we wniosku o dofinansowanie  oraz w agendzie badawczej występowania (w trakcie realizacji projektu lub w okresie trwałości) efektu dyfuzji poprzez opis planowanej współpracy z MŚP, organizacjami badawczymi lub NGO.</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Plan wykorzystania infrastruktury B+R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przedstawił realny plan wykorzystania infrastruktury B+R dotyczący realizacji wskazanych w agendzie badawczej obszarów badawczych.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Charakterystyka infrastruktury  w odniesieniu do istniejących zasobów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Planowane przedsięwzięcie stanowi element dopełniający istniejące zasoby lub nie powoduje powielania istniejącej infrastruktury B+R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Planowane przedsięwzięciejest związane z zapotrzebowaniem przedsiębiorstw technologicznych  skoncentrowanych wokół danej inteligentnej specjalizacji.</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1.14</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sz w:val="18"/>
                <w:szCs w:val="18"/>
              </w:rPr>
              <w:t>Trwałość projektu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sz w:val="18"/>
                <w:szCs w:val="18"/>
              </w:rPr>
              <w:t>Projekt w okresie realizacji i eksploatacji pozostaje w zgodzie z zasadą trwałości, zgodnie z art. 71 rozporządzenia Parlamentu Europejskiego i Rady (UE) nr 1303/2013 z dnia 17 grudnia 2013 r.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spacing w:before="120" w:after="120" w:line="240" w:lineRule="auto"/>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margin" w:tblpXSpec="right" w:tblpY="-253"/>
        <w:tblW w:w="5400" w:type="pct"/>
        <w:tblLook w:val="04A0" w:firstRow="1" w:lastRow="0" w:firstColumn="1" w:lastColumn="0" w:noHBand="0" w:noVBand="1"/>
      </w:tblPr>
      <w:tblGrid>
        <w:gridCol w:w="535"/>
        <w:gridCol w:w="1702"/>
        <w:gridCol w:w="9070"/>
        <w:gridCol w:w="4051"/>
      </w:tblGrid>
      <w:tr w:rsidR="00FB3CCC" w:rsidRPr="00934BF4" w:rsidTr="00A433B8">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B3CCC" w:rsidRPr="00934BF4" w:rsidRDefault="00FB3CCC" w:rsidP="00963B9F">
            <w:pPr>
              <w:jc w:val="center"/>
              <w:rPr>
                <w:rFonts w:ascii="Myriad Pro" w:hAnsi="Myriad Pro" w:cs="Arial"/>
                <w:sz w:val="18"/>
                <w:szCs w:val="18"/>
              </w:rPr>
            </w:pPr>
            <w:r w:rsidRPr="00934BF4">
              <w:rPr>
                <w:rFonts w:ascii="Myriad Pro" w:hAnsi="Myriad Pro" w:cs="Arial"/>
                <w:b/>
                <w:sz w:val="18"/>
                <w:szCs w:val="18"/>
              </w:rPr>
              <w:t>Kryteria administracyjności</w:t>
            </w:r>
          </w:p>
        </w:tc>
      </w:tr>
      <w:tr w:rsidR="00FB3CCC" w:rsidRPr="00934BF4" w:rsidTr="00A433B8">
        <w:trPr>
          <w:tblHeader/>
        </w:trPr>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Lp.</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Nazwa kryterium</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Definicja kryterium</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Opis znaczenia kryterium</w:t>
            </w:r>
          </w:p>
        </w:tc>
      </w:tr>
      <w:tr w:rsidR="00FB3CCC" w:rsidRPr="00934BF4" w:rsidTr="00A433B8">
        <w:trPr>
          <w:trHeight w:val="135"/>
          <w:tblHeader/>
        </w:trPr>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1</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3</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4</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2.1</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i kompletność wniosku</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FB3CCC" w:rsidRPr="00934BF4" w:rsidRDefault="00FB3CCC" w:rsidP="00963B9F">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B3CCC" w:rsidRPr="00934BF4" w:rsidRDefault="00FB3CCC" w:rsidP="00963B9F">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FB3CCC" w:rsidRPr="00934BF4" w:rsidRDefault="00FB3CCC" w:rsidP="00963B9F">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2.2</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FB3CCC" w:rsidRPr="00934BF4" w:rsidRDefault="00FB3CCC" w:rsidP="00963B9F">
            <w:pPr>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FB3CCC" w:rsidRPr="00934BF4"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B3CCC" w:rsidRPr="00934BF4"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B3CCC" w:rsidRPr="00963B9F"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2.3</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Zgodność z kwalifikowalnością wydatków</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963B9F" w:rsidRDefault="00FB3CCC" w:rsidP="00963B9F">
            <w:pPr>
              <w:spacing w:before="40" w:after="40"/>
              <w:rPr>
                <w:rFonts w:ascii="Myriad Pro" w:hAnsi="Myriad Pro" w:cs="Arial"/>
                <w:sz w:val="18"/>
                <w:szCs w:val="18"/>
              </w:rPr>
            </w:pPr>
            <w:r w:rsidRPr="00934BF4">
              <w:rPr>
                <w:rFonts w:ascii="Myriad Pro" w:hAnsi="Myriad Pro" w:cs="Arial"/>
                <w:sz w:val="18"/>
                <w:szCs w:val="18"/>
              </w:rPr>
              <w:t xml:space="preserve">Wydatki w projekcie są </w:t>
            </w:r>
            <w:r w:rsidR="00963B9F">
              <w:rPr>
                <w:rFonts w:ascii="Myriad Pro" w:hAnsi="Myriad Pro" w:cs="Arial"/>
                <w:sz w:val="18"/>
                <w:szCs w:val="18"/>
              </w:rPr>
              <w:t>zaplanowane:</w:t>
            </w:r>
          </w:p>
          <w:p w:rsid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 xml:space="preserve">w sposób celowy i </w:t>
            </w:r>
            <w:r w:rsidR="00963B9F">
              <w:rPr>
                <w:rFonts w:cs="Arial"/>
                <w:sz w:val="18"/>
                <w:szCs w:val="18"/>
              </w:rPr>
              <w:t>oszczędny, z zachowaniem zasad:</w:t>
            </w:r>
          </w:p>
          <w:p w:rsidR="00963B9F" w:rsidRDefault="00FB3CCC" w:rsidP="00963B9F">
            <w:pPr>
              <w:pStyle w:val="Akapitzlist"/>
              <w:numPr>
                <w:ilvl w:val="0"/>
                <w:numId w:val="463"/>
              </w:numPr>
              <w:spacing w:before="40" w:after="40"/>
              <w:ind w:left="598"/>
              <w:rPr>
                <w:rFonts w:cs="Arial"/>
                <w:sz w:val="18"/>
                <w:szCs w:val="18"/>
              </w:rPr>
            </w:pPr>
            <w:r w:rsidRPr="00963B9F">
              <w:rPr>
                <w:rFonts w:cs="Arial"/>
                <w:sz w:val="18"/>
                <w:szCs w:val="18"/>
              </w:rPr>
              <w:t>uzyskiwania najlepszyc</w:t>
            </w:r>
            <w:r w:rsidR="00963B9F">
              <w:rPr>
                <w:rFonts w:cs="Arial"/>
                <w:sz w:val="18"/>
                <w:szCs w:val="18"/>
              </w:rPr>
              <w:t>h efektów z danych nakładów,</w:t>
            </w:r>
          </w:p>
          <w:p w:rsidR="00963B9F" w:rsidRPr="00963B9F" w:rsidRDefault="00FB3CCC" w:rsidP="00963B9F">
            <w:pPr>
              <w:pStyle w:val="Akapitzlist"/>
              <w:numPr>
                <w:ilvl w:val="0"/>
                <w:numId w:val="463"/>
              </w:numPr>
              <w:spacing w:before="40" w:after="40"/>
              <w:ind w:left="598"/>
              <w:rPr>
                <w:rFonts w:cs="Arial"/>
                <w:sz w:val="18"/>
                <w:szCs w:val="18"/>
              </w:rPr>
            </w:pPr>
            <w:r w:rsidRPr="00963B9F">
              <w:rPr>
                <w:rFonts w:cs="Arial"/>
                <w:sz w:val="18"/>
                <w:szCs w:val="18"/>
              </w:rPr>
              <w:t xml:space="preserve">optymalnego doboru metod i środków służących </w:t>
            </w:r>
            <w:r w:rsidR="00963B9F" w:rsidRPr="00963B9F">
              <w:rPr>
                <w:rFonts w:cs="Arial"/>
                <w:sz w:val="18"/>
                <w:szCs w:val="18"/>
              </w:rPr>
              <w:t>osiągnięciu założonych celów;</w:t>
            </w:r>
          </w:p>
          <w:p w:rsid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 xml:space="preserve"> w sposób umożliwiający</w:t>
            </w:r>
            <w:r w:rsidR="00963B9F" w:rsidRPr="00963B9F">
              <w:rPr>
                <w:rFonts w:cs="Arial"/>
                <w:sz w:val="18"/>
                <w:szCs w:val="18"/>
              </w:rPr>
              <w:t xml:space="preserve"> terminową realizację zadań;</w:t>
            </w:r>
          </w:p>
          <w:p w:rsidR="00FB3CCC" w:rsidRP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w wysokości i terminach wynikających z wcześniej zaciągniętych zobowiązań.</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B3CCC" w:rsidRPr="00934BF4" w:rsidRDefault="00FB3CCC" w:rsidP="00963B9F">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2.4</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Intensywność wsparcia</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2.5</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Prawidłowość pomocy publicznej</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tym kumulację pomocy publicznej.</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2.6</w:t>
            </w:r>
          </w:p>
        </w:tc>
        <w:tc>
          <w:tcPr>
            <w:tcW w:w="554"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okresu realizacji</w:t>
            </w:r>
          </w:p>
          <w:p w:rsidR="00FB3CCC" w:rsidRPr="00934BF4" w:rsidRDefault="00FB3CCC" w:rsidP="00963B9F">
            <w:pPr>
              <w:jc w:val="right"/>
              <w:rPr>
                <w:rFonts w:ascii="Myriad Pro" w:hAnsi="Myriad Pro" w:cs="Arial"/>
                <w:sz w:val="18"/>
                <w:szCs w:val="18"/>
              </w:rPr>
            </w:pPr>
          </w:p>
        </w:tc>
        <w:tc>
          <w:tcPr>
            <w:tcW w:w="2953" w:type="pct"/>
            <w:tcBorders>
              <w:top w:val="single" w:sz="4" w:space="0" w:color="auto"/>
              <w:left w:val="single" w:sz="4" w:space="0" w:color="auto"/>
              <w:bottom w:val="single" w:sz="4" w:space="0" w:color="auto"/>
              <w:right w:val="single" w:sz="4" w:space="0" w:color="auto"/>
            </w:tcBorders>
          </w:tcPr>
          <w:p w:rsidR="00FB3CCC" w:rsidRPr="00963B9F" w:rsidRDefault="00FB3CCC" w:rsidP="00963B9F">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FB3CCC" w:rsidRPr="00934BF4" w:rsidRDefault="00FB3CCC" w:rsidP="00963B9F">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2.7</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określania dochodu w projekcie o której mowa w art. 61  rozporządzenia (UE) nr 1303/2013 oraz w art. 15-19 rozporządzenia (UE) nr 480/2015</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analizy kosztów i korzyści,</w:t>
            </w:r>
          </w:p>
          <w:p w:rsidR="00FB3CCC" w:rsidRPr="00963B9F"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obliczania rekompensat.</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spacing w:before="120" w:after="120" w:line="240" w:lineRule="auto"/>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1060" w:tblpY="-14"/>
        <w:tblW w:w="5411" w:type="pct"/>
        <w:tblLook w:val="04A0" w:firstRow="1" w:lastRow="0" w:firstColumn="1" w:lastColumn="0" w:noHBand="0" w:noVBand="1"/>
      </w:tblPr>
      <w:tblGrid>
        <w:gridCol w:w="536"/>
        <w:gridCol w:w="2265"/>
        <w:gridCol w:w="6977"/>
        <w:gridCol w:w="5611"/>
      </w:tblGrid>
      <w:tr w:rsidR="00347236" w:rsidRPr="00934BF4" w:rsidTr="00963B9F">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63B9F">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Lp.</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Nazwa kryterium</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Definicja kryterium</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1</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2</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4</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3.1</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788"/>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3.2</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Zdolność finansowa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1083"/>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3.3</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Zdolność operacyjna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276"/>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3.4</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Wykonalność techniczna/technologiczna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2253"/>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3.5</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Opłacalność realizacji projektu</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autoSpaceDE w:val="0"/>
              <w:autoSpaceDN w:val="0"/>
              <w:adjustRightInd w:val="0"/>
              <w:rPr>
                <w:rFonts w:ascii="Myriad Pro" w:hAnsi="Myriad Pro" w:cs="Arial"/>
                <w:sz w:val="18"/>
                <w:szCs w:val="18"/>
              </w:rPr>
            </w:pPr>
            <w:r w:rsidRPr="00934BF4">
              <w:rPr>
                <w:rFonts w:ascii="Myriad Pro" w:hAnsi="Myriad Pro" w:cs="Arial"/>
                <w:sz w:val="18"/>
                <w:szCs w:val="18"/>
              </w:rPr>
              <w:t>W ramach kryterium weryfikacji podlega opłacalność oraz trwałość finansowa projektu.</w:t>
            </w:r>
          </w:p>
          <w:p w:rsidR="00347236" w:rsidRPr="00934BF4" w:rsidRDefault="00347236" w:rsidP="00963B9F">
            <w:pPr>
              <w:autoSpaceDE w:val="0"/>
              <w:autoSpaceDN w:val="0"/>
              <w:adjustRightInd w:val="0"/>
              <w:rPr>
                <w:rFonts w:ascii="Myriad Pro" w:hAnsi="Myriad Pro"/>
                <w:sz w:val="18"/>
                <w:szCs w:val="18"/>
              </w:rPr>
            </w:pPr>
            <w:r w:rsidRPr="00934BF4">
              <w:rPr>
                <w:rFonts w:ascii="Myriad Pro" w:hAnsi="Myriad Pro" w:cs="Arial"/>
                <w:sz w:val="18"/>
                <w:szCs w:val="18"/>
              </w:rPr>
              <w:t>Realizacja projektu jest uzasadniona z punktu widzenia biznesowego.</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 xml:space="preserve">Opłacalność inwestycji  potwierdza ponoszenie niższych kosztów niż te, które poniosłyby poszczególne przedsiębiorstwa samodzielnie w związku z zakupem podobnej infrastruktury i dalszym prowadzeniem prac B+R. </w:t>
            </w:r>
          </w:p>
          <w:p w:rsidR="00347236" w:rsidRPr="00934BF4" w:rsidRDefault="00347236" w:rsidP="00963B9F">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trwałości projektu. Uwzględnienie:</w:t>
            </w:r>
          </w:p>
          <w:p w:rsidR="00347236" w:rsidRPr="00934BF4" w:rsidRDefault="00347236" w:rsidP="00963B9F">
            <w:pPr>
              <w:numPr>
                <w:ilvl w:val="0"/>
                <w:numId w:val="11"/>
              </w:numPr>
              <w:ind w:left="360"/>
              <w:contextualSpacing/>
              <w:rPr>
                <w:rFonts w:ascii="Myriad Pro" w:eastAsia="Times New Roman" w:hAnsi="Myriad Pro" w:cs="Arial"/>
                <w:sz w:val="18"/>
                <w:szCs w:val="18"/>
              </w:rPr>
            </w:pPr>
            <w:r w:rsidRPr="00934BF4">
              <w:rPr>
                <w:rFonts w:ascii="Myriad Pro" w:eastAsia="Times New Roman" w:hAnsi="Myriad Pro" w:cs="Arial"/>
                <w:sz w:val="18"/>
                <w:szCs w:val="18"/>
              </w:rPr>
              <w:t>analiz, parametrów finansowych i założeń/wyjaśnień przyjętych przez Wnioskodawcę specyfiki branży, sytuacji i tendencji w danym sektorze.</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701"/>
        <w:gridCol w:w="10065"/>
        <w:gridCol w:w="708"/>
        <w:gridCol w:w="2205"/>
      </w:tblGrid>
      <w:tr w:rsidR="00347236" w:rsidRPr="00934BF4" w:rsidTr="00963B9F">
        <w:tc>
          <w:tcPr>
            <w:tcW w:w="1524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63B9F">
        <w:trPr>
          <w:trHeight w:val="121"/>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63B9F">
        <w:trPr>
          <w:trHeight w:val="196"/>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2978" w:type="dxa"/>
            <w:gridSpan w:val="3"/>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Kryterium weryfikuje  czy  projekt przyczyni się do rozwiązania problemów wskazanych w dokumentach strategicznych i w RPO WZ 2014-2020. </w:t>
            </w:r>
          </w:p>
        </w:tc>
      </w:tr>
      <w:tr w:rsidR="00347236" w:rsidRPr="00934BF4" w:rsidTr="00963B9F">
        <w:trPr>
          <w:trHeight w:val="132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eastAsia="en-GB"/>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Wpływ projektu na rozwój gospodarki regionu </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 xml:space="preserve">Punkty przyznawane są za stopień, w jakim cele projektu odpowiadają zmieniającym się potrzebom i priorytetom na szczeblu regionalnym lub lokalnym. </w:t>
            </w:r>
          </w:p>
          <w:p w:rsidR="00347236" w:rsidRPr="00934BF4" w:rsidRDefault="00347236" w:rsidP="00963B9F">
            <w:pPr>
              <w:jc w:val="both"/>
              <w:rPr>
                <w:rFonts w:ascii="Myriad Pro" w:hAnsi="Myriad Pro" w:cs="Arial"/>
                <w:sz w:val="18"/>
                <w:szCs w:val="18"/>
              </w:rPr>
            </w:pPr>
            <w:r w:rsidRPr="00934BF4">
              <w:rPr>
                <w:rFonts w:ascii="Myriad Pro" w:hAnsi="Myriad Pro" w:cs="Arial"/>
                <w:sz w:val="18"/>
                <w:szCs w:val="18"/>
              </w:rPr>
              <w:t>W jakim stopniu projekt przyczyni się do rozwiązania problemów wskazanych w dokumentach strategicznych i w RPO WZ 2014-2020, dotyczących:</w:t>
            </w:r>
          </w:p>
          <w:p w:rsidR="00963B9F" w:rsidRDefault="00347236" w:rsidP="00963B9F">
            <w:pPr>
              <w:numPr>
                <w:ilvl w:val="0"/>
                <w:numId w:val="11"/>
              </w:numPr>
              <w:spacing w:before="120" w:after="120"/>
              <w:ind w:left="459"/>
              <w:contextualSpacing/>
              <w:jc w:val="both"/>
              <w:rPr>
                <w:rFonts w:ascii="Myriad Pro" w:hAnsi="Myriad Pro" w:cs="Arial"/>
                <w:sz w:val="18"/>
                <w:szCs w:val="18"/>
              </w:rPr>
            </w:pPr>
            <w:r w:rsidRPr="00934BF4">
              <w:rPr>
                <w:rFonts w:ascii="Myriad Pro" w:hAnsi="Myriad Pro" w:cs="Arial"/>
                <w:sz w:val="18"/>
                <w:szCs w:val="18"/>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347236" w:rsidRPr="00963B9F" w:rsidRDefault="00347236" w:rsidP="00963B9F">
            <w:pPr>
              <w:numPr>
                <w:ilvl w:val="0"/>
                <w:numId w:val="11"/>
              </w:numPr>
              <w:spacing w:before="120" w:after="120"/>
              <w:ind w:left="459"/>
              <w:contextualSpacing/>
              <w:jc w:val="both"/>
              <w:rPr>
                <w:rFonts w:ascii="Myriad Pro" w:hAnsi="Myriad Pro" w:cs="Arial"/>
                <w:sz w:val="18"/>
                <w:szCs w:val="18"/>
              </w:rPr>
            </w:pPr>
            <w:r w:rsidRPr="00963B9F">
              <w:rPr>
                <w:rFonts w:ascii="Myriad Pro" w:hAnsi="Myriad Pro" w:cs="Arial"/>
                <w:sz w:val="18"/>
                <w:szCs w:val="18"/>
              </w:rPr>
              <w:t>współpracy przedsiębiorstw w zakresie B+R,  tzn. w jakim stopniu realizacja przedsięwzięcia jest konsekwencją dotychczasowej współpracy przedsiębiorstw z sektorem B+R oraz z innymi przedsiębiorstwami.</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71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Wpływ projektu na Strategię Unii Europejskiej dla regionu Morza Bałtyckiego (SUE RMB)</w:t>
            </w:r>
          </w:p>
          <w:p w:rsidR="00347236" w:rsidRPr="00934BF4" w:rsidRDefault="00347236" w:rsidP="00963B9F">
            <w:pPr>
              <w:jc w:val="both"/>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54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u w:val="single"/>
              </w:rPr>
              <w:t>Gotowość do realizacji projektu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gotowy do realizacji, jeśli nie wymaga regulowania powyższych kwestii bądź uzyskane są już wszystkie niezbędne pozwolenia, decyzje, pozwolenia, decyzje, o których mowa powyżej. </w:t>
            </w:r>
            <w:r w:rsidRPr="00934BF4">
              <w:rPr>
                <w:rFonts w:ascii="Myriad Pro" w:hAnsi="Myriad Pro" w:cs="Arial"/>
                <w:sz w:val="18"/>
                <w:szCs w:val="18"/>
              </w:rPr>
              <w:tab/>
            </w:r>
          </w:p>
        </w:tc>
        <w:tc>
          <w:tcPr>
            <w:tcW w:w="2205" w:type="dxa"/>
            <w:tcBorders>
              <w:top w:val="single" w:sz="4" w:space="0" w:color="auto"/>
              <w:left w:val="single" w:sz="4" w:space="0" w:color="auto"/>
              <w:bottom w:val="single" w:sz="4" w:space="0" w:color="auto"/>
              <w:right w:val="single" w:sz="4" w:space="0" w:color="auto"/>
            </w:tcBorders>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 xml:space="preserve"> waga 3</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63B9F"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Liczba nowych miejsc pracy (liczba zatrudnionych w B+R) </w:t>
            </w:r>
          </w:p>
          <w:p w:rsidR="00347236" w:rsidRPr="00934BF4" w:rsidRDefault="00347236" w:rsidP="00347236">
            <w:pPr>
              <w:rPr>
                <w:rFonts w:ascii="Myriad Pro" w:hAnsi="Myriad Pro" w:cs="Arial"/>
                <w:i/>
                <w:sz w:val="18"/>
                <w:szCs w:val="18"/>
                <w:u w:val="single"/>
              </w:rPr>
            </w:pPr>
            <w:r w:rsidRPr="00934BF4">
              <w:rPr>
                <w:rFonts w:ascii="Myriad Pro" w:hAnsi="Myriad Pro" w:cs="Arial"/>
                <w:sz w:val="18"/>
                <w:szCs w:val="18"/>
              </w:rPr>
              <w:t>W ramach kryterium oceniany będzie planowany przyrost miejsc pracy pracowników B+R w stosunku do wartości dofinansowania z RPO WZ.</w:t>
            </w:r>
          </w:p>
          <w:p w:rsidR="00347236" w:rsidRPr="00963B9F" w:rsidRDefault="00347236" w:rsidP="00347236">
            <w:pPr>
              <w:rPr>
                <w:rFonts w:ascii="Myriad Pro" w:hAnsi="Myriad Pro" w:cs="Arial"/>
                <w:sz w:val="18"/>
                <w:szCs w:val="18"/>
              </w:rPr>
            </w:pPr>
            <w:r w:rsidRPr="00934BF4">
              <w:rPr>
                <w:rFonts w:ascii="Myriad Pro" w:hAnsi="Myriad Pro" w:cs="Arial"/>
                <w:sz w:val="18"/>
                <w:szCs w:val="18"/>
              </w:rPr>
              <w:t>Wartość punktów zostanie przydzielona w ramach 4 grup (kwartyle).</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1/2/3/4;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5</w:t>
            </w:r>
          </w:p>
        </w:tc>
      </w:tr>
      <w:tr w:rsidR="00347236" w:rsidRPr="00934BF4" w:rsidTr="00963B9F">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701"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Potrzeby przedsiębiorstw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Przeprowadzono szczegółową analizę  potrzeb przedsiębiorstw, którym ma służyć infrastruktura  nie wcześniej niż 6 miesięcy przed złożeniem wniosku.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Realizacja projektu odpowiada na potrzeby wnioskodawcy w stopniu znaczącym.</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0/1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7</w:t>
            </w:r>
          </w:p>
          <w:p w:rsidR="00347236" w:rsidRPr="00934BF4" w:rsidRDefault="00347236" w:rsidP="00FB3CCC">
            <w:pPr>
              <w:tabs>
                <w:tab w:val="left" w:pos="1204"/>
              </w:tabs>
              <w:rPr>
                <w:rFonts w:ascii="Myriad Pro" w:hAnsi="Myriad Pro" w:cs="Arial"/>
                <w:sz w:val="18"/>
                <w:szCs w:val="18"/>
              </w:rPr>
            </w:pPr>
          </w:p>
        </w:tc>
      </w:tr>
      <w:tr w:rsidR="00347236" w:rsidRPr="00934BF4" w:rsidTr="00963B9F">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jc w:val="both"/>
              <w:rPr>
                <w:rFonts w:ascii="Myriad Pro" w:hAnsi="Myriad Pro" w:cs="Arial"/>
                <w:sz w:val="18"/>
                <w:szCs w:val="18"/>
                <w:u w:val="single"/>
              </w:rPr>
            </w:pPr>
            <w:r w:rsidRPr="00934BF4">
              <w:rPr>
                <w:rFonts w:ascii="Myriad Pro" w:hAnsi="Myriad Pro" w:cs="Arial"/>
                <w:sz w:val="18"/>
                <w:szCs w:val="18"/>
                <w:u w:val="single"/>
              </w:rPr>
              <w:t>Konkurencyjność  przedsiębiorstw, którym ma służyć infrastruktura .</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przedsiębiorstw co najmniej na poziomie ponadregionalnym.</w:t>
            </w:r>
          </w:p>
          <w:p w:rsidR="00347236" w:rsidRPr="00934BF4" w:rsidRDefault="00347236" w:rsidP="00963B9F">
            <w:pPr>
              <w:spacing w:before="120"/>
              <w:jc w:val="both"/>
              <w:rPr>
                <w:rFonts w:ascii="Myriad Pro" w:hAnsi="Myriad Pro" w:cs="Arial"/>
                <w:sz w:val="18"/>
                <w:szCs w:val="18"/>
              </w:rPr>
            </w:pPr>
            <w:r w:rsidRPr="00934BF4">
              <w:rPr>
                <w:rFonts w:ascii="Myriad Pro" w:hAnsi="Myriad Pro" w:cs="Arial"/>
                <w:sz w:val="18"/>
                <w:szCs w:val="18"/>
              </w:rPr>
              <w:t>Uwzględnienie skali konkurencyjności (co najmniej ponadregionalnej) oraz możliwości budowania przewagi konkurencyjnej trwałej w czasie.</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tabs>
                <w:tab w:val="left" w:pos="348"/>
              </w:tabs>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FB3CCC">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88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Zabezpieczenie praw własności intelektualnej</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Ocenie podlegać będzie czy:</w:t>
            </w:r>
          </w:p>
          <w:p w:rsidR="00347236" w:rsidRPr="00934BF4" w:rsidRDefault="00347236" w:rsidP="00347236">
            <w:pPr>
              <w:numPr>
                <w:ilvl w:val="0"/>
                <w:numId w:val="43"/>
              </w:numPr>
              <w:contextualSpacing/>
              <w:rPr>
                <w:rFonts w:ascii="Myriad Pro" w:hAnsi="Myriad Pro" w:cs="Arial"/>
                <w:sz w:val="18"/>
                <w:szCs w:val="18"/>
              </w:rPr>
            </w:pPr>
            <w:r w:rsidRPr="00934BF4">
              <w:rPr>
                <w:rFonts w:ascii="Myriad Pro" w:hAnsi="Myriad Pro" w:cs="Arial"/>
                <w:sz w:val="18"/>
                <w:szCs w:val="18"/>
              </w:rPr>
              <w:t xml:space="preserve">Wnioskodawca posiada procedury w zakresie zarządzania własnością intelektualną w kontekście realizowanego przedsięwzięcia </w:t>
            </w:r>
          </w:p>
          <w:p w:rsidR="00347236" w:rsidRPr="00934BF4" w:rsidRDefault="00347236" w:rsidP="00347236">
            <w:pPr>
              <w:numPr>
                <w:ilvl w:val="0"/>
                <w:numId w:val="43"/>
              </w:numPr>
              <w:contextualSpacing/>
              <w:rPr>
                <w:rFonts w:ascii="Myriad Pro" w:hAnsi="Myriad Pro" w:cs="Arial"/>
                <w:sz w:val="18"/>
                <w:szCs w:val="18"/>
              </w:rPr>
            </w:pPr>
            <w:r w:rsidRPr="00934BF4">
              <w:rPr>
                <w:rFonts w:ascii="Myriad Pro" w:hAnsi="Myriad Pro" w:cs="Arial"/>
                <w:sz w:val="18"/>
                <w:szCs w:val="18"/>
              </w:rPr>
              <w:t>Wnioskodawca dysponuje prawami własności intelektualnej dotyczącymi realizowanego przedsięwzięcia (udokumentowane posiadanie praw)</w:t>
            </w:r>
          </w:p>
          <w:p w:rsidR="00347236" w:rsidRPr="00934BF4" w:rsidRDefault="00347236" w:rsidP="00FB3CCC">
            <w:pPr>
              <w:numPr>
                <w:ilvl w:val="0"/>
                <w:numId w:val="43"/>
              </w:numPr>
              <w:contextualSpacing/>
              <w:rPr>
                <w:rFonts w:ascii="Myriad Pro" w:hAnsi="Myriad Pro" w:cs="Arial"/>
                <w:sz w:val="18"/>
                <w:szCs w:val="18"/>
              </w:rPr>
            </w:pPr>
            <w:r w:rsidRPr="00934BF4">
              <w:rPr>
                <w:rFonts w:ascii="Myriad Pro" w:hAnsi="Myriad Pro" w:cs="Arial"/>
                <w:sz w:val="18"/>
                <w:szCs w:val="18"/>
              </w:rPr>
              <w:t>Wnioskodawca przeanalizował kwestię własności intelektualnej w zakresie realizowanego przedsięwzięcia i jego planowanych rezultatów i jeśli konieczne to przewidział sposób i zakres ochrony własności intelektualnej.</w:t>
            </w:r>
          </w:p>
          <w:p w:rsidR="00347236" w:rsidRPr="00934BF4" w:rsidRDefault="00347236" w:rsidP="00963B9F">
            <w:pPr>
              <w:jc w:val="both"/>
              <w:rPr>
                <w:rFonts w:ascii="Myriad Pro" w:hAnsi="Myriad Pro" w:cs="Arial"/>
                <w:sz w:val="18"/>
                <w:szCs w:val="18"/>
                <w:u w:val="single"/>
              </w:rPr>
            </w:pPr>
            <w:r w:rsidRPr="00934BF4">
              <w:rPr>
                <w:rFonts w:ascii="Myriad Pro" w:hAnsi="Myriad Pro" w:cs="Arial"/>
                <w:sz w:val="18"/>
                <w:szCs w:val="18"/>
              </w:rPr>
              <w:t>Wnioskodawca nie odniósł się do kwestii własności intelektualnej w projekcie – 0 punktów</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 pkt,</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highlight w:val="yellow"/>
              </w:rPr>
            </w:pPr>
            <w:r w:rsidRPr="00934BF4">
              <w:rPr>
                <w:rFonts w:ascii="Myriad Pro" w:hAnsi="Myriad Pro" w:cs="Arial"/>
                <w:sz w:val="18"/>
                <w:szCs w:val="18"/>
                <w:highlight w:val="yellow"/>
              </w:rPr>
              <w:t>4.3</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highlight w:val="yellow"/>
              </w:rPr>
            </w:pPr>
            <w:r w:rsidRPr="00934BF4">
              <w:rPr>
                <w:rFonts w:ascii="Myriad Pro" w:hAnsi="Myriad Pro" w:cs="Arial"/>
                <w:sz w:val="18"/>
                <w:szCs w:val="18"/>
                <w:highlight w:val="yellow"/>
              </w:rPr>
              <w:t xml:space="preserve">Efektywność </w:t>
            </w:r>
          </w:p>
        </w:tc>
        <w:tc>
          <w:tcPr>
            <w:tcW w:w="12978"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p>
        </w:tc>
      </w:tr>
      <w:tr w:rsidR="00347236" w:rsidRPr="00934BF4" w:rsidTr="00963B9F">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701"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wybór optymalnych rozwiązań realizacji projektu oraz analizę ryzyka. </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Jeśli:</w:t>
            </w:r>
          </w:p>
          <w:p w:rsidR="00963B9F" w:rsidRDefault="00347236" w:rsidP="00963B9F">
            <w:pPr>
              <w:numPr>
                <w:ilvl w:val="0"/>
                <w:numId w:val="11"/>
              </w:numPr>
              <w:ind w:left="459"/>
              <w:contextualSpacing/>
              <w:rPr>
                <w:rFonts w:ascii="Myriad Pro" w:eastAsia="Times New Roman" w:hAnsi="Myriad Pro" w:cs="Arial"/>
                <w:sz w:val="18"/>
                <w:szCs w:val="18"/>
              </w:rPr>
            </w:pPr>
            <w:r w:rsidRPr="00934BF4">
              <w:rPr>
                <w:rFonts w:ascii="Myriad Pro" w:eastAsia="Times New Roman" w:hAnsi="Myriad Pro" w:cs="Arial"/>
                <w:sz w:val="18"/>
                <w:szCs w:val="18"/>
              </w:rPr>
              <w:t>przedstawiono inne opcje oraz uzasadniono, że  stosunek relacji kosztów do rezultatów w wybranej opcji jest optymalny lub uzasadniono, że nie ma innych wariantów realizacji inwestycji – 1 pkt</w:t>
            </w:r>
          </w:p>
          <w:p w:rsidR="00963B9F" w:rsidRDefault="00347236" w:rsidP="00963B9F">
            <w:pPr>
              <w:numPr>
                <w:ilvl w:val="0"/>
                <w:numId w:val="11"/>
              </w:numPr>
              <w:ind w:left="459"/>
              <w:contextualSpacing/>
              <w:rPr>
                <w:rFonts w:ascii="Myriad Pro" w:eastAsia="Times New Roman" w:hAnsi="Myriad Pro" w:cs="Arial"/>
                <w:sz w:val="18"/>
                <w:szCs w:val="18"/>
              </w:rPr>
            </w:pPr>
            <w:r w:rsidRPr="00963B9F">
              <w:rPr>
                <w:rFonts w:ascii="Myriad Pro" w:eastAsia="Times New Roman" w:hAnsi="Myriad Pro" w:cs="Arial"/>
                <w:sz w:val="18"/>
                <w:szCs w:val="18"/>
              </w:rPr>
              <w:t>wnioskodawca przeprowadził wiarygodną analizę ryzyka związanego z wybraną opcją projektu – 1 pkt</w:t>
            </w:r>
          </w:p>
          <w:p w:rsidR="00347236" w:rsidRPr="00963B9F" w:rsidRDefault="00347236" w:rsidP="00963B9F">
            <w:pPr>
              <w:numPr>
                <w:ilvl w:val="0"/>
                <w:numId w:val="11"/>
              </w:numPr>
              <w:ind w:left="459"/>
              <w:contextualSpacing/>
              <w:rPr>
                <w:rFonts w:ascii="Myriad Pro" w:eastAsia="Times New Roman" w:hAnsi="Myriad Pro" w:cs="Arial"/>
                <w:sz w:val="18"/>
                <w:szCs w:val="18"/>
              </w:rPr>
            </w:pPr>
            <w:r w:rsidRPr="00963B9F">
              <w:rPr>
                <w:rFonts w:ascii="Myriad Pro" w:eastAsia="Times New Roman" w:hAnsi="Myriad Pro" w:cs="Arial"/>
                <w:sz w:val="18"/>
                <w:szCs w:val="18"/>
              </w:rPr>
              <w:t>wnioskodawca zaplanował wiarygodny plan reakcji na prawdopodobne sytuacje, które mogą utrudniać realizację projektu – 1 pkt</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1/2/3;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r w:rsidR="00347236" w:rsidRPr="00934BF4" w:rsidTr="00963B9F">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Efektywność dofinansowania</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poniżej 3 punktów procentowych (0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3 punktów procentowych (1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5 punktów procentowych (2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7 punktów procentowych (3 pkt)</w:t>
            </w:r>
          </w:p>
          <w:p w:rsidR="00347236" w:rsidRP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10 punktów procentowych (4 pkt)</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0/1/2/3/4;</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963B9F">
        <w:trPr>
          <w:trHeight w:val="1071"/>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jc w:val="both"/>
              <w:rPr>
                <w:rFonts w:ascii="Myriad Pro" w:hAnsi="Myriad Pro" w:cs="Arial"/>
                <w:sz w:val="18"/>
                <w:szCs w:val="18"/>
                <w:u w:val="single"/>
              </w:rPr>
            </w:pPr>
            <w:r w:rsidRPr="00934BF4">
              <w:rPr>
                <w:rFonts w:ascii="Myriad Pro" w:hAnsi="Myriad Pro" w:cs="Arial"/>
                <w:sz w:val="18"/>
                <w:szCs w:val="18"/>
                <w:u w:val="single"/>
              </w:rPr>
              <w:t xml:space="preserve">Pozycja lidera w danej specjalizacji/Znaczenie dla realizacji procesu identyfikacji i wzmacniania inteligentnych specjalizacji województwa zachodniopomorskiego  </w:t>
            </w:r>
          </w:p>
          <w:p w:rsidR="00347236" w:rsidRPr="00934BF4" w:rsidRDefault="00347236" w:rsidP="00FB3CCC">
            <w:pPr>
              <w:jc w:val="both"/>
              <w:rPr>
                <w:rFonts w:ascii="Myriad Pro" w:hAnsi="Myriad Pro" w:cs="Arial"/>
                <w:sz w:val="18"/>
                <w:szCs w:val="18"/>
              </w:rPr>
            </w:pPr>
            <w:r w:rsidRPr="00934BF4">
              <w:rPr>
                <w:rFonts w:ascii="Myriad Pro" w:hAnsi="Myriad Pro" w:cs="Arial"/>
                <w:sz w:val="18"/>
                <w:szCs w:val="18"/>
              </w:rPr>
              <w:t>Na podstawie przedstawionego opisu prac B+R, których realizacji będzie służyła dofinansowywana infrastruktura oraz opisu ich zastosowania w gospodarce  istnieje wysokie prawdopodobieństwo, iż projekt przyczyni się do ukierunkowania regionu na pozycję dominującą w danej specjalizacji czy do uruchomienia działalności w nowym, potencjalnie bogatym w innowacje obszarze rozwojowym.</w:t>
            </w:r>
          </w:p>
        </w:tc>
        <w:tc>
          <w:tcPr>
            <w:tcW w:w="291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5</w:t>
            </w:r>
          </w:p>
        </w:tc>
      </w:tr>
      <w:tr w:rsidR="00347236" w:rsidRPr="00934BF4" w:rsidTr="00963B9F">
        <w:trPr>
          <w:trHeight w:val="69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347236" w:rsidRPr="00934BF4" w:rsidRDefault="00347236" w:rsidP="00347236">
            <w:pPr>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jednostkami naukowymi, instytucjami otoczenia biznesu) uczestniczącymi w  łańcuchu wartości.</w:t>
            </w:r>
          </w:p>
        </w:tc>
        <w:tc>
          <w:tcPr>
            <w:tcW w:w="291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0/1/2/3/4/5;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409"/>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5 lat (3 lat dla MŚP)</w:t>
            </w:r>
          </w:p>
          <w:p w:rsidR="00347236" w:rsidRPr="00934BF4" w:rsidRDefault="00347236" w:rsidP="00347236">
            <w:pPr>
              <w:contextualSpacing/>
              <w:jc w:val="both"/>
              <w:rPr>
                <w:rFonts w:ascii="Myriad Pro" w:eastAsia="Times New Roman" w:hAnsi="Myriad Pro" w:cs="Arial"/>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0/1/2/3/4/5; waga 1</w:t>
            </w:r>
          </w:p>
        </w:tc>
      </w:tr>
      <w:tr w:rsidR="00347236" w:rsidRPr="00934BF4" w:rsidTr="00963B9F">
        <w:trPr>
          <w:trHeight w:val="25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Ocenie podlegać będzie zastosowanie rozwiązań przyjaznych środowisku, zwiększenie racjonalnego wykorzystania zasobów oraz stosowanie w przedsiębiorstwie rozwiązań proekologicznych, np. ekomarketingu, ekozarządzania.</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r w:rsidR="00347236" w:rsidRPr="00934BF4" w:rsidTr="00963B9F">
        <w:trPr>
          <w:trHeight w:val="12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line="240" w:lineRule="auto"/>
        <w:rPr>
          <w:rFonts w:ascii="Myriad Pro" w:hAnsi="Myriad Pro"/>
          <w:sz w:val="18"/>
          <w:szCs w:val="18"/>
        </w:rPr>
      </w:pPr>
    </w:p>
    <w:p w:rsidR="00980DD4" w:rsidRPr="00934BF4" w:rsidRDefault="00980DD4" w:rsidP="00347236">
      <w:pPr>
        <w:spacing w:after="0"/>
        <w:rPr>
          <w:rFonts w:ascii="Myriad Pro" w:hAnsi="Myriad Pro"/>
          <w:sz w:val="18"/>
          <w:szCs w:val="18"/>
        </w:rPr>
        <w:sectPr w:rsidR="00980DD4" w:rsidRPr="00934BF4" w:rsidSect="00963B9F">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I Gospodarka, Innowacje, Nowoczesne Technologie</w:t>
            </w:r>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1a: Udoskonalanie infrastruktury B+I i zwiększanie zdolności do osiągnięcia doskonałości w zakresie B+I oraz wspieranie ośrodków kompetencji, w szczególności tych, które leżą w interesie Europy (...)</w:t>
            </w:r>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980DD4" w:rsidRPr="00934BF4" w:rsidRDefault="00980DD4" w:rsidP="000B587C">
            <w:pPr>
              <w:pStyle w:val="Nagwek2"/>
              <w:outlineLvl w:val="1"/>
              <w:rPr>
                <w:sz w:val="18"/>
                <w:szCs w:val="18"/>
              </w:rPr>
            </w:pPr>
            <w:bookmarkStart w:id="7" w:name="_Toc499545459"/>
            <w:r w:rsidRPr="00934BF4">
              <w:rPr>
                <w:sz w:val="18"/>
                <w:szCs w:val="18"/>
              </w:rPr>
              <w:t>1.3 Rozwój publicznej infrastruktury badawczej</w:t>
            </w:r>
            <w:bookmarkEnd w:id="7"/>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Inwestycje w publiczną infrastrukturę B+R na rzecz przedsiębiorstw</w:t>
            </w:r>
          </w:p>
        </w:tc>
      </w:tr>
    </w:tbl>
    <w:p w:rsidR="00980DD4" w:rsidRPr="00934BF4" w:rsidRDefault="00980DD4" w:rsidP="00963B9F">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567"/>
        <w:gridCol w:w="2836"/>
        <w:gridCol w:w="7938"/>
        <w:gridCol w:w="3906"/>
      </w:tblGrid>
      <w:tr w:rsidR="00980DD4" w:rsidRPr="00934BF4" w:rsidTr="00963B9F">
        <w:trPr>
          <w:trHeight w:val="236"/>
        </w:trPr>
        <w:tc>
          <w:tcPr>
            <w:tcW w:w="5000" w:type="pct"/>
            <w:gridSpan w:val="4"/>
            <w:shd w:val="clear" w:color="auto" w:fill="D9D9D9" w:themeFill="background1" w:themeFillShade="D9"/>
          </w:tcPr>
          <w:p w:rsidR="00980DD4" w:rsidRPr="00934BF4" w:rsidRDefault="00980DD4"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980DD4" w:rsidRPr="00934BF4" w:rsidTr="00DF5B53">
        <w:trPr>
          <w:trHeight w:val="236"/>
        </w:trPr>
        <w:tc>
          <w:tcPr>
            <w:tcW w:w="186"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Lp.</w:t>
            </w:r>
          </w:p>
        </w:tc>
        <w:tc>
          <w:tcPr>
            <w:tcW w:w="930" w:type="pct"/>
          </w:tcPr>
          <w:p w:rsidR="00980DD4" w:rsidRPr="00934BF4" w:rsidRDefault="00980DD4" w:rsidP="00963B9F">
            <w:pPr>
              <w:ind w:right="318"/>
              <w:rPr>
                <w:rFonts w:ascii="Myriad Pro" w:hAnsi="Myriad Pro" w:cs="Arial"/>
                <w:sz w:val="18"/>
                <w:szCs w:val="18"/>
              </w:rPr>
            </w:pPr>
            <w:r w:rsidRPr="00934BF4">
              <w:rPr>
                <w:rFonts w:ascii="Myriad Pro" w:hAnsi="Myriad Pro" w:cs="Arial"/>
                <w:sz w:val="18"/>
                <w:szCs w:val="18"/>
              </w:rPr>
              <w:t>Nazwa kryterium</w:t>
            </w:r>
          </w:p>
        </w:tc>
        <w:tc>
          <w:tcPr>
            <w:tcW w:w="2603"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Definicja kryterium</w:t>
            </w:r>
          </w:p>
        </w:tc>
        <w:tc>
          <w:tcPr>
            <w:tcW w:w="1281"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Opis znaczenia kryterium</w:t>
            </w:r>
          </w:p>
        </w:tc>
      </w:tr>
      <w:tr w:rsidR="00980DD4" w:rsidRPr="00934BF4" w:rsidTr="00DF5B53">
        <w:trPr>
          <w:trHeight w:val="253"/>
        </w:trPr>
        <w:tc>
          <w:tcPr>
            <w:tcW w:w="186"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w:t>
            </w:r>
          </w:p>
        </w:tc>
        <w:tc>
          <w:tcPr>
            <w:tcW w:w="930"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w:t>
            </w:r>
          </w:p>
        </w:tc>
      </w:tr>
      <w:tr w:rsidR="00980DD4" w:rsidRPr="00934BF4" w:rsidTr="00DF5B53">
        <w:trPr>
          <w:trHeight w:val="917"/>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1.1</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Terminowośćzłożeniawniosku</w:t>
            </w:r>
          </w:p>
        </w:tc>
        <w:tc>
          <w:tcPr>
            <w:tcW w:w="2603"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356"/>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1.2</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603" w:type="pct"/>
            <w:shd w:val="clear" w:color="auto" w:fill="FFFFFF" w:themeFill="background1"/>
          </w:tcPr>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Przedmiot projektu wpisuje się w obszary wskazane w Wykazie inteligentnych specjalizacji Województwa Zachodniopomorskiego.</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Ocena będzie się odbywać w szczególności na podstawie planu prac B+R przedstawionego w ramach agendy badawczej.</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81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1.3</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Projekt jest zgodny z typem projektów wskazanych w SOOP.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1.3.</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980DD4" w:rsidRPr="00934BF4" w:rsidTr="00DF5B53">
        <w:trPr>
          <w:trHeight w:val="1386"/>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1.4</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Zasadnośćrealizacjiprojektu</w:t>
            </w:r>
          </w:p>
        </w:tc>
        <w:tc>
          <w:tcPr>
            <w:tcW w:w="2603" w:type="pct"/>
            <w:shd w:val="clear" w:color="auto" w:fill="FFFFFF" w:themeFill="background1"/>
          </w:tcPr>
          <w:p w:rsidR="00980DD4" w:rsidRPr="00934BF4" w:rsidRDefault="00980DD4" w:rsidP="00963B9F">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1.5</w:t>
            </w:r>
          </w:p>
        </w:tc>
        <w:tc>
          <w:tcPr>
            <w:tcW w:w="930"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603" w:type="pct"/>
            <w:tcBorders>
              <w:bottom w:val="single" w:sz="4" w:space="0" w:color="auto"/>
            </w:tcBorders>
            <w:shd w:val="clear" w:color="auto" w:fill="FFFFFF" w:themeFill="background1"/>
          </w:tcPr>
          <w:p w:rsidR="00980DD4" w:rsidRPr="00934BF4" w:rsidRDefault="00980DD4" w:rsidP="00A9619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realizowany na obszarze określonym w SOOP.</w:t>
            </w:r>
          </w:p>
        </w:tc>
        <w:tc>
          <w:tcPr>
            <w:tcW w:w="1281"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1.6</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963B9F" w:rsidRDefault="00980DD4" w:rsidP="00A96194">
            <w:pPr>
              <w:rPr>
                <w:rFonts w:ascii="Myriad Pro" w:hAnsi="Myriad Pro" w:cs="Arial"/>
                <w:sz w:val="18"/>
                <w:szCs w:val="18"/>
              </w:rPr>
            </w:pPr>
            <w:r w:rsidRPr="00934BF4">
              <w:rPr>
                <w:rFonts w:ascii="Myriad Pro" w:hAnsi="Myriad Pro" w:cs="Arial"/>
                <w:sz w:val="18"/>
                <w:szCs w:val="18"/>
              </w:rPr>
              <w:t>Projekt jest zgodnyz właściwymi politykami i zasadami wspólnotowymi:</w:t>
            </w:r>
          </w:p>
          <w:p w:rsidR="00963B9F" w:rsidRDefault="00980DD4" w:rsidP="00963B9F">
            <w:pPr>
              <w:pStyle w:val="Akapitzlist"/>
              <w:numPr>
                <w:ilvl w:val="0"/>
                <w:numId w:val="464"/>
              </w:numPr>
              <w:ind w:left="458"/>
              <w:rPr>
                <w:rFonts w:cs="Arial"/>
                <w:sz w:val="18"/>
                <w:szCs w:val="18"/>
              </w:rPr>
            </w:pPr>
            <w:r w:rsidRPr="00963B9F">
              <w:rPr>
                <w:rFonts w:cs="Arial"/>
                <w:sz w:val="18"/>
                <w:szCs w:val="18"/>
              </w:rPr>
              <w:t>zrównoważonego rozwoju,</w:t>
            </w:r>
          </w:p>
          <w:p w:rsidR="00980DD4" w:rsidRPr="00963B9F" w:rsidRDefault="00980DD4" w:rsidP="00963B9F">
            <w:pPr>
              <w:pStyle w:val="Akapitzlist"/>
              <w:numPr>
                <w:ilvl w:val="0"/>
                <w:numId w:val="464"/>
              </w:numPr>
              <w:ind w:left="458"/>
              <w:rPr>
                <w:rFonts w:cs="Arial"/>
                <w:sz w:val="18"/>
                <w:szCs w:val="18"/>
              </w:rPr>
            </w:pPr>
            <w:r w:rsidRPr="00963B9F">
              <w:rPr>
                <w:rFonts w:cs="Arial"/>
                <w:sz w:val="18"/>
                <w:szCs w:val="18"/>
              </w:rPr>
              <w:t>promowania i realizacji zasady równości szans i niedyskryminacji, w tym m.in. budowanie infrastruktury w zgodzie z zasadą uniwersalnego projektowania.</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980DD4" w:rsidRPr="00934BF4" w:rsidRDefault="00980DD4" w:rsidP="00FB3CCC">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1.7</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980DD4" w:rsidRPr="00934BF4" w:rsidRDefault="00980DD4" w:rsidP="00963B9F">
            <w:pPr>
              <w:spacing w:after="120"/>
              <w:rPr>
                <w:rFonts w:ascii="Myriad Pro" w:hAnsi="Myriad Pro" w:cs="Arial"/>
                <w:sz w:val="18"/>
                <w:szCs w:val="18"/>
              </w:rPr>
            </w:pPr>
            <w:r w:rsidRPr="00934BF4">
              <w:rPr>
                <w:rFonts w:ascii="Myriad Pro" w:hAnsi="Myriad Pro" w:cs="Arial"/>
                <w:sz w:val="18"/>
                <w:szCs w:val="18"/>
              </w:rPr>
              <w:t>Wnioskodawca jest uprawniony do ubiegania się o dofinansowanie.</w:t>
            </w:r>
          </w:p>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niegonie orzeczono zakazu dostępu do środków funduszy europejskich na podstawie odrębnych przepisów.</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1.8</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wymogami pomocy publicznej</w:t>
            </w:r>
          </w:p>
        </w:tc>
        <w:tc>
          <w:tcPr>
            <w:tcW w:w="2603" w:type="pct"/>
            <w:shd w:val="clear" w:color="auto" w:fill="FFFFFF" w:themeFill="background1"/>
          </w:tcPr>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de minimis, aWnioskodawca jest uprawniony do otrzymania pomocy, zgodnie z odpowiednim rozporządzeniem.</w:t>
            </w:r>
          </w:p>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 szczególności ocenie podlega, czy projekt polega na tworzeniu lub rozwijaniu infrastruktury badawczej w jednostkach naukowych w zakresie niezbędnym do uruchomienia lub rozszerzenia działalności badawczo-rozwojowej w obszarach kluczowych dla rozwoju gospodarczego regionu określonych jako inteligentne specjalizacje.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Kryterium weryfikuje równieżznaczenie przedsięwzięcia dla procesu przedsiębiorczego odkrywania, prowadzonego w regionie w celu identyfikacji i wzmacniania inteligen</w:t>
            </w:r>
            <w:r w:rsidR="00963B9F">
              <w:rPr>
                <w:rFonts w:ascii="Myriad Pro" w:hAnsi="Myriad Pro" w:cs="Arial"/>
                <w:sz w:val="18"/>
                <w:szCs w:val="18"/>
              </w:rPr>
              <w:t xml:space="preserve">tnych specjalizacji województwa </w:t>
            </w:r>
            <w:r w:rsidRPr="00934BF4">
              <w:rPr>
                <w:rFonts w:ascii="Myriad Pro" w:hAnsi="Myriad Pro" w:cs="Arial"/>
                <w:sz w:val="18"/>
                <w:szCs w:val="18"/>
              </w:rPr>
              <w:t>zachodniopomorskiego.</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Ocenie podlegać będzie czy wnioskodawca wykazał na jakiej podstawie wskazana specjalizacja, branża, dziedzina gospodarki, której dotyczyć będzie obszar badawczy, na potrzeby którego tworzona jest infrastruktura B+R może zostać uznana za inteligentną specjalizację.</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Del="00566B56"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603" w:type="pct"/>
            <w:shd w:val="clear" w:color="auto" w:fill="FFFFFF" w:themeFill="background1"/>
          </w:tcPr>
          <w:p w:rsidR="00980DD4" w:rsidRPr="00934BF4" w:rsidRDefault="00980DD4" w:rsidP="00DF5B53">
            <w:pPr>
              <w:spacing w:after="120"/>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shd w:val="clear" w:color="auto" w:fill="FFFFFF" w:themeFill="background1"/>
          </w:tcPr>
          <w:p w:rsidR="00980DD4" w:rsidRPr="00934BF4" w:rsidRDefault="00980DD4" w:rsidP="00A96194">
            <w:pPr>
              <w:spacing w:after="200"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spacing w:after="200"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sz w:val="18"/>
                <w:szCs w:val="18"/>
              </w:rPr>
              <w:t>Realizacja agendy badawczej</w:t>
            </w:r>
          </w:p>
          <w:p w:rsidR="00980DD4" w:rsidRPr="00934BF4" w:rsidRDefault="00980DD4" w:rsidP="00A96194">
            <w:pPr>
              <w:rPr>
                <w:rFonts w:ascii="Myriad Pro" w:hAnsi="Myriad Pro" w:cs="Arial"/>
                <w:sz w:val="18"/>
                <w:szCs w:val="18"/>
              </w:rPr>
            </w:pP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przedstawił realny plan wykorzystania infrastruktury B+R dotyczący realizacji wskazanych w agendzie badawczej obszarów badawczych.</w:t>
            </w:r>
          </w:p>
          <w:p w:rsidR="00DF5B53" w:rsidRDefault="00980DD4" w:rsidP="00A96194">
            <w:pPr>
              <w:jc w:val="both"/>
              <w:rPr>
                <w:rFonts w:ascii="Myriad Pro" w:hAnsi="Myriad Pro" w:cs="Arial"/>
                <w:sz w:val="18"/>
                <w:szCs w:val="18"/>
              </w:rPr>
            </w:pPr>
            <w:r w:rsidRPr="00934BF4">
              <w:rPr>
                <w:rFonts w:ascii="Myriad Pro" w:hAnsi="Myriad Pro" w:cs="Arial"/>
                <w:sz w:val="18"/>
                <w:szCs w:val="18"/>
              </w:rPr>
              <w:t>Ponadto w ramach kryterium oceniana jest również poprawność/kompletność przygotowania agendy badawczejplanowanej do realizacji z wykorzystaniem infrastruktury sfinansowanej w ramach projektu. W szczególności agenda badawcza powinna zawierać następujące elementy:</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główne  obszary badawcze,</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opis celów badawczych</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program badań, obejmujący okres trwałości projektu,</w:t>
            </w:r>
          </w:p>
          <w:p w:rsidR="00980DD4" w:rsidRPr="00DF5B53" w:rsidRDefault="00980DD4" w:rsidP="00A96194">
            <w:pPr>
              <w:pStyle w:val="Akapitzlist"/>
              <w:numPr>
                <w:ilvl w:val="0"/>
                <w:numId w:val="465"/>
              </w:numPr>
              <w:ind w:left="458"/>
              <w:jc w:val="both"/>
              <w:rPr>
                <w:rFonts w:cs="Arial"/>
                <w:sz w:val="18"/>
                <w:szCs w:val="18"/>
              </w:rPr>
            </w:pPr>
            <w:r w:rsidRPr="00DF5B53">
              <w:rPr>
                <w:rFonts w:cs="Arial"/>
                <w:sz w:val="18"/>
                <w:szCs w:val="18"/>
              </w:rPr>
              <w:t>potencjał do zastosowania wyników badań w gospodarce.</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Ocenie podlegać będzie, czy zakupywana lub wytwarzana infrastruktura jak i planowane prace B+R są adekwatne do wskazanego celu projektu i potrzeb wynikających z agendy badawczej.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Ponadto czy  agenda badawcza w sposób wiarygodny wskazuje zastosowanie wyników prac B+R w gospodarce.</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sz w:val="18"/>
                <w:szCs w:val="18"/>
                <w:lang w:eastAsia="pl-PL"/>
              </w:rPr>
              <w:t>Trwałośćprojektu</w:t>
            </w: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sz w:val="18"/>
                <w:szCs w:val="18"/>
                <w:lang w:eastAsia="pl-PL"/>
              </w:rPr>
              <w:t>Projekt w okresie realizacji i eksploatacji pozostaje w zgodzie z zasadą trwałości, zgodnie z art. 71 rozporządzenia Parlamentu Europejskiego i Rady (UE) nr 1303/2013 z dnia 17 grudnia 2013 r.</w:t>
            </w:r>
            <w:r w:rsidRPr="00934BF4">
              <w:rPr>
                <w:rFonts w:ascii="Myriad Pro" w:hAnsi="Myriad Pro"/>
                <w:sz w:val="18"/>
                <w:szCs w:val="18"/>
              </w:rPr>
              <w:t> </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930" w:type="pct"/>
            <w:shd w:val="clear" w:color="auto" w:fill="FFFFFF" w:themeFill="background1"/>
            <w:vAlign w:val="center"/>
          </w:tcPr>
          <w:p w:rsidR="00980DD4" w:rsidRPr="00934BF4" w:rsidRDefault="00980DD4" w:rsidP="00A96194">
            <w:pPr>
              <w:rPr>
                <w:rFonts w:ascii="Myriad Pro" w:hAnsi="Myriad Pro"/>
                <w:sz w:val="18"/>
                <w:szCs w:val="18"/>
              </w:rPr>
            </w:pPr>
            <w:r w:rsidRPr="00934BF4">
              <w:rPr>
                <w:rFonts w:ascii="Myriad Pro" w:hAnsi="Myriad Pro"/>
                <w:sz w:val="18"/>
                <w:szCs w:val="18"/>
              </w:rPr>
              <w:t>Projekt uzgodniony z ministrem właściwym ds. nauki i szkolnictwa wyższego oraz ministrem właściwym dla rozwoju regionalnego</w:t>
            </w:r>
          </w:p>
        </w:tc>
        <w:tc>
          <w:tcPr>
            <w:tcW w:w="2603" w:type="pct"/>
            <w:shd w:val="clear" w:color="auto" w:fill="FFFFFF" w:themeFill="background1"/>
          </w:tcPr>
          <w:p w:rsidR="00980DD4" w:rsidRPr="00934BF4" w:rsidRDefault="00980DD4" w:rsidP="00A96194">
            <w:pPr>
              <w:jc w:val="both"/>
              <w:rPr>
                <w:rFonts w:ascii="Myriad Pro" w:hAnsi="Myriad Pro"/>
                <w:sz w:val="18"/>
                <w:szCs w:val="18"/>
              </w:rPr>
            </w:pPr>
            <w:r w:rsidRPr="00934BF4">
              <w:rPr>
                <w:rFonts w:ascii="Myriad Pro" w:hAnsi="Myriad Pro"/>
                <w:sz w:val="18"/>
                <w:szCs w:val="18"/>
              </w:rPr>
              <w:t xml:space="preserve">Projekt znajduje się w załączniku 5b do Kontraktu Terytorialnego dla Województwa Zachodniopomorskiego. </w:t>
            </w:r>
          </w:p>
        </w:tc>
        <w:tc>
          <w:tcPr>
            <w:tcW w:w="1281" w:type="pct"/>
            <w:shd w:val="clear" w:color="auto" w:fill="FFFFFF" w:themeFill="background1"/>
            <w:vAlign w:val="center"/>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1.14</w:t>
            </w:r>
          </w:p>
        </w:tc>
        <w:tc>
          <w:tcPr>
            <w:tcW w:w="930" w:type="pct"/>
            <w:shd w:val="clear" w:color="auto" w:fill="FFFFFF" w:themeFill="background1"/>
          </w:tcPr>
          <w:p w:rsidR="00980DD4" w:rsidRPr="00934BF4" w:rsidRDefault="00980DD4" w:rsidP="00FB3CCC">
            <w:pPr>
              <w:rPr>
                <w:rFonts w:ascii="Myriad Pro" w:hAnsi="Myriad Pro"/>
                <w:sz w:val="18"/>
                <w:szCs w:val="18"/>
              </w:rPr>
            </w:pPr>
            <w:r w:rsidRPr="00934BF4">
              <w:rPr>
                <w:rFonts w:ascii="Myriad Pro" w:hAnsi="Myriad Pro"/>
                <w:sz w:val="18"/>
                <w:szCs w:val="18"/>
              </w:rPr>
              <w:t>Udziałczęścigospodarczej w całkowitych</w:t>
            </w:r>
          </w:p>
          <w:p w:rsidR="00980DD4" w:rsidRPr="00934BF4" w:rsidRDefault="00980DD4" w:rsidP="00FB3CCC">
            <w:pPr>
              <w:rPr>
                <w:rFonts w:ascii="Myriad Pro" w:hAnsi="Myriad Pro"/>
                <w:sz w:val="18"/>
                <w:szCs w:val="18"/>
              </w:rPr>
            </w:pPr>
            <w:r w:rsidRPr="00934BF4">
              <w:rPr>
                <w:rFonts w:ascii="Myriad Pro" w:hAnsi="Myriad Pro"/>
                <w:sz w:val="18"/>
                <w:szCs w:val="18"/>
              </w:rPr>
              <w:t>kosztachkwalifikowalnychprojektu</w:t>
            </w:r>
          </w:p>
        </w:tc>
        <w:tc>
          <w:tcPr>
            <w:tcW w:w="2603" w:type="pct"/>
            <w:shd w:val="clear" w:color="auto" w:fill="FFFFFF" w:themeFill="background1"/>
          </w:tcPr>
          <w:p w:rsidR="00980DD4" w:rsidRPr="00934BF4" w:rsidRDefault="00980DD4" w:rsidP="00A96194">
            <w:pPr>
              <w:jc w:val="both"/>
              <w:rPr>
                <w:rFonts w:ascii="Myriad Pro" w:hAnsi="Myriad Pro"/>
                <w:sz w:val="18"/>
                <w:szCs w:val="18"/>
              </w:rPr>
            </w:pPr>
            <w:r w:rsidRPr="00934BF4">
              <w:rPr>
                <w:rFonts w:ascii="Myriad Pro" w:hAnsi="Myriad Pro" w:cs="Arial"/>
                <w:sz w:val="18"/>
                <w:szCs w:val="18"/>
              </w:rPr>
              <w:t xml:space="preserve">W ramach kryterium oceniane będzie, czy założono,  iż część projektu przeznaczona do wykorzystania na działalność gospodarczą na poziomie nie mniejszym niż 30% rocznie w rozumieniu GBER. </w:t>
            </w:r>
          </w:p>
        </w:tc>
        <w:tc>
          <w:tcPr>
            <w:tcW w:w="1281" w:type="pct"/>
            <w:shd w:val="clear" w:color="auto" w:fill="FFFFFF" w:themeFill="background1"/>
            <w:vAlign w:val="center"/>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DF5B53" w:rsidRDefault="00DF5B53" w:rsidP="00A96194">
      <w:pPr>
        <w:spacing w:before="120" w:after="120" w:line="240" w:lineRule="auto"/>
        <w:rPr>
          <w:rFonts w:ascii="Myriad Pro" w:hAnsi="Myriad Pro"/>
          <w:sz w:val="18"/>
          <w:szCs w:val="18"/>
        </w:rPr>
        <w:sectPr w:rsidR="00DF5B53" w:rsidSect="007B7712">
          <w:headerReference w:type="default" r:id="rId18"/>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289" w:tblpY="-228"/>
        <w:tblW w:w="5321" w:type="pct"/>
        <w:tblLook w:val="04A0" w:firstRow="1" w:lastRow="0" w:firstColumn="1" w:lastColumn="0" w:noHBand="0" w:noVBand="1"/>
      </w:tblPr>
      <w:tblGrid>
        <w:gridCol w:w="442"/>
        <w:gridCol w:w="1934"/>
        <w:gridCol w:w="9355"/>
        <w:gridCol w:w="3402"/>
      </w:tblGrid>
      <w:tr w:rsidR="00DF5B53" w:rsidRPr="00934BF4" w:rsidTr="00DF5B53">
        <w:trPr>
          <w:tblHeader/>
        </w:trPr>
        <w:tc>
          <w:tcPr>
            <w:tcW w:w="5000" w:type="pct"/>
            <w:gridSpan w:val="4"/>
            <w:shd w:val="clear" w:color="auto" w:fill="D9D9D9" w:themeFill="background1" w:themeFillShade="D9"/>
          </w:tcPr>
          <w:p w:rsidR="00DF5B53" w:rsidRPr="00934BF4" w:rsidRDefault="00DF5B53" w:rsidP="00DF5B53">
            <w:pPr>
              <w:rPr>
                <w:rFonts w:ascii="Myriad Pro" w:hAnsi="Myriad Pro" w:cs="Arial"/>
                <w:sz w:val="18"/>
                <w:szCs w:val="18"/>
              </w:rPr>
            </w:pPr>
            <w:r w:rsidRPr="00934BF4">
              <w:rPr>
                <w:rFonts w:ascii="Myriad Pro" w:hAnsi="Myriad Pro" w:cs="Arial"/>
                <w:b/>
                <w:sz w:val="18"/>
                <w:szCs w:val="18"/>
              </w:rPr>
              <w:t>Kryteria administracyjności</w:t>
            </w:r>
          </w:p>
        </w:tc>
      </w:tr>
      <w:tr w:rsidR="00DF5B53" w:rsidRPr="00934BF4" w:rsidTr="00EC1255">
        <w:trPr>
          <w:tblHeader/>
        </w:trPr>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Lp.</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Nazwa kryterium</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Definicja kryterium</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Opis znaczenia kryterium</w:t>
            </w:r>
          </w:p>
        </w:tc>
      </w:tr>
      <w:tr w:rsidR="00DF5B53" w:rsidRPr="00934BF4" w:rsidTr="00EC1255">
        <w:trPr>
          <w:trHeight w:val="56"/>
          <w:tblHeader/>
        </w:trPr>
        <w:tc>
          <w:tcPr>
            <w:tcW w:w="146"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1</w:t>
            </w:r>
          </w:p>
        </w:tc>
        <w:tc>
          <w:tcPr>
            <w:tcW w:w="639"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w:t>
            </w:r>
          </w:p>
        </w:tc>
        <w:tc>
          <w:tcPr>
            <w:tcW w:w="3091"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3</w:t>
            </w:r>
          </w:p>
        </w:tc>
        <w:tc>
          <w:tcPr>
            <w:tcW w:w="1124"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4</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2.1</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i kompletność wniosku</w:t>
            </w:r>
          </w:p>
        </w:tc>
        <w:tc>
          <w:tcPr>
            <w:tcW w:w="3091" w:type="pct"/>
          </w:tcPr>
          <w:p w:rsidR="00DF5B53" w:rsidRPr="00934BF4" w:rsidRDefault="00DF5B53" w:rsidP="00DF5B53">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DF5B53" w:rsidRPr="00934BF4" w:rsidRDefault="00DF5B53" w:rsidP="00DF5B53">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DF5B53" w:rsidRPr="00934BF4" w:rsidRDefault="00DF5B53" w:rsidP="00DF5B53">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DF5B53" w:rsidRPr="00934BF4" w:rsidRDefault="00DF5B53" w:rsidP="00DF5B53">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2.2</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91" w:type="pct"/>
          </w:tcPr>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2.3</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Zgodność z kwalifikowalnością wydatków</w:t>
            </w:r>
          </w:p>
        </w:tc>
        <w:tc>
          <w:tcPr>
            <w:tcW w:w="3091" w:type="pct"/>
          </w:tcPr>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DF5B53" w:rsidRDefault="00DF5B53" w:rsidP="00DF5B53">
            <w:pPr>
              <w:spacing w:before="40" w:after="40"/>
              <w:rPr>
                <w:rFonts w:ascii="Myriad Pro" w:hAnsi="Myriad Pro" w:cs="Arial"/>
                <w:sz w:val="18"/>
                <w:szCs w:val="18"/>
              </w:rPr>
            </w:pPr>
            <w:r w:rsidRPr="00934BF4">
              <w:rPr>
                <w:rFonts w:ascii="Myriad Pro" w:hAnsi="Myriad Pro" w:cs="Arial"/>
                <w:sz w:val="18"/>
                <w:szCs w:val="18"/>
              </w:rPr>
              <w:t>Wydatki w projekcie są zaplanowane:</w:t>
            </w:r>
            <w:r w:rsidRPr="00934BF4">
              <w:rPr>
                <w:rFonts w:ascii="Myriad Pro" w:hAnsi="Myriad Pro" w:cs="Arial"/>
                <w:sz w:val="18"/>
                <w:szCs w:val="18"/>
              </w:rPr>
              <w:br/>
            </w:r>
          </w:p>
          <w:p w:rsid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sposób celowy i osz</w:t>
            </w:r>
            <w:r>
              <w:rPr>
                <w:rFonts w:cs="Arial"/>
                <w:sz w:val="18"/>
                <w:szCs w:val="18"/>
              </w:rPr>
              <w:t>czędny, z zachowaniem zasad:</w:t>
            </w:r>
          </w:p>
          <w:p w:rsidR="00DF5B53" w:rsidRDefault="00DF5B53" w:rsidP="00DF5B53">
            <w:pPr>
              <w:pStyle w:val="Akapitzlist"/>
              <w:numPr>
                <w:ilvl w:val="0"/>
                <w:numId w:val="467"/>
              </w:numPr>
              <w:spacing w:before="40" w:after="40"/>
              <w:ind w:left="601"/>
              <w:jc w:val="both"/>
              <w:rPr>
                <w:rFonts w:cs="Arial"/>
                <w:sz w:val="18"/>
                <w:szCs w:val="18"/>
              </w:rPr>
            </w:pPr>
            <w:r w:rsidRPr="00DF5B53">
              <w:rPr>
                <w:rFonts w:cs="Arial"/>
                <w:sz w:val="18"/>
                <w:szCs w:val="18"/>
              </w:rPr>
              <w:t>uzyskiwania najlepszyc</w:t>
            </w:r>
            <w:r>
              <w:rPr>
                <w:rFonts w:cs="Arial"/>
                <w:sz w:val="18"/>
                <w:szCs w:val="18"/>
              </w:rPr>
              <w:t>h efektów z danych nakładów,</w:t>
            </w:r>
          </w:p>
          <w:p w:rsidR="00DF5B53" w:rsidRDefault="00DF5B53" w:rsidP="00DF5B53">
            <w:pPr>
              <w:pStyle w:val="Akapitzlist"/>
              <w:numPr>
                <w:ilvl w:val="0"/>
                <w:numId w:val="467"/>
              </w:numPr>
              <w:spacing w:before="40" w:after="40"/>
              <w:ind w:left="601"/>
              <w:jc w:val="both"/>
              <w:rPr>
                <w:rFonts w:cs="Arial"/>
                <w:sz w:val="18"/>
                <w:szCs w:val="18"/>
              </w:rPr>
            </w:pPr>
            <w:r w:rsidRPr="00DF5B53">
              <w:rPr>
                <w:rFonts w:cs="Arial"/>
                <w:sz w:val="18"/>
                <w:szCs w:val="18"/>
              </w:rPr>
              <w:t>optymalnego doboru metod i środków służącyc</w:t>
            </w:r>
            <w:r>
              <w:rPr>
                <w:rFonts w:cs="Arial"/>
                <w:sz w:val="18"/>
                <w:szCs w:val="18"/>
              </w:rPr>
              <w:t>h osiągnięciu założonych celów;</w:t>
            </w:r>
          </w:p>
          <w:p w:rsid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sposób umożliwiający</w:t>
            </w:r>
            <w:r>
              <w:rPr>
                <w:rFonts w:cs="Arial"/>
                <w:sz w:val="18"/>
                <w:szCs w:val="18"/>
              </w:rPr>
              <w:t xml:space="preserve"> terminową realizację zadań;</w:t>
            </w:r>
          </w:p>
          <w:p w:rsidR="00DF5B53" w:rsidRP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wysokości i terminach wynikających z wcześniej zaciągniętych zobowiązań.</w:t>
            </w:r>
          </w:p>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 .</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2.4</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Intensywność wsparcia</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2.5</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Prawidłowość pomocy publicznej</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tym kumulację pomocy publicznej.</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2.6</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okresu realizacji</w:t>
            </w:r>
          </w:p>
          <w:p w:rsidR="00DF5B53" w:rsidRPr="00934BF4" w:rsidRDefault="00DF5B53" w:rsidP="00DF5B53">
            <w:pPr>
              <w:jc w:val="right"/>
              <w:rPr>
                <w:rFonts w:ascii="Myriad Pro" w:hAnsi="Myriad Pro" w:cs="Arial"/>
                <w:sz w:val="18"/>
                <w:szCs w:val="18"/>
              </w:rPr>
            </w:pP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DF5B53" w:rsidRPr="00934BF4" w:rsidRDefault="00DF5B53" w:rsidP="00DF5B53">
            <w:pPr>
              <w:rPr>
                <w:rFonts w:ascii="Myriad Pro" w:eastAsia="Times New Roman" w:hAnsi="Myriad Pro" w:cs="Arial"/>
                <w:sz w:val="18"/>
                <w:szCs w:val="18"/>
                <w:lang w:eastAsia="pl-PL"/>
              </w:rPr>
            </w:pPr>
          </w:p>
          <w:p w:rsidR="00DF5B53" w:rsidRPr="00934BF4" w:rsidRDefault="00DF5B53" w:rsidP="00DF5B53">
            <w:pPr>
              <w:rPr>
                <w:rFonts w:ascii="Myriad Pro" w:hAnsi="Myriad Pro" w:cs="Arial"/>
                <w:sz w:val="18"/>
                <w:szCs w:val="18"/>
              </w:rPr>
            </w:pPr>
            <w:r w:rsidRPr="00934BF4">
              <w:rPr>
                <w:rFonts w:ascii="Myriad Pro" w:eastAsia="Times New Roman" w:hAnsi="Myriad Pro" w:cs="Arial"/>
                <w:sz w:val="18"/>
                <w:szCs w:val="18"/>
                <w:lang w:eastAsia="pl-PL"/>
              </w:rPr>
              <w:t>Okres realizacji projektu jest zgodny z wymaganiami określonymi w SOOP.</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2.7</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EC1255" w:rsidRDefault="00DF5B53" w:rsidP="00EC1255">
            <w:pPr>
              <w:numPr>
                <w:ilvl w:val="0"/>
                <w:numId w:val="82"/>
              </w:numPr>
              <w:ind w:left="459"/>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EC1255" w:rsidRDefault="00DF5B53" w:rsidP="00EC1255">
            <w:pPr>
              <w:numPr>
                <w:ilvl w:val="0"/>
                <w:numId w:val="82"/>
              </w:numPr>
              <w:ind w:left="459"/>
              <w:rPr>
                <w:rFonts w:ascii="Myriad Pro" w:hAnsi="Myriad Pro" w:cs="Arial"/>
                <w:sz w:val="18"/>
                <w:szCs w:val="18"/>
              </w:rPr>
            </w:pPr>
            <w:r w:rsidRPr="00EC1255">
              <w:rPr>
                <w:rFonts w:ascii="Myriad Pro" w:hAnsi="Myriad Pro" w:cs="Arial"/>
                <w:sz w:val="18"/>
                <w:szCs w:val="18"/>
              </w:rPr>
              <w:t>metodykę określania dochodu w projekcie o której mowa w art. 61  rozporządzenia (UE) nr 1303/2013 oraz w art. 15-19 rozporządzenia (UE) nr 480/2015</w:t>
            </w:r>
          </w:p>
          <w:p w:rsidR="00DF5B53" w:rsidRPr="00EC1255" w:rsidRDefault="00DF5B53" w:rsidP="00EC1255">
            <w:pPr>
              <w:numPr>
                <w:ilvl w:val="0"/>
                <w:numId w:val="82"/>
              </w:numPr>
              <w:ind w:left="459"/>
              <w:rPr>
                <w:rFonts w:ascii="Myriad Pro" w:hAnsi="Myriad Pro" w:cs="Arial"/>
                <w:sz w:val="18"/>
                <w:szCs w:val="18"/>
              </w:rPr>
            </w:pPr>
            <w:r w:rsidRPr="00EC1255">
              <w:rPr>
                <w:rFonts w:ascii="Myriad Pro" w:hAnsi="Myriad Pro" w:cs="Arial"/>
                <w:sz w:val="18"/>
                <w:szCs w:val="18"/>
              </w:rPr>
              <w:t>metodykę analizy kosztów i korzyści,</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C1255" w:rsidRDefault="00EC1255" w:rsidP="00A96194">
      <w:pPr>
        <w:spacing w:before="120" w:after="120" w:line="240" w:lineRule="auto"/>
        <w:rPr>
          <w:rFonts w:ascii="Myriad Pro" w:hAnsi="Myriad Pro"/>
          <w:sz w:val="18"/>
          <w:szCs w:val="18"/>
        </w:rPr>
        <w:sectPr w:rsidR="00EC1255" w:rsidSect="007B7712">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page" w:tblpX="465" w:tblpY="-182"/>
        <w:tblW w:w="5271" w:type="pct"/>
        <w:tblLayout w:type="fixed"/>
        <w:tblLook w:val="04A0" w:firstRow="1" w:lastRow="0" w:firstColumn="1" w:lastColumn="0" w:noHBand="0" w:noVBand="1"/>
      </w:tblPr>
      <w:tblGrid>
        <w:gridCol w:w="534"/>
        <w:gridCol w:w="1703"/>
        <w:gridCol w:w="6374"/>
        <w:gridCol w:w="6380"/>
      </w:tblGrid>
      <w:tr w:rsidR="00EC1255" w:rsidRPr="00934BF4" w:rsidTr="00EC1255">
        <w:tc>
          <w:tcPr>
            <w:tcW w:w="5000" w:type="pct"/>
            <w:gridSpan w:val="4"/>
            <w:shd w:val="clear" w:color="auto" w:fill="D9D9D9" w:themeFill="background1" w:themeFillShade="D9"/>
          </w:tcPr>
          <w:p w:rsidR="00EC1255" w:rsidRPr="00934BF4" w:rsidRDefault="00EC1255" w:rsidP="00EC1255">
            <w:pPr>
              <w:jc w:val="center"/>
              <w:rPr>
                <w:rFonts w:ascii="Myriad Pro" w:hAnsi="Myriad Pro" w:cs="Arial"/>
                <w:sz w:val="18"/>
                <w:szCs w:val="18"/>
              </w:rPr>
            </w:pPr>
            <w:r w:rsidRPr="00934BF4">
              <w:rPr>
                <w:rFonts w:ascii="Myriad Pro" w:hAnsi="Myriad Pro" w:cs="Arial"/>
                <w:b/>
                <w:sz w:val="18"/>
                <w:szCs w:val="18"/>
              </w:rPr>
              <w:t>Kryteria wykonalności</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Lp.</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Nazwa kryterium</w:t>
            </w:r>
          </w:p>
        </w:tc>
        <w:tc>
          <w:tcPr>
            <w:tcW w:w="2126"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Definicja kryterium</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Opis znaczenia kryterium</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1</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2</w:t>
            </w:r>
          </w:p>
        </w:tc>
        <w:tc>
          <w:tcPr>
            <w:tcW w:w="2126"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4</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3.1</w:t>
            </w:r>
          </w:p>
        </w:tc>
        <w:tc>
          <w:tcPr>
            <w:tcW w:w="568" w:type="pct"/>
          </w:tcPr>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126" w:type="pct"/>
          </w:tcPr>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kwestii postępowania OOŚ w przygotowaniu i realizacji projektu,</w:t>
            </w:r>
          </w:p>
          <w:p w:rsid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kwestii związanych z uwarunkowaniami wynikającymi z procedur prawa budowlanego i zagospodarowania przestrzennego,</w:t>
            </w:r>
          </w:p>
          <w:p w:rsidR="00EC1255" w:rsidRP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posiadania ewentualnych koncesji, jeśli projekt zakłada realizację projektów ich wymagających.</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995"/>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3.2</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Zdolność finansowa</w:t>
            </w:r>
          </w:p>
        </w:tc>
        <w:tc>
          <w:tcPr>
            <w:tcW w:w="2126" w:type="pct"/>
          </w:tcPr>
          <w:p w:rsidR="00EC1255" w:rsidRPr="00934BF4" w:rsidRDefault="00EC1255" w:rsidP="00EC1255">
            <w:pPr>
              <w:jc w:val="both"/>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1365"/>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3.3</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Zdolność operacyjna</w:t>
            </w:r>
          </w:p>
        </w:tc>
        <w:tc>
          <w:tcPr>
            <w:tcW w:w="2126" w:type="pct"/>
          </w:tcPr>
          <w:p w:rsidR="00EC1255" w:rsidRPr="00934BF4" w:rsidRDefault="00EC1255" w:rsidP="00EC1255">
            <w:pPr>
              <w:jc w:val="both"/>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EC1255" w:rsidRPr="00934BF4" w:rsidRDefault="00EC1255" w:rsidP="00EC1255">
            <w:pPr>
              <w:jc w:val="both"/>
              <w:rPr>
                <w:rFonts w:ascii="Myriad Pro" w:hAnsi="Myriad Pro"/>
                <w:sz w:val="18"/>
                <w:szCs w:val="18"/>
              </w:rPr>
            </w:pPr>
            <w:r w:rsidRPr="00934BF4">
              <w:rPr>
                <w:rFonts w:ascii="Myriad Pro" w:hAnsi="Myriad Pro"/>
                <w:sz w:val="18"/>
                <w:szCs w:val="18"/>
              </w:rPr>
              <w:t>Czy zakładana struktura własnościowa i operacyjna  gwarantuje osiągnięcie zakładanych celów projektu.</w:t>
            </w:r>
          </w:p>
          <w:p w:rsidR="00EC1255" w:rsidRPr="00934BF4" w:rsidRDefault="00EC1255" w:rsidP="00EC1255">
            <w:pPr>
              <w:jc w:val="both"/>
              <w:rPr>
                <w:rFonts w:ascii="Myriad Pro" w:hAnsi="Myriad Pro"/>
                <w:sz w:val="18"/>
                <w:szCs w:val="18"/>
              </w:rPr>
            </w:pPr>
            <w:r w:rsidRPr="00934BF4">
              <w:rPr>
                <w:rFonts w:ascii="Myriad Pro" w:hAnsi="Myriad Pro"/>
                <w:sz w:val="18"/>
                <w:szCs w:val="18"/>
              </w:rPr>
              <w:t>Wnioskodawca zapewnia zasoby techniczne, kadrowe i wiedzę umożliwiającą terminową realizację projektu oraz gwarantujące utrzymanie trwałości projektu, w szczególności jego rezultatów.</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spacing w:after="200"/>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3.4</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Wykonalność techniczna/technologiczna</w:t>
            </w:r>
          </w:p>
        </w:tc>
        <w:tc>
          <w:tcPr>
            <w:tcW w:w="2126" w:type="pct"/>
          </w:tcPr>
          <w:p w:rsidR="00EC1255" w:rsidRPr="00934BF4" w:rsidRDefault="00EC1255" w:rsidP="00EC1255">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3.5</w:t>
            </w:r>
          </w:p>
        </w:tc>
        <w:tc>
          <w:tcPr>
            <w:tcW w:w="568" w:type="pct"/>
            <w:vAlign w:val="center"/>
          </w:tcPr>
          <w:p w:rsidR="00EC1255" w:rsidRPr="00934BF4" w:rsidRDefault="00EC1255" w:rsidP="00EC1255">
            <w:pPr>
              <w:rPr>
                <w:rFonts w:ascii="Myriad Pro" w:hAnsi="Myriad Pro" w:cs="Arial"/>
                <w:sz w:val="18"/>
                <w:szCs w:val="18"/>
              </w:rPr>
            </w:pPr>
            <w:r w:rsidRPr="00934BF4">
              <w:rPr>
                <w:rFonts w:ascii="Myriad Pro" w:hAnsi="Myriad Pro"/>
                <w:sz w:val="18"/>
                <w:szCs w:val="18"/>
              </w:rPr>
              <w:t>Plan wykorzystania infrastruktury B+R</w:t>
            </w:r>
          </w:p>
        </w:tc>
        <w:tc>
          <w:tcPr>
            <w:tcW w:w="2126" w:type="pct"/>
          </w:tcPr>
          <w:p w:rsidR="00EC1255" w:rsidRPr="00934BF4" w:rsidRDefault="00EC1255" w:rsidP="00EC1255">
            <w:pPr>
              <w:jc w:val="both"/>
              <w:rPr>
                <w:rFonts w:ascii="Myriad Pro" w:hAnsi="Myriad Pro"/>
                <w:sz w:val="18"/>
                <w:szCs w:val="18"/>
              </w:rPr>
            </w:pPr>
            <w:r w:rsidRPr="00934BF4">
              <w:rPr>
                <w:rFonts w:ascii="Myriad Pro" w:hAnsi="Myriad Pro"/>
                <w:sz w:val="18"/>
                <w:szCs w:val="18"/>
              </w:rPr>
              <w:t xml:space="preserve">Wnioskodawca w ramach studium wykonalności przedstawił realny plan dotyczący wykorzystania infrastruktury B+R.Ocenie będzie podlegać realność planu, jak i samych założeń przyjętych do jego skonstruowania. </w:t>
            </w:r>
          </w:p>
          <w:p w:rsidR="00EC1255" w:rsidRPr="00934BF4" w:rsidRDefault="00EC1255" w:rsidP="00EC1255">
            <w:pPr>
              <w:jc w:val="both"/>
              <w:rPr>
                <w:rFonts w:ascii="Myriad Pro" w:hAnsi="Myriad Pro"/>
                <w:sz w:val="18"/>
                <w:szCs w:val="18"/>
              </w:rPr>
            </w:pPr>
            <w:r w:rsidRPr="00934BF4">
              <w:rPr>
                <w:rFonts w:ascii="Myriad Pro" w:hAnsi="Myriad Pro"/>
                <w:sz w:val="18"/>
                <w:szCs w:val="18"/>
              </w:rPr>
              <w:t>W ramach kryterium weryfikowane będzie:</w:t>
            </w:r>
          </w:p>
          <w:p w:rsidR="00EC1255" w:rsidRDefault="00EC1255" w:rsidP="00EC1255">
            <w:pPr>
              <w:pStyle w:val="Akapitzlist"/>
              <w:numPr>
                <w:ilvl w:val="0"/>
                <w:numId w:val="135"/>
              </w:numPr>
              <w:ind w:left="457"/>
              <w:jc w:val="both"/>
              <w:rPr>
                <w:sz w:val="18"/>
                <w:szCs w:val="18"/>
              </w:rPr>
            </w:pPr>
            <w:r w:rsidRPr="00934BF4">
              <w:rPr>
                <w:sz w:val="18"/>
                <w:szCs w:val="18"/>
              </w:rPr>
              <w:t xml:space="preserve">czy opis zasad dostępu do infrastruktury w dokumentacji aplikacyjnej umożliwia korzystanie z infrastruktury użytkownikom spoza jednostki otrzymującej wsparciena przejrzystych i niedyskryminacyjnych zasadach </w:t>
            </w:r>
          </w:p>
          <w:p w:rsidR="00EC1255" w:rsidRDefault="00EC1255" w:rsidP="00EC1255">
            <w:pPr>
              <w:pStyle w:val="Akapitzlist"/>
              <w:numPr>
                <w:ilvl w:val="0"/>
                <w:numId w:val="135"/>
              </w:numPr>
              <w:ind w:left="457"/>
              <w:jc w:val="both"/>
              <w:rPr>
                <w:sz w:val="18"/>
                <w:szCs w:val="18"/>
              </w:rPr>
            </w:pPr>
            <w:r w:rsidRPr="00EC1255">
              <w:rPr>
                <w:sz w:val="18"/>
                <w:szCs w:val="18"/>
              </w:rPr>
              <w:t>czy wnioskodawca zapewni preferencyjny dostęp przedsiębiorstwom, które finansują co najmniej 10% kosztów inwestycji w infrastrukturę, na bardziej korzystnych warunkach, proporcjonalnych do wniesionego przez nie wkładu w koszty inwestycji.</w:t>
            </w:r>
          </w:p>
          <w:p w:rsidR="00EC1255" w:rsidRDefault="00EC1255" w:rsidP="00EC1255">
            <w:pPr>
              <w:pStyle w:val="Akapitzlist"/>
              <w:numPr>
                <w:ilvl w:val="0"/>
                <w:numId w:val="135"/>
              </w:numPr>
              <w:ind w:left="457"/>
              <w:jc w:val="both"/>
              <w:rPr>
                <w:sz w:val="18"/>
                <w:szCs w:val="18"/>
              </w:rPr>
            </w:pPr>
            <w:r w:rsidRPr="00EC1255">
              <w:rPr>
                <w:sz w:val="18"/>
                <w:szCs w:val="18"/>
              </w:rPr>
              <w:t>zakres i sposób zaangażowania sektora przedsiębiorstw w obszarze wykorzystania infrastruktury i wyników prac B+R na niej prowadzonych;</w:t>
            </w:r>
          </w:p>
          <w:p w:rsidR="00EC1255" w:rsidRDefault="00EC1255" w:rsidP="00EC1255">
            <w:pPr>
              <w:pStyle w:val="Akapitzlist"/>
              <w:numPr>
                <w:ilvl w:val="0"/>
                <w:numId w:val="135"/>
              </w:numPr>
              <w:ind w:left="457"/>
              <w:jc w:val="both"/>
              <w:rPr>
                <w:sz w:val="18"/>
                <w:szCs w:val="18"/>
              </w:rPr>
            </w:pPr>
            <w:r w:rsidRPr="00EC1255">
              <w:rPr>
                <w:sz w:val="18"/>
                <w:szCs w:val="18"/>
              </w:rPr>
              <w:t>źródła finansowania utrzymania infrastruktury (m.in. na podstawie danych historycznych i prognozowanych potwierdzających zdolność do utrzymania projektu w fazie eksploatacji);</w:t>
            </w:r>
          </w:p>
          <w:p w:rsidR="00EC1255" w:rsidRDefault="00EC1255" w:rsidP="00EC1255">
            <w:pPr>
              <w:pStyle w:val="Akapitzlist"/>
              <w:numPr>
                <w:ilvl w:val="0"/>
                <w:numId w:val="135"/>
              </w:numPr>
              <w:ind w:left="457"/>
              <w:jc w:val="both"/>
              <w:rPr>
                <w:sz w:val="18"/>
                <w:szCs w:val="18"/>
              </w:rPr>
            </w:pPr>
            <w:r w:rsidRPr="00EC1255">
              <w:rPr>
                <w:sz w:val="18"/>
                <w:szCs w:val="18"/>
              </w:rPr>
              <w:t>opis planowanej komercjalizacji badań realizowanych przy wykorzystaniu wspartej infrastruktury;</w:t>
            </w:r>
          </w:p>
          <w:p w:rsidR="00EC1255" w:rsidRPr="00EC1255" w:rsidRDefault="00EC1255" w:rsidP="00EC1255">
            <w:pPr>
              <w:pStyle w:val="Akapitzlist"/>
              <w:numPr>
                <w:ilvl w:val="0"/>
                <w:numId w:val="135"/>
              </w:numPr>
              <w:ind w:left="457"/>
              <w:jc w:val="both"/>
              <w:rPr>
                <w:sz w:val="18"/>
                <w:szCs w:val="18"/>
              </w:rPr>
            </w:pPr>
            <w:r w:rsidRPr="00EC1255">
              <w:rPr>
                <w:sz w:val="18"/>
                <w:szCs w:val="18"/>
              </w:rPr>
              <w:t>czy Wnioskodawca oszacował poziom przychodów z działalności komercyjnej prowadzonej z wykorzystaniem infrastruktury powstałej w ramach projektu lub z inną uzupełniającą infrastrukturą, planowany do osiągnięcia w okresie trwałości nie później jednak niż na moment złożenia dokumentów zamknięcia dla programu operacyjnego.</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3.6</w:t>
            </w:r>
          </w:p>
        </w:tc>
        <w:tc>
          <w:tcPr>
            <w:tcW w:w="568" w:type="pct"/>
            <w:vAlign w:val="center"/>
          </w:tcPr>
          <w:p w:rsidR="00EC1255" w:rsidRPr="00934BF4" w:rsidRDefault="00EC1255" w:rsidP="00EC1255">
            <w:pPr>
              <w:rPr>
                <w:rFonts w:ascii="Myriad Pro" w:hAnsi="Myriad Pro"/>
                <w:sz w:val="18"/>
                <w:szCs w:val="18"/>
              </w:rPr>
            </w:pPr>
            <w:r w:rsidRPr="00934BF4">
              <w:rPr>
                <w:rFonts w:ascii="Myriad Pro" w:hAnsi="Myriad Pro" w:cs="Arial"/>
                <w:sz w:val="18"/>
                <w:szCs w:val="18"/>
              </w:rPr>
              <w:t xml:space="preserve">Wkład pochodzący od jednostek naukowych lub przedsiębiorstw </w:t>
            </w:r>
          </w:p>
        </w:tc>
        <w:tc>
          <w:tcPr>
            <w:tcW w:w="2126" w:type="pct"/>
          </w:tcPr>
          <w:p w:rsidR="00EC1255" w:rsidRPr="00934BF4" w:rsidRDefault="00EC1255" w:rsidP="00EC1255">
            <w:pPr>
              <w:spacing w:line="276" w:lineRule="auto"/>
              <w:rPr>
                <w:rFonts w:ascii="Myriad Pro" w:hAnsi="Myriad Pro" w:cs="Arial"/>
                <w:sz w:val="18"/>
                <w:szCs w:val="18"/>
              </w:rPr>
            </w:pPr>
            <w:r w:rsidRPr="00934BF4">
              <w:rPr>
                <w:rFonts w:ascii="Myriad Pro" w:hAnsi="Myriad Pro" w:cs="Arial"/>
                <w:sz w:val="18"/>
                <w:szCs w:val="18"/>
              </w:rPr>
              <w:t>W ramach kryterium weryfikowane będzie:</w:t>
            </w:r>
          </w:p>
          <w:p w:rsidR="00EC1255" w:rsidRDefault="00EC1255" w:rsidP="00EC1255">
            <w:pPr>
              <w:numPr>
                <w:ilvl w:val="0"/>
                <w:numId w:val="134"/>
              </w:numPr>
              <w:spacing w:line="276" w:lineRule="auto"/>
              <w:ind w:left="457" w:hanging="357"/>
              <w:rPr>
                <w:rFonts w:ascii="Myriad Pro" w:hAnsi="Myriad Pro" w:cs="Arial"/>
                <w:sz w:val="18"/>
                <w:szCs w:val="18"/>
              </w:rPr>
            </w:pPr>
            <w:r w:rsidRPr="00934BF4">
              <w:rPr>
                <w:rFonts w:ascii="Myriad Pro" w:hAnsi="Myriad Pro" w:cs="Arial"/>
                <w:sz w:val="18"/>
                <w:szCs w:val="18"/>
              </w:rPr>
              <w:t>czy budżet projektu przewiduje, że minimum 2,5% wartości kosztów kwalifikowalnych projektu będzie sfinansowane ze środków jednostek naukowych i ponoszone w formie wkładu finansowego;</w:t>
            </w:r>
          </w:p>
          <w:p w:rsidR="00EC1255" w:rsidRDefault="00EC1255" w:rsidP="00EC1255">
            <w:pPr>
              <w:numPr>
                <w:ilvl w:val="0"/>
                <w:numId w:val="134"/>
              </w:numPr>
              <w:spacing w:line="276" w:lineRule="auto"/>
              <w:ind w:left="457" w:hanging="357"/>
              <w:rPr>
                <w:rFonts w:ascii="Myriad Pro" w:hAnsi="Myriad Pro" w:cs="Arial"/>
                <w:sz w:val="18"/>
                <w:szCs w:val="18"/>
              </w:rPr>
            </w:pPr>
            <w:r w:rsidRPr="00EC1255">
              <w:rPr>
                <w:rFonts w:ascii="Myriad Pro" w:hAnsi="Myriad Pro" w:cs="Arial"/>
                <w:sz w:val="18"/>
                <w:szCs w:val="18"/>
              </w:rPr>
              <w:t>Czy planowane montaże finansowe oraz sposób wniesienia wkładu prywatnego do projektu są realne i możliwe do zastosowania</w:t>
            </w:r>
          </w:p>
          <w:p w:rsidR="00EC1255" w:rsidRPr="00EC1255" w:rsidRDefault="00EC1255" w:rsidP="00EC1255">
            <w:pPr>
              <w:numPr>
                <w:ilvl w:val="0"/>
                <w:numId w:val="134"/>
              </w:numPr>
              <w:spacing w:line="276" w:lineRule="auto"/>
              <w:ind w:left="457" w:hanging="357"/>
              <w:rPr>
                <w:rFonts w:ascii="Myriad Pro" w:hAnsi="Myriad Pro" w:cs="Arial"/>
                <w:sz w:val="18"/>
                <w:szCs w:val="18"/>
              </w:rPr>
            </w:pPr>
            <w:r w:rsidRPr="00EC1255">
              <w:rPr>
                <w:rFonts w:ascii="Myriad Pro" w:hAnsi="Myriad Pro" w:cs="Arial"/>
                <w:sz w:val="18"/>
                <w:szCs w:val="18"/>
              </w:rPr>
              <w:t>Czy wnioskodawca przedstawił zakładane lub rozważane  możliwości i potencjalne źródła prywatne, z których wsparta infrastruktura będzie mogła być współfinansowana</w:t>
            </w:r>
          </w:p>
        </w:tc>
        <w:tc>
          <w:tcPr>
            <w:tcW w:w="2129" w:type="pct"/>
          </w:tcPr>
          <w:p w:rsidR="00EC1255" w:rsidRPr="00934BF4" w:rsidRDefault="00EC1255" w:rsidP="00EC1255">
            <w:pPr>
              <w:rPr>
                <w:rFonts w:ascii="Myriad Pro" w:hAnsi="Myriad Pro"/>
                <w:sz w:val="18"/>
                <w:szCs w:val="18"/>
              </w:rPr>
            </w:pPr>
            <w:r w:rsidRPr="00934BF4">
              <w:rPr>
                <w:rFonts w:ascii="Myriad Pro" w:hAnsi="Myriad Pro"/>
                <w:sz w:val="18"/>
                <w:szCs w:val="18"/>
              </w:rPr>
              <w:t>Spełnienie kryterium jest konieczne do przyznania dofinansowania.</w:t>
            </w:r>
          </w:p>
          <w:p w:rsidR="00EC1255" w:rsidRPr="00934BF4" w:rsidRDefault="00EC1255" w:rsidP="00EC1255">
            <w:pPr>
              <w:rPr>
                <w:rFonts w:ascii="Myriad Pro" w:hAnsi="Myriad Pro"/>
                <w:sz w:val="18"/>
                <w:szCs w:val="18"/>
              </w:rPr>
            </w:pPr>
            <w:r w:rsidRPr="00934BF4">
              <w:rPr>
                <w:rFonts w:ascii="Myriad Pro" w:hAnsi="Myriad Pro"/>
                <w:sz w:val="18"/>
                <w:szCs w:val="18"/>
              </w:rPr>
              <w:t>Projekty niespełniające kryterium są odrzucane.</w:t>
            </w:r>
          </w:p>
          <w:p w:rsidR="00EC1255" w:rsidRPr="00934BF4" w:rsidRDefault="00EC1255" w:rsidP="00EC1255">
            <w:pPr>
              <w:rPr>
                <w:rFonts w:ascii="Myriad Pro" w:hAnsi="Myriad Pro"/>
                <w:sz w:val="18"/>
                <w:szCs w:val="18"/>
              </w:rPr>
            </w:pPr>
          </w:p>
          <w:p w:rsidR="00EC1255" w:rsidRPr="00934BF4" w:rsidRDefault="00EC1255" w:rsidP="00EC1255">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3.7</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sz w:val="18"/>
                <w:szCs w:val="18"/>
              </w:rPr>
              <w:t>Charakterystyka infrastruktury  w odniesieniu do istniejących zasobów</w:t>
            </w:r>
          </w:p>
        </w:tc>
        <w:tc>
          <w:tcPr>
            <w:tcW w:w="2126" w:type="pct"/>
          </w:tcPr>
          <w:p w:rsidR="00EC1255" w:rsidRPr="00934BF4" w:rsidRDefault="00EC1255" w:rsidP="00EC1255">
            <w:pPr>
              <w:pStyle w:val="Default"/>
              <w:jc w:val="both"/>
              <w:rPr>
                <w:rFonts w:ascii="Myriad Pro" w:hAnsi="Myriad Pro"/>
                <w:sz w:val="18"/>
                <w:szCs w:val="18"/>
              </w:rPr>
            </w:pPr>
            <w:r w:rsidRPr="00934BF4">
              <w:rPr>
                <w:rFonts w:ascii="Myriad Pro" w:hAnsi="Myriad Pro"/>
                <w:sz w:val="18"/>
                <w:szCs w:val="18"/>
              </w:rPr>
              <w:t>W ramach kryterium weryfikowane będzie:</w:t>
            </w:r>
          </w:p>
          <w:p w:rsidR="00EC1255" w:rsidRDefault="00EC1255" w:rsidP="00EC1255">
            <w:pPr>
              <w:pStyle w:val="Default"/>
              <w:numPr>
                <w:ilvl w:val="0"/>
                <w:numId w:val="134"/>
              </w:numPr>
              <w:ind w:left="457"/>
              <w:jc w:val="both"/>
              <w:rPr>
                <w:rFonts w:ascii="Myriad Pro" w:hAnsi="Myriad Pro"/>
                <w:sz w:val="18"/>
                <w:szCs w:val="18"/>
              </w:rPr>
            </w:pPr>
            <w:r w:rsidRPr="00934BF4">
              <w:rPr>
                <w:rFonts w:ascii="Myriad Pro" w:hAnsi="Myriad Pro"/>
                <w:sz w:val="18"/>
                <w:szCs w:val="18"/>
              </w:rPr>
              <w:t xml:space="preserve">czy nowa infrastruktura badawcza nie powiela dostępnej infrastruktury wnioskodawcy i stanowi element dopełniający jego istniejące zasoby? </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wnioskodawca wykazał, iż nowe przedsięwzięcie w zakresie infrastruktury badawczej niepowiela istniejącej infrastruktury i stanowi poszerzenie istniejącej oferty badawczej.Ww. analiza powinna odnosić się co najmniej do obszaru województwa zachodniopomorskiego.</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planowane przedsięwzięcie stanowi element dopełniający istniejące zasoby lub nie powoduje powielania istniejącej infrastruktury w regionie.</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przedstawiona koncepcja techniczna oraz harmonogram przedsięwzięcia (czy są spójne, adekwatne i realne),</w:t>
            </w:r>
          </w:p>
          <w:p w:rsidR="00EC1255" w:rsidRP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proponowana struktura własnościowa i operacyjna przedsięwzięcia</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3.8</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sz w:val="18"/>
                <w:szCs w:val="18"/>
              </w:rPr>
              <w:t xml:space="preserve">Finansowanie infrastruktury TIK (jeśli dotyczy) </w:t>
            </w:r>
          </w:p>
        </w:tc>
        <w:tc>
          <w:tcPr>
            <w:tcW w:w="2126" w:type="pct"/>
          </w:tcPr>
          <w:p w:rsidR="00EC1255" w:rsidRPr="00934BF4" w:rsidRDefault="00EC1255" w:rsidP="00EC1255">
            <w:pPr>
              <w:pStyle w:val="Default"/>
              <w:jc w:val="both"/>
              <w:rPr>
                <w:rFonts w:ascii="Myriad Pro" w:hAnsi="Myriad Pro"/>
                <w:sz w:val="18"/>
                <w:szCs w:val="18"/>
              </w:rPr>
            </w:pPr>
            <w:r w:rsidRPr="00934BF4">
              <w:rPr>
                <w:rFonts w:ascii="Myriad Pro" w:hAnsi="Myriad Pro"/>
                <w:sz w:val="18"/>
                <w:szCs w:val="18"/>
              </w:rPr>
              <w:t xml:space="preserve">Czy finansowana w projekcie infrastruktura TIK jest niezbędna do realizacji projektu z zakresu wsparcia infrastruktury badawczej? </w:t>
            </w:r>
          </w:p>
          <w:p w:rsidR="00EC1255" w:rsidRPr="00934BF4" w:rsidRDefault="00EC1255" w:rsidP="00EC1255">
            <w:pPr>
              <w:rPr>
                <w:rFonts w:ascii="Myriad Pro" w:hAnsi="Myriad Pro"/>
                <w:sz w:val="18"/>
                <w:szCs w:val="18"/>
              </w:rPr>
            </w:pPr>
            <w:r w:rsidRPr="00934BF4">
              <w:rPr>
                <w:rFonts w:ascii="Myriad Pro" w:hAnsi="Myriad Pro"/>
                <w:sz w:val="18"/>
                <w:szCs w:val="18"/>
              </w:rPr>
              <w:t xml:space="preserve">Ocenie podlega konieczność finansowania TIK ze względu na jej wymagane zastosowanie, niezbędne do realizacji przedsięwzięcia z zakresu wsparcia infrastruktury badawczej. Finansowanie infrastruktury TIK jest możliwe tylko wówczas, gdy infrastruktura ta jest komponentem szerszego projektu. </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C1255" w:rsidRDefault="00EC1255" w:rsidP="00A96194">
      <w:pPr>
        <w:spacing w:before="120" w:after="120" w:line="240" w:lineRule="auto"/>
        <w:rPr>
          <w:rFonts w:ascii="Myriad Pro" w:hAnsi="Myriad Pro"/>
          <w:sz w:val="18"/>
          <w:szCs w:val="18"/>
        </w:rPr>
        <w:sectPr w:rsidR="00EC1255" w:rsidSect="007B7712">
          <w:pgSz w:w="16838" w:h="11906" w:orient="landscape"/>
          <w:pgMar w:top="1417" w:right="1417" w:bottom="1417" w:left="1417" w:header="708" w:footer="708" w:gutter="0"/>
          <w:cols w:space="708"/>
          <w:docGrid w:linePitch="360"/>
        </w:sectPr>
      </w:pPr>
    </w:p>
    <w:tbl>
      <w:tblPr>
        <w:tblStyle w:val="Tabela-Siatka5"/>
        <w:tblW w:w="0" w:type="auto"/>
        <w:tblInd w:w="-885" w:type="dxa"/>
        <w:tblLayout w:type="fixed"/>
        <w:tblLook w:val="04A0" w:firstRow="1" w:lastRow="0" w:firstColumn="1" w:lastColumn="0" w:noHBand="0" w:noVBand="1"/>
      </w:tblPr>
      <w:tblGrid>
        <w:gridCol w:w="426"/>
        <w:gridCol w:w="1701"/>
        <w:gridCol w:w="10632"/>
        <w:gridCol w:w="2346"/>
      </w:tblGrid>
      <w:tr w:rsidR="00FB3CCC" w:rsidRPr="00934BF4" w:rsidTr="00EC1255">
        <w:tc>
          <w:tcPr>
            <w:tcW w:w="15105" w:type="dxa"/>
            <w:gridSpan w:val="4"/>
            <w:shd w:val="clear" w:color="auto" w:fill="BFBFBF" w:themeFill="background1" w:themeFillShade="BF"/>
          </w:tcPr>
          <w:p w:rsidR="00FB3CCC" w:rsidRPr="00934BF4" w:rsidRDefault="00FB3CCC" w:rsidP="00FB3CCC">
            <w:pPr>
              <w:jc w:val="center"/>
              <w:rPr>
                <w:rFonts w:ascii="Myriad Pro" w:hAnsi="Myriad Pro" w:cs="Arial"/>
                <w:b/>
                <w:sz w:val="18"/>
                <w:szCs w:val="18"/>
              </w:rPr>
            </w:pPr>
            <w:r w:rsidRPr="00934BF4">
              <w:rPr>
                <w:rFonts w:ascii="Myriad Pro" w:hAnsi="Myriad Pro" w:cs="Arial"/>
                <w:b/>
                <w:sz w:val="18"/>
                <w:szCs w:val="18"/>
              </w:rPr>
              <w:t>Kryteria jakości</w:t>
            </w:r>
          </w:p>
        </w:tc>
      </w:tr>
      <w:tr w:rsidR="00980DD4" w:rsidRPr="00934BF4" w:rsidTr="00EC1255">
        <w:trPr>
          <w:trHeight w:val="201"/>
        </w:trPr>
        <w:tc>
          <w:tcPr>
            <w:tcW w:w="426" w:type="dxa"/>
            <w:shd w:val="clear" w:color="auto" w:fill="auto"/>
          </w:tcPr>
          <w:p w:rsidR="00980DD4" w:rsidRPr="00934BF4" w:rsidRDefault="00EC1255" w:rsidP="00A96194">
            <w:pPr>
              <w:rPr>
                <w:rFonts w:ascii="Myriad Pro" w:hAnsi="Myriad Pro" w:cs="Arial"/>
                <w:sz w:val="18"/>
                <w:szCs w:val="18"/>
              </w:rPr>
            </w:pPr>
            <w:r>
              <w:rPr>
                <w:rFonts w:ascii="Myriad Pro" w:hAnsi="Myriad Pro" w:cs="Arial"/>
                <w:sz w:val="18"/>
                <w:szCs w:val="18"/>
              </w:rPr>
              <w:t>Lp</w:t>
            </w:r>
          </w:p>
        </w:tc>
        <w:tc>
          <w:tcPr>
            <w:tcW w:w="1701"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Nazwa kryterium</w:t>
            </w:r>
          </w:p>
        </w:tc>
        <w:tc>
          <w:tcPr>
            <w:tcW w:w="10632"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Definicja kryterium</w:t>
            </w:r>
          </w:p>
        </w:tc>
        <w:tc>
          <w:tcPr>
            <w:tcW w:w="234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Opis znaczenia kryterium</w:t>
            </w:r>
          </w:p>
        </w:tc>
      </w:tr>
      <w:tr w:rsidR="00980DD4" w:rsidRPr="00934BF4" w:rsidTr="00EC1255">
        <w:trPr>
          <w:trHeight w:val="133"/>
        </w:trPr>
        <w:tc>
          <w:tcPr>
            <w:tcW w:w="42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w:t>
            </w:r>
          </w:p>
        </w:tc>
        <w:tc>
          <w:tcPr>
            <w:tcW w:w="1701"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2</w:t>
            </w:r>
          </w:p>
        </w:tc>
        <w:tc>
          <w:tcPr>
            <w:tcW w:w="10632"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3</w:t>
            </w:r>
          </w:p>
        </w:tc>
        <w:tc>
          <w:tcPr>
            <w:tcW w:w="234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w:t>
            </w:r>
          </w:p>
        </w:tc>
      </w:tr>
      <w:tr w:rsidR="00980DD4" w:rsidRPr="00934BF4" w:rsidTr="00C01953">
        <w:trPr>
          <w:trHeight w:val="193"/>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4.1</w:t>
            </w:r>
          </w:p>
        </w:tc>
        <w:tc>
          <w:tcPr>
            <w:tcW w:w="1701" w:type="dxa"/>
            <w:vMerge w:val="restart"/>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2978" w:type="dxa"/>
            <w:gridSpan w:val="2"/>
            <w:tcBorders>
              <w:bottom w:val="single" w:sz="4" w:space="0" w:color="auto"/>
            </w:tcBorders>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980DD4" w:rsidRPr="00934BF4" w:rsidTr="00EC1255">
        <w:trPr>
          <w:trHeight w:val="1328"/>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tcBorders>
              <w:bottom w:val="single" w:sz="4" w:space="0" w:color="auto"/>
            </w:tcBorders>
            <w:shd w:val="clear" w:color="auto" w:fill="FFFFFF" w:themeFill="background1"/>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 xml:space="preserve">Wpływ projektu na rozwój gospodarki regionu </w:t>
            </w:r>
          </w:p>
          <w:p w:rsidR="00980DD4" w:rsidRPr="00934BF4" w:rsidRDefault="00980DD4" w:rsidP="00C01953">
            <w:pPr>
              <w:jc w:val="both"/>
              <w:rPr>
                <w:rFonts w:ascii="Myriad Pro" w:hAnsi="Myriad Pro" w:cs="Arial"/>
                <w:sz w:val="18"/>
                <w:szCs w:val="18"/>
              </w:rPr>
            </w:pPr>
            <w:r w:rsidRPr="00934BF4">
              <w:rPr>
                <w:rFonts w:ascii="Myriad Pro" w:hAnsi="Myriad Pro" w:cs="Arial"/>
                <w:sz w:val="18"/>
                <w:szCs w:val="18"/>
              </w:rPr>
              <w:t xml:space="preserve">Punkty przyznawane są za stopień, w jakim cele projektu odpowiadają zmieniającym się potrzebom i priorytetom na szczeblu regionalnym lub lokalnym. </w:t>
            </w:r>
          </w:p>
          <w:p w:rsidR="00980DD4" w:rsidRPr="00934BF4" w:rsidRDefault="00980DD4" w:rsidP="00A96194">
            <w:pPr>
              <w:spacing w:before="120" w:after="120"/>
              <w:jc w:val="both"/>
              <w:rPr>
                <w:rFonts w:ascii="Myriad Pro" w:hAnsi="Myriad Pro" w:cs="Arial"/>
                <w:sz w:val="18"/>
                <w:szCs w:val="18"/>
              </w:rPr>
            </w:pPr>
            <w:r w:rsidRPr="00934BF4">
              <w:rPr>
                <w:rFonts w:ascii="Myriad Pro" w:hAnsi="Myriad Pro" w:cs="Arial"/>
                <w:sz w:val="18"/>
                <w:szCs w:val="18"/>
              </w:rPr>
              <w:t>W jakim stopniu projekt przyczyni się do rozwiązania problemów wskazanych w dokumentach strategicznych i w RPO WZ 2014-2020, dotyczących:</w:t>
            </w:r>
          </w:p>
          <w:p w:rsidR="00C01953" w:rsidRDefault="00980DD4" w:rsidP="00A96194">
            <w:pPr>
              <w:pStyle w:val="Akapitzlist"/>
              <w:numPr>
                <w:ilvl w:val="0"/>
                <w:numId w:val="469"/>
              </w:numPr>
              <w:spacing w:before="120" w:after="120"/>
              <w:ind w:left="459"/>
              <w:jc w:val="both"/>
              <w:rPr>
                <w:rFonts w:cs="Arial"/>
                <w:sz w:val="18"/>
                <w:szCs w:val="18"/>
              </w:rPr>
            </w:pPr>
            <w:r w:rsidRPr="00C01953">
              <w:rPr>
                <w:rFonts w:cs="Arial"/>
                <w:sz w:val="18"/>
                <w:szCs w:val="18"/>
              </w:rPr>
              <w:t>innowacyjności zachodniopomorskiej gospodarki, tzn. w jakim stopniu wykorzystanie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1a</w:t>
            </w:r>
          </w:p>
          <w:p w:rsidR="00980DD4" w:rsidRPr="00C01953" w:rsidRDefault="00980DD4" w:rsidP="00C01953">
            <w:pPr>
              <w:pStyle w:val="Akapitzlist"/>
              <w:numPr>
                <w:ilvl w:val="0"/>
                <w:numId w:val="469"/>
              </w:numPr>
              <w:ind w:left="453" w:hanging="357"/>
              <w:jc w:val="both"/>
              <w:rPr>
                <w:rFonts w:cs="Arial"/>
                <w:sz w:val="18"/>
                <w:szCs w:val="18"/>
              </w:rPr>
            </w:pPr>
            <w:r w:rsidRPr="00C01953">
              <w:rPr>
                <w:rFonts w:cs="Arial"/>
                <w:sz w:val="18"/>
                <w:szCs w:val="18"/>
              </w:rPr>
              <w:t xml:space="preserve">dotychczasowego doświadczenia, obecnego zaangażowania oraz planów w zakresie współpracy z sektorami gospodarki i sektorem publicznym na </w:t>
            </w:r>
            <w:r w:rsidR="00C01953">
              <w:rPr>
                <w:rFonts w:cs="Arial"/>
                <w:sz w:val="18"/>
                <w:szCs w:val="18"/>
              </w:rPr>
              <w:t>poziomie regionalnym i krajowym</w:t>
            </w:r>
          </w:p>
        </w:tc>
        <w:tc>
          <w:tcPr>
            <w:tcW w:w="2346" w:type="dxa"/>
            <w:tcBorders>
              <w:bottom w:val="single" w:sz="4" w:space="0" w:color="auto"/>
            </w:tcBorders>
            <w:shd w:val="clear" w:color="auto" w:fill="FFFFFF" w:themeFill="background1"/>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1/2/3/4;</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waga 2</w:t>
            </w:r>
          </w:p>
        </w:tc>
      </w:tr>
      <w:tr w:rsidR="00980DD4" w:rsidRPr="00934BF4" w:rsidTr="00EC1255">
        <w:trPr>
          <w:trHeight w:val="655"/>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FFFFFF" w:themeFill="background1"/>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Wpływ projektu na Strategię Unii Europejskiej dla regionu Morza Bałtyckiego (SUE RMB)</w:t>
            </w:r>
          </w:p>
          <w:p w:rsidR="00980DD4" w:rsidRPr="00934BF4" w:rsidRDefault="00980DD4" w:rsidP="00C01953">
            <w:pPr>
              <w:jc w:val="both"/>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346" w:type="dxa"/>
            <w:shd w:val="clear" w:color="auto" w:fill="FFFFFF" w:themeFill="background1"/>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0/1;</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waga 2</w:t>
            </w:r>
          </w:p>
        </w:tc>
      </w:tr>
      <w:tr w:rsidR="00980DD4" w:rsidRPr="00934BF4" w:rsidTr="00EC1255">
        <w:trPr>
          <w:trHeight w:val="680"/>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tcBorders>
              <w:bottom w:val="single" w:sz="4" w:space="0" w:color="auto"/>
            </w:tcBorders>
            <w:shd w:val="clear" w:color="auto" w:fill="auto"/>
          </w:tcPr>
          <w:p w:rsidR="00980DD4" w:rsidRPr="00C01953" w:rsidRDefault="00980DD4" w:rsidP="00A96194">
            <w:pPr>
              <w:rPr>
                <w:rFonts w:ascii="Myriad Pro" w:hAnsi="Myriad Pro" w:cs="Arial"/>
                <w:sz w:val="18"/>
                <w:szCs w:val="18"/>
                <w:u w:val="single"/>
              </w:rPr>
            </w:pPr>
            <w:r w:rsidRPr="00934BF4">
              <w:rPr>
                <w:rFonts w:ascii="Myriad Pro" w:hAnsi="Myriad Pro" w:cs="Arial"/>
                <w:sz w:val="18"/>
                <w:szCs w:val="18"/>
                <w:u w:val="single"/>
              </w:rPr>
              <w:t>Gotowość do realizacji projektu</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OOŚ,uzyskania  wymaganego statusu podmiotu działającego na stworzonej infrastrukturze:</w:t>
            </w:r>
          </w:p>
          <w:p w:rsidR="00C01953" w:rsidRDefault="00980DD4" w:rsidP="00A96194">
            <w:pPr>
              <w:pStyle w:val="Akapitzlist"/>
              <w:numPr>
                <w:ilvl w:val="0"/>
                <w:numId w:val="470"/>
              </w:numPr>
              <w:ind w:left="459"/>
              <w:rPr>
                <w:rFonts w:cs="Arial"/>
                <w:sz w:val="18"/>
                <w:szCs w:val="18"/>
              </w:rPr>
            </w:pPr>
            <w:r w:rsidRPr="00C01953">
              <w:rPr>
                <w:rFonts w:cs="Arial"/>
                <w:sz w:val="18"/>
                <w:szCs w:val="18"/>
              </w:rPr>
              <w:t>projekt jest gotowy do realizacji, tj. nie wymaga regulowania powyższych kwestii, bądź uzyskane są już wszystkie niezbędne pozwolenia, decyzje, o których mowa powyżej - 2 pkt,</w:t>
            </w:r>
          </w:p>
          <w:p w:rsidR="00C01953" w:rsidRDefault="00980DD4" w:rsidP="00A96194">
            <w:pPr>
              <w:pStyle w:val="Akapitzlist"/>
              <w:numPr>
                <w:ilvl w:val="0"/>
                <w:numId w:val="470"/>
              </w:numPr>
              <w:ind w:left="459"/>
              <w:rPr>
                <w:rFonts w:cs="Arial"/>
                <w:sz w:val="18"/>
                <w:szCs w:val="18"/>
              </w:rPr>
            </w:pPr>
            <w:r w:rsidRPr="00C01953">
              <w:rPr>
                <w:rFonts w:cs="Arial"/>
                <w:sz w:val="18"/>
                <w:szCs w:val="18"/>
              </w:rPr>
              <w:t>wnioskodawca nie  posiada kompletu wymaganych w Regulaminie naboru dokumentów (dysponuje jedynie ich częścią)  - 1 pkt,</w:t>
            </w:r>
          </w:p>
          <w:p w:rsidR="00980DD4" w:rsidRPr="00C01953" w:rsidRDefault="00980DD4" w:rsidP="00A96194">
            <w:pPr>
              <w:pStyle w:val="Akapitzlist"/>
              <w:numPr>
                <w:ilvl w:val="0"/>
                <w:numId w:val="470"/>
              </w:numPr>
              <w:ind w:left="459"/>
              <w:rPr>
                <w:rFonts w:cs="Arial"/>
                <w:sz w:val="18"/>
                <w:szCs w:val="18"/>
              </w:rPr>
            </w:pPr>
            <w:r w:rsidRPr="00C01953">
              <w:rPr>
                <w:rFonts w:cs="Arial"/>
                <w:sz w:val="18"/>
                <w:szCs w:val="18"/>
              </w:rPr>
              <w:t>nie posiada żadnych wymaganych dokumentów możliwych do dostarczenia w terminie późniejszym niż złożenie wniosku o dofinansowanie zgodnie z zapisami Regulaminu naboru - 0 pkt.</w:t>
            </w:r>
          </w:p>
        </w:tc>
        <w:tc>
          <w:tcPr>
            <w:tcW w:w="2346" w:type="dxa"/>
            <w:tcBorders>
              <w:bottom w:val="single" w:sz="4" w:space="0" w:color="auto"/>
            </w:tcBorders>
            <w:shd w:val="clear" w:color="auto" w:fill="auto"/>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0/1/2;</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 xml:space="preserve"> waga 3</w:t>
            </w:r>
          </w:p>
        </w:tc>
      </w:tr>
      <w:tr w:rsidR="00980DD4" w:rsidRPr="00934BF4" w:rsidTr="00EC1255">
        <w:trPr>
          <w:trHeight w:val="889"/>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4.2</w:t>
            </w:r>
          </w:p>
        </w:tc>
        <w:tc>
          <w:tcPr>
            <w:tcW w:w="1701" w:type="dxa"/>
            <w:vMerge w:val="restart"/>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0632" w:type="dxa"/>
            <w:shd w:val="clear" w:color="auto" w:fill="auto"/>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Potencjał naukowy oraz zasoby techniczne Wnioskodawcy :</w:t>
            </w:r>
          </w:p>
          <w:p w:rsidR="00980DD4" w:rsidRPr="00934BF4" w:rsidRDefault="00980DD4" w:rsidP="00C01953">
            <w:pPr>
              <w:rPr>
                <w:rFonts w:ascii="Myriad Pro" w:hAnsi="Myriad Pro" w:cs="Arial"/>
                <w:sz w:val="18"/>
                <w:szCs w:val="18"/>
              </w:rPr>
            </w:pPr>
            <w:r w:rsidRPr="00934BF4">
              <w:rPr>
                <w:rFonts w:ascii="Myriad Pro" w:hAnsi="Myriad Pro" w:cs="Arial"/>
                <w:sz w:val="18"/>
                <w:szCs w:val="18"/>
              </w:rPr>
              <w:t>Potencjał naukowy oraz zasoby techniczne Wnioskodawcy zapewniają prawidłową realizację projektu – 2 pkt.</w:t>
            </w:r>
          </w:p>
          <w:p w:rsidR="00980DD4" w:rsidRPr="00934BF4" w:rsidRDefault="00980DD4" w:rsidP="00C01953">
            <w:pPr>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konsolidację potencjału badawczego, wzrostu konkurencyjności naukowej oraz atrakcyjności prowadzenia badań – 3 pkt. . </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EC1255">
        <w:trPr>
          <w:trHeight w:val="538"/>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A96194">
            <w:pPr>
              <w:rPr>
                <w:rFonts w:ascii="Myriad Pro" w:hAnsi="Myriad Pro" w:cs="Arial"/>
                <w:sz w:val="18"/>
                <w:szCs w:val="18"/>
                <w:u w:val="single"/>
              </w:rPr>
            </w:pPr>
            <w:r w:rsidRPr="00934BF4">
              <w:rPr>
                <w:rFonts w:ascii="Myriad Pro" w:hAnsi="Myriad Pro" w:cs="Arial"/>
                <w:sz w:val="18"/>
                <w:szCs w:val="18"/>
                <w:u w:val="single"/>
              </w:rPr>
              <w:t>Zabezpieczenie praw własności intelektualnej</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Ocenie podlegać będzie czy:</w:t>
            </w:r>
          </w:p>
          <w:p w:rsidR="00980DD4" w:rsidRPr="00934BF4" w:rsidRDefault="00980DD4" w:rsidP="000B587C">
            <w:pPr>
              <w:pStyle w:val="Akapitzlist"/>
              <w:numPr>
                <w:ilvl w:val="0"/>
                <w:numId w:val="43"/>
              </w:numPr>
              <w:rPr>
                <w:rFonts w:cs="Arial"/>
                <w:sz w:val="18"/>
                <w:szCs w:val="18"/>
              </w:rPr>
            </w:pPr>
            <w:r w:rsidRPr="00934BF4">
              <w:rPr>
                <w:rFonts w:cs="Arial"/>
                <w:sz w:val="18"/>
                <w:szCs w:val="18"/>
              </w:rPr>
              <w:t xml:space="preserve">Wnioskodawca posiada procedury w zakresie zarządzania własnością intelektualną w kontekście realizowanego przedsięwzięcia </w:t>
            </w:r>
          </w:p>
          <w:p w:rsidR="00980DD4" w:rsidRPr="00934BF4" w:rsidRDefault="00980DD4" w:rsidP="00C01953">
            <w:pPr>
              <w:pStyle w:val="Akapitzlist"/>
              <w:numPr>
                <w:ilvl w:val="0"/>
                <w:numId w:val="43"/>
              </w:numPr>
              <w:rPr>
                <w:rFonts w:cs="Arial"/>
                <w:sz w:val="18"/>
                <w:szCs w:val="18"/>
              </w:rPr>
            </w:pPr>
            <w:r w:rsidRPr="00934BF4">
              <w:rPr>
                <w:rFonts w:cs="Arial"/>
                <w:sz w:val="18"/>
                <w:szCs w:val="18"/>
              </w:rPr>
              <w:t>Wnioskodawca dysponuje prawami własności intelektualnej dotyczącymi realizowanego przedsięwzięcia (udokumentowane posiadanie praw)</w:t>
            </w:r>
          </w:p>
          <w:p w:rsidR="00980DD4" w:rsidRPr="00934BF4" w:rsidRDefault="00980DD4" w:rsidP="00C01953">
            <w:pPr>
              <w:pStyle w:val="Akapitzlist"/>
              <w:numPr>
                <w:ilvl w:val="0"/>
                <w:numId w:val="43"/>
              </w:numPr>
              <w:rPr>
                <w:rFonts w:cs="Arial"/>
                <w:sz w:val="18"/>
                <w:szCs w:val="18"/>
              </w:rPr>
            </w:pPr>
            <w:r w:rsidRPr="00934BF4">
              <w:rPr>
                <w:rFonts w:cs="Arial"/>
                <w:sz w:val="18"/>
                <w:szCs w:val="18"/>
              </w:rPr>
              <w:t>Wnioskodawca przeanalizował kwestię własności intelektualnej w zakresie realizowanego przedsięwzięcia i jego planowanych rezultatów i jeśli konieczne to przewidział sposób i zakres ochrony własności intelektualnej.</w:t>
            </w:r>
          </w:p>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rPr>
              <w:t>Wnioskodawca nie odniósł się do kwestii własności intelektualnej w projekcie – 0 punktów</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 waga 2</w:t>
            </w:r>
          </w:p>
        </w:tc>
      </w:tr>
      <w:tr w:rsidR="00980DD4" w:rsidRPr="00934BF4" w:rsidTr="00EC1255">
        <w:trPr>
          <w:trHeight w:val="88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C01953">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Liczba nowych miejsc pracy (liczba zatrudnionych w B+R) </w:t>
            </w:r>
          </w:p>
          <w:p w:rsidR="00980DD4" w:rsidRPr="00934BF4" w:rsidRDefault="00980DD4" w:rsidP="00A96194">
            <w:pPr>
              <w:tabs>
                <w:tab w:val="left" w:pos="1204"/>
              </w:tabs>
              <w:jc w:val="both"/>
              <w:rPr>
                <w:rFonts w:ascii="Myriad Pro" w:hAnsi="Myriad Pro" w:cs="Arial"/>
                <w:sz w:val="18"/>
                <w:szCs w:val="18"/>
              </w:rPr>
            </w:pPr>
            <w:r w:rsidRPr="00934BF4">
              <w:rPr>
                <w:rFonts w:ascii="Myriad Pro" w:hAnsi="Myriad Pro" w:cs="Arial"/>
                <w:sz w:val="18"/>
                <w:szCs w:val="18"/>
              </w:rPr>
              <w:t>W ramach kryterium oceniany będzie planowany przyrost miejsc pracy pracowników B+R w stosunku do poziomu zatrudnienia pracowników B+R u Wnioskodawcy. Zatrudniani pracownicy w działach B+R powinni wykazywać co najmniej wykształcenie wyższe adekwatne do dziedziny, w której realizowany jest projekt.</w:t>
            </w:r>
          </w:p>
          <w:p w:rsidR="00980DD4" w:rsidRPr="00934BF4" w:rsidRDefault="00980DD4" w:rsidP="00A96194">
            <w:pPr>
              <w:tabs>
                <w:tab w:val="left" w:pos="1204"/>
              </w:tabs>
              <w:rPr>
                <w:rFonts w:ascii="Myriad Pro" w:hAnsi="Myriad Pro" w:cs="Arial"/>
                <w:sz w:val="18"/>
                <w:szCs w:val="18"/>
              </w:rPr>
            </w:pPr>
            <w:r w:rsidRPr="00934BF4">
              <w:rPr>
                <w:rFonts w:ascii="Myriad Pro" w:hAnsi="Myriad Pro" w:cs="Arial"/>
                <w:sz w:val="18"/>
                <w:szCs w:val="18"/>
              </w:rPr>
              <w:t>PUNKTACJA:</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brak przyrostu miejsc pracy – 0 pkt</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przyrost miejsc pracy do 10% pracowników B+R - 1 pkt</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przyrost miejsc pracy powyżej10% do 20 % pracowników B+R - 3 pkt</w:t>
            </w:r>
          </w:p>
          <w:p w:rsidR="00980DD4" w:rsidRP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 xml:space="preserve">przyrost miejsc pracy powyżej 20% pracowników B+R - 5 pkt </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EC1255">
        <w:trPr>
          <w:trHeight w:val="889"/>
        </w:trPr>
        <w:tc>
          <w:tcPr>
            <w:tcW w:w="426" w:type="dxa"/>
            <w:shd w:val="clear" w:color="auto" w:fill="auto"/>
          </w:tcPr>
          <w:p w:rsidR="00980DD4" w:rsidRPr="00934BF4" w:rsidRDefault="00980DD4" w:rsidP="00A96194">
            <w:pPr>
              <w:rPr>
                <w:rFonts w:ascii="Myriad Pro" w:hAnsi="Myriad Pro" w:cs="Arial"/>
                <w:sz w:val="18"/>
                <w:szCs w:val="18"/>
              </w:rPr>
            </w:pPr>
          </w:p>
        </w:tc>
        <w:tc>
          <w:tcPr>
            <w:tcW w:w="1701" w:type="dxa"/>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Udział przedsiębiorstw w finansowaniu przedsięwzięcia:</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Punkty przyznawane są w następujący sposób:</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0 pkt – w ramach projektu nie przewiduje się zaangażowania wkładu pochodzącego od przedsiębiorcy / przedsiębiorców w finansowaniu kosztów inwestycji w infrastrukturę,</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2 pkt – wkład pochodzący od przedsiębiorcy / przedsiębiorców w finansowaniu wydatków kwalifikowanych projektu wynosi do 5% całkowitych wydatków kwalifikowanych projektu,</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3 pkt – wkład pochodzący od przedsiębiorcy / przedsiębiorców w finansowaniu wydatków kwalifikowanych projektu wynosi powyżej do 5% do 10 % całkowitych wydatków kwalifikowanych projektu,</w:t>
            </w:r>
          </w:p>
          <w:p w:rsidR="00980DD4" w:rsidRPr="00934BF4" w:rsidRDefault="00980DD4" w:rsidP="008E51A9">
            <w:pPr>
              <w:pStyle w:val="Akapitzlist"/>
              <w:numPr>
                <w:ilvl w:val="0"/>
                <w:numId w:val="136"/>
              </w:numPr>
              <w:ind w:left="393" w:hanging="393"/>
              <w:rPr>
                <w:rFonts w:eastAsia="Times New Roman" w:cs="Arial"/>
                <w:sz w:val="18"/>
                <w:szCs w:val="18"/>
                <w:u w:val="single"/>
              </w:rPr>
            </w:pPr>
            <w:r w:rsidRPr="00934BF4">
              <w:rPr>
                <w:rFonts w:eastAsia="Times New Roman" w:cs="Arial"/>
                <w:sz w:val="18"/>
                <w:szCs w:val="18"/>
              </w:rPr>
              <w:t>5 pkt – wkład pochodzący od przedsiębiorcy / przedsiębiorców w finansowaniu wydatków kwalifikowanych projektu wynosi co najmniej 10% całkowitych wydatków kwalifikowanych projektu.</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2</w:t>
            </w:r>
          </w:p>
        </w:tc>
      </w:tr>
      <w:tr w:rsidR="00980DD4" w:rsidRPr="00934BF4" w:rsidTr="00EC1255">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4.3</w:t>
            </w:r>
          </w:p>
        </w:tc>
        <w:tc>
          <w:tcPr>
            <w:tcW w:w="1701"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Efektywność </w:t>
            </w:r>
          </w:p>
        </w:tc>
        <w:tc>
          <w:tcPr>
            <w:tcW w:w="10632" w:type="dxa"/>
            <w:tcBorders>
              <w:bottom w:val="single" w:sz="4" w:space="0" w:color="auto"/>
            </w:tcBorders>
            <w:shd w:val="clear" w:color="auto" w:fill="FFFFFF" w:themeFill="background1"/>
          </w:tcPr>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wybór optymalnych rozwiązań realizacji projektu oraz analizę ryzyka. </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Jeśli:</w:t>
            </w:r>
          </w:p>
          <w:p w:rsidR="00C01953"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przedstawiono inne opcje oraz uzasadniono, że  stosunek relacji kosztów do rezultatów w wybranej opcji jest optymalny lub uzasadniono, że nie ma innych wariantów realizacji inwestycji – 1 pkt</w:t>
            </w:r>
          </w:p>
          <w:p w:rsidR="00C01953"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uwzględniono (jeśli dotyczy) inne niż technologiczne ewentualne ryzyka/ zagrożenia/wymogi prawno-administracyjne – 1 pkt</w:t>
            </w:r>
          </w:p>
          <w:p w:rsidR="00980DD4"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wnioskodawca zaplanował wiarygodny plan reakcji na prawdopodobne sytuacje, które mogą utrudniać realizację projektu – 1 pkt</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1/2/3;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tcBorders>
              <w:bottom w:val="single" w:sz="4" w:space="0" w:color="auto"/>
            </w:tcBorders>
            <w:shd w:val="clear" w:color="auto" w:fill="FFFFFF" w:themeFill="background1"/>
          </w:tcPr>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Potencjał do zastosowania wyników planowanych projektów B+R  w działalności gospodarczej:</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Wnioskodawca wykazał dotychczasowe doświadczenie we współpracy z sektorami gospodarki i sektorem publicznym na poziomie regionalnym i krajowym – 2 pkt</w:t>
            </w:r>
          </w:p>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rPr>
              <w:t>Wnioskodawca wykazał zaangażowanie w realizację projektów badawczych wspólnie z przedsiębiorstwami/ na rzecz przedsiębiorstw – 3 pkt.</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2</w:t>
            </w:r>
          </w:p>
        </w:tc>
      </w:tr>
      <w:tr w:rsidR="00980DD4" w:rsidRPr="00934BF4" w:rsidTr="00EC1255">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tcBorders>
              <w:bottom w:val="single" w:sz="4" w:space="0" w:color="auto"/>
            </w:tcBorders>
            <w:shd w:val="clear" w:color="auto" w:fill="FFFFFF" w:themeFill="background1"/>
          </w:tcPr>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Komercyjne wykorzystanie istniejącej infrastruktury B+R</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Ocenie podlega, czy wnioskodawca podejmował dotychczas działania w zakresie komercyjnego wykorzystania infrastruktury B+R sfinansowanej ze środków publicznych.</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PUNKTACJA:</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2 pkt – wnioskodawca podejmował dotychczas działania w zakresie komercyjnego wykorzystania infrastruktury sfinansowanej ze środków publicznych</w:t>
            </w:r>
          </w:p>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rPr>
              <w:t>0 pkt – wnioskodawca nie podejmował dotychczas działań w zakresie komercyjnego wykorzystania infrastruktury sfinansowanej ze środków publicznych</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0/2;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827"/>
        </w:trPr>
        <w:tc>
          <w:tcPr>
            <w:tcW w:w="426" w:type="dxa"/>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4.4</w:t>
            </w:r>
          </w:p>
        </w:tc>
        <w:tc>
          <w:tcPr>
            <w:tcW w:w="1701" w:type="dxa"/>
            <w:shd w:val="clear" w:color="auto" w:fill="FFFFFF" w:themeFill="background1"/>
          </w:tcPr>
          <w:p w:rsidR="00980DD4" w:rsidRPr="00934BF4" w:rsidRDefault="00980DD4" w:rsidP="009C02A4">
            <w:pPr>
              <w:rPr>
                <w:rFonts w:ascii="Myriad Pro" w:hAnsi="Myriad Pro" w:cs="Arial"/>
                <w:sz w:val="18"/>
                <w:szCs w:val="18"/>
              </w:rPr>
            </w:pPr>
            <w:r w:rsidRPr="00934BF4">
              <w:rPr>
                <w:rFonts w:ascii="Myriad Pro" w:hAnsi="Myriad Pro" w:cs="Arial"/>
                <w:sz w:val="18"/>
                <w:szCs w:val="18"/>
              </w:rPr>
              <w:t xml:space="preserve">Użyteczność </w:t>
            </w:r>
          </w:p>
        </w:tc>
        <w:tc>
          <w:tcPr>
            <w:tcW w:w="10632" w:type="dxa"/>
            <w:tcBorders>
              <w:bottom w:val="single" w:sz="4" w:space="0" w:color="auto"/>
            </w:tcBorders>
            <w:shd w:val="clear" w:color="auto" w:fill="FFFFFF" w:themeFill="background1"/>
          </w:tcPr>
          <w:p w:rsidR="00980DD4" w:rsidRPr="00934BF4" w:rsidRDefault="00980DD4" w:rsidP="009C02A4">
            <w:pPr>
              <w:tabs>
                <w:tab w:val="left" w:pos="1204"/>
              </w:tabs>
              <w:spacing w:line="276" w:lineRule="auto"/>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980DD4" w:rsidRPr="00934BF4" w:rsidRDefault="00980DD4" w:rsidP="009C02A4">
            <w:pPr>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 uzasadnienie wpływu projektu na nawiązanie/rozwój współpracy Wnioskodawcy zinnymi przedsięwzięciami o skali krajowej lub międzynarodowej</w:t>
            </w:r>
          </w:p>
        </w:tc>
        <w:tc>
          <w:tcPr>
            <w:tcW w:w="2346" w:type="dxa"/>
            <w:tcBorders>
              <w:bottom w:val="single" w:sz="4" w:space="0" w:color="auto"/>
            </w:tcBorders>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0/1/2/3/4/5;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C01953">
        <w:trPr>
          <w:trHeight w:val="847"/>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4.5</w:t>
            </w:r>
          </w:p>
        </w:tc>
        <w:tc>
          <w:tcPr>
            <w:tcW w:w="1701"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Ponadstandardowa trwałość</w:t>
            </w:r>
          </w:p>
        </w:tc>
        <w:tc>
          <w:tcPr>
            <w:tcW w:w="10632" w:type="dxa"/>
            <w:shd w:val="clear" w:color="auto" w:fill="FFFFFF" w:themeFill="background1"/>
          </w:tcPr>
          <w:p w:rsidR="00980DD4" w:rsidRPr="00934BF4" w:rsidRDefault="00980DD4" w:rsidP="00C01953">
            <w:pPr>
              <w:jc w:val="both"/>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5 lat</w:t>
            </w:r>
          </w:p>
          <w:p w:rsidR="00980DD4" w:rsidRPr="00934BF4" w:rsidRDefault="00980DD4" w:rsidP="00A96194">
            <w:pPr>
              <w:contextualSpacing/>
              <w:jc w:val="both"/>
              <w:rPr>
                <w:rFonts w:ascii="Myriad Pro" w:eastAsia="Times New Roman" w:hAnsi="Myriad Pro" w:cs="Arial"/>
                <w:sz w:val="18"/>
                <w:szCs w:val="18"/>
                <w:lang w:eastAsia="pl-PL"/>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0/1/2/3/4/5; waga 1</w:t>
            </w:r>
          </w:p>
        </w:tc>
      </w:tr>
      <w:tr w:rsidR="00980DD4" w:rsidRPr="00934BF4" w:rsidTr="00EC1255">
        <w:trPr>
          <w:trHeight w:val="40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jc w:val="both"/>
              <w:rPr>
                <w:rFonts w:ascii="Myriad Pro" w:hAnsi="Myriad Pro" w:cs="Arial"/>
                <w:color w:val="000000"/>
                <w:sz w:val="18"/>
                <w:szCs w:val="18"/>
              </w:rPr>
            </w:pPr>
            <w:r w:rsidRPr="00934BF4">
              <w:rPr>
                <w:rFonts w:ascii="Myriad Pro" w:eastAsia="Times New Roman" w:hAnsi="Myriad Pro" w:cs="Arial"/>
                <w:sz w:val="18"/>
                <w:szCs w:val="18"/>
              </w:rPr>
              <w:t>Ocenie podlegać będzie zastosowanie rozwiązań przyjaznych środowisku, zwiększenie racjonalnego wykorzystania zasobów oraz stosowanie rozwiązań proekologicznych, np. ekomarketingu, ekozarządzania</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0/1/2/3;</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53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rPr>
                <w:rFonts w:ascii="Myriad Pro"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zwiększone temperatury), zdiagnozowanych na obszarze realizacji projektu.</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53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innych inwestycje o podobnym do przedmiotowego projektu charakterze) uprawdopodabnia ponadprzeciętną trwałość projektu.</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0/1/2;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bl>
    <w:p w:rsidR="00980DD4" w:rsidRPr="00934BF4" w:rsidRDefault="00980DD4" w:rsidP="00A96194">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9"/>
        <w:tblW w:w="15105" w:type="dxa"/>
        <w:tblInd w:w="-885" w:type="dxa"/>
        <w:tblLayout w:type="fixed"/>
        <w:tblLook w:val="04A0" w:firstRow="1" w:lastRow="0" w:firstColumn="1" w:lastColumn="0" w:noHBand="0" w:noVBand="1"/>
      </w:tblPr>
      <w:tblGrid>
        <w:gridCol w:w="2790"/>
        <w:gridCol w:w="12315"/>
      </w:tblGrid>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I Gospodarka, Innowacje, Nowoczesne Technologie</w:t>
            </w:r>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3c: Wspieranie tworzenia i poszerzania zaawansowanych zdolności w zakresie rozwoju produktów i usług</w:t>
            </w:r>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val="pl-PL" w:eastAsia="pl-PL"/>
              </w:rPr>
            </w:pPr>
            <w:bookmarkStart w:id="8" w:name="_Toc459969508"/>
            <w:bookmarkStart w:id="9" w:name="_Toc499545460"/>
            <w:r w:rsidRPr="00934BF4">
              <w:rPr>
                <w:rFonts w:ascii="Myriad Pro" w:eastAsia="Times New Roman" w:hAnsi="Myriad Pro" w:cs="Times New Roman"/>
                <w:sz w:val="18"/>
                <w:szCs w:val="18"/>
                <w:lang w:val="pl-PL" w:eastAsia="pl-PL"/>
              </w:rPr>
              <w:t>1.5 Inwestycje przedsiębiorstw wspierające rozwój regionalnych specjalizacji oraz inteligentnych specjalizacji</w:t>
            </w:r>
            <w:bookmarkEnd w:id="8"/>
            <w:bookmarkEnd w:id="9"/>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347236" w:rsidRPr="00934BF4" w:rsidRDefault="00347236" w:rsidP="00C01953">
      <w:pPr>
        <w:spacing w:after="0" w:line="240" w:lineRule="auto"/>
        <w:rPr>
          <w:rFonts w:ascii="Myriad Pro" w:eastAsiaTheme="minorEastAsia" w:hAnsi="Myriad Pro"/>
          <w:sz w:val="18"/>
          <w:szCs w:val="18"/>
          <w:lang w:val="en-GB" w:eastAsia="en-GB"/>
        </w:rPr>
      </w:pPr>
    </w:p>
    <w:tbl>
      <w:tblPr>
        <w:tblStyle w:val="Tabela-Siatka27"/>
        <w:tblW w:w="5311" w:type="pct"/>
        <w:tblInd w:w="-885" w:type="dxa"/>
        <w:tblLook w:val="04A0" w:firstRow="1" w:lastRow="0" w:firstColumn="1" w:lastColumn="0" w:noHBand="0" w:noVBand="1"/>
      </w:tblPr>
      <w:tblGrid>
        <w:gridCol w:w="568"/>
        <w:gridCol w:w="1985"/>
        <w:gridCol w:w="9213"/>
        <w:gridCol w:w="3338"/>
      </w:tblGrid>
      <w:tr w:rsidR="00347236" w:rsidRPr="00934BF4" w:rsidTr="00C01953">
        <w:trPr>
          <w:trHeight w:val="236"/>
        </w:trPr>
        <w:tc>
          <w:tcPr>
            <w:tcW w:w="5000" w:type="pct"/>
            <w:gridSpan w:val="4"/>
            <w:shd w:val="clear" w:color="auto" w:fill="D9D9D9" w:themeFill="background1" w:themeFillShade="D9"/>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C01953">
        <w:trPr>
          <w:trHeight w:val="236"/>
        </w:trPr>
        <w:tc>
          <w:tcPr>
            <w:tcW w:w="18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657"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5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105"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rPr>
          <w:trHeight w:val="253"/>
        </w:trPr>
        <w:tc>
          <w:tcPr>
            <w:tcW w:w="18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657"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5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105"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C01953">
        <w:trPr>
          <w:trHeight w:val="1260"/>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657"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celem szczegółowym i rezultatami priorytetu inwestycyjnego</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celem działania oraz wpływa na osiągnięcie wskaźników rezultatu określonych w SOOP.</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Realizacja projektu prowadzi do wprowadzenia w przedsiębiorstwie innowacji produktowej lub procesowej. Dodatkowym efektem projektu może być wprowadzenie innowacji nietechnologicznych.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ramach kryterium zastosowanie mają definicje innowacyjności zgodnie z Podręcznikiem Oslo.</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558"/>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typem projektów wskazanym w regulaminie naboru. Charakter przewidywanych działań, wskaźniki produktu, wydatki kwalifikowalne dają pewność, że mamy do czynienia z typem projektu zaplanowanym do wsparcia w ramach działania 1.5.</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70"/>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Potrzeba realizacji danego projektu jest zrozumiała i jasno wynika ze zidentyfikowanych potrzeb inwestycyjnych Wnioskodawcy.</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Cele projektu są poprawnie określone i zbieżne z analizą potrzeb. </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657"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obszarem (terytorialnie) objętym wsparciem w ramach Programu</w:t>
            </w:r>
          </w:p>
        </w:tc>
        <w:tc>
          <w:tcPr>
            <w:tcW w:w="305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Projekt jest realizowany na obszarze określonym w SOOP i regulaminie naboru. </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 przypadku projektów o niestacjonarnym charakterze siedziba Wnioskodawcy jest na terenie województwa zachodniopomorskiego</w:t>
            </w:r>
          </w:p>
        </w:tc>
        <w:tc>
          <w:tcPr>
            <w:tcW w:w="1105"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Wniosek złożono w terminie określonym w ogłoszeniu o naborze.</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właściwymi politykami i zasadami wspólnotowymi:</w:t>
            </w:r>
          </w:p>
          <w:p w:rsidR="00C01953" w:rsidRDefault="00347236" w:rsidP="00347236">
            <w:pPr>
              <w:pStyle w:val="Akapitzlist"/>
              <w:numPr>
                <w:ilvl w:val="0"/>
                <w:numId w:val="472"/>
              </w:numPr>
              <w:ind w:left="415"/>
              <w:rPr>
                <w:rFonts w:cs="Arial"/>
                <w:sz w:val="18"/>
                <w:szCs w:val="18"/>
                <w:lang w:val="pl-PL"/>
              </w:rPr>
            </w:pPr>
            <w:r w:rsidRPr="00C01953">
              <w:rPr>
                <w:rFonts w:cs="Arial"/>
                <w:sz w:val="18"/>
                <w:szCs w:val="18"/>
                <w:lang w:val="pl-PL"/>
              </w:rPr>
              <w:t>zrównoważonego rozwoju,</w:t>
            </w:r>
          </w:p>
          <w:p w:rsidR="00347236" w:rsidRPr="00C01953" w:rsidRDefault="00347236" w:rsidP="00347236">
            <w:pPr>
              <w:pStyle w:val="Akapitzlist"/>
              <w:numPr>
                <w:ilvl w:val="0"/>
                <w:numId w:val="472"/>
              </w:numPr>
              <w:ind w:left="415"/>
              <w:rPr>
                <w:rFonts w:cs="Arial"/>
                <w:sz w:val="18"/>
                <w:szCs w:val="18"/>
                <w:lang w:val="pl-PL"/>
              </w:rPr>
            </w:pPr>
            <w:r w:rsidRPr="00C01953">
              <w:rPr>
                <w:rFonts w:cs="Arial"/>
                <w:sz w:val="18"/>
                <w:szCs w:val="18"/>
                <w:lang w:val="pl-PL"/>
              </w:rPr>
              <w:t xml:space="preserve">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należy do kategorii beneficjentów uprawnionych do ubiegania się o dofinansowanie (wymienionych w regulaminie naboru). Kryterium weryfikuje, czy Wnioskodawca posiada status MŚP.</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nie jest wykluczony z możliwości dofinansowania lub wobec którego nie orzeczono zakazu dostępu do środków funduszy europejskich na podstawie odrębnych przepisów.</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105" w:type="pct"/>
            <w:shd w:val="clear" w:color="auto" w:fill="FFFFFF" w:themeFill="background1"/>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Spełnienie kryterium jest konieczne do przyznania dofinansowania.</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Projekty niespełniające kryterium są odrzucane.</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657"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wymogami pomocy publicznej</w:t>
            </w:r>
          </w:p>
        </w:tc>
        <w:tc>
          <w:tcPr>
            <w:tcW w:w="3050" w:type="pct"/>
            <w:shd w:val="clear" w:color="auto" w:fill="FFFFFF" w:themeFill="background1"/>
          </w:tcPr>
          <w:p w:rsidR="00347236" w:rsidRPr="00934BF4" w:rsidRDefault="00347236" w:rsidP="00347236">
            <w:pPr>
              <w:spacing w:before="40" w:after="40"/>
              <w:rPr>
                <w:rFonts w:ascii="Myriad Pro" w:hAnsi="Myriad Pro" w:cs="Arial"/>
                <w:sz w:val="18"/>
                <w:szCs w:val="18"/>
                <w:lang w:val="pl-PL"/>
              </w:rPr>
            </w:pPr>
            <w:r w:rsidRPr="00934BF4">
              <w:rPr>
                <w:rFonts w:ascii="Myriad Pro" w:hAnsi="Myriad Pro" w:cs="Arial"/>
                <w:sz w:val="18"/>
                <w:szCs w:val="18"/>
                <w:lang w:val="pl-PL"/>
              </w:rPr>
              <w:t xml:space="preserve">Możliwe jest udzielenie pomocy publicznej, a zakres projektu jest możliwy do objęcia wsparciem zgodnie z odpowiednim rozporządzeniem: </w:t>
            </w:r>
          </w:p>
          <w:p w:rsidR="00347236" w:rsidRPr="00934BF4" w:rsidRDefault="00347236" w:rsidP="00347236">
            <w:pPr>
              <w:numPr>
                <w:ilvl w:val="0"/>
                <w:numId w:val="39"/>
              </w:numPr>
              <w:spacing w:before="40" w:after="40"/>
              <w:contextualSpacing/>
              <w:rPr>
                <w:rFonts w:ascii="Myriad Pro" w:hAnsi="Myriad Pro" w:cs="Arial"/>
                <w:strike/>
                <w:sz w:val="18"/>
                <w:szCs w:val="18"/>
                <w:lang w:val="pl-PL"/>
              </w:rPr>
            </w:pPr>
            <w:r w:rsidRPr="00934BF4">
              <w:rPr>
                <w:rFonts w:ascii="Myriad Pro" w:hAnsi="Myriad Pro" w:cs="Arial"/>
                <w:sz w:val="18"/>
                <w:szCs w:val="18"/>
                <w:lang w:val="pl-PL"/>
              </w:rPr>
              <w:t>rozporządzenie Ministra Infrastruktury i Rozwoju  z dnia 3 września 2015 r. w sprawie udzielania regionalnej pomocy inwestycyjnej w zakresie celu tematycznego 3 wzmacnianie konkurencyjności mikro, małych i średnich przedsiębiorców w ramach regionalnych programów operacyjnych na lata 2014-2020.</w:t>
            </w:r>
          </w:p>
          <w:p w:rsidR="00347236" w:rsidRPr="00934BF4" w:rsidRDefault="00347236" w:rsidP="00347236">
            <w:pPr>
              <w:spacing w:before="40" w:after="40"/>
              <w:rPr>
                <w:rFonts w:ascii="Myriad Pro" w:hAnsi="Myriad Pro" w:cs="Arial"/>
                <w:strike/>
                <w:sz w:val="18"/>
                <w:szCs w:val="18"/>
                <w:lang w:val="pl-PL"/>
              </w:rPr>
            </w:pPr>
            <w:r w:rsidRPr="00934BF4">
              <w:rPr>
                <w:rFonts w:ascii="Myriad Pro" w:hAnsi="Myriad Pro" w:cs="Arial"/>
                <w:sz w:val="18"/>
                <w:szCs w:val="18"/>
                <w:lang w:val="pl-PL"/>
              </w:rPr>
              <w:t>Jednocześnie Wnioskodawca jest uprawniony do otrzymania pomocy.</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845"/>
        </w:trPr>
        <w:tc>
          <w:tcPr>
            <w:tcW w:w="188"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Przedmiot projektu wpisuje się w rodzaje działalności wskazane w Regulaminie naboru jako inteligentne lub regionalne specjalizacje województwa zachodniopomorskiego, którym dedykowany jest nabór. </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4"/>
        </w:trPr>
        <w:tc>
          <w:tcPr>
            <w:tcW w:w="188" w:type="pct"/>
          </w:tcPr>
          <w:p w:rsidR="00347236" w:rsidRPr="00934BF4" w:rsidRDefault="00347236" w:rsidP="00347236">
            <w:pPr>
              <w:spacing w:after="40"/>
              <w:contextualSpacing/>
              <w:rPr>
                <w:rFonts w:ascii="Myriad Pro" w:hAnsi="Myriad Pro" w:cs="Arial"/>
                <w:sz w:val="18"/>
                <w:szCs w:val="18"/>
              </w:rPr>
            </w:pPr>
            <w:r w:rsidRPr="00934BF4">
              <w:rPr>
                <w:rFonts w:ascii="Myriad Pro" w:hAnsi="Myriad Pro" w:cs="Arial"/>
                <w:sz w:val="18"/>
                <w:szCs w:val="18"/>
              </w:rPr>
              <w:t>1.10</w:t>
            </w:r>
          </w:p>
        </w:tc>
        <w:tc>
          <w:tcPr>
            <w:tcW w:w="657"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Gotowość do uruchomienia funkcjonowania infrastruktury po zakończeniu projektu </w:t>
            </w:r>
          </w:p>
        </w:tc>
        <w:tc>
          <w:tcPr>
            <w:tcW w:w="3050"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Del="009E7912" w:rsidRDefault="00347236" w:rsidP="00347236">
            <w:pPr>
              <w:rPr>
                <w:rFonts w:ascii="Myriad Pro" w:hAnsi="Myriad Pro" w:cs="Arial"/>
                <w:strike/>
                <w:sz w:val="18"/>
                <w:szCs w:val="18"/>
                <w:lang w:val="pl-PL"/>
              </w:rPr>
            </w:pPr>
            <w:r w:rsidRPr="00934BF4">
              <w:rPr>
                <w:rFonts w:ascii="Myriad Pro" w:hAnsi="Myriad Pro" w:cs="Arial"/>
                <w:sz w:val="18"/>
                <w:szCs w:val="18"/>
                <w:lang w:val="pl-PL"/>
              </w:rPr>
              <w:t>Wnioskodawca posiada bądź wie, w jaki sposób zapewni, zasoby techniczne, kadrowe i wiedzę gwarantujące uruchomienie funkcjonowania infrastruktury po zakończeniu projektu.</w:t>
            </w:r>
          </w:p>
        </w:tc>
        <w:tc>
          <w:tcPr>
            <w:tcW w:w="1105"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trike/>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C01953" w:rsidRDefault="00C01953" w:rsidP="00347236">
      <w:pPr>
        <w:spacing w:before="120" w:after="120" w:line="240" w:lineRule="auto"/>
        <w:rPr>
          <w:rFonts w:ascii="Myriad Pro" w:eastAsiaTheme="minorEastAsia" w:hAnsi="Myriad Pro"/>
          <w:sz w:val="18"/>
          <w:szCs w:val="18"/>
          <w:lang w:eastAsia="en-GB"/>
        </w:rPr>
        <w:sectPr w:rsidR="00C01953" w:rsidSect="007B7712">
          <w:headerReference w:type="default" r:id="rId19"/>
          <w:pgSz w:w="16838" w:h="11906" w:orient="landscape"/>
          <w:pgMar w:top="1417" w:right="1417" w:bottom="1417" w:left="1417" w:header="708" w:footer="708" w:gutter="0"/>
          <w:cols w:space="708"/>
          <w:docGrid w:linePitch="360"/>
        </w:sectPr>
      </w:pPr>
    </w:p>
    <w:tbl>
      <w:tblPr>
        <w:tblStyle w:val="Tabela-Siatka27"/>
        <w:tblpPr w:leftFromText="141" w:rightFromText="141" w:vertAnchor="text" w:horzAnchor="page" w:tblpX="342" w:tblpY="-252"/>
        <w:tblW w:w="5321" w:type="pct"/>
        <w:tblLook w:val="04A0" w:firstRow="1" w:lastRow="0" w:firstColumn="1" w:lastColumn="0" w:noHBand="0" w:noVBand="1"/>
      </w:tblPr>
      <w:tblGrid>
        <w:gridCol w:w="443"/>
        <w:gridCol w:w="1649"/>
        <w:gridCol w:w="6655"/>
        <w:gridCol w:w="6386"/>
      </w:tblGrid>
      <w:tr w:rsidR="00C01953" w:rsidRPr="00934BF4" w:rsidTr="00C01953">
        <w:trPr>
          <w:tblHeader/>
        </w:trPr>
        <w:tc>
          <w:tcPr>
            <w:tcW w:w="5000" w:type="pct"/>
            <w:gridSpan w:val="4"/>
            <w:shd w:val="clear" w:color="auto" w:fill="D9D9D9" w:themeFill="background1" w:themeFillShade="D9"/>
          </w:tcPr>
          <w:p w:rsidR="00C01953" w:rsidRPr="00934BF4" w:rsidRDefault="00C01953" w:rsidP="00C01953">
            <w:pPr>
              <w:jc w:val="center"/>
              <w:rPr>
                <w:rFonts w:ascii="Myriad Pro" w:hAnsi="Myriad Pro" w:cs="Arial"/>
                <w:sz w:val="18"/>
                <w:szCs w:val="18"/>
              </w:rPr>
            </w:pPr>
            <w:r w:rsidRPr="00934BF4">
              <w:rPr>
                <w:rFonts w:ascii="Myriad Pro" w:hAnsi="Myriad Pro" w:cs="Arial"/>
                <w:b/>
                <w:sz w:val="18"/>
                <w:szCs w:val="18"/>
              </w:rPr>
              <w:t>Kryteria administracyjności</w:t>
            </w:r>
          </w:p>
        </w:tc>
      </w:tr>
      <w:tr w:rsidR="00C01953" w:rsidRPr="00934BF4" w:rsidTr="00C01953">
        <w:trPr>
          <w:tblHeader/>
        </w:trPr>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Lp.</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Nazwa kryterium</w:t>
            </w:r>
          </w:p>
        </w:tc>
        <w:tc>
          <w:tcPr>
            <w:tcW w:w="2199"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Definicja kryterium</w:t>
            </w:r>
          </w:p>
        </w:tc>
        <w:tc>
          <w:tcPr>
            <w:tcW w:w="2110"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Opis znaczenia kryterium</w:t>
            </w:r>
          </w:p>
        </w:tc>
      </w:tr>
      <w:tr w:rsidR="00C01953" w:rsidRPr="00934BF4" w:rsidTr="00C01953">
        <w:trPr>
          <w:trHeight w:val="222"/>
          <w:tblHeader/>
        </w:trPr>
        <w:tc>
          <w:tcPr>
            <w:tcW w:w="146"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1</w:t>
            </w:r>
          </w:p>
        </w:tc>
        <w:tc>
          <w:tcPr>
            <w:tcW w:w="545"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w:t>
            </w:r>
          </w:p>
        </w:tc>
        <w:tc>
          <w:tcPr>
            <w:tcW w:w="2199"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3</w:t>
            </w:r>
          </w:p>
        </w:tc>
        <w:tc>
          <w:tcPr>
            <w:tcW w:w="2110"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4</w:t>
            </w:r>
          </w:p>
        </w:tc>
      </w:tr>
      <w:tr w:rsidR="00C01953" w:rsidRPr="00934BF4" w:rsidTr="00C01953">
        <w:trPr>
          <w:trHeight w:val="70"/>
        </w:trPr>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2.1</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Poprawność i kompletność wniosku</w:t>
            </w:r>
          </w:p>
        </w:tc>
        <w:tc>
          <w:tcPr>
            <w:tcW w:w="2199" w:type="pct"/>
          </w:tcPr>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Wniosek został sporządzony oraz złożony zgodnie z Regulaminem naboru w tym, w szczególności z Instrukcją wypełniania wniosku o dofinansowanie.</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Wniosek zawiera szczegółowe opisy dotyczące produktów lub usług, które mają być dostarczone w ramach projektu, plan finansowy oraz termin realizacji.</w:t>
            </w:r>
          </w:p>
          <w:p w:rsidR="00C01953" w:rsidRPr="00934BF4" w:rsidRDefault="00C01953" w:rsidP="00C01953">
            <w:pPr>
              <w:spacing w:before="40" w:after="40"/>
              <w:rPr>
                <w:rFonts w:ascii="Myriad Pro" w:hAnsi="Myriad Pro" w:cs="Arial"/>
                <w:strike/>
                <w:sz w:val="18"/>
                <w:szCs w:val="18"/>
                <w:lang w:val="pl-PL"/>
              </w:rPr>
            </w:pPr>
            <w:r w:rsidRPr="00934BF4">
              <w:rPr>
                <w:rFonts w:ascii="Myriad Pro" w:hAnsi="Myriad Pro" w:cs="Arial"/>
                <w:sz w:val="18"/>
                <w:szCs w:val="18"/>
                <w:lang w:val="pl-PL"/>
              </w:rPr>
              <w:t xml:space="preserve">Wszystkie dane Wnioskodawcy są zgodne z danymi podanymi w jego dokumentach rejestrowych </w:t>
            </w:r>
          </w:p>
          <w:p w:rsidR="00C01953" w:rsidRPr="00934BF4" w:rsidRDefault="00C01953" w:rsidP="00C01953">
            <w:pPr>
              <w:rPr>
                <w:rFonts w:ascii="Myriad Pro" w:eastAsia="Calibri" w:hAnsi="Myriad Pro" w:cs="Arial"/>
                <w:sz w:val="18"/>
                <w:szCs w:val="18"/>
                <w:lang w:val="pl-PL"/>
              </w:rPr>
            </w:pPr>
            <w:r w:rsidRPr="00934BF4">
              <w:rPr>
                <w:rFonts w:ascii="Myriad Pro" w:eastAsia="Calibri" w:hAnsi="Myriad Pro" w:cs="Arial"/>
                <w:sz w:val="18"/>
                <w:szCs w:val="18"/>
                <w:lang w:val="pl-PL"/>
              </w:rPr>
              <w:t>Weryfikacji podlega również kompletność  załączników innych niż obligatoryjne dla wszystkich wnioskodawców w ramach danego naboru (w tym zastosowanie wymaganychwzorów).</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2.2</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199" w:type="pct"/>
          </w:tcPr>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 xml:space="preserve">Wszystkie pola we wniosku są wypełnione w taki sposób, że dają możliwość oceny merytorycznej wniosku.  </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Opisy we wniosku oraz w załącznikach są ze sobą spójne, nie zawierają sprzecznych ze sobą kwestii.</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 xml:space="preserve">Jakość przedstawionych dokumentów (dokumentacji projektowej) pozwala na dokonanie tej oceny. </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Należy zweryfikować przede wszystkim opisy (w tym analizy, wnioski oraz szacowanie i adekwatność wskaźników) w kontekście ich:</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Wiarygodności - weryfikacja wniosku w zakresie wiarygodności dotyczy weryfikacji przyjmowanych założeń oraz źródeł danych, na podstawie których dokonywane są analizy i tworzone opisy, a także wnioski.</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2.3</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Zgodność z kwalifikowalnością wydatków</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Planowane wydatki są uzasadnione, racjonalne i adekwatne do zakresu i celów projektu oraz celów działania.</w:t>
            </w:r>
          </w:p>
          <w:p w:rsidR="00C01953" w:rsidRDefault="00C01953" w:rsidP="00C01953">
            <w:pPr>
              <w:rPr>
                <w:rFonts w:ascii="Myriad Pro" w:hAnsi="Myriad Pro" w:cs="Arial"/>
                <w:sz w:val="18"/>
                <w:szCs w:val="18"/>
                <w:lang w:val="pl-PL"/>
              </w:rPr>
            </w:pPr>
            <w:r w:rsidRPr="00934BF4">
              <w:rPr>
                <w:rFonts w:ascii="Myriad Pro" w:hAnsi="Myriad Pro" w:cs="Arial"/>
                <w:sz w:val="18"/>
                <w:szCs w:val="18"/>
                <w:lang w:val="pl-PL"/>
              </w:rPr>
              <w:t>Wyda</w:t>
            </w:r>
            <w:r>
              <w:rPr>
                <w:rFonts w:ascii="Myriad Pro" w:hAnsi="Myriad Pro" w:cs="Arial"/>
                <w:sz w:val="18"/>
                <w:szCs w:val="18"/>
                <w:lang w:val="pl-PL"/>
              </w:rPr>
              <w:t>tki w projekcie są zaplanowane:</w:t>
            </w:r>
          </w:p>
          <w:p w:rsidR="00C01953" w:rsidRDefault="00C01953" w:rsidP="00C01953">
            <w:pPr>
              <w:pStyle w:val="Akapitzlist"/>
              <w:numPr>
                <w:ilvl w:val="0"/>
                <w:numId w:val="473"/>
              </w:numPr>
              <w:ind w:left="460"/>
              <w:rPr>
                <w:rFonts w:cs="Arial"/>
                <w:sz w:val="18"/>
                <w:szCs w:val="18"/>
                <w:lang w:val="pl-PL"/>
              </w:rPr>
            </w:pPr>
            <w:r w:rsidRPr="00C01953">
              <w:rPr>
                <w:rFonts w:cs="Arial"/>
                <w:sz w:val="18"/>
                <w:szCs w:val="18"/>
                <w:lang w:val="pl-PL"/>
              </w:rPr>
              <w:t>w sposób celowy i os</w:t>
            </w:r>
            <w:r>
              <w:rPr>
                <w:rFonts w:cs="Arial"/>
                <w:sz w:val="18"/>
                <w:szCs w:val="18"/>
                <w:lang w:val="pl-PL"/>
              </w:rPr>
              <w:t>zczędny, z zachowaniem zasad:</w:t>
            </w:r>
          </w:p>
          <w:p w:rsidR="00C01953" w:rsidRDefault="00C01953" w:rsidP="00C01953">
            <w:pPr>
              <w:pStyle w:val="Akapitzlist"/>
              <w:numPr>
                <w:ilvl w:val="0"/>
                <w:numId w:val="474"/>
              </w:numPr>
              <w:ind w:left="602"/>
              <w:rPr>
                <w:rFonts w:cs="Arial"/>
                <w:sz w:val="18"/>
                <w:szCs w:val="18"/>
                <w:lang w:val="pl-PL"/>
              </w:rPr>
            </w:pPr>
            <w:r w:rsidRPr="00C01953">
              <w:rPr>
                <w:rFonts w:cs="Arial"/>
                <w:sz w:val="18"/>
                <w:szCs w:val="18"/>
                <w:lang w:val="pl-PL"/>
              </w:rPr>
              <w:t>uzyskiwania najlepszych efektów z danych nakładów,</w:t>
            </w:r>
          </w:p>
          <w:p w:rsidR="00C01953" w:rsidRPr="00C01953" w:rsidRDefault="00C01953" w:rsidP="00C01953">
            <w:pPr>
              <w:pStyle w:val="Akapitzlist"/>
              <w:numPr>
                <w:ilvl w:val="0"/>
                <w:numId w:val="474"/>
              </w:numPr>
              <w:ind w:left="602"/>
              <w:rPr>
                <w:rFonts w:cs="Arial"/>
                <w:sz w:val="18"/>
                <w:szCs w:val="18"/>
                <w:lang w:val="pl-PL"/>
              </w:rPr>
            </w:pPr>
            <w:r w:rsidRPr="00C01953">
              <w:rPr>
                <w:rFonts w:cs="Arial"/>
                <w:sz w:val="18"/>
                <w:szCs w:val="18"/>
                <w:lang w:val="pl-PL"/>
              </w:rPr>
              <w:t>optymalnego doboru metod i środków służących osiągnięciu założonych celów;</w:t>
            </w:r>
          </w:p>
          <w:p w:rsidR="00C01953" w:rsidRDefault="00C01953" w:rsidP="00C01953">
            <w:pPr>
              <w:pStyle w:val="Akapitzlist"/>
              <w:numPr>
                <w:ilvl w:val="0"/>
                <w:numId w:val="473"/>
              </w:numPr>
              <w:ind w:left="460"/>
              <w:rPr>
                <w:rFonts w:cs="Arial"/>
                <w:sz w:val="18"/>
                <w:szCs w:val="18"/>
                <w:lang w:val="pl-PL"/>
              </w:rPr>
            </w:pPr>
            <w:r w:rsidRPr="00C01953">
              <w:rPr>
                <w:rFonts w:cs="Arial"/>
                <w:sz w:val="18"/>
                <w:szCs w:val="18"/>
                <w:lang w:val="pl-PL"/>
              </w:rPr>
              <w:t>w sposób umożliwiający termino</w:t>
            </w:r>
            <w:r>
              <w:rPr>
                <w:rFonts w:cs="Arial"/>
                <w:sz w:val="18"/>
                <w:szCs w:val="18"/>
                <w:lang w:val="pl-PL"/>
              </w:rPr>
              <w:t>wą realizację zadań;</w:t>
            </w:r>
          </w:p>
          <w:p w:rsidR="00C01953" w:rsidRPr="00C01953" w:rsidRDefault="00C01953" w:rsidP="00C01953">
            <w:pPr>
              <w:pStyle w:val="Akapitzlist"/>
              <w:numPr>
                <w:ilvl w:val="0"/>
                <w:numId w:val="473"/>
              </w:numPr>
              <w:spacing w:after="120"/>
              <w:ind w:left="459" w:hanging="357"/>
              <w:rPr>
                <w:rFonts w:cs="Arial"/>
                <w:sz w:val="18"/>
                <w:szCs w:val="18"/>
                <w:lang w:val="pl-PL"/>
              </w:rPr>
            </w:pPr>
            <w:r w:rsidRPr="00C01953">
              <w:rPr>
                <w:rFonts w:cs="Arial"/>
                <w:sz w:val="18"/>
                <w:szCs w:val="18"/>
                <w:lang w:val="pl-PL"/>
              </w:rPr>
              <w:t>w wysokości i terminach wynikających z wcześniej zaciągniętych zobowiązań. Wydatki założone w projekcie są zgodne z katalogiem wydatków, limitami oraz zasadami kwalifikowalności określonymi w Regulaminie naboru.</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Zasady kwalifikowalności obejmują w szczególności:</w:t>
            </w:r>
          </w:p>
          <w:p w:rsidR="00C01953" w:rsidRDefault="00C01953" w:rsidP="00C01953">
            <w:pPr>
              <w:numPr>
                <w:ilvl w:val="0"/>
                <w:numId w:val="41"/>
              </w:numPr>
              <w:contextualSpacing/>
              <w:rPr>
                <w:rFonts w:ascii="Myriad Pro" w:hAnsi="Myriad Pro" w:cs="Arial"/>
                <w:sz w:val="18"/>
                <w:szCs w:val="18"/>
              </w:rPr>
            </w:pPr>
            <w:r w:rsidRPr="00934BF4">
              <w:rPr>
                <w:rFonts w:ascii="Myriad Pro" w:hAnsi="Myriad Pro" w:cs="Arial"/>
                <w:sz w:val="18"/>
                <w:szCs w:val="18"/>
              </w:rPr>
              <w:t>ramy czasowe kwalifikowalności;</w:t>
            </w:r>
          </w:p>
          <w:p w:rsidR="00C01953" w:rsidRPr="00C01953" w:rsidRDefault="00C01953" w:rsidP="00C01953">
            <w:pPr>
              <w:numPr>
                <w:ilvl w:val="0"/>
                <w:numId w:val="41"/>
              </w:numPr>
              <w:contextualSpacing/>
              <w:rPr>
                <w:rFonts w:ascii="Myriad Pro" w:hAnsi="Myriad Pro" w:cs="Arial"/>
                <w:sz w:val="18"/>
                <w:szCs w:val="18"/>
              </w:rPr>
            </w:pPr>
            <w:r w:rsidRPr="00C01953">
              <w:rPr>
                <w:rFonts w:ascii="Myriad Pro" w:hAnsi="Myriad Pro" w:cs="Arial"/>
                <w:sz w:val="18"/>
                <w:szCs w:val="18"/>
              </w:rPr>
              <w:t>sposoby szacowania wartości;</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brak wykluczenia w katalogu wydatków kwalifikowalnych;</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 xml:space="preserve">charakter planowanych wydatków w uzasadniony sposób odpowiada celom projektu. </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cel projektu jest racjonalnie zaplanowany (tj. nakłady nie są zawyżone  w stosunku do potencjalnych efektów) . Cel nie może być osiągnięty przy nakładach o niższej wysokości bądź węższym zakresie rzeczowym;</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 xml:space="preserve">wysokość poszczególnych wydatków została prawidłowo i rzetelnie oszacowana (tj. czy wydatki nie zostały zawyżone) </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wysokość oraz kwalifikowalność zaplanowanych wydatków nie budzi wątpliwości.</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2.4</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Intensywność wsparcia</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 xml:space="preserve">Wnioskowana kwota i poziom wsparcia są zgodne z zapisami Regulaminu naboru. </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2.5</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Prawidłowość pomocy publicznej</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Przy obliczaniu całkowitego wkładu publicznego we właściwy sposób uwzględniono zasady dotyczące pomocy publicznej, w tym kumulację pomocy.</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2.6</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Poprawność okresu realizacji</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 zostanie zrealizowany w terminie zaplanowanym dla projektu. Harmonogram projektu został zaplanowany realnie i racjonalnie.</w:t>
            </w:r>
          </w:p>
          <w:p w:rsidR="00C01953" w:rsidRPr="00934BF4" w:rsidRDefault="00C01953" w:rsidP="00C01953">
            <w:pPr>
              <w:spacing w:after="120"/>
              <w:rPr>
                <w:rFonts w:ascii="Myriad Pro" w:hAnsi="Myriad Pro" w:cs="Arial"/>
                <w:sz w:val="18"/>
                <w:szCs w:val="18"/>
                <w:lang w:val="pl-PL"/>
              </w:rPr>
            </w:pPr>
            <w:r w:rsidRPr="00934BF4">
              <w:rPr>
                <w:rFonts w:ascii="Myriad Pro" w:hAnsi="Myriad Pro" w:cs="Arial"/>
                <w:sz w:val="18"/>
                <w:szCs w:val="18"/>
                <w:lang w:val="pl-PL"/>
              </w:rPr>
              <w:t>Wszystkie etapy projektu wynikają z procesu inwestycyjnego i są logicznie powiązane.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Okres realizacji projektu nie wykracza poza  datę końcową okresu kwalifikowalności określoną w art. 65 ust. 2  Parlamentu i Rady (UE) nr 1303/2013 z dnia 17 grudnia 2013 r. oraz datę końcową określoną w Regulaminie naboru.</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C01953" w:rsidRDefault="00C01953" w:rsidP="00347236">
      <w:pPr>
        <w:spacing w:before="120" w:after="120" w:line="240" w:lineRule="auto"/>
        <w:rPr>
          <w:rFonts w:ascii="Myriad Pro" w:eastAsiaTheme="minorEastAsia" w:hAnsi="Myriad Pro"/>
          <w:sz w:val="18"/>
          <w:szCs w:val="18"/>
          <w:lang w:eastAsia="en-GB"/>
        </w:rPr>
        <w:sectPr w:rsidR="00C01953" w:rsidSect="007B7712">
          <w:pgSz w:w="16838" w:h="11906" w:orient="landscape"/>
          <w:pgMar w:top="1417" w:right="1417" w:bottom="1417" w:left="1417" w:header="708" w:footer="708" w:gutter="0"/>
          <w:cols w:space="708"/>
          <w:docGrid w:linePitch="360"/>
        </w:sectPr>
      </w:pPr>
    </w:p>
    <w:tbl>
      <w:tblPr>
        <w:tblStyle w:val="Tabela-Siatka27"/>
        <w:tblpPr w:leftFromText="141" w:rightFromText="141" w:vertAnchor="text" w:horzAnchor="margin" w:tblpX="-1026" w:tblpY="-14"/>
        <w:tblW w:w="5321" w:type="pct"/>
        <w:tblLook w:val="04A0" w:firstRow="1" w:lastRow="0" w:firstColumn="1" w:lastColumn="0" w:noHBand="0" w:noVBand="1"/>
      </w:tblPr>
      <w:tblGrid>
        <w:gridCol w:w="533"/>
        <w:gridCol w:w="2270"/>
        <w:gridCol w:w="8786"/>
        <w:gridCol w:w="3544"/>
      </w:tblGrid>
      <w:tr w:rsidR="00347236" w:rsidRPr="00934BF4" w:rsidTr="00C01953">
        <w:tc>
          <w:tcPr>
            <w:tcW w:w="5000" w:type="pct"/>
            <w:gridSpan w:val="4"/>
            <w:shd w:val="clear" w:color="auto" w:fill="D9D9D9" w:themeFill="background1" w:themeFillShade="D9"/>
          </w:tcPr>
          <w:p w:rsidR="00347236" w:rsidRPr="00934BF4" w:rsidRDefault="00347236" w:rsidP="00C01953">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Lp.</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Nazwa kryterium</w:t>
            </w:r>
          </w:p>
        </w:tc>
        <w:tc>
          <w:tcPr>
            <w:tcW w:w="2903"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Definicja kryterium</w:t>
            </w:r>
          </w:p>
        </w:tc>
        <w:tc>
          <w:tcPr>
            <w:tcW w:w="1171"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1</w:t>
            </w:r>
          </w:p>
        </w:tc>
        <w:tc>
          <w:tcPr>
            <w:tcW w:w="750" w:type="pct"/>
          </w:tcPr>
          <w:p w:rsidR="00347236" w:rsidRPr="00934BF4" w:rsidRDefault="00347236" w:rsidP="00C01953">
            <w:pPr>
              <w:ind w:right="744"/>
              <w:rPr>
                <w:rFonts w:ascii="Myriad Pro" w:hAnsi="Myriad Pro" w:cs="Arial"/>
                <w:sz w:val="18"/>
                <w:szCs w:val="18"/>
              </w:rPr>
            </w:pPr>
            <w:r w:rsidRPr="00934BF4">
              <w:rPr>
                <w:rFonts w:ascii="Myriad Pro" w:hAnsi="Myriad Pro" w:cs="Arial"/>
                <w:sz w:val="18"/>
                <w:szCs w:val="18"/>
              </w:rPr>
              <w:t>2</w:t>
            </w:r>
          </w:p>
        </w:tc>
        <w:tc>
          <w:tcPr>
            <w:tcW w:w="2903"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w:t>
            </w:r>
          </w:p>
        </w:tc>
        <w:tc>
          <w:tcPr>
            <w:tcW w:w="1171"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4</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3.1</w:t>
            </w:r>
          </w:p>
        </w:tc>
        <w:tc>
          <w:tcPr>
            <w:tcW w:w="750" w:type="pct"/>
          </w:tcPr>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Zgodność z przepisami prawa krajowego i unijnego</w:t>
            </w:r>
          </w:p>
        </w:tc>
        <w:tc>
          <w:tcPr>
            <w:tcW w:w="2903" w:type="pct"/>
          </w:tcPr>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Ocenie podlega stan przygotowania projektu do realizacji w istniejącym otoczeniu prawnym.</w:t>
            </w:r>
          </w:p>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C0195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kwestii postępowania OOŚ w przygotowaniu i realizacji projektu,</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kwestii związanych z uwarunkowaniami wynikającymi z procedur prawa budowlanego i zagospodarowania przestrzennego,</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posiadania ewentualnych koncesji, jeśli projekt zakłada realizację projektów ich wymagających.</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3.2</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Zdolność finansowa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3.3</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Zdolność operacyjna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gwarantuje zdolności organizacyjne do realizacji projektu zgodnie z jego celem.</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zapewnia zasoby techniczne, kadrowe i wiedzę umożliwiającą terminową realizację projektu oraz gwarantujące utrzymanie trwałości projektu, w szczególności jego rezultatów.</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3.4</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Wykonalność techniczna/technologiczna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828"/>
        </w:trPr>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 xml:space="preserve">3.5 </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Opłacalność realizacji projektu</w:t>
            </w:r>
          </w:p>
        </w:tc>
        <w:tc>
          <w:tcPr>
            <w:tcW w:w="2903" w:type="pct"/>
          </w:tcPr>
          <w:p w:rsidR="00347236" w:rsidRPr="00934BF4" w:rsidRDefault="00347236" w:rsidP="00C01953">
            <w:pPr>
              <w:autoSpaceDE w:val="0"/>
              <w:autoSpaceDN w:val="0"/>
              <w:adjustRightInd w:val="0"/>
              <w:rPr>
                <w:rFonts w:ascii="Myriad Pro" w:eastAsia="Times New Roman" w:hAnsi="Myriad Pro" w:cs="Arial"/>
                <w:sz w:val="18"/>
                <w:szCs w:val="18"/>
                <w:lang w:val="pl-PL"/>
              </w:rPr>
            </w:pPr>
            <w:r w:rsidRPr="00934BF4">
              <w:rPr>
                <w:rFonts w:ascii="Myriad Pro" w:hAnsi="Myriad Pro" w:cs="Arial"/>
                <w:sz w:val="18"/>
                <w:szCs w:val="18"/>
                <w:lang w:val="pl-PL"/>
              </w:rPr>
              <w:t>Realizacja projektu jest uzasadniona z punktu widzenia biznesowego.</w:t>
            </w:r>
          </w:p>
          <w:p w:rsidR="00347236" w:rsidRPr="00934BF4" w:rsidRDefault="00347236" w:rsidP="00C01953">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Działalność prowadzona w wyniku realizacji projektu będzie rentowna (nastąpi poprawa wyników firmy, projekt przyniesie przedsiębiorcy zyski).</w:t>
            </w:r>
          </w:p>
          <w:p w:rsidR="00347236" w:rsidRPr="00934BF4" w:rsidRDefault="00347236" w:rsidP="00C01953">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Projekcja spodziewanego przychodu oraz kosztów związanych z oferowaniem na rynku produktu/usługi wytworzonego w wyniku realizacji projektu bazuje na racjonalnych, aktualnych i realistycznych  przesłankach.</w:t>
            </w:r>
          </w:p>
          <w:p w:rsidR="00347236" w:rsidRPr="00934BF4" w:rsidRDefault="00347236" w:rsidP="00C01953">
            <w:pPr>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347236" w:rsidRPr="00934BF4" w:rsidRDefault="00347236" w:rsidP="00C01953">
            <w:pPr>
              <w:numPr>
                <w:ilvl w:val="0"/>
                <w:numId w:val="11"/>
              </w:numPr>
              <w:ind w:left="360"/>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analiz, parametrów finansowych i założeń/wyjaśnień przyjętych przez Wnioskodawcę w biznes planie (lub studium wykonalności)</w:t>
            </w:r>
          </w:p>
          <w:p w:rsidR="00347236" w:rsidRPr="00934BF4" w:rsidRDefault="00347236" w:rsidP="00C01953">
            <w:pPr>
              <w:ind w:left="360"/>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specyfiki branży, sytuację I tendencje w danym sektorze.</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9C02A4" w:rsidRPr="00934BF4" w:rsidRDefault="009C02A4" w:rsidP="00347236">
      <w:pPr>
        <w:rPr>
          <w:rFonts w:ascii="Myriad Pro" w:eastAsiaTheme="minorEastAsia" w:hAnsi="Myriad Pro"/>
          <w:sz w:val="18"/>
          <w:szCs w:val="18"/>
          <w:lang w:eastAsia="en-GB"/>
        </w:rPr>
        <w:sectPr w:rsidR="009C02A4" w:rsidRPr="00934BF4" w:rsidSect="007B7712">
          <w:pgSz w:w="16838" w:h="11906" w:orient="landscape"/>
          <w:pgMar w:top="1417" w:right="1417" w:bottom="1417" w:left="1417" w:header="708" w:footer="708" w:gutter="0"/>
          <w:cols w:space="708"/>
          <w:docGrid w:linePitch="360"/>
        </w:sectPr>
      </w:pPr>
    </w:p>
    <w:tbl>
      <w:tblPr>
        <w:tblStyle w:val="Tabela-Siatka27"/>
        <w:tblW w:w="0" w:type="auto"/>
        <w:tblInd w:w="-1026" w:type="dxa"/>
        <w:tblLayout w:type="fixed"/>
        <w:tblLook w:val="04A0" w:firstRow="1" w:lastRow="0" w:firstColumn="1" w:lastColumn="0" w:noHBand="0" w:noVBand="1"/>
      </w:tblPr>
      <w:tblGrid>
        <w:gridCol w:w="567"/>
        <w:gridCol w:w="2268"/>
        <w:gridCol w:w="9639"/>
        <w:gridCol w:w="567"/>
        <w:gridCol w:w="2205"/>
      </w:tblGrid>
      <w:tr w:rsidR="00347236" w:rsidRPr="00934BF4" w:rsidTr="00C01953">
        <w:tc>
          <w:tcPr>
            <w:tcW w:w="15246" w:type="dxa"/>
            <w:gridSpan w:val="5"/>
            <w:tcBorders>
              <w:bottom w:val="single" w:sz="4" w:space="0" w:color="auto"/>
            </w:tcBorders>
            <w:shd w:val="clear" w:color="auto" w:fill="D9D9D9" w:themeFill="background1" w:themeFillShade="D9"/>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C01953">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206"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rPr>
          <w:trHeight w:val="264"/>
        </w:trPr>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206"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8C29FA">
        <w:trPr>
          <w:trHeight w:val="2395"/>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2268" w:type="dxa"/>
            <w:vMerge w:val="restart"/>
            <w:shd w:val="clear" w:color="auto" w:fill="auto"/>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206" w:type="dxa"/>
            <w:gridSpan w:val="2"/>
            <w:shd w:val="clear" w:color="auto" w:fill="auto"/>
          </w:tcPr>
          <w:p w:rsidR="00347236" w:rsidRPr="008C29FA" w:rsidRDefault="00347236" w:rsidP="00347236">
            <w:pPr>
              <w:rPr>
                <w:rFonts w:ascii="Myriad Pro" w:eastAsia="Times New Roman" w:hAnsi="Myriad Pro" w:cs="Arial"/>
                <w:color w:val="000000"/>
                <w:sz w:val="18"/>
                <w:szCs w:val="18"/>
                <w:u w:val="single"/>
                <w:lang w:val="pl-PL"/>
              </w:rPr>
            </w:pPr>
            <w:r w:rsidRPr="00934BF4">
              <w:rPr>
                <w:rFonts w:ascii="Myriad Pro" w:eastAsia="Times New Roman" w:hAnsi="Myriad Pro" w:cs="Arial"/>
                <w:color w:val="000000"/>
                <w:sz w:val="18"/>
                <w:szCs w:val="18"/>
                <w:u w:val="single"/>
                <w:lang w:val="pl-PL"/>
              </w:rPr>
              <w:t xml:space="preserve">Wpływ projektu na rozwój gospodarki regionu </w:t>
            </w:r>
          </w:p>
          <w:p w:rsidR="00347236" w:rsidRPr="00934BF4" w:rsidRDefault="00347236" w:rsidP="008C29FA">
            <w:pPr>
              <w:spacing w:after="120"/>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Punkty przyznawane są za stopień, w jakim cele projektu odpowiadają zmieniającym się potrzebom i priorytetom na szczeblu regionalnym lub lokalnym. </w:t>
            </w:r>
          </w:p>
          <w:p w:rsidR="00347236" w:rsidRPr="00934BF4" w:rsidRDefault="00347236" w:rsidP="00347236">
            <w:pPr>
              <w:tabs>
                <w:tab w:val="left" w:pos="1204"/>
              </w:tabs>
              <w:rPr>
                <w:rFonts w:ascii="Myriad Pro" w:eastAsia="Times New Roman" w:hAnsi="Myriad Pro" w:cs="Arial"/>
                <w:sz w:val="18"/>
                <w:szCs w:val="18"/>
                <w:lang w:val="pl-PL"/>
              </w:rPr>
            </w:pPr>
            <w:r w:rsidRPr="00934BF4">
              <w:rPr>
                <w:rFonts w:ascii="Myriad Pro" w:eastAsia="Times New Roman" w:hAnsi="Myriad Pro" w:cs="Arial"/>
                <w:color w:val="000000"/>
                <w:sz w:val="18"/>
                <w:szCs w:val="18"/>
                <w:lang w:val="pl-PL"/>
              </w:rPr>
              <w:t>W jakim stopniu projekt przyczyni się do rozwiązania problemów wskazanych w dokumentach strategicznych i w RPO WZ 2014-2020, dotyczących:</w:t>
            </w:r>
          </w:p>
          <w:p w:rsidR="008C29FA" w:rsidRDefault="00347236" w:rsidP="008C29FA">
            <w:pPr>
              <w:numPr>
                <w:ilvl w:val="0"/>
                <w:numId w:val="14"/>
              </w:numPr>
              <w:tabs>
                <w:tab w:val="left" w:pos="1204"/>
              </w:tabs>
              <w:ind w:left="459"/>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w:t>
            </w:r>
            <w:r w:rsidR="008C29FA">
              <w:rPr>
                <w:rFonts w:ascii="Myriad Pro" w:eastAsia="Times New Roman" w:hAnsi="Myriad Pro" w:cs="Arial"/>
                <w:color w:val="000000"/>
                <w:sz w:val="18"/>
                <w:szCs w:val="18"/>
                <w:lang w:val="pl-PL"/>
              </w:rPr>
              <w:t xml:space="preserve">2014-2020 właściwym dla PI 3c </w:t>
            </w:r>
          </w:p>
          <w:p w:rsidR="00347236" w:rsidRPr="008C29FA" w:rsidRDefault="00347236" w:rsidP="008C29FA">
            <w:pPr>
              <w:numPr>
                <w:ilvl w:val="0"/>
                <w:numId w:val="14"/>
              </w:numPr>
              <w:tabs>
                <w:tab w:val="left" w:pos="1204"/>
              </w:tabs>
              <w:ind w:left="459"/>
              <w:contextualSpacing/>
              <w:rPr>
                <w:rFonts w:ascii="Myriad Pro" w:eastAsia="Times New Roman" w:hAnsi="Myriad Pro" w:cs="Arial"/>
                <w:color w:val="000000"/>
                <w:sz w:val="18"/>
                <w:szCs w:val="18"/>
                <w:lang w:val="pl-PL"/>
              </w:rPr>
            </w:pPr>
            <w:r w:rsidRPr="008C29FA">
              <w:rPr>
                <w:rFonts w:ascii="Myriad Pro" w:eastAsia="Times New Roman" w:hAnsi="Myriad Pro" w:cs="Arial"/>
                <w:color w:val="000000"/>
                <w:sz w:val="18"/>
                <w:szCs w:val="18"/>
                <w:lang w:val="pl-PL"/>
              </w:rPr>
              <w:t>współpracy przedsiębiorstw z sektorem B+R,  tzn. w jakim stopniu realizacja przedsięwzięcia jest konsekwencją  dotychczasowej współpracy przedsiębiorstwa z sektorem B+R</w:t>
            </w:r>
          </w:p>
        </w:tc>
        <w:tc>
          <w:tcPr>
            <w:tcW w:w="2205"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rPr>
            </w:pPr>
          </w:p>
        </w:tc>
        <w:tc>
          <w:tcPr>
            <w:tcW w:w="10206" w:type="dxa"/>
            <w:gridSpan w:val="2"/>
            <w:shd w:val="clear" w:color="auto" w:fill="auto"/>
          </w:tcPr>
          <w:p w:rsidR="00347236" w:rsidRPr="00934BF4" w:rsidRDefault="00347236" w:rsidP="00347236">
            <w:pPr>
              <w:tabs>
                <w:tab w:val="left" w:pos="1204"/>
              </w:tabs>
              <w:rPr>
                <w:rFonts w:ascii="Myriad Pro" w:hAnsi="Myriad Pro" w:cs="Arial"/>
                <w:color w:val="000000" w:themeColor="text1"/>
                <w:sz w:val="18"/>
                <w:szCs w:val="18"/>
                <w:u w:val="single"/>
                <w:lang w:val="pl-PL"/>
              </w:rPr>
            </w:pPr>
            <w:r w:rsidRPr="00934BF4">
              <w:rPr>
                <w:rFonts w:ascii="Myriad Pro" w:hAnsi="Myriad Pro" w:cs="Arial"/>
                <w:color w:val="000000" w:themeColor="text1"/>
                <w:sz w:val="18"/>
                <w:szCs w:val="18"/>
                <w:u w:val="single"/>
                <w:lang w:val="pl-PL"/>
              </w:rPr>
              <w:t>Komplementarność projektu</w:t>
            </w:r>
          </w:p>
          <w:p w:rsidR="00347236" w:rsidRPr="00934BF4" w:rsidRDefault="00347236" w:rsidP="00347236">
            <w:pPr>
              <w:tabs>
                <w:tab w:val="left" w:pos="1204"/>
              </w:tabs>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Punkty przyznawane są za stopień komplementarności projektu:</w:t>
            </w:r>
          </w:p>
          <w:p w:rsid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 xml:space="preserve">względem innych projektów realizowanych przez przedsiębiorstwo lub jego kooperantów, tzn. </w:t>
            </w:r>
            <w:r w:rsidRPr="00934BF4">
              <w:rPr>
                <w:rFonts w:ascii="Myriad Pro" w:eastAsia="Times New Roman" w:hAnsi="Myriad Pro" w:cs="Arial"/>
                <w:sz w:val="18"/>
                <w:szCs w:val="18"/>
                <w:lang w:val="pl-PL"/>
              </w:rPr>
              <w:t>czy realizacja projektu w sposób znaczący i bezpośredni uzupełnia efekty innego projektu – do 3 pkt</w:t>
            </w:r>
          </w:p>
          <w:p w:rsid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8C29FA">
              <w:rPr>
                <w:rFonts w:ascii="Myriad Pro" w:hAnsi="Myriad Pro" w:cs="Arial"/>
                <w:color w:val="000000" w:themeColor="text1"/>
                <w:sz w:val="18"/>
                <w:szCs w:val="18"/>
                <w:lang w:val="pl-PL"/>
              </w:rPr>
              <w:t>względem działań zrealizowanych w ciągu 12 miesięcy przed dniem złożenia wniosku o dofinansowanie bądź aktualnie podejmowanych przez samorządy lokalne na danym terenie w obszarze dostępności terenów inwestycyjnych, rynku pracy, edukacji (w tym szkolnictwa zawodowego), dostępności komunikacyjnej  – do 1 pkt</w:t>
            </w:r>
          </w:p>
          <w:p w:rsidR="00347236" w:rsidRP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8C29FA">
              <w:rPr>
                <w:rFonts w:ascii="Myriad Pro" w:hAnsi="Myriad Pro" w:cs="Arial"/>
                <w:color w:val="000000" w:themeColor="text1"/>
                <w:sz w:val="18"/>
                <w:szCs w:val="18"/>
                <w:lang w:val="pl-PL"/>
              </w:rPr>
              <w:t xml:space="preserve">względem koncepcji w ramach Kontraktu Samorządowego podpisanego* dla obszaru, na którym realizowany jest projekt – 1 pkt. </w:t>
            </w:r>
          </w:p>
          <w:p w:rsidR="00347236" w:rsidRPr="00934BF4" w:rsidRDefault="00347236" w:rsidP="00347236">
            <w:pPr>
              <w:tabs>
                <w:tab w:val="left" w:pos="1204"/>
              </w:tabs>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 xml:space="preserve">*W ramach naboru uruchomionego w 2015 r. dopuszcza się możliwość weryfikacji komplementarności względem Kontraktów Samorządowych rekomendowanych do dofinansowania (jeśli do momentu oceny projektów Kontrakty Samorządowe nie będą jeszcze podpisane). </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lang w:val="pl-PL"/>
              </w:rPr>
              <w:t xml:space="preserve">Projekt, dla którego nie wykazano komplementarności z innymi  przedsięwzięciami/działaniami uzyskuje 0 punktów. </w:t>
            </w:r>
            <w:r w:rsidRPr="00934BF4">
              <w:rPr>
                <w:rFonts w:ascii="Myriad Pro" w:hAnsi="Myriad Pro" w:cs="Arial"/>
                <w:color w:val="000000" w:themeColor="text1"/>
                <w:sz w:val="18"/>
                <w:szCs w:val="18"/>
              </w:rPr>
              <w:t>0 punktów w tym kryterium nie dyskwalifikuje projektu.</w:t>
            </w:r>
          </w:p>
        </w:tc>
        <w:tc>
          <w:tcPr>
            <w:tcW w:w="2205"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rPr>
            </w:pPr>
          </w:p>
        </w:tc>
        <w:tc>
          <w:tcPr>
            <w:tcW w:w="10206" w:type="dxa"/>
            <w:gridSpan w:val="2"/>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u w:val="single"/>
                <w:lang w:val="pl-PL"/>
              </w:rPr>
            </w:pPr>
            <w:r w:rsidRPr="00934BF4">
              <w:rPr>
                <w:rFonts w:ascii="Myriad Pro" w:hAnsi="Myriad Pro" w:cs="Arial"/>
                <w:sz w:val="18"/>
                <w:szCs w:val="18"/>
                <w:u w:val="single"/>
                <w:lang w:val="pl-PL"/>
              </w:rPr>
              <w:t xml:space="preserve">Gotowość do realizacji projektu. </w:t>
            </w:r>
          </w:p>
          <w:p w:rsidR="00347236" w:rsidRPr="00934BF4" w:rsidRDefault="00347236" w:rsidP="008C29FA">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Punkty przyznawane są za posiadanie wymaganych pozwoleń, decyzji, których uzyskanie wynika z procedur prawa budowlanego i zagospodarowania przestrzennego, przeprowadzenia postępowania OOŚ, uzyskania wymaganych koncesji.</w:t>
            </w:r>
          </w:p>
          <w:p w:rsidR="00347236" w:rsidRPr="00934BF4" w:rsidRDefault="00347236" w:rsidP="00347236">
            <w:pPr>
              <w:tabs>
                <w:tab w:val="left" w:pos="1204"/>
              </w:tabs>
              <w:rPr>
                <w:rFonts w:ascii="Myriad Pro" w:hAnsi="Myriad Pro" w:cs="Arial"/>
                <w:sz w:val="18"/>
                <w:szCs w:val="18"/>
                <w:lang w:val="pl-PL"/>
              </w:rPr>
            </w:pPr>
            <w:r w:rsidRPr="00934BF4">
              <w:rPr>
                <w:rFonts w:ascii="Myriad Pro" w:hAnsi="Myriad Pro" w:cs="Arial"/>
                <w:sz w:val="18"/>
                <w:szCs w:val="18"/>
                <w:lang w:val="pl-PL"/>
              </w:rPr>
              <w:t xml:space="preserve">Projekt jest gotowy do realizacji,jeśli nie wymaga regulowania powyższych kwestii bądź uzyskane są już wszystkie niezbędne pozwolenia, decyzje, o których mowa powyżej. </w:t>
            </w:r>
          </w:p>
          <w:p w:rsidR="00347236" w:rsidRPr="00934BF4" w:rsidRDefault="00347236" w:rsidP="00347236">
            <w:pPr>
              <w:tabs>
                <w:tab w:val="left" w:pos="1204"/>
              </w:tabs>
              <w:rPr>
                <w:rFonts w:ascii="Myriad Pro" w:hAnsi="Myriad Pro" w:cs="Arial"/>
                <w:sz w:val="18"/>
                <w:szCs w:val="18"/>
                <w:lang w:val="pl-PL"/>
              </w:rPr>
            </w:pPr>
            <w:r w:rsidRPr="00934BF4">
              <w:rPr>
                <w:rFonts w:ascii="Myriad Pro" w:hAnsi="Myriad Pro" w:cs="Arial"/>
                <w:sz w:val="18"/>
                <w:szCs w:val="18"/>
                <w:lang w:val="pl-PL"/>
              </w:rPr>
              <w:t>Wnioskodawca jest gotowy do realizacji przedsięwzięcia:</w:t>
            </w:r>
          </w:p>
          <w:p w:rsidR="008C29FA" w:rsidRDefault="00347236" w:rsidP="008C29FA">
            <w:pPr>
              <w:pStyle w:val="Akapitzlist"/>
              <w:numPr>
                <w:ilvl w:val="0"/>
                <w:numId w:val="200"/>
              </w:numPr>
              <w:tabs>
                <w:tab w:val="left" w:pos="1204"/>
              </w:tabs>
              <w:ind w:left="459"/>
              <w:rPr>
                <w:rFonts w:cs="Arial"/>
                <w:sz w:val="18"/>
                <w:szCs w:val="18"/>
                <w:lang w:val="pl-PL"/>
              </w:rPr>
            </w:pPr>
            <w:r w:rsidRPr="00934BF4">
              <w:rPr>
                <w:rFonts w:cs="Arial"/>
                <w:sz w:val="18"/>
                <w:szCs w:val="18"/>
                <w:lang w:val="pl-PL"/>
              </w:rPr>
              <w:t>w pełni – 3 pkt</w:t>
            </w:r>
          </w:p>
          <w:p w:rsid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w stopniu znaczącym – 2 pkt</w:t>
            </w:r>
          </w:p>
          <w:p w:rsid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 xml:space="preserve"> w niewielkim stopniu – 1 pkt</w:t>
            </w:r>
          </w:p>
          <w:p w:rsidR="00347236" w:rsidRP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 xml:space="preserve"> nie jest gotowy – 0 pkt </w:t>
            </w:r>
          </w:p>
        </w:tc>
        <w:tc>
          <w:tcPr>
            <w:tcW w:w="2205"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lang w:val="pl-PL"/>
              </w:rPr>
            </w:pP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0-3; waga 2</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2268" w:type="dxa"/>
            <w:vMerge w:val="restart"/>
            <w:shd w:val="clear" w:color="auto" w:fill="auto"/>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2411" w:type="dxa"/>
            <w:gridSpan w:val="3"/>
            <w:shd w:val="clear" w:color="auto" w:fill="auto"/>
          </w:tcPr>
          <w:p w:rsidR="00347236" w:rsidRPr="00934BF4" w:rsidRDefault="00347236" w:rsidP="00347236">
            <w:pPr>
              <w:tabs>
                <w:tab w:val="left" w:pos="1204"/>
              </w:tabs>
              <w:rPr>
                <w:rFonts w:ascii="Myriad Pro" w:hAnsi="Myriad Pro" w:cs="Arial"/>
                <w:sz w:val="18"/>
                <w:szCs w:val="18"/>
                <w:lang w:val="pl-PL"/>
              </w:rPr>
            </w:pPr>
            <w:r w:rsidRPr="00934BF4">
              <w:rPr>
                <w:rFonts w:ascii="Myriad Pro" w:eastAsia="Times New Roman" w:hAnsi="Myriad Pro" w:cs="Arial"/>
                <w:color w:val="000000"/>
                <w:sz w:val="18"/>
                <w:szCs w:val="18"/>
                <w:lang w:val="pl-PL"/>
              </w:rPr>
              <w:t>Kryterium punktuje stopnień, w jakim projekt przyczyni się do osiągnięcia celów szczegółowych i ogólnych programu w podziale na poniższe aspekty.</w:t>
            </w:r>
          </w:p>
        </w:tc>
      </w:tr>
      <w:tr w:rsidR="00347236" w:rsidRPr="00934BF4" w:rsidTr="008C29FA">
        <w:trPr>
          <w:trHeight w:val="995"/>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lang w:val="pl-PL"/>
              </w:rPr>
            </w:pPr>
          </w:p>
        </w:tc>
        <w:tc>
          <w:tcPr>
            <w:tcW w:w="9639" w:type="dxa"/>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Konkurencyjność Wnioskodawcy.</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Punkty przyznawane są za stopień,  w jakim projekt wpłynie na poprawę pozycji konkurencyjnej wnioskodawcy co najmniej na poziomie ponadregionalnym.</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Uwzględnienie skali konkurencyjności (co najmniej ponadregionalnej) oraz możliwości budowania przewagi konkurencyjnej trwałej w czasie.</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3</w:t>
            </w:r>
          </w:p>
        </w:tc>
      </w:tr>
      <w:tr w:rsidR="00347236" w:rsidRPr="00934BF4" w:rsidTr="008C29FA">
        <w:trPr>
          <w:trHeight w:val="1081"/>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rPr>
            </w:pPr>
          </w:p>
        </w:tc>
        <w:tc>
          <w:tcPr>
            <w:tcW w:w="9639" w:type="dxa"/>
            <w:shd w:val="clear" w:color="auto" w:fill="auto"/>
          </w:tcPr>
          <w:p w:rsidR="00347236" w:rsidRPr="00934BF4" w:rsidRDefault="00347236" w:rsidP="00347236">
            <w:pPr>
              <w:rPr>
                <w:rFonts w:ascii="Myriad Pro" w:eastAsia="Times New Roman" w:hAnsi="Myriad Pro" w:cs="Arial"/>
                <w:color w:val="000000"/>
                <w:sz w:val="18"/>
                <w:szCs w:val="18"/>
                <w:u w:val="single"/>
                <w:lang w:val="pl-PL"/>
              </w:rPr>
            </w:pPr>
            <w:r w:rsidRPr="00934BF4">
              <w:rPr>
                <w:rFonts w:ascii="Myriad Pro" w:eastAsia="Times New Roman" w:hAnsi="Myriad Pro" w:cs="Arial"/>
                <w:color w:val="000000"/>
                <w:sz w:val="18"/>
                <w:szCs w:val="18"/>
                <w:u w:val="single"/>
                <w:lang w:val="pl-PL"/>
              </w:rPr>
              <w:t>Budowanie przewagi konkurencyjnej w oparciu o design:</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podlegać będzie czy:</w:t>
            </w:r>
          </w:p>
          <w:p w:rsidR="00347236" w:rsidRPr="00934BF4" w:rsidRDefault="00347236" w:rsidP="009C02A4">
            <w:pPr>
              <w:numPr>
                <w:ilvl w:val="0"/>
                <w:numId w:val="201"/>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przedsięwzięcia polegające na wprowadzeniu na rynek nowych lub ulepszonych produktów/usług zostały przygotowane w oparciu o proces rozwoju nowego produktu, uwzględniającego etap projektowania wzorniczego </w:t>
            </w:r>
          </w:p>
          <w:p w:rsidR="00347236" w:rsidRPr="00934BF4" w:rsidRDefault="00347236" w:rsidP="009C02A4">
            <w:pPr>
              <w:numPr>
                <w:ilvl w:val="0"/>
                <w:numId w:val="201"/>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Wnioskodawca posiada brief, specyfikację produktu, dokumentację techniczną, dokumentację technologiczną.</w:t>
            </w:r>
          </w:p>
        </w:tc>
        <w:tc>
          <w:tcPr>
            <w:tcW w:w="2772" w:type="dxa"/>
            <w:gridSpan w:val="2"/>
            <w:shd w:val="clear" w:color="auto" w:fill="auto"/>
          </w:tcPr>
          <w:p w:rsidR="00347236" w:rsidRPr="00934BF4" w:rsidRDefault="009C02A4" w:rsidP="00347236">
            <w:pPr>
              <w:rPr>
                <w:rFonts w:ascii="Myriad Pro" w:hAnsi="Myriad Pro" w:cs="Arial"/>
                <w:sz w:val="18"/>
                <w:szCs w:val="18"/>
              </w:rPr>
            </w:pPr>
            <w:r w:rsidRPr="00934BF4">
              <w:rPr>
                <w:rFonts w:ascii="Myriad Pro" w:hAnsi="Myriad Pro" w:cs="Arial"/>
                <w:sz w:val="18"/>
                <w:szCs w:val="18"/>
              </w:rPr>
              <w:t xml:space="preserve">Skala punktów </w:t>
            </w:r>
            <w:r w:rsidR="00347236" w:rsidRPr="00934BF4">
              <w:rPr>
                <w:rFonts w:ascii="Myriad Pro" w:hAnsi="Myriad Pro" w:cs="Arial"/>
                <w:sz w:val="18"/>
                <w:szCs w:val="18"/>
              </w:rPr>
              <w:t>0-2, waga 1</w:t>
            </w:r>
          </w:p>
        </w:tc>
      </w:tr>
      <w:tr w:rsidR="00347236" w:rsidRPr="00934BF4" w:rsidTr="00C01953">
        <w:tc>
          <w:tcPr>
            <w:tcW w:w="567" w:type="dxa"/>
            <w:shd w:val="clear" w:color="auto" w:fill="auto"/>
          </w:tcPr>
          <w:p w:rsidR="00347236" w:rsidRPr="00934BF4" w:rsidRDefault="00347236" w:rsidP="00347236">
            <w:pPr>
              <w:rPr>
                <w:rFonts w:ascii="Myriad Pro" w:hAnsi="Myriad Pro" w:cs="Arial"/>
                <w:sz w:val="18"/>
                <w:szCs w:val="18"/>
              </w:rPr>
            </w:pPr>
          </w:p>
        </w:tc>
        <w:tc>
          <w:tcPr>
            <w:tcW w:w="2268" w:type="dxa"/>
            <w:shd w:val="clear" w:color="auto" w:fill="auto"/>
          </w:tcPr>
          <w:p w:rsidR="00347236" w:rsidRPr="00934BF4" w:rsidRDefault="00347236" w:rsidP="00347236">
            <w:pPr>
              <w:rPr>
                <w:rFonts w:ascii="Myriad Pro" w:eastAsia="Times New Roman" w:hAnsi="Myriad Pro" w:cs="Arial"/>
                <w:color w:val="000000"/>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Zabezpieczeni</w:t>
            </w:r>
            <w:r w:rsidR="009C02A4" w:rsidRPr="00934BF4">
              <w:rPr>
                <w:rFonts w:ascii="Myriad Pro" w:hAnsi="Myriad Pro" w:cs="Arial"/>
                <w:sz w:val="18"/>
                <w:szCs w:val="18"/>
                <w:u w:val="single"/>
                <w:lang w:val="pl-PL"/>
              </w:rPr>
              <w:t>e praw własności intelektualnej</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Ocenie podlegać będzie czy:</w:t>
            </w:r>
          </w:p>
          <w:p w:rsidR="00347236" w:rsidRPr="00934BF4" w:rsidRDefault="00347236" w:rsidP="009C02A4">
            <w:pPr>
              <w:numPr>
                <w:ilvl w:val="0"/>
                <w:numId w:val="202"/>
              </w:numPr>
              <w:contextualSpacing/>
              <w:rPr>
                <w:rFonts w:ascii="Myriad Pro" w:hAnsi="Myriad Pro" w:cs="Arial"/>
                <w:sz w:val="18"/>
                <w:szCs w:val="18"/>
                <w:lang w:val="pl-PL"/>
              </w:rPr>
            </w:pPr>
            <w:r w:rsidRPr="00934BF4">
              <w:rPr>
                <w:rFonts w:ascii="Myriad Pro" w:hAnsi="Myriad Pro" w:cs="Arial"/>
                <w:sz w:val="18"/>
                <w:szCs w:val="18"/>
                <w:lang w:val="pl-PL"/>
              </w:rPr>
              <w:t xml:space="preserve">Wnioskodawca posiada procedury w zakresie zarządzania własnością intelektualną w kontekście realizowanego przedsięwzięcia </w:t>
            </w:r>
          </w:p>
          <w:p w:rsidR="00347236" w:rsidRPr="00934BF4" w:rsidRDefault="00347236" w:rsidP="009C02A4">
            <w:pPr>
              <w:numPr>
                <w:ilvl w:val="0"/>
                <w:numId w:val="202"/>
              </w:numPr>
              <w:contextualSpacing/>
              <w:rPr>
                <w:rFonts w:ascii="Myriad Pro" w:hAnsi="Myriad Pro" w:cs="Arial"/>
                <w:sz w:val="18"/>
                <w:szCs w:val="18"/>
                <w:lang w:val="pl-PL"/>
              </w:rPr>
            </w:pPr>
            <w:r w:rsidRPr="00934BF4">
              <w:rPr>
                <w:rFonts w:ascii="Myriad Pro" w:hAnsi="Myriad Pro" w:cs="Arial"/>
                <w:sz w:val="18"/>
                <w:szCs w:val="18"/>
                <w:lang w:val="pl-PL"/>
              </w:rPr>
              <w:t>Wnioskodawca dysponuje prawami własności intelektualnej dotyczącymi realizowanego przedsięwzięcia (udokumentowane posiadanie praw)</w:t>
            </w:r>
          </w:p>
          <w:p w:rsidR="00347236" w:rsidRPr="008C29FA" w:rsidRDefault="00347236" w:rsidP="008C29FA">
            <w:pPr>
              <w:numPr>
                <w:ilvl w:val="0"/>
                <w:numId w:val="202"/>
              </w:numPr>
              <w:spacing w:after="120"/>
              <w:ind w:left="357" w:hanging="357"/>
              <w:contextualSpacing/>
              <w:rPr>
                <w:rFonts w:ascii="Myriad Pro" w:hAnsi="Myriad Pro" w:cs="Arial"/>
                <w:sz w:val="18"/>
                <w:szCs w:val="18"/>
                <w:lang w:val="pl-PL"/>
              </w:rPr>
            </w:pPr>
            <w:r w:rsidRPr="00934BF4">
              <w:rPr>
                <w:rFonts w:ascii="Myriad Pro" w:hAnsi="Myriad Pro" w:cs="Arial"/>
                <w:sz w:val="18"/>
                <w:szCs w:val="18"/>
                <w:lang w:val="pl-PL"/>
              </w:rPr>
              <w:t>Wnioskodawca przeanalizował kwestię własności intelektualnej w zakresie realizowanego przedsięwzięcia i jego planowanych rezultatów i jeśli konieczne to przewidział sposób i zakres ochrony własności intelektualnej.</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nie odniósł się do kwestii własności intelektualnej w projekcie – 0 punktów</w:t>
            </w:r>
          </w:p>
        </w:tc>
        <w:tc>
          <w:tcPr>
            <w:tcW w:w="2772" w:type="dxa"/>
            <w:gridSpan w:val="2"/>
            <w:tcBorders>
              <w:bottom w:val="single" w:sz="4" w:space="0" w:color="auto"/>
            </w:tcBorders>
            <w:shd w:val="clear" w:color="auto" w:fill="auto"/>
          </w:tcPr>
          <w:p w:rsidR="00347236" w:rsidRPr="00934BF4" w:rsidRDefault="009C02A4" w:rsidP="00347236">
            <w:pPr>
              <w:rPr>
                <w:rFonts w:ascii="Myriad Pro" w:hAnsi="Myriad Pro" w:cs="Arial"/>
                <w:sz w:val="18"/>
                <w:szCs w:val="18"/>
              </w:rPr>
            </w:pPr>
            <w:r w:rsidRPr="00934BF4">
              <w:rPr>
                <w:rFonts w:ascii="Myriad Pro" w:hAnsi="Myriad Pro" w:cs="Arial"/>
                <w:sz w:val="18"/>
                <w:szCs w:val="18"/>
              </w:rPr>
              <w:t xml:space="preserve">Skala punktów </w:t>
            </w:r>
            <w:r w:rsidR="00347236" w:rsidRPr="00934BF4">
              <w:rPr>
                <w:rFonts w:ascii="Myriad Pro" w:hAnsi="Myriad Pro" w:cs="Arial"/>
                <w:sz w:val="18"/>
                <w:szCs w:val="18"/>
              </w:rPr>
              <w:t>0-1 pkt, waga 3</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2411" w:type="dxa"/>
            <w:gridSpan w:val="3"/>
            <w:shd w:val="clear" w:color="auto" w:fill="auto"/>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Kryterium punktuje jak zasoby projektu zostaną przetworzone w bezpośrednie produkty i rezultaty w podziale na poniższe aspekty. </w:t>
            </w:r>
          </w:p>
        </w:tc>
      </w:tr>
      <w:tr w:rsidR="00347236" w:rsidRPr="00934BF4" w:rsidTr="00C01953">
        <w:trPr>
          <w:trHeight w:val="416"/>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hAnsi="Myriad Pro" w:cs="Arial"/>
                <w:sz w:val="18"/>
                <w:szCs w:val="18"/>
                <w:lang w:val="pl-PL"/>
              </w:rPr>
            </w:pPr>
          </w:p>
        </w:tc>
        <w:tc>
          <w:tcPr>
            <w:tcW w:w="9639" w:type="dxa"/>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Efektywność dofinansowania:</w:t>
            </w:r>
          </w:p>
          <w:p w:rsidR="00347236" w:rsidRPr="00934BF4" w:rsidRDefault="00347236" w:rsidP="00347236">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025CF8" w:rsidRDefault="00347236" w:rsidP="00025CF8">
            <w:pPr>
              <w:pStyle w:val="Akapitzlist"/>
              <w:numPr>
                <w:ilvl w:val="0"/>
                <w:numId w:val="203"/>
              </w:numPr>
              <w:ind w:left="459"/>
              <w:rPr>
                <w:rFonts w:eastAsia="Times New Roman" w:cs="Arial"/>
                <w:color w:val="000000"/>
                <w:sz w:val="18"/>
                <w:szCs w:val="18"/>
                <w:lang w:val="pl-PL"/>
              </w:rPr>
            </w:pPr>
            <w:r w:rsidRPr="00934BF4">
              <w:rPr>
                <w:rFonts w:eastAsia="Times New Roman" w:cs="Arial"/>
                <w:color w:val="000000"/>
                <w:sz w:val="18"/>
                <w:szCs w:val="18"/>
                <w:lang w:val="pl-PL"/>
              </w:rPr>
              <w:t>poniżej 3 punktów procentowych (0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3 punktów procentowych (1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5 punktów procentowych (2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7 punktów procentowych (3 pkt)</w:t>
            </w:r>
          </w:p>
          <w:p w:rsidR="00347236" w:rsidRP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10 punktów procentowych (5 pkt)</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2</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Optymalne rozwiązania realizacji projektu oraz analiza ryzyka.</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Punkty przyznawane są za wybór optymalnych rozwiązań realizacji projektu oraz analizę ryzyka. Jeśli:</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dokonano wiarygodnej analizy rozwiązań alternatywnych, przedstawiono inne opcje, lecz nie wykazano, że  wybrana opcja jest optymalna -  1 pkt</w:t>
            </w:r>
          </w:p>
          <w:p w:rsidR="00347236" w:rsidRPr="00934BF4" w:rsidRDefault="009C02A4" w:rsidP="00347236">
            <w:pPr>
              <w:rPr>
                <w:rFonts w:ascii="Myriad Pro" w:eastAsia="Times New Roman" w:hAnsi="Myriad Pro" w:cs="Arial"/>
                <w:sz w:val="18"/>
                <w:szCs w:val="18"/>
              </w:rPr>
            </w:pPr>
            <w:r w:rsidRPr="00934BF4">
              <w:rPr>
                <w:rFonts w:ascii="Myriad Pro" w:eastAsia="Times New Roman" w:hAnsi="Myriad Pro" w:cs="Arial"/>
                <w:sz w:val="18"/>
                <w:szCs w:val="18"/>
              </w:rPr>
              <w:t>lub</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przedstawiono inne opcje oraz uzasadniono, że  stosunek relacji kosztów do rezultatów w wybranej opcji jest optymalny lub uzasadniono, że nie ma innych wariantów realizacji inwestycji – 3 pkt</w:t>
            </w:r>
          </w:p>
          <w:p w:rsidR="00347236" w:rsidRPr="00934BF4" w:rsidRDefault="00347236" w:rsidP="00347236">
            <w:pPr>
              <w:ind w:left="360"/>
              <w:contextualSpacing/>
              <w:rPr>
                <w:rFonts w:ascii="Myriad Pro" w:eastAsia="Times New Roman" w:hAnsi="Myriad Pro" w:cs="Arial"/>
                <w:sz w:val="18"/>
                <w:szCs w:val="18"/>
              </w:rPr>
            </w:pPr>
            <w:r w:rsidRPr="00934BF4">
              <w:rPr>
                <w:rFonts w:ascii="Myriad Pro" w:eastAsia="Times New Roman" w:hAnsi="Myriad Pro" w:cs="Arial"/>
                <w:sz w:val="18"/>
                <w:szCs w:val="18"/>
              </w:rPr>
              <w:t>Jeśli:</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wnioskodawca przeprowadził wiarygodną analizę ryzyka związanego z wybraną opcją projektu – 1 pkt</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wnioskodawca zaplanował </w:t>
            </w:r>
            <w:r w:rsidRPr="00934BF4">
              <w:rPr>
                <w:rFonts w:ascii="Myriad Pro" w:hAnsi="Myriad Pro" w:cs="Arial"/>
                <w:sz w:val="18"/>
                <w:szCs w:val="18"/>
                <w:lang w:val="pl-PL"/>
              </w:rPr>
              <w:t>wiarygodny plan reakcji na prawdopodobne sytuacje, które mogą utrudniać realizację projektu – 1 pkt</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Innowacyjność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Punkty przyznawane są za stopnień, w jakim projekt wiąże się z wprowadzeniem innowacji produktowej bądź </w:t>
            </w:r>
            <w:r w:rsidR="009C02A4" w:rsidRPr="00934BF4">
              <w:rPr>
                <w:rFonts w:ascii="Myriad Pro" w:eastAsia="Times New Roman" w:hAnsi="Myriad Pro" w:cs="Arial"/>
                <w:sz w:val="18"/>
                <w:szCs w:val="18"/>
                <w:lang w:val="pl-PL"/>
              </w:rPr>
              <w:t>procesowej wg poniższych zasad:</w:t>
            </w:r>
          </w:p>
          <w:p w:rsidR="00347236" w:rsidRPr="00934BF4" w:rsidRDefault="00347236" w:rsidP="00347236">
            <w:pPr>
              <w:numPr>
                <w:ilvl w:val="0"/>
                <w:numId w:val="46"/>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025CF8" w:rsidRDefault="00347236" w:rsidP="00025CF8">
            <w:pPr>
              <w:numPr>
                <w:ilvl w:val="0"/>
                <w:numId w:val="47"/>
              </w:numPr>
              <w:ind w:left="743"/>
              <w:contextualSpacing/>
              <w:rPr>
                <w:rFonts w:ascii="Myriad Pro" w:eastAsia="Times New Roman" w:hAnsi="Myriad Pro" w:cs="Arial"/>
                <w:sz w:val="18"/>
                <w:szCs w:val="18"/>
              </w:rPr>
            </w:pPr>
            <w:r w:rsidRPr="00934BF4">
              <w:rPr>
                <w:rFonts w:ascii="Myriad Pro" w:eastAsia="Times New Roman" w:hAnsi="Myriad Pro" w:cs="Arial"/>
                <w:sz w:val="18"/>
                <w:szCs w:val="18"/>
              </w:rPr>
              <w:t>regionalnym – 1 pkt</w:t>
            </w:r>
          </w:p>
          <w:p w:rsidR="00025CF8" w:rsidRDefault="00347236" w:rsidP="00025CF8">
            <w:pPr>
              <w:numPr>
                <w:ilvl w:val="0"/>
                <w:numId w:val="47"/>
              </w:numPr>
              <w:ind w:left="743"/>
              <w:contextualSpacing/>
              <w:rPr>
                <w:rFonts w:ascii="Myriad Pro" w:eastAsia="Times New Roman" w:hAnsi="Myriad Pro" w:cs="Arial"/>
                <w:sz w:val="18"/>
                <w:szCs w:val="18"/>
              </w:rPr>
            </w:pPr>
            <w:r w:rsidRPr="00025CF8">
              <w:rPr>
                <w:rFonts w:ascii="Myriad Pro" w:eastAsia="Times New Roman" w:hAnsi="Myriad Pro" w:cs="Arial"/>
                <w:sz w:val="18"/>
                <w:szCs w:val="18"/>
              </w:rPr>
              <w:t>krajowym – 2 pkt</w:t>
            </w:r>
          </w:p>
          <w:p w:rsidR="00347236" w:rsidRPr="00025CF8" w:rsidRDefault="00347236" w:rsidP="00025CF8">
            <w:pPr>
              <w:numPr>
                <w:ilvl w:val="0"/>
                <w:numId w:val="47"/>
              </w:numPr>
              <w:ind w:left="743"/>
              <w:contextualSpacing/>
              <w:rPr>
                <w:rFonts w:ascii="Myriad Pro" w:eastAsia="Times New Roman" w:hAnsi="Myriad Pro" w:cs="Arial"/>
                <w:sz w:val="18"/>
                <w:szCs w:val="18"/>
              </w:rPr>
            </w:pPr>
            <w:r w:rsidRPr="00025CF8">
              <w:rPr>
                <w:rFonts w:ascii="Myriad Pro" w:eastAsia="Times New Roman" w:hAnsi="Myriad Pro" w:cs="Arial"/>
                <w:sz w:val="18"/>
                <w:szCs w:val="18"/>
              </w:rPr>
              <w:t>światowym –  do 3 pkt</w:t>
            </w:r>
          </w:p>
          <w:p w:rsidR="00347236" w:rsidRPr="00934BF4" w:rsidRDefault="00347236" w:rsidP="00347236">
            <w:pPr>
              <w:numPr>
                <w:ilvl w:val="0"/>
                <w:numId w:val="46"/>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Realizacja projektu polega na wdrożeniu do praktyki przedsiębiorstwa innowacji procesowej, tj. wdrożenia nowej lub znacząco udoskonalonej metody produkcji lub dostawy:</w:t>
            </w:r>
          </w:p>
          <w:p w:rsidR="00347236" w:rsidRPr="00934BF4" w:rsidRDefault="00347236" w:rsidP="00347236">
            <w:pPr>
              <w:numPr>
                <w:ilvl w:val="0"/>
                <w:numId w:val="48"/>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co najmniej w skali regionalnego rynku – 1 pkt</w:t>
            </w:r>
          </w:p>
          <w:p w:rsidR="00347236" w:rsidRPr="00025CF8" w:rsidRDefault="00347236" w:rsidP="00347236">
            <w:pPr>
              <w:numPr>
                <w:ilvl w:val="0"/>
                <w:numId w:val="48"/>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co najmniej w skali polskiego rynku – do 2  pkt</w:t>
            </w:r>
          </w:p>
          <w:p w:rsidR="00347236" w:rsidRPr="00934BF4" w:rsidRDefault="00347236" w:rsidP="00025CF8">
            <w:pPr>
              <w:spacing w:after="120"/>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Projekt, który zakłada wprowadzenie innowacji procesowej lub produktowej w skali mniejszej niż regionalna otrzymuje 0 punktów. 0 punktów w tym kryterium nie dyskwalifikuje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Uwzględnienie w jakim stopniu technologia wykorzystana w procesie stanowi nowość w skali polskiego rynku oraz czy mamy do czynienia ze znaczącą zmianą w zakresie technologii, urządzeń oraz/lub oprogramowania.</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ramach kryterium zastosowanie ma definicja innowacyjności produktowej i procesowej zgodnie z Podręcznikiem Oslo.</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p>
        </w:tc>
        <w:tc>
          <w:tcPr>
            <w:tcW w:w="2268" w:type="dxa"/>
            <w:vMerge w:val="restart"/>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 xml:space="preserve">Wdrożenie innowacji nietechnologicznej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Realizacja projektu przyczyni się dodatkowo do wdrożenia innowacji nietechnologicznej w przedsiębiorstwie </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 pkt , waga 1</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025CF8"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Wdrażanie wyników prac B+R</w:t>
            </w:r>
          </w:p>
          <w:p w:rsidR="00347236" w:rsidRPr="00934BF4" w:rsidRDefault="00347236" w:rsidP="00025CF8">
            <w:pPr>
              <w:spacing w:after="120"/>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Projekt zakłada wykorzystanie w ramach projektu elementów wyników prac B+R prowadzonych przez przedsiębiorcę lub zakupionych od jednostki naukowej (bądź od niej nabywanych).</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Ocenie podlegają wyniki prac B+R dotyczące produktu będącego efektem projektu lub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technologii będącej przedmiotem wniosku o dofinansowanie (lub jej elementów).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Weryfikacji wymaga czy wyniki prac B+R, które mają być wykorzystane w ramach inwestycji będącej przedmiotem projektu są  faktycznie istotne z punktu widzenia zakładanego efektu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Ocena dokonywana jest na podstawie informacji zawartych we wniosku o dofinansowanie oraz w załącznikach, w których  Wnioskodawca podaje koszty i zakres przeprowadzonych bądź nabywanych wyników prac B+R</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0-5, waga 1</w:t>
            </w:r>
          </w:p>
        </w:tc>
      </w:tr>
      <w:tr w:rsidR="00347236" w:rsidRPr="00934BF4" w:rsidTr="00025CF8">
        <w:trPr>
          <w:trHeight w:val="1759"/>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9639" w:type="dxa"/>
            <w:shd w:val="clear" w:color="auto" w:fill="auto"/>
          </w:tcPr>
          <w:p w:rsidR="00347236" w:rsidRPr="00934BF4" w:rsidRDefault="00347236" w:rsidP="00347236">
            <w:pPr>
              <w:tabs>
                <w:tab w:val="left" w:pos="1204"/>
              </w:tabs>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Lokalne uwarunkowania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Punkty przyznawane są za stopień, w jakim projekt będzie miał wpływ na przywracanie i utrwalanie ładu przestrzennego, tzn.:</w:t>
            </w:r>
          </w:p>
          <w:p w:rsidR="00025CF8" w:rsidRDefault="00347236" w:rsidP="00025CF8">
            <w:pPr>
              <w:numPr>
                <w:ilvl w:val="0"/>
                <w:numId w:val="13"/>
              </w:numPr>
              <w:ind w:left="459"/>
              <w:contextualSpacing/>
              <w:rPr>
                <w:rFonts w:ascii="Myriad Pro" w:hAnsi="Myriad Pro" w:cs="Arial"/>
                <w:sz w:val="18"/>
                <w:szCs w:val="18"/>
                <w:lang w:val="pl-PL"/>
              </w:rPr>
            </w:pPr>
            <w:r w:rsidRPr="00934BF4">
              <w:rPr>
                <w:rFonts w:ascii="Myriad Pro" w:hAnsi="Myriad Pro" w:cs="Arial"/>
                <w:sz w:val="18"/>
                <w:szCs w:val="18"/>
                <w:lang w:val="pl-PL"/>
              </w:rPr>
              <w:t>projekt uwzględnia endogeniczne potencjały i naturalne uwarunkowania oraz charakter danego obszaru</w:t>
            </w:r>
          </w:p>
          <w:p w:rsidR="00025CF8" w:rsidRDefault="00347236" w:rsidP="00025CF8">
            <w:pPr>
              <w:numPr>
                <w:ilvl w:val="0"/>
                <w:numId w:val="13"/>
              </w:numPr>
              <w:ind w:left="459"/>
              <w:contextualSpacing/>
              <w:rPr>
                <w:rFonts w:ascii="Myriad Pro" w:hAnsi="Myriad Pro" w:cs="Arial"/>
                <w:sz w:val="18"/>
                <w:szCs w:val="18"/>
                <w:lang w:val="pl-PL"/>
              </w:rPr>
            </w:pPr>
            <w:r w:rsidRPr="00025CF8">
              <w:rPr>
                <w:rFonts w:ascii="Myriad Pro" w:hAnsi="Myriad Pro" w:cs="Arial"/>
                <w:sz w:val="18"/>
                <w:szCs w:val="18"/>
                <w:lang w:val="pl-PL"/>
              </w:rPr>
              <w:t>projekt zakłada ponowne wykorzystanie terenów poprzemysłowych, powojskowych, popegeerowskich, pokolejowych i uzupełnianie zabudowy zamiast ekspansji na tereny niezabudowane,</w:t>
            </w:r>
          </w:p>
          <w:p w:rsidR="00347236" w:rsidRPr="00025CF8" w:rsidRDefault="00347236" w:rsidP="00025CF8">
            <w:pPr>
              <w:numPr>
                <w:ilvl w:val="0"/>
                <w:numId w:val="13"/>
              </w:numPr>
              <w:ind w:left="459"/>
              <w:contextualSpacing/>
              <w:rPr>
                <w:rFonts w:ascii="Myriad Pro" w:hAnsi="Myriad Pro" w:cs="Arial"/>
                <w:sz w:val="18"/>
                <w:szCs w:val="18"/>
                <w:lang w:val="pl-PL"/>
              </w:rPr>
            </w:pPr>
            <w:r w:rsidRPr="00025CF8">
              <w:rPr>
                <w:rFonts w:ascii="Myriad Pro" w:hAnsi="Myriad Pro" w:cs="Arial"/>
                <w:sz w:val="18"/>
                <w:szCs w:val="18"/>
                <w:lang w:val="pl-PL"/>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rPr>
          <w:trHeight w:val="960"/>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Liczba nowych miejsc pracy</w:t>
            </w:r>
          </w:p>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lang w:val="pl-PL"/>
              </w:rPr>
              <w:t>W wyniku realizacji projektu powstanie co najmniej jedno nowe miejsce pracy (1 etat).</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Ilość stworzonych miejsc pracy winna zostać wyrażona w EPC (ekwiwalencie pełnego czasu pracy). Dotyczy zatrudnionych na podstawie umowy o pracę (nie dotyczy umów cywilnoprawnych).</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0-1, waga 3</w:t>
            </w:r>
          </w:p>
        </w:tc>
      </w:tr>
      <w:tr w:rsidR="00347236" w:rsidRPr="00934BF4" w:rsidTr="00025CF8">
        <w:trPr>
          <w:trHeight w:val="711"/>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tabs>
                <w:tab w:val="left" w:pos="1204"/>
              </w:tabs>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Kooperacja</w:t>
            </w:r>
          </w:p>
          <w:p w:rsidR="00347236" w:rsidRPr="00934BF4" w:rsidRDefault="00347236" w:rsidP="00347236">
            <w:pPr>
              <w:tabs>
                <w:tab w:val="left" w:pos="1204"/>
              </w:tabs>
              <w:rPr>
                <w:rFonts w:ascii="Myriad Pro" w:eastAsia="Times New Roman" w:hAnsi="Myriad Pro" w:cs="Arial"/>
                <w:sz w:val="18"/>
                <w:szCs w:val="18"/>
                <w:lang w:val="pl-PL"/>
              </w:rPr>
            </w:pPr>
            <w:r w:rsidRPr="00934BF4">
              <w:rPr>
                <w:rFonts w:ascii="Myriad Pro" w:eastAsia="Times New Roman" w:hAnsi="Myriad Pro" w:cs="Arial"/>
                <w:sz w:val="18"/>
                <w:szCs w:val="18"/>
                <w:lang w:val="pl-PL"/>
              </w:rPr>
              <w:t>Punkty przyznawane są za wpływ projektu na nawiązanie/rozwój współpracy Wnioskodawcy z lokalnymi i regionalnymi partnerami gospodarczymi (dostawcami, odbiorcami, jednostkami naukowymi, instytucjami otoczenia biznesu).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rPr>
          <w:trHeight w:val="364"/>
        </w:trPr>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Społeczna Odpowiedzialność Biznesu</w:t>
            </w:r>
          </w:p>
          <w:p w:rsidR="00347236" w:rsidRPr="00934BF4" w:rsidDel="003A6D17"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 waga 1</w:t>
            </w:r>
          </w:p>
        </w:tc>
      </w:tr>
      <w:tr w:rsidR="00347236" w:rsidRPr="00934BF4" w:rsidTr="00C01953">
        <w:trPr>
          <w:trHeight w:val="374"/>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Trwałość </w:t>
            </w:r>
          </w:p>
        </w:tc>
        <w:tc>
          <w:tcPr>
            <w:tcW w:w="12411" w:type="dxa"/>
            <w:gridSpan w:val="3"/>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Ocena szans trwania efektów realizacji programu  w średniej i długiej perspektywie czasowej po zaprzestaniu finansowania inwestycji.</w:t>
            </w:r>
          </w:p>
        </w:tc>
      </w:tr>
      <w:tr w:rsidR="00347236" w:rsidRPr="00934BF4" w:rsidTr="00050E10">
        <w:trPr>
          <w:trHeight w:val="1055"/>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hAnsi="Myriad Pro" w:cs="Arial"/>
                <w:sz w:val="18"/>
                <w:szCs w:val="18"/>
                <w:lang w:val="pl-PL"/>
              </w:rPr>
            </w:pPr>
          </w:p>
        </w:tc>
        <w:tc>
          <w:tcPr>
            <w:tcW w:w="9639" w:type="dxa"/>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Wnioskodawca wykazuje ponadprzeciętną zdolność organizacyjną i finansową do utrzymania rezultatów projektu ponad podstawowy okres trwałości, tj. powyżej 3 lat .</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1-2;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 projekcie zastosowano rozwiązania/technologie dostosowujące infrastrukturę do skutków zmian klimatu (np. powódź, susza), zdiagnozowanych na obszarze realizacji projektu.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0-3; waga 1</w:t>
            </w:r>
          </w:p>
        </w:tc>
      </w:tr>
    </w:tbl>
    <w:p w:rsidR="00076928" w:rsidRPr="00934BF4" w:rsidRDefault="00076928" w:rsidP="00347236">
      <w:pPr>
        <w:rPr>
          <w:rFonts w:ascii="Myriad Pro" w:hAnsi="Myriad Pro"/>
          <w:sz w:val="18"/>
          <w:szCs w:val="18"/>
        </w:rPr>
        <w:sectPr w:rsidR="00076928" w:rsidRPr="00934BF4" w:rsidSect="00C01953">
          <w:pgSz w:w="16838" w:h="11906" w:orient="landscape"/>
          <w:pgMar w:top="1134"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I Gospodarka, Innowacje, Nowoczesne Technologie</w:t>
            </w:r>
          </w:p>
        </w:tc>
      </w:tr>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076928" w:rsidRPr="00934BF4" w:rsidTr="00050E10">
        <w:tc>
          <w:tcPr>
            <w:tcW w:w="2931" w:type="dxa"/>
            <w:shd w:val="clear" w:color="auto" w:fill="B6DDE8" w:themeFill="accent5" w:themeFillTint="66"/>
          </w:tcPr>
          <w:p w:rsidR="00076928" w:rsidRPr="00934BF4" w:rsidRDefault="00076928" w:rsidP="004A583C">
            <w:pPr>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076928" w:rsidRPr="00934BF4" w:rsidRDefault="00076928" w:rsidP="004A583C">
            <w:pPr>
              <w:rPr>
                <w:rFonts w:cs="Arial"/>
                <w:sz w:val="18"/>
                <w:szCs w:val="18"/>
              </w:rPr>
            </w:pPr>
            <w:bookmarkStart w:id="10" w:name="_Toc480443255"/>
            <w:r w:rsidRPr="00934BF4">
              <w:rPr>
                <w:rFonts w:cs="Arial"/>
                <w:sz w:val="18"/>
                <w:szCs w:val="18"/>
              </w:rPr>
              <w:t>1</w:t>
            </w:r>
            <w:r w:rsidRPr="00934BF4">
              <w:rPr>
                <w:rStyle w:val="Nagwek2Znak"/>
                <w:rFonts w:eastAsiaTheme="majorEastAsia"/>
                <w:sz w:val="18"/>
                <w:szCs w:val="18"/>
              </w:rPr>
              <w:t>.5 Inwestycje przedsiębiorstw wspierające rozwój regionalnych specjalizacji oraz inteligentnych specjalizacji</w:t>
            </w:r>
            <w:bookmarkEnd w:id="10"/>
          </w:p>
        </w:tc>
      </w:tr>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 xml:space="preserve">projekty tworzące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 </w:t>
            </w:r>
          </w:p>
        </w:tc>
      </w:tr>
    </w:tbl>
    <w:p w:rsidR="00076928" w:rsidRPr="00934BF4" w:rsidRDefault="00076928" w:rsidP="00050E10">
      <w:pPr>
        <w:spacing w:after="0" w:line="240" w:lineRule="auto"/>
        <w:rPr>
          <w:rFonts w:ascii="Myriad Pro" w:hAnsi="Myriad Pro" w:cs="Arial"/>
          <w:sz w:val="18"/>
          <w:szCs w:val="18"/>
        </w:rPr>
      </w:pPr>
    </w:p>
    <w:tbl>
      <w:tblPr>
        <w:tblStyle w:val="Tabela-Siatka"/>
        <w:tblW w:w="5361" w:type="pct"/>
        <w:tblInd w:w="-1026" w:type="dxa"/>
        <w:tblLook w:val="04A0" w:firstRow="1" w:lastRow="0" w:firstColumn="1" w:lastColumn="0" w:noHBand="0" w:noVBand="1"/>
      </w:tblPr>
      <w:tblGrid>
        <w:gridCol w:w="567"/>
        <w:gridCol w:w="1842"/>
        <w:gridCol w:w="8648"/>
        <w:gridCol w:w="4190"/>
      </w:tblGrid>
      <w:tr w:rsidR="00076928" w:rsidRPr="00934BF4" w:rsidTr="00050E10">
        <w:trPr>
          <w:trHeight w:val="236"/>
        </w:trPr>
        <w:tc>
          <w:tcPr>
            <w:tcW w:w="5000" w:type="pct"/>
            <w:gridSpan w:val="4"/>
            <w:shd w:val="clear" w:color="auto" w:fill="D9D9D9" w:themeFill="background1" w:themeFillShade="D9"/>
          </w:tcPr>
          <w:p w:rsidR="00076928" w:rsidRPr="00934BF4" w:rsidRDefault="00076928" w:rsidP="00050E10">
            <w:pPr>
              <w:rPr>
                <w:rFonts w:ascii="Myriad Pro" w:hAnsi="Myriad Pro" w:cs="Arial"/>
                <w:b/>
                <w:sz w:val="18"/>
                <w:szCs w:val="18"/>
              </w:rPr>
            </w:pPr>
            <w:r w:rsidRPr="00934BF4">
              <w:rPr>
                <w:rFonts w:ascii="Myriad Pro" w:hAnsi="Myriad Pro" w:cs="Arial"/>
                <w:b/>
                <w:sz w:val="18"/>
                <w:szCs w:val="18"/>
              </w:rPr>
              <w:t xml:space="preserve">Kryteria dopuszczalności </w:t>
            </w:r>
          </w:p>
        </w:tc>
      </w:tr>
      <w:tr w:rsidR="00076928" w:rsidRPr="00934BF4" w:rsidTr="00050E10">
        <w:trPr>
          <w:trHeight w:val="170"/>
        </w:trPr>
        <w:tc>
          <w:tcPr>
            <w:tcW w:w="186"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Lp.</w:t>
            </w:r>
          </w:p>
        </w:tc>
        <w:tc>
          <w:tcPr>
            <w:tcW w:w="60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Nazwa kryterium</w:t>
            </w:r>
          </w:p>
        </w:tc>
        <w:tc>
          <w:tcPr>
            <w:tcW w:w="2836"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Definicja kryterium</w:t>
            </w:r>
          </w:p>
        </w:tc>
        <w:tc>
          <w:tcPr>
            <w:tcW w:w="137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Opis znaczenia kryterium</w:t>
            </w:r>
          </w:p>
        </w:tc>
      </w:tr>
      <w:tr w:rsidR="00076928" w:rsidRPr="00934BF4" w:rsidTr="00050E10">
        <w:trPr>
          <w:trHeight w:val="102"/>
        </w:trPr>
        <w:tc>
          <w:tcPr>
            <w:tcW w:w="186"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1</w:t>
            </w:r>
          </w:p>
        </w:tc>
        <w:tc>
          <w:tcPr>
            <w:tcW w:w="604"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2</w:t>
            </w:r>
          </w:p>
        </w:tc>
        <w:tc>
          <w:tcPr>
            <w:tcW w:w="2836"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3</w:t>
            </w:r>
          </w:p>
        </w:tc>
        <w:tc>
          <w:tcPr>
            <w:tcW w:w="1374"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4</w:t>
            </w:r>
          </w:p>
        </w:tc>
      </w:tr>
      <w:tr w:rsidR="00076928" w:rsidRPr="00934BF4" w:rsidTr="00050E10">
        <w:trPr>
          <w:trHeight w:val="1026"/>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1.1</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076928" w:rsidRPr="00934BF4" w:rsidRDefault="00076928" w:rsidP="00050E10">
            <w:pPr>
              <w:rPr>
                <w:rFonts w:ascii="Myriad Pro" w:eastAsia="Times New Roman" w:hAnsi="Myriad Pro" w:cs="Arial"/>
                <w:sz w:val="18"/>
                <w:szCs w:val="18"/>
              </w:rPr>
            </w:pPr>
            <w:r w:rsidRPr="00934BF4">
              <w:rPr>
                <w:rFonts w:ascii="Myriad Pro" w:hAnsi="Myriad Pro" w:cs="Arial"/>
                <w:sz w:val="18"/>
                <w:szCs w:val="18"/>
              </w:rPr>
              <w:t xml:space="preserve">Przedmiot projektu wpisuje się w obszary wskazane w dokumencie strategicznym „Polityka Samorządu Województwa Zachodniopomorskiego w sektorze turystyki”. </w:t>
            </w:r>
            <w:r w:rsidRPr="00934BF4">
              <w:rPr>
                <w:rFonts w:ascii="Myriad Pro" w:eastAsia="Times New Roman" w:hAnsi="Myriad Pro" w:cs="Arial"/>
                <w:sz w:val="18"/>
                <w:szCs w:val="18"/>
              </w:rPr>
              <w:t>Realizacja projektu prowadzi do wprowadzenia w przedsiębiorstwie innowacyjnej oferty turystycznej stanowiącej innowację produktową lub procesową</w:t>
            </w:r>
            <w:r w:rsidRPr="00934BF4">
              <w:rPr>
                <w:rFonts w:ascii="Myriad Pro" w:hAnsi="Myriad Pro"/>
                <w:sz w:val="18"/>
                <w:szCs w:val="18"/>
              </w:rPr>
              <w:t xml:space="preserve"> </w:t>
            </w:r>
            <w:r w:rsidRPr="00934BF4">
              <w:rPr>
                <w:rFonts w:ascii="Myriad Pro" w:eastAsia="Times New Roman" w:hAnsi="Myriad Pro" w:cs="Arial"/>
                <w:sz w:val="18"/>
                <w:szCs w:val="18"/>
              </w:rPr>
              <w:t>przynajmniej w skali regionalnej. Dodatkowym efektem projektu może być wprowadzenie innowacji nietechnologicznych.</w:t>
            </w:r>
          </w:p>
        </w:tc>
        <w:tc>
          <w:tcPr>
            <w:tcW w:w="137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558"/>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1.2</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Zgodność z typami projektów</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1.5.</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70"/>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1.3</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836" w:type="pct"/>
            <w:shd w:val="clear" w:color="auto" w:fill="FFFFFF" w:themeFill="background1"/>
          </w:tcPr>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 zakresie tworzenia nowych/rozwoju istniejących produktów turystycznych, atrakcji turystycznych Cele projektu są poprawnie określone i zbieżne z analizą potrzeb. </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981"/>
        </w:trPr>
        <w:tc>
          <w:tcPr>
            <w:tcW w:w="186" w:type="pct"/>
            <w:tcBorders>
              <w:bottom w:val="single" w:sz="4" w:space="0" w:color="auto"/>
            </w:tcBorders>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1.4</w:t>
            </w:r>
          </w:p>
        </w:tc>
        <w:tc>
          <w:tcPr>
            <w:tcW w:w="604" w:type="pct"/>
            <w:tcBorders>
              <w:bottom w:val="single" w:sz="4" w:space="0" w:color="auto"/>
            </w:tcBorders>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36" w:type="pct"/>
            <w:tcBorders>
              <w:bottom w:val="single" w:sz="4" w:space="0" w:color="auto"/>
            </w:tcBorders>
            <w:shd w:val="clear" w:color="auto" w:fill="FFFFFF" w:themeFill="background1"/>
          </w:tcPr>
          <w:p w:rsidR="00076928" w:rsidRPr="00934BF4" w:rsidRDefault="00076928" w:rsidP="009C02A4">
            <w:pPr>
              <w:spacing w:after="200" w:line="276" w:lineRule="auto"/>
              <w:rPr>
                <w:rFonts w:ascii="Myriad Pro" w:hAnsi="Myriad Pro" w:cs="Arial"/>
                <w:sz w:val="18"/>
                <w:szCs w:val="18"/>
              </w:rPr>
            </w:pPr>
            <w:r w:rsidRPr="00934BF4">
              <w:rPr>
                <w:rFonts w:ascii="Myriad Pro" w:hAnsi="Myriad Pro" w:cs="Arial"/>
                <w:sz w:val="18"/>
                <w:szCs w:val="18"/>
              </w:rPr>
              <w:t>Projekt jest realizowany</w:t>
            </w:r>
            <w:r w:rsidR="009C02A4" w:rsidRPr="00934BF4">
              <w:rPr>
                <w:rFonts w:ascii="Myriad Pro" w:hAnsi="Myriad Pro" w:cs="Arial"/>
                <w:sz w:val="18"/>
                <w:szCs w:val="18"/>
              </w:rPr>
              <w:t xml:space="preserve"> na obszarze określonym w SOOP </w:t>
            </w:r>
          </w:p>
        </w:tc>
        <w:tc>
          <w:tcPr>
            <w:tcW w:w="1374" w:type="pct"/>
            <w:tcBorders>
              <w:bottom w:val="single" w:sz="4" w:space="0" w:color="auto"/>
            </w:tcBorders>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1.5</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3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1.6</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050E10" w:rsidRDefault="00076928" w:rsidP="009B29B1">
            <w:pPr>
              <w:pStyle w:val="Akapitzlist"/>
              <w:numPr>
                <w:ilvl w:val="0"/>
                <w:numId w:val="475"/>
              </w:numPr>
              <w:ind w:left="460"/>
              <w:rPr>
                <w:rFonts w:cs="Arial"/>
                <w:sz w:val="18"/>
                <w:szCs w:val="18"/>
              </w:rPr>
            </w:pPr>
            <w:r w:rsidRPr="00050E10">
              <w:rPr>
                <w:rFonts w:cs="Arial"/>
                <w:sz w:val="18"/>
                <w:szCs w:val="18"/>
              </w:rPr>
              <w:t>zrównoważonego rozwoju,</w:t>
            </w:r>
          </w:p>
          <w:p w:rsidR="00076928" w:rsidRPr="00050E10" w:rsidRDefault="00076928" w:rsidP="009B29B1">
            <w:pPr>
              <w:pStyle w:val="Akapitzlist"/>
              <w:numPr>
                <w:ilvl w:val="0"/>
                <w:numId w:val="475"/>
              </w:numPr>
              <w:ind w:left="460"/>
              <w:rPr>
                <w:rFonts w:cs="Arial"/>
                <w:sz w:val="18"/>
                <w:szCs w:val="18"/>
              </w:rPr>
            </w:pPr>
            <w:r w:rsidRPr="00050E10">
              <w:rPr>
                <w:rFonts w:cs="Arial"/>
                <w:sz w:val="18"/>
                <w:szCs w:val="18"/>
              </w:rPr>
              <w:t xml:space="preserve"> promowania i realizacji zasady równości szans i niedyskryminacji, w tym. m. in. koniecznością stosowania zasady uniwersalnego projektowania.</w:t>
            </w:r>
          </w:p>
          <w:p w:rsidR="00076928" w:rsidRPr="00050E10" w:rsidRDefault="00076928" w:rsidP="00050E10">
            <w:pPr>
              <w:jc w:val="both"/>
              <w:rPr>
                <w:rFonts w:ascii="Myriad Pro" w:eastAsia="Times New Roman" w:hAnsi="Myriad Pro" w:cs="Arial"/>
                <w:sz w:val="18"/>
                <w:szCs w:val="18"/>
              </w:rPr>
            </w:pPr>
            <w:r w:rsidRPr="00934BF4">
              <w:rPr>
                <w:rFonts w:ascii="Myriad Pro" w:eastAsia="Times New Roman"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1.7</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Kwalifikowalność Beneficjenta</w:t>
            </w:r>
          </w:p>
        </w:tc>
        <w:tc>
          <w:tcPr>
            <w:tcW w:w="2836" w:type="pct"/>
            <w:shd w:val="clear" w:color="auto" w:fill="FFFFFF" w:themeFill="background1"/>
          </w:tcPr>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74" w:type="pct"/>
            <w:shd w:val="clear" w:color="auto" w:fill="FFFFFF" w:themeFill="background1"/>
          </w:tcPr>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1.8</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wymogami pomocy publicznej</w:t>
            </w:r>
          </w:p>
        </w:tc>
        <w:tc>
          <w:tcPr>
            <w:tcW w:w="2836" w:type="pct"/>
            <w:shd w:val="clear" w:color="auto" w:fill="FFFFFF" w:themeFill="background1"/>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076928" w:rsidRPr="00934BF4" w:rsidRDefault="00076928" w:rsidP="00050E10">
            <w:pPr>
              <w:rPr>
                <w:rFonts w:ascii="Myriad Pro" w:hAnsi="Myriad Pro" w:cs="Arial"/>
                <w:strike/>
                <w:sz w:val="18"/>
                <w:szCs w:val="18"/>
              </w:rPr>
            </w:pPr>
            <w:r w:rsidRPr="00934BF4">
              <w:rPr>
                <w:rFonts w:ascii="Myriad Pro" w:hAnsi="Myriad Pro" w:cs="Arial"/>
                <w:sz w:val="18"/>
                <w:szCs w:val="18"/>
              </w:rPr>
              <w:t>Zakres projektu jest możliwy do objęcia wsparciem zgodnie z odpowiednim rozporządzeniem.</w:t>
            </w:r>
          </w:p>
        </w:tc>
        <w:tc>
          <w:tcPr>
            <w:tcW w:w="1374" w:type="pct"/>
            <w:shd w:val="clear" w:color="auto" w:fill="FFFFFF" w:themeFill="background1"/>
          </w:tcPr>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474"/>
        </w:trPr>
        <w:tc>
          <w:tcPr>
            <w:tcW w:w="186" w:type="pct"/>
            <w:shd w:val="clear" w:color="auto" w:fill="FFFFFF" w:themeFill="background1"/>
          </w:tcPr>
          <w:p w:rsidR="00076928" w:rsidRPr="00934BF4" w:rsidRDefault="00076928" w:rsidP="009B29B1">
            <w:pPr>
              <w:spacing w:before="40" w:after="40" w:line="276" w:lineRule="auto"/>
              <w:contextualSpacing/>
              <w:rPr>
                <w:rFonts w:ascii="Myriad Pro" w:hAnsi="Myriad Pro" w:cs="Arial"/>
                <w:sz w:val="18"/>
                <w:szCs w:val="18"/>
              </w:rPr>
            </w:pPr>
            <w:r w:rsidRPr="00934BF4">
              <w:rPr>
                <w:rFonts w:ascii="Myriad Pro" w:hAnsi="Myriad Pro" w:cs="Arial"/>
                <w:sz w:val="18"/>
                <w:szCs w:val="18"/>
              </w:rPr>
              <w:t>1.9</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36" w:type="pct"/>
            <w:shd w:val="clear" w:color="auto" w:fill="FFFFFF" w:themeFill="background1"/>
          </w:tcPr>
          <w:p w:rsidR="00076928" w:rsidRPr="00934BF4" w:rsidRDefault="00076928" w:rsidP="00050E10">
            <w:pPr>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076928" w:rsidRPr="00934BF4" w:rsidRDefault="00076928" w:rsidP="00050E10">
            <w:pPr>
              <w:spacing w:after="120"/>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076928" w:rsidRPr="00934BF4" w:rsidRDefault="00076928" w:rsidP="009B29B1">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SOOP. </w:t>
            </w:r>
          </w:p>
          <w:p w:rsidR="00076928" w:rsidRPr="00934BF4" w:rsidRDefault="00076928" w:rsidP="009B29B1">
            <w:pPr>
              <w:jc w:val="both"/>
              <w:rPr>
                <w:rFonts w:ascii="Myriad Pro" w:hAnsi="Myriad Pro" w:cs="Arial"/>
                <w:sz w:val="18"/>
                <w:szCs w:val="18"/>
              </w:rPr>
            </w:pPr>
            <w:r w:rsidRPr="00934BF4">
              <w:rPr>
                <w:rFonts w:ascii="Myriad Pro" w:hAnsi="Myriad Pro" w:cs="Arial"/>
                <w:sz w:val="18"/>
                <w:szCs w:val="18"/>
              </w:rPr>
              <w:t>Ocenie podlega czy projekt polega na inwestycji tworzącej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w:t>
            </w:r>
          </w:p>
        </w:tc>
        <w:tc>
          <w:tcPr>
            <w:tcW w:w="137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4"/>
        </w:trPr>
        <w:tc>
          <w:tcPr>
            <w:tcW w:w="186" w:type="pct"/>
          </w:tcPr>
          <w:p w:rsidR="00076928" w:rsidRPr="00934BF4" w:rsidRDefault="00076928" w:rsidP="009B29B1">
            <w:pPr>
              <w:spacing w:after="40" w:line="276" w:lineRule="auto"/>
              <w:contextualSpacing/>
              <w:rPr>
                <w:rFonts w:ascii="Myriad Pro" w:hAnsi="Myriad Pro" w:cs="Arial"/>
                <w:sz w:val="18"/>
                <w:szCs w:val="18"/>
              </w:rPr>
            </w:pPr>
            <w:r w:rsidRPr="00934BF4">
              <w:rPr>
                <w:rFonts w:ascii="Myriad Pro" w:hAnsi="Myriad Pro" w:cs="Arial"/>
                <w:sz w:val="18"/>
                <w:szCs w:val="18"/>
              </w:rPr>
              <w:t>1.10</w:t>
            </w:r>
          </w:p>
        </w:tc>
        <w:tc>
          <w:tcPr>
            <w:tcW w:w="60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36" w:type="pct"/>
          </w:tcPr>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076928" w:rsidRPr="00934BF4" w:rsidDel="009E7912" w:rsidRDefault="00076928" w:rsidP="009C02A4">
            <w:pPr>
              <w:spacing w:line="276" w:lineRule="auto"/>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37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4"/>
        </w:trPr>
        <w:tc>
          <w:tcPr>
            <w:tcW w:w="186" w:type="pct"/>
          </w:tcPr>
          <w:p w:rsidR="00076928" w:rsidRPr="00934BF4" w:rsidRDefault="00076928" w:rsidP="009B29B1">
            <w:pPr>
              <w:spacing w:after="40"/>
              <w:contextualSpacing/>
              <w:rPr>
                <w:rFonts w:ascii="Myriad Pro" w:hAnsi="Myriad Pro" w:cs="Arial"/>
                <w:sz w:val="18"/>
                <w:szCs w:val="18"/>
              </w:rPr>
            </w:pPr>
            <w:r w:rsidRPr="00934BF4">
              <w:rPr>
                <w:rFonts w:ascii="Myriad Pro" w:hAnsi="Myriad Pro" w:cs="Arial"/>
                <w:sz w:val="18"/>
                <w:szCs w:val="18"/>
              </w:rPr>
              <w:t>1.11</w:t>
            </w:r>
          </w:p>
        </w:tc>
        <w:tc>
          <w:tcPr>
            <w:tcW w:w="604"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lang w:eastAsia="pl-PL"/>
              </w:rPr>
              <w:t>Trwałość projektu</w:t>
            </w:r>
          </w:p>
        </w:tc>
        <w:tc>
          <w:tcPr>
            <w:tcW w:w="2836"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lang w:eastAsia="pl-PL"/>
              </w:rPr>
              <w:t>Projekt w okresie realizacji i eksploatacji pozostaje w zgodzie z zasadą trwałości, zgodnie z art. 71 rozporządzenia Parlamentu Europejskiego i Rady (UE) nr 1303/2013 z dnia 17 grudnia 2013 r.</w:t>
            </w:r>
            <w:r w:rsidRPr="00934BF4">
              <w:rPr>
                <w:rFonts w:ascii="Myriad Pro" w:hAnsi="Myriad Pro" w:cs="Arial"/>
                <w:sz w:val="18"/>
                <w:szCs w:val="18"/>
              </w:rPr>
              <w:t> </w:t>
            </w:r>
          </w:p>
        </w:tc>
        <w:tc>
          <w:tcPr>
            <w:tcW w:w="1374"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50E10" w:rsidRDefault="00050E10" w:rsidP="009B29B1">
      <w:pPr>
        <w:spacing w:before="120" w:after="120" w:line="240" w:lineRule="auto"/>
        <w:rPr>
          <w:rFonts w:ascii="Myriad Pro" w:hAnsi="Myriad Pro" w:cs="Arial"/>
          <w:sz w:val="18"/>
          <w:szCs w:val="18"/>
        </w:rPr>
        <w:sectPr w:rsidR="00050E10" w:rsidSect="00050E10">
          <w:pgSz w:w="16838" w:h="11906" w:orient="landscape"/>
          <w:pgMar w:top="1417" w:right="1417" w:bottom="993" w:left="1417" w:header="708" w:footer="708" w:gutter="0"/>
          <w:cols w:space="708"/>
          <w:docGrid w:linePitch="360"/>
        </w:sectPr>
      </w:pPr>
    </w:p>
    <w:tbl>
      <w:tblPr>
        <w:tblStyle w:val="Tabela-Siatka"/>
        <w:tblpPr w:leftFromText="141" w:rightFromText="141" w:vertAnchor="text" w:horzAnchor="page" w:tblpX="323" w:tblpY="-217"/>
        <w:tblW w:w="5371" w:type="pct"/>
        <w:tblLook w:val="04A0" w:firstRow="1" w:lastRow="0" w:firstColumn="1" w:lastColumn="0" w:noHBand="0" w:noVBand="1"/>
      </w:tblPr>
      <w:tblGrid>
        <w:gridCol w:w="535"/>
        <w:gridCol w:w="1983"/>
        <w:gridCol w:w="6232"/>
        <w:gridCol w:w="6525"/>
      </w:tblGrid>
      <w:tr w:rsidR="00050E10" w:rsidRPr="00934BF4" w:rsidTr="00050E10">
        <w:trPr>
          <w:tblHeader/>
        </w:trPr>
        <w:tc>
          <w:tcPr>
            <w:tcW w:w="5000" w:type="pct"/>
            <w:gridSpan w:val="4"/>
            <w:shd w:val="clear" w:color="auto" w:fill="D9D9D9" w:themeFill="background1" w:themeFillShade="D9"/>
          </w:tcPr>
          <w:p w:rsidR="00050E10" w:rsidRPr="00934BF4" w:rsidRDefault="00050E10" w:rsidP="00050E10">
            <w:pPr>
              <w:rPr>
                <w:rFonts w:ascii="Myriad Pro" w:hAnsi="Myriad Pro" w:cs="Arial"/>
                <w:sz w:val="18"/>
                <w:szCs w:val="18"/>
              </w:rPr>
            </w:pPr>
            <w:r w:rsidRPr="00934BF4">
              <w:rPr>
                <w:rFonts w:ascii="Myriad Pro" w:hAnsi="Myriad Pro" w:cs="Arial"/>
                <w:b/>
                <w:sz w:val="18"/>
                <w:szCs w:val="18"/>
              </w:rPr>
              <w:t>Kryteria administracyjności</w:t>
            </w:r>
          </w:p>
        </w:tc>
      </w:tr>
      <w:tr w:rsidR="00050E10" w:rsidRPr="00934BF4" w:rsidTr="00046236">
        <w:trPr>
          <w:trHeight w:val="197"/>
          <w:tblHeader/>
        </w:trPr>
        <w:tc>
          <w:tcPr>
            <w:tcW w:w="175"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Lp.</w:t>
            </w:r>
          </w:p>
        </w:tc>
        <w:tc>
          <w:tcPr>
            <w:tcW w:w="649"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Nazwa kryterium</w:t>
            </w:r>
          </w:p>
        </w:tc>
        <w:tc>
          <w:tcPr>
            <w:tcW w:w="2040"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Definicja kryterium</w:t>
            </w:r>
          </w:p>
        </w:tc>
        <w:tc>
          <w:tcPr>
            <w:tcW w:w="2136"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Opis znaczenia kryterium</w:t>
            </w:r>
          </w:p>
        </w:tc>
      </w:tr>
      <w:tr w:rsidR="00050E10" w:rsidRPr="00934BF4" w:rsidTr="00046236">
        <w:trPr>
          <w:trHeight w:val="129"/>
          <w:tblHeader/>
        </w:trPr>
        <w:tc>
          <w:tcPr>
            <w:tcW w:w="175"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1</w:t>
            </w:r>
          </w:p>
        </w:tc>
        <w:tc>
          <w:tcPr>
            <w:tcW w:w="649"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2</w:t>
            </w:r>
          </w:p>
        </w:tc>
        <w:tc>
          <w:tcPr>
            <w:tcW w:w="2040"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3</w:t>
            </w:r>
          </w:p>
        </w:tc>
        <w:tc>
          <w:tcPr>
            <w:tcW w:w="2136"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4</w:t>
            </w:r>
          </w:p>
        </w:tc>
      </w:tr>
      <w:tr w:rsidR="00050E10" w:rsidRPr="00934BF4" w:rsidTr="00046236">
        <w:trPr>
          <w:trHeight w:val="70"/>
        </w:trPr>
        <w:tc>
          <w:tcPr>
            <w:tcW w:w="175"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2.1</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Poprawność i kompletność wniosku</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050E10" w:rsidRPr="00934BF4" w:rsidRDefault="00050E10" w:rsidP="00050E10">
            <w:pPr>
              <w:rPr>
                <w:rFonts w:ascii="Myriad Pro" w:hAnsi="Myriad Pro" w:cs="Arial"/>
                <w:strike/>
                <w:sz w:val="18"/>
                <w:szCs w:val="18"/>
              </w:rPr>
            </w:pPr>
            <w:r w:rsidRPr="00934BF4">
              <w:rPr>
                <w:rFonts w:ascii="Myriad Pro" w:hAnsi="Myriad Pro" w:cs="Arial"/>
                <w:sz w:val="18"/>
                <w:szCs w:val="18"/>
              </w:rPr>
              <w:t>Wszystkie dane Wnioskodawcy są zgodne z danymi podanymi w jego dokumentach rejestrowych.</w:t>
            </w:r>
          </w:p>
          <w:p w:rsidR="00050E10" w:rsidRPr="00934BF4" w:rsidRDefault="00050E10" w:rsidP="00050E10">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t>
            </w:r>
            <w:r w:rsidRPr="00934BF4">
              <w:rPr>
                <w:rFonts w:cs="Arial"/>
                <w:sz w:val="18"/>
                <w:szCs w:val="18"/>
              </w:rPr>
              <w:t xml:space="preserve"> </w:t>
            </w:r>
            <w:r w:rsidRPr="00934BF4">
              <w:rPr>
                <w:rFonts w:eastAsia="Calibri" w:cs="Arial"/>
                <w:sz w:val="18"/>
                <w:szCs w:val="18"/>
              </w:rPr>
              <w:t>formatów).</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2.2</w:t>
            </w:r>
          </w:p>
        </w:tc>
        <w:tc>
          <w:tcPr>
            <w:tcW w:w="649"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040"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136"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2.3</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Zgodność z kwalifikowalnością wydatków</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046236" w:rsidRDefault="00050E10" w:rsidP="00050E10">
            <w:pPr>
              <w:rPr>
                <w:rFonts w:ascii="Myriad Pro" w:hAnsi="Myriad Pro" w:cs="Arial"/>
                <w:sz w:val="18"/>
                <w:szCs w:val="18"/>
              </w:rPr>
            </w:pPr>
            <w:r w:rsidRPr="00934BF4">
              <w:rPr>
                <w:rFonts w:ascii="Myriad Pro" w:hAnsi="Myriad Pro" w:cs="Arial"/>
                <w:sz w:val="18"/>
                <w:szCs w:val="18"/>
              </w:rPr>
              <w:t>Wyda</w:t>
            </w:r>
            <w:r w:rsidR="00046236">
              <w:rPr>
                <w:rFonts w:ascii="Myriad Pro" w:hAnsi="Myriad Pro" w:cs="Arial"/>
                <w:sz w:val="18"/>
                <w:szCs w:val="18"/>
              </w:rPr>
              <w:t>tki w projekcie są zaplanowane:</w:t>
            </w:r>
          </w:p>
          <w:p w:rsidR="00046236" w:rsidRDefault="00050E10" w:rsidP="00046236">
            <w:pPr>
              <w:pStyle w:val="Akapitzlist"/>
              <w:numPr>
                <w:ilvl w:val="0"/>
                <w:numId w:val="476"/>
              </w:numPr>
              <w:ind w:left="459"/>
              <w:rPr>
                <w:rFonts w:cs="Arial"/>
                <w:sz w:val="18"/>
                <w:szCs w:val="18"/>
              </w:rPr>
            </w:pPr>
            <w:r w:rsidRPr="00046236">
              <w:rPr>
                <w:rFonts w:cs="Arial"/>
                <w:sz w:val="18"/>
                <w:szCs w:val="18"/>
              </w:rPr>
              <w:t xml:space="preserve">w sposób celowy i oszczędny, z </w:t>
            </w:r>
            <w:r w:rsidR="00046236">
              <w:rPr>
                <w:rFonts w:cs="Arial"/>
                <w:sz w:val="18"/>
                <w:szCs w:val="18"/>
              </w:rPr>
              <w:t>zachowaniem zasad:</w:t>
            </w:r>
          </w:p>
          <w:p w:rsidR="00046236" w:rsidRDefault="00050E10" w:rsidP="00046236">
            <w:pPr>
              <w:pStyle w:val="Akapitzlist"/>
              <w:numPr>
                <w:ilvl w:val="0"/>
                <w:numId w:val="477"/>
              </w:numPr>
              <w:ind w:left="459"/>
              <w:rPr>
                <w:rFonts w:cs="Arial"/>
                <w:sz w:val="18"/>
                <w:szCs w:val="18"/>
              </w:rPr>
            </w:pPr>
            <w:r w:rsidRPr="00046236">
              <w:rPr>
                <w:rFonts w:cs="Arial"/>
                <w:sz w:val="18"/>
                <w:szCs w:val="18"/>
              </w:rPr>
              <w:t>uzyskiwania najlepszy</w:t>
            </w:r>
            <w:r w:rsidR="00046236">
              <w:rPr>
                <w:rFonts w:cs="Arial"/>
                <w:sz w:val="18"/>
                <w:szCs w:val="18"/>
              </w:rPr>
              <w:t>ch efektów z danych nakładów,</w:t>
            </w:r>
          </w:p>
          <w:p w:rsidR="00046236" w:rsidRPr="00046236" w:rsidRDefault="00050E10" w:rsidP="00046236">
            <w:pPr>
              <w:pStyle w:val="Akapitzlist"/>
              <w:numPr>
                <w:ilvl w:val="0"/>
                <w:numId w:val="477"/>
              </w:numPr>
              <w:ind w:left="459"/>
              <w:rPr>
                <w:rFonts w:cs="Arial"/>
                <w:sz w:val="18"/>
                <w:szCs w:val="18"/>
              </w:rPr>
            </w:pPr>
            <w:r w:rsidRPr="00046236">
              <w:rPr>
                <w:rFonts w:cs="Arial"/>
                <w:sz w:val="18"/>
                <w:szCs w:val="18"/>
              </w:rPr>
              <w:t xml:space="preserve"> optymalnego doboru metod i środków służących o</w:t>
            </w:r>
            <w:r w:rsidR="00046236" w:rsidRPr="00046236">
              <w:rPr>
                <w:rFonts w:cs="Arial"/>
                <w:sz w:val="18"/>
                <w:szCs w:val="18"/>
              </w:rPr>
              <w:t>siągnięciu założonych celów;</w:t>
            </w:r>
          </w:p>
          <w:p w:rsidR="00046236" w:rsidRDefault="00050E10" w:rsidP="00046236">
            <w:pPr>
              <w:pStyle w:val="Akapitzlist"/>
              <w:numPr>
                <w:ilvl w:val="0"/>
                <w:numId w:val="476"/>
              </w:numPr>
              <w:ind w:left="459"/>
              <w:rPr>
                <w:rFonts w:cs="Arial"/>
                <w:sz w:val="18"/>
                <w:szCs w:val="18"/>
              </w:rPr>
            </w:pPr>
            <w:r w:rsidRPr="00046236">
              <w:rPr>
                <w:rFonts w:cs="Arial"/>
                <w:sz w:val="18"/>
                <w:szCs w:val="18"/>
              </w:rPr>
              <w:t>w sposób umożliwiający terminową realizację zadań;</w:t>
            </w:r>
          </w:p>
          <w:p w:rsidR="00050E10" w:rsidRPr="00046236" w:rsidRDefault="00050E10" w:rsidP="00050E10">
            <w:pPr>
              <w:pStyle w:val="Akapitzlist"/>
              <w:numPr>
                <w:ilvl w:val="0"/>
                <w:numId w:val="476"/>
              </w:numPr>
              <w:ind w:left="459"/>
              <w:rPr>
                <w:rFonts w:cs="Arial"/>
                <w:sz w:val="18"/>
                <w:szCs w:val="18"/>
              </w:rPr>
            </w:pPr>
            <w:r w:rsidRPr="00046236">
              <w:rPr>
                <w:rFonts w:cs="Arial"/>
                <w:sz w:val="18"/>
                <w:szCs w:val="18"/>
              </w:rPr>
              <w:t xml:space="preserve">w wysokości i terminach wynikających z wcześniej zaciągniętych zobowiązań. </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050E10" w:rsidRPr="00934BF4" w:rsidRDefault="00050E10" w:rsidP="00050E10">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2.4</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Intensywność wsparcia</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2.5</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Prawidłowość pomocy publicznej</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2.6</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Poprawność okresu realizacji</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 zostanie zrealizowany w  zaplanowanym terminie. Harmonogram projektu został zaplanowany realnie i racjonalnie.</w:t>
            </w:r>
          </w:p>
          <w:p w:rsidR="00050E10" w:rsidRPr="00934BF4" w:rsidRDefault="00050E10" w:rsidP="00046236">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91025" w:rsidRDefault="00391025" w:rsidP="009B29B1">
      <w:pPr>
        <w:spacing w:before="120" w:after="120" w:line="240" w:lineRule="auto"/>
        <w:rPr>
          <w:rFonts w:ascii="Myriad Pro" w:hAnsi="Myriad Pro" w:cs="Arial"/>
          <w:sz w:val="18"/>
          <w:szCs w:val="18"/>
        </w:rPr>
        <w:sectPr w:rsidR="00391025" w:rsidSect="00050E10">
          <w:pgSz w:w="16838" w:h="11906" w:orient="landscape"/>
          <w:pgMar w:top="1417" w:right="1417" w:bottom="993" w:left="1417" w:header="708" w:footer="708" w:gutter="0"/>
          <w:cols w:space="708"/>
          <w:docGrid w:linePitch="360"/>
        </w:sectPr>
      </w:pPr>
    </w:p>
    <w:tbl>
      <w:tblPr>
        <w:tblStyle w:val="Tabela-Siatka"/>
        <w:tblpPr w:leftFromText="141" w:rightFromText="141" w:vertAnchor="text" w:horzAnchor="margin" w:tblpXSpec="right" w:tblpY="-251"/>
        <w:tblW w:w="5383" w:type="pct"/>
        <w:tblLook w:val="04A0" w:firstRow="1" w:lastRow="0" w:firstColumn="1" w:lastColumn="0" w:noHBand="0" w:noVBand="1"/>
      </w:tblPr>
      <w:tblGrid>
        <w:gridCol w:w="442"/>
        <w:gridCol w:w="1509"/>
        <w:gridCol w:w="9923"/>
        <w:gridCol w:w="3435"/>
      </w:tblGrid>
      <w:tr w:rsidR="00391025" w:rsidRPr="00934BF4" w:rsidTr="00391025">
        <w:tc>
          <w:tcPr>
            <w:tcW w:w="5000" w:type="pct"/>
            <w:gridSpan w:val="4"/>
            <w:shd w:val="clear" w:color="auto" w:fill="D9D9D9" w:themeFill="background1" w:themeFillShade="D9"/>
          </w:tcPr>
          <w:p w:rsidR="00391025" w:rsidRPr="00934BF4" w:rsidRDefault="00391025" w:rsidP="00391025">
            <w:pPr>
              <w:rPr>
                <w:rFonts w:ascii="Myriad Pro" w:hAnsi="Myriad Pro" w:cs="Arial"/>
                <w:sz w:val="18"/>
                <w:szCs w:val="18"/>
              </w:rPr>
            </w:pPr>
            <w:r w:rsidRPr="00934BF4">
              <w:rPr>
                <w:rFonts w:ascii="Myriad Pro" w:hAnsi="Myriad Pro" w:cs="Arial"/>
                <w:b/>
                <w:sz w:val="18"/>
                <w:szCs w:val="18"/>
              </w:rPr>
              <w:t>Kryteria wykonalności</w:t>
            </w:r>
          </w:p>
        </w:tc>
      </w:tr>
      <w:tr w:rsidR="00391025" w:rsidRPr="00934BF4" w:rsidTr="00391025">
        <w:tc>
          <w:tcPr>
            <w:tcW w:w="144"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Lp.</w:t>
            </w:r>
          </w:p>
        </w:tc>
        <w:tc>
          <w:tcPr>
            <w:tcW w:w="493"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Nazwa kryterium</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Definicja kryterium</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Opis znaczenia kryterium</w:t>
            </w:r>
          </w:p>
        </w:tc>
      </w:tr>
      <w:tr w:rsidR="00391025" w:rsidRPr="00934BF4" w:rsidTr="00391025">
        <w:tc>
          <w:tcPr>
            <w:tcW w:w="144"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1</w:t>
            </w:r>
          </w:p>
        </w:tc>
        <w:tc>
          <w:tcPr>
            <w:tcW w:w="493"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2</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3</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4</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3.1</w:t>
            </w:r>
          </w:p>
        </w:tc>
        <w:tc>
          <w:tcPr>
            <w:tcW w:w="493" w:type="pct"/>
          </w:tcPr>
          <w:p w:rsidR="00391025" w:rsidRPr="00934BF4" w:rsidRDefault="00391025" w:rsidP="00391025">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3241" w:type="pct"/>
          </w:tcPr>
          <w:p w:rsidR="00391025" w:rsidRPr="00934BF4" w:rsidRDefault="00391025" w:rsidP="0039102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91025" w:rsidRPr="00934BF4" w:rsidRDefault="00391025" w:rsidP="0039102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91025" w:rsidRPr="00934BF4" w:rsidRDefault="00391025" w:rsidP="0039102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91025" w:rsidRDefault="00391025" w:rsidP="00391025">
            <w:pPr>
              <w:pStyle w:val="Akapitzlist"/>
              <w:numPr>
                <w:ilvl w:val="0"/>
                <w:numId w:val="204"/>
              </w:numPr>
              <w:spacing w:after="200" w:line="276" w:lineRule="auto"/>
              <w:ind w:left="461"/>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391025" w:rsidRDefault="00391025" w:rsidP="00391025">
            <w:pPr>
              <w:pStyle w:val="Akapitzlist"/>
              <w:numPr>
                <w:ilvl w:val="0"/>
                <w:numId w:val="204"/>
              </w:numPr>
              <w:spacing w:after="200" w:line="276" w:lineRule="auto"/>
              <w:ind w:left="461"/>
              <w:rPr>
                <w:rFonts w:eastAsia="Times New Roman" w:cs="Arial"/>
                <w:color w:val="000000"/>
                <w:sz w:val="18"/>
                <w:szCs w:val="18"/>
              </w:rPr>
            </w:pPr>
            <w:r w:rsidRPr="00586BFF">
              <w:rPr>
                <w:rFonts w:eastAsia="Times New Roman" w:cs="Arial"/>
                <w:color w:val="000000"/>
                <w:sz w:val="18"/>
                <w:szCs w:val="18"/>
              </w:rPr>
              <w:t>kwestii związanych z uwarunkowaniami wynikającymi z procedur prawa budowlanego i zagospodarowania przestrzennego,</w:t>
            </w:r>
          </w:p>
          <w:p w:rsidR="00391025" w:rsidRPr="00586BFF" w:rsidRDefault="00391025" w:rsidP="00391025">
            <w:pPr>
              <w:pStyle w:val="Akapitzlist"/>
              <w:numPr>
                <w:ilvl w:val="0"/>
                <w:numId w:val="204"/>
              </w:numPr>
              <w:ind w:left="459" w:hanging="357"/>
              <w:rPr>
                <w:rFonts w:eastAsia="Times New Roman" w:cs="Arial"/>
                <w:color w:val="000000"/>
                <w:sz w:val="18"/>
                <w:szCs w:val="18"/>
              </w:rPr>
            </w:pPr>
            <w:r w:rsidRPr="00586BFF">
              <w:rPr>
                <w:rFonts w:eastAsia="Times New Roman" w:cs="Arial"/>
                <w:color w:val="000000"/>
                <w:sz w:val="18"/>
                <w:szCs w:val="18"/>
              </w:rPr>
              <w:t>posiadania ewentualnych koncesji, jeśli projekt zakłada realizację projektów ich wymagających.</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3.2</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Zdolność finansowa</w:t>
            </w:r>
          </w:p>
        </w:tc>
        <w:tc>
          <w:tcPr>
            <w:tcW w:w="3241" w:type="pct"/>
          </w:tcPr>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391025" w:rsidRPr="00934BF4" w:rsidRDefault="00391025" w:rsidP="00391025">
            <w:pPr>
              <w:spacing w:line="276" w:lineRule="auto"/>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3.3</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Zdolność operacyjna</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3.4</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Wykonalność projektu</w:t>
            </w:r>
          </w:p>
        </w:tc>
        <w:tc>
          <w:tcPr>
            <w:tcW w:w="3241"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są optymalne i umożliwiają realizację projektu zgodnie z zakładanym harmonogramem. </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rPr>
          <w:trHeight w:val="269"/>
        </w:trPr>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 xml:space="preserve">3.5 </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Opłacalność realizacji projektu</w:t>
            </w:r>
          </w:p>
        </w:tc>
        <w:tc>
          <w:tcPr>
            <w:tcW w:w="3241" w:type="pct"/>
          </w:tcPr>
          <w:p w:rsidR="00391025" w:rsidRPr="00934BF4" w:rsidRDefault="00391025" w:rsidP="00391025">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391025" w:rsidRPr="00934BF4" w:rsidRDefault="00391025" w:rsidP="00391025">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związana z usługą turystyczną wprowadzoną w wyniku realizacji projektu będzie rentowna (nastąpi poprawa wyników firmy, projekt przyniesie przedsiębiorcy zyski).</w:t>
            </w:r>
          </w:p>
          <w:p w:rsidR="00391025" w:rsidRPr="00934BF4" w:rsidRDefault="00391025" w:rsidP="00391025">
            <w:pPr>
              <w:spacing w:after="120"/>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turystycznej wytworzonej w wyniku realizacji projektu bazuje na racjonalnych, aktualnych i realistycznych  przesłankach.</w:t>
            </w:r>
          </w:p>
          <w:p w:rsidR="00391025" w:rsidRPr="00934BF4" w:rsidRDefault="00391025" w:rsidP="00391025">
            <w:pPr>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391025" w:rsidRPr="00586BFF" w:rsidRDefault="00391025" w:rsidP="00391025">
            <w:pPr>
              <w:pStyle w:val="Akapitzlist"/>
              <w:numPr>
                <w:ilvl w:val="0"/>
                <w:numId w:val="11"/>
              </w:numPr>
              <w:ind w:left="357" w:hanging="357"/>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r>
              <w:rPr>
                <w:rFonts w:eastAsia="Times New Roman" w:cs="Arial"/>
                <w:sz w:val="18"/>
                <w:szCs w:val="18"/>
              </w:rPr>
              <w:t xml:space="preserve"> </w:t>
            </w:r>
            <w:r w:rsidRPr="00586BFF">
              <w:rPr>
                <w:rFonts w:eastAsia="Times New Roman" w:cs="Arial"/>
                <w:sz w:val="18"/>
                <w:szCs w:val="18"/>
              </w:rPr>
              <w:t>specyfiki branży, sytuację i tendencje w danym sektorze.</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76928" w:rsidRPr="00934BF4" w:rsidRDefault="00076928" w:rsidP="009B29B1">
      <w:pPr>
        <w:spacing w:before="120" w:after="120" w:line="240" w:lineRule="auto"/>
        <w:rPr>
          <w:rFonts w:ascii="Myriad Pro" w:hAnsi="Myriad Pro" w:cs="Arial"/>
          <w:sz w:val="18"/>
          <w:szCs w:val="18"/>
        </w:rPr>
      </w:pPr>
    </w:p>
    <w:p w:rsidR="009C02A4" w:rsidRPr="00934BF4" w:rsidRDefault="009C02A4" w:rsidP="009B29B1">
      <w:pPr>
        <w:rPr>
          <w:rFonts w:ascii="Myriad Pro" w:hAnsi="Myriad Pro" w:cs="Arial"/>
          <w:sz w:val="18"/>
          <w:szCs w:val="18"/>
        </w:rPr>
        <w:sectPr w:rsidR="009C02A4" w:rsidRPr="00934BF4" w:rsidSect="00050E10">
          <w:pgSz w:w="16838" w:h="11906" w:orient="landscape"/>
          <w:pgMar w:top="1417" w:right="1417" w:bottom="993"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914"/>
        <w:gridCol w:w="2205"/>
      </w:tblGrid>
      <w:tr w:rsidR="00076928" w:rsidRPr="00934BF4" w:rsidTr="00586BFF">
        <w:tc>
          <w:tcPr>
            <w:tcW w:w="15246" w:type="dxa"/>
            <w:gridSpan w:val="4"/>
            <w:tcBorders>
              <w:bottom w:val="single" w:sz="4" w:space="0" w:color="auto"/>
            </w:tcBorders>
            <w:shd w:val="clear" w:color="auto" w:fill="D9D9D9" w:themeFill="background1" w:themeFillShade="D9"/>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b/>
                <w:sz w:val="18"/>
                <w:szCs w:val="18"/>
              </w:rPr>
              <w:t xml:space="preserve">Kryteria jakości </w:t>
            </w:r>
          </w:p>
        </w:tc>
      </w:tr>
      <w:tr w:rsidR="00076928" w:rsidRPr="00934BF4" w:rsidTr="00586BFF">
        <w:tc>
          <w:tcPr>
            <w:tcW w:w="567"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Nazwa kryterium</w:t>
            </w:r>
          </w:p>
        </w:tc>
        <w:tc>
          <w:tcPr>
            <w:tcW w:w="10914"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Opis znaczenia kryterium</w:t>
            </w:r>
          </w:p>
        </w:tc>
      </w:tr>
      <w:tr w:rsidR="00076928" w:rsidRPr="00934BF4" w:rsidTr="00586BFF">
        <w:trPr>
          <w:trHeight w:val="56"/>
        </w:trPr>
        <w:tc>
          <w:tcPr>
            <w:tcW w:w="567"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2</w:t>
            </w:r>
          </w:p>
        </w:tc>
        <w:tc>
          <w:tcPr>
            <w:tcW w:w="10914"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4</w:t>
            </w:r>
          </w:p>
        </w:tc>
      </w:tr>
      <w:tr w:rsidR="00076928" w:rsidRPr="00934BF4" w:rsidTr="00391025">
        <w:trPr>
          <w:trHeight w:val="3233"/>
        </w:trPr>
        <w:tc>
          <w:tcPr>
            <w:tcW w:w="567" w:type="dxa"/>
            <w:vMerge w:val="restart"/>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shd w:val="clear" w:color="auto" w:fill="auto"/>
          </w:tcPr>
          <w:p w:rsidR="00076928" w:rsidRPr="00586BFF" w:rsidRDefault="00076928" w:rsidP="009B29B1">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 xml:space="preserve">Wpływ projektu na rozwój gospodarki regionu </w:t>
            </w:r>
          </w:p>
          <w:p w:rsidR="00076928" w:rsidRPr="00934BF4" w:rsidRDefault="00076928" w:rsidP="00586B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Punkty przyznawane są za stopień, w jakim cele projektu odpowiadają zmieniającym się potrzebom i priorytetom na szczeblu regionalnym lub lokalnym. </w:t>
            </w:r>
          </w:p>
          <w:p w:rsidR="00076928" w:rsidRPr="00934BF4" w:rsidRDefault="00076928" w:rsidP="009B29B1">
            <w:pPr>
              <w:tabs>
                <w:tab w:val="left" w:pos="1204"/>
              </w:tabs>
              <w:rPr>
                <w:rFonts w:ascii="Myriad Pro" w:eastAsia="Times New Roman" w:hAnsi="Myriad Pro" w:cs="Arial"/>
                <w:sz w:val="18"/>
                <w:szCs w:val="18"/>
              </w:rPr>
            </w:pPr>
            <w:r w:rsidRPr="00934BF4">
              <w:rPr>
                <w:rFonts w:ascii="Myriad Pro" w:eastAsia="Times New Roman" w:hAnsi="Myriad Pro" w:cs="Arial"/>
                <w:color w:val="000000"/>
                <w:sz w:val="18"/>
                <w:szCs w:val="18"/>
              </w:rPr>
              <w:t>W jakim stopniu projekt przyczyni się do rozwiązania problemów wskazanych w dokumentach strategicznych i w RPO WZ 2014-2020, dotyczących:</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934BF4">
              <w:rPr>
                <w:rFonts w:eastAsia="Times New Roman" w:cs="Arial"/>
                <w:color w:val="000000"/>
                <w:sz w:val="18"/>
                <w:szCs w:val="18"/>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2014-2020 właściwym dla PI 3c,   </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wzrostu atrakcyjności oferty produktów turystycznych określonych  w dokumencie strategicznym „Polityka Samorządu Województwa Zachodniopomorskiego w sektorze turystyki”,</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współpracy przedsiębiorstw z innymi podmiotami tworzącymi produkty turystyczne,  tzn. w jakim stopniu realizacja przedsięwzięcia jest konsekwencją  dotychczasowej współpracy przedsiębiorstwa z np. operatorami obiektów, atrakcji, produktów turystycznych,</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rozłożenia ruchu turystycznego na całym obszarze województwa,</w:t>
            </w:r>
          </w:p>
          <w:p w:rsidR="00076928" w:rsidRP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wzrostu wykorzystania infrastruktury turystycznej poza sezonem letnim.</w:t>
            </w:r>
          </w:p>
        </w:tc>
        <w:tc>
          <w:tcPr>
            <w:tcW w:w="2205" w:type="dxa"/>
            <w:shd w:val="clear" w:color="auto" w:fill="auto"/>
          </w:tcPr>
          <w:p w:rsidR="00076928" w:rsidRPr="00934BF4" w:rsidRDefault="00076928" w:rsidP="009B29B1">
            <w:pPr>
              <w:tabs>
                <w:tab w:val="left" w:pos="1204"/>
              </w:tabs>
              <w:spacing w:after="200" w:line="276" w:lineRule="auto"/>
              <w:rPr>
                <w:rFonts w:ascii="Myriad Pro" w:hAnsi="Myriad Pro" w:cs="Arial"/>
                <w:sz w:val="18"/>
                <w:szCs w:val="18"/>
              </w:rPr>
            </w:pPr>
            <w:r w:rsidRPr="00934BF4">
              <w:rPr>
                <w:rFonts w:ascii="Myriad Pro" w:hAnsi="Myriad Pro" w:cs="Arial"/>
                <w:sz w:val="18"/>
                <w:szCs w:val="18"/>
              </w:rPr>
              <w:t>Skala punktów 1-5; waga 1</w:t>
            </w:r>
          </w:p>
        </w:tc>
      </w:tr>
      <w:tr w:rsidR="00076928" w:rsidRPr="00934BF4" w:rsidTr="00586BFF">
        <w:trPr>
          <w:trHeight w:val="1536"/>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9B29B1">
            <w:pPr>
              <w:tabs>
                <w:tab w:val="left" w:pos="1204"/>
              </w:tabs>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Charakter</w:t>
            </w:r>
            <w:r w:rsidR="009C02A4" w:rsidRPr="00934BF4">
              <w:rPr>
                <w:rFonts w:ascii="Myriad Pro" w:eastAsia="Times New Roman" w:hAnsi="Myriad Pro" w:cs="Arial"/>
                <w:color w:val="000000"/>
                <w:sz w:val="18"/>
                <w:szCs w:val="18"/>
                <w:u w:val="single"/>
              </w:rPr>
              <w:t xml:space="preserve"> produktu/atrakcji turystycznej</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Przedsięwzięcie przyczyni się do stworzenia unikatowego, charakterystycznego i rozpoznawalnego punktu na mapie produktów turystycznych/atrakcji turystycznych</w:t>
            </w:r>
          </w:p>
          <w:p w:rsidR="00076928" w:rsidRPr="00934BF4" w:rsidRDefault="00076928" w:rsidP="00586BFF">
            <w:pPr>
              <w:tabs>
                <w:tab w:val="left" w:pos="1204"/>
              </w:tabs>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województwa zachodniopomorskiego – 3 pkt. </w:t>
            </w:r>
          </w:p>
          <w:p w:rsidR="00076928" w:rsidRPr="00934BF4" w:rsidRDefault="00076928" w:rsidP="00586BFF">
            <w:pPr>
              <w:tabs>
                <w:tab w:val="left" w:pos="1204"/>
              </w:tabs>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Dodatkowo w przypadku, gdy wytworzone w ramach realizacji przedsięwzięcia</w:t>
            </w:r>
            <w:r w:rsidRPr="00934BF4" w:rsidDel="00BB7E58">
              <w:rPr>
                <w:rFonts w:ascii="Myriad Pro" w:eastAsia="Times New Roman" w:hAnsi="Myriad Pro" w:cs="Arial"/>
                <w:color w:val="000000"/>
                <w:sz w:val="18"/>
                <w:szCs w:val="18"/>
              </w:rPr>
              <w:t xml:space="preserve"> </w:t>
            </w:r>
            <w:r w:rsidRPr="00934BF4">
              <w:rPr>
                <w:rFonts w:ascii="Myriad Pro" w:eastAsia="Times New Roman" w:hAnsi="Myriad Pro" w:cs="Arial"/>
                <w:color w:val="000000"/>
                <w:sz w:val="18"/>
                <w:szCs w:val="18"/>
              </w:rPr>
              <w:t>produkt / atrakcja turystyczna oparty jest na oryginalnej koncepcji architektoniczno-wykonawczej – 2 pkt.</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hAnsi="Myriad Pro" w:cs="Arial"/>
                <w:color w:val="000000" w:themeColor="text1"/>
                <w:sz w:val="18"/>
                <w:szCs w:val="18"/>
              </w:rPr>
              <w:t xml:space="preserve">0 punktów w tym kryterium nie dyskwalifikuje projektu. </w:t>
            </w:r>
          </w:p>
        </w:tc>
        <w:tc>
          <w:tcPr>
            <w:tcW w:w="2205" w:type="dxa"/>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0/3/5; waga 2</w:t>
            </w:r>
          </w:p>
        </w:tc>
      </w:tr>
      <w:tr w:rsidR="00076928" w:rsidRPr="00934BF4" w:rsidTr="00586BFF">
        <w:trPr>
          <w:trHeight w:val="1384"/>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586BFF" w:rsidRDefault="00076928" w:rsidP="00586BFF">
            <w:pPr>
              <w:tabs>
                <w:tab w:val="left" w:pos="1204"/>
              </w:tabs>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Relacje produktu turystycznego/atrakcji turystycznej</w:t>
            </w:r>
          </w:p>
          <w:p w:rsidR="00076928" w:rsidRPr="00934BF4" w:rsidRDefault="00076928" w:rsidP="00586B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Realizacja projektu przyczyni się do wytworzenia produktu/ atrakcji turystycznej powiązanej z unikatowym walorem/potencjałem danego miejsca, w szczególności opartym o zasoby przyrodnicze, dorobek kulturowy, dziedzictwo historyczne regionu – 3 pkt.</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Dodatkowo w przypadku gdy produkt/atrakcja turystyczna wytworzona w ramach realizacji przedsięwzięcia jest powiązana, bądź uzupełnia ofertę istniejących atrakcji turystycznych – 1 pkt.</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hAnsi="Myriad Pro" w:cs="Arial"/>
                <w:color w:val="000000" w:themeColor="text1"/>
                <w:sz w:val="18"/>
                <w:szCs w:val="18"/>
              </w:rPr>
              <w:t>0 punktów w tym kryterium nie dyskwalifikuje projektu.</w:t>
            </w:r>
          </w:p>
        </w:tc>
        <w:tc>
          <w:tcPr>
            <w:tcW w:w="2205" w:type="dxa"/>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0/1/3/4; waga 2</w:t>
            </w:r>
          </w:p>
        </w:tc>
      </w:tr>
      <w:tr w:rsidR="00076928" w:rsidRPr="00934BF4" w:rsidTr="00586BFF">
        <w:trPr>
          <w:trHeight w:val="411"/>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586BFF">
            <w:pPr>
              <w:tabs>
                <w:tab w:val="left" w:pos="1204"/>
              </w:tabs>
              <w:rPr>
                <w:rFonts w:ascii="Myriad Pro" w:hAnsi="Myriad Pro" w:cs="Arial"/>
                <w:color w:val="000000" w:themeColor="text1"/>
                <w:sz w:val="18"/>
                <w:szCs w:val="18"/>
                <w:u w:val="single"/>
              </w:rPr>
            </w:pPr>
            <w:r w:rsidRPr="00934BF4">
              <w:rPr>
                <w:rFonts w:ascii="Myriad Pro" w:hAnsi="Myriad Pro" w:cs="Arial"/>
                <w:color w:val="000000" w:themeColor="text1"/>
                <w:sz w:val="18"/>
                <w:szCs w:val="18"/>
                <w:u w:val="single"/>
              </w:rPr>
              <w:t>Komplementarność projektu</w:t>
            </w:r>
          </w:p>
          <w:p w:rsidR="00076928" w:rsidRPr="00934BF4" w:rsidRDefault="00076928" w:rsidP="00586BFF">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Punkty przyznawane są za stopień komplementarności projektu:</w:t>
            </w:r>
          </w:p>
          <w:p w:rsidR="00586BFF" w:rsidRDefault="00076928" w:rsidP="00586BFF">
            <w:pPr>
              <w:pStyle w:val="Akapitzlist"/>
              <w:numPr>
                <w:ilvl w:val="0"/>
                <w:numId w:val="44"/>
              </w:numPr>
              <w:tabs>
                <w:tab w:val="left" w:pos="1204"/>
              </w:tabs>
              <w:ind w:left="600"/>
              <w:rPr>
                <w:rFonts w:cs="Arial"/>
                <w:color w:val="000000" w:themeColor="text1"/>
                <w:sz w:val="18"/>
                <w:szCs w:val="18"/>
              </w:rPr>
            </w:pPr>
            <w:r w:rsidRPr="00934BF4">
              <w:rPr>
                <w:rFonts w:cs="Arial"/>
                <w:color w:val="000000" w:themeColor="text1"/>
                <w:sz w:val="18"/>
                <w:szCs w:val="18"/>
              </w:rPr>
              <w:t>względem realizowanych przez jst, ngo projektów z zakresu turystyki rodzinnej, aktywnej, poznawczej i kulturowej, uzdrowiskowej, bazującej na endogenicznych potencjałach obszaru – do 3 pkt</w:t>
            </w:r>
          </w:p>
          <w:p w:rsidR="00586BFF" w:rsidRPr="00586BFF" w:rsidRDefault="00076928" w:rsidP="00586BFF">
            <w:pPr>
              <w:pStyle w:val="Akapitzlist"/>
              <w:numPr>
                <w:ilvl w:val="0"/>
                <w:numId w:val="44"/>
              </w:numPr>
              <w:tabs>
                <w:tab w:val="left" w:pos="1204"/>
              </w:tabs>
              <w:ind w:left="600"/>
              <w:rPr>
                <w:rFonts w:cs="Arial"/>
                <w:color w:val="000000" w:themeColor="text1"/>
                <w:sz w:val="18"/>
                <w:szCs w:val="18"/>
              </w:rPr>
            </w:pPr>
            <w:r w:rsidRPr="00586BFF">
              <w:rPr>
                <w:rFonts w:cs="Arial"/>
                <w:color w:val="000000" w:themeColor="text1"/>
                <w:sz w:val="18"/>
                <w:szCs w:val="18"/>
              </w:rPr>
              <w:t xml:space="preserve">względem innych projektów realizowanych przez przedsiębiorstwo lub jego kooperantów, tzn. </w:t>
            </w:r>
            <w:r w:rsidRPr="00586BFF">
              <w:rPr>
                <w:rFonts w:eastAsia="Times New Roman" w:cs="Arial"/>
                <w:sz w:val="18"/>
                <w:szCs w:val="18"/>
              </w:rPr>
              <w:t>czy realizacja projektu w sposób znaczący i bezpośredni uzupełnia efekty innego projektu – do 3 pkt</w:t>
            </w:r>
          </w:p>
          <w:p w:rsidR="00076928" w:rsidRPr="00586BFF" w:rsidRDefault="00076928" w:rsidP="00076928">
            <w:pPr>
              <w:pStyle w:val="Akapitzlist"/>
              <w:numPr>
                <w:ilvl w:val="0"/>
                <w:numId w:val="44"/>
              </w:numPr>
              <w:tabs>
                <w:tab w:val="left" w:pos="1204"/>
              </w:tabs>
              <w:ind w:left="600"/>
              <w:rPr>
                <w:rFonts w:cs="Arial"/>
                <w:color w:val="000000" w:themeColor="text1"/>
                <w:sz w:val="18"/>
                <w:szCs w:val="18"/>
              </w:rPr>
            </w:pPr>
            <w:r w:rsidRPr="00586BFF">
              <w:rPr>
                <w:rFonts w:cs="Arial"/>
                <w:color w:val="000000" w:themeColor="text1"/>
                <w:sz w:val="18"/>
                <w:szCs w:val="18"/>
              </w:rPr>
              <w:t xml:space="preserve">względem koncepcji w ramach Kontraktu Samorządowego podpisanego dla obszaru, na którym realizowany jest projekt – 2 pkt. </w:t>
            </w:r>
          </w:p>
          <w:p w:rsidR="00076928" w:rsidRPr="00934BF4" w:rsidRDefault="00076928" w:rsidP="00586BFF">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Projekt, dla którego nie wykazano komplementarności z innymi  przedsięwzięciami/działaniami uzyskuje 0 punktów. 0 punktów w tym kryterium nie dyskwalifikuje projektu.</w:t>
            </w:r>
          </w:p>
        </w:tc>
        <w:tc>
          <w:tcPr>
            <w:tcW w:w="2205" w:type="dxa"/>
            <w:shd w:val="clear" w:color="auto" w:fill="auto"/>
          </w:tcPr>
          <w:p w:rsidR="00076928" w:rsidRPr="00934BF4" w:rsidRDefault="00076928" w:rsidP="009B29B1">
            <w:pPr>
              <w:tabs>
                <w:tab w:val="left" w:pos="1204"/>
              </w:tabs>
              <w:spacing w:after="200" w:line="276" w:lineRule="auto"/>
              <w:rPr>
                <w:rFonts w:ascii="Myriad Pro" w:hAnsi="Myriad Pro" w:cs="Arial"/>
                <w:sz w:val="18"/>
                <w:szCs w:val="18"/>
              </w:rPr>
            </w:pPr>
            <w:r w:rsidRPr="00934BF4">
              <w:rPr>
                <w:rFonts w:ascii="Myriad Pro" w:hAnsi="Myriad Pro" w:cs="Arial"/>
                <w:sz w:val="18"/>
                <w:szCs w:val="18"/>
              </w:rPr>
              <w:t>Skala punktów 0-8; waga 1</w:t>
            </w:r>
          </w:p>
        </w:tc>
      </w:tr>
      <w:tr w:rsidR="00076928" w:rsidRPr="00934BF4" w:rsidTr="00586BFF">
        <w:tc>
          <w:tcPr>
            <w:tcW w:w="567" w:type="dxa"/>
            <w:vMerge/>
            <w:tcBorders>
              <w:bottom w:val="single" w:sz="4" w:space="0" w:color="auto"/>
            </w:tcBorders>
            <w:shd w:val="clear" w:color="auto" w:fill="auto"/>
          </w:tcPr>
          <w:p w:rsidR="00076928" w:rsidRPr="00934BF4" w:rsidRDefault="00076928" w:rsidP="009B29B1">
            <w:pPr>
              <w:rPr>
                <w:rFonts w:ascii="Myriad Pro" w:hAnsi="Myriad Pro" w:cs="Arial"/>
                <w:sz w:val="18"/>
                <w:szCs w:val="18"/>
              </w:rPr>
            </w:pPr>
          </w:p>
        </w:tc>
        <w:tc>
          <w:tcPr>
            <w:tcW w:w="1560" w:type="dxa"/>
            <w:vMerge/>
            <w:tcBorders>
              <w:bottom w:val="single" w:sz="4" w:space="0" w:color="auto"/>
            </w:tcBorders>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076928" w:rsidRPr="00586BFF" w:rsidRDefault="00076928" w:rsidP="009B29B1">
            <w:pPr>
              <w:tabs>
                <w:tab w:val="left" w:pos="1204"/>
              </w:tabs>
              <w:rPr>
                <w:rFonts w:ascii="Myriad Pro" w:hAnsi="Myriad Pro" w:cs="Arial"/>
                <w:sz w:val="18"/>
                <w:szCs w:val="18"/>
                <w:u w:val="single"/>
              </w:rPr>
            </w:pPr>
            <w:r w:rsidRPr="00934BF4">
              <w:rPr>
                <w:rFonts w:ascii="Myriad Pro" w:hAnsi="Myriad Pro" w:cs="Arial"/>
                <w:sz w:val="18"/>
                <w:szCs w:val="18"/>
                <w:u w:val="single"/>
              </w:rPr>
              <w:t xml:space="preserve">Gotowość do realizacji projektu. </w:t>
            </w:r>
          </w:p>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przepisów dotyczących przeprowadzenia postępowania OOŚ, uzyskania wymaganych koncesji:</w:t>
            </w:r>
          </w:p>
          <w:p w:rsidR="00076928" w:rsidRPr="00934BF4" w:rsidRDefault="00076928" w:rsidP="00076928">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3 pkt – w pełni (posiada wszystkie wymagane pozwolenia na budowę lub pozwolenia nie są wymagane),</w:t>
            </w:r>
          </w:p>
          <w:p w:rsidR="00076928" w:rsidRPr="00934BF4" w:rsidRDefault="00076928" w:rsidP="00076928">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1 pkt – w stopniu znaczącym (wnioskodawca posiada dokumentację techniczną, nie dysponuje kompletem pozwoleń),</w:t>
            </w:r>
          </w:p>
          <w:p w:rsidR="00076928" w:rsidRPr="00586BFF" w:rsidRDefault="00076928" w:rsidP="009B29B1">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 xml:space="preserve">0 pkt – w niewielkim stopniu </w:t>
            </w:r>
          </w:p>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0 punktów w tym kryterium nie dyskwalifikuje projektu.</w:t>
            </w:r>
          </w:p>
        </w:tc>
        <w:tc>
          <w:tcPr>
            <w:tcW w:w="2205" w:type="dxa"/>
            <w:tcBorders>
              <w:bottom w:val="single" w:sz="4" w:space="0" w:color="auto"/>
            </w:tcBorders>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2"/>
            <w:shd w:val="clear" w:color="auto" w:fill="auto"/>
          </w:tcPr>
          <w:p w:rsidR="00076928" w:rsidRPr="00934BF4" w:rsidRDefault="00076928" w:rsidP="00586BFF">
            <w:pPr>
              <w:tabs>
                <w:tab w:val="left" w:pos="1204"/>
              </w:tabs>
              <w:rPr>
                <w:rFonts w:ascii="Myriad Pro" w:hAnsi="Myriad Pro" w:cs="Arial"/>
                <w:sz w:val="18"/>
                <w:szCs w:val="18"/>
              </w:rPr>
            </w:pPr>
            <w:r w:rsidRPr="00934BF4">
              <w:rPr>
                <w:rFonts w:ascii="Myriad Pro" w:eastAsia="Times New Roman" w:hAnsi="Myriad Pro" w:cs="Arial"/>
                <w:color w:val="000000"/>
                <w:sz w:val="18"/>
                <w:szCs w:val="18"/>
              </w:rPr>
              <w:t>Kryterium punktuje stopnień, w jakim projekt przyczyni się do osiągnięcia celów szczegółowych i ogólnych programu w podziale na poniższe aspekty.</w:t>
            </w:r>
          </w:p>
        </w:tc>
      </w:tr>
      <w:tr w:rsidR="00076928" w:rsidRPr="00934BF4" w:rsidTr="00586BFF">
        <w:trPr>
          <w:trHeight w:val="1404"/>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u w:val="single"/>
              </w:rPr>
            </w:pPr>
            <w:r w:rsidRPr="00934BF4">
              <w:rPr>
                <w:rFonts w:ascii="Myriad Pro" w:hAnsi="Myriad Pro" w:cs="Arial"/>
                <w:sz w:val="18"/>
                <w:szCs w:val="18"/>
                <w:u w:val="single"/>
              </w:rPr>
              <w:t>Konkurencyjność Wnioskodawcy.</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076928" w:rsidRPr="00934BF4" w:rsidRDefault="00076928" w:rsidP="00076928">
            <w:pPr>
              <w:numPr>
                <w:ilvl w:val="0"/>
                <w:numId w:val="11"/>
              </w:numPr>
              <w:ind w:left="360"/>
              <w:rPr>
                <w:rFonts w:ascii="Myriad Pro" w:hAnsi="Myriad Pro" w:cs="Arial"/>
                <w:sz w:val="18"/>
                <w:szCs w:val="18"/>
              </w:rPr>
            </w:pPr>
            <w:r w:rsidRPr="00934BF4">
              <w:rPr>
                <w:rFonts w:ascii="Myriad Pro" w:hAnsi="Myriad Pro" w:cs="Arial"/>
                <w:sz w:val="18"/>
                <w:szCs w:val="18"/>
              </w:rPr>
              <w:t>ponadregionalnym – 1 pkt, lub</w:t>
            </w:r>
          </w:p>
          <w:p w:rsidR="00076928" w:rsidRPr="00934BF4" w:rsidRDefault="00076928" w:rsidP="00076928">
            <w:pPr>
              <w:numPr>
                <w:ilvl w:val="0"/>
                <w:numId w:val="11"/>
              </w:numPr>
              <w:ind w:left="360"/>
              <w:rPr>
                <w:rFonts w:ascii="Myriad Pro" w:hAnsi="Myriad Pro" w:cs="Arial"/>
                <w:sz w:val="18"/>
                <w:szCs w:val="18"/>
              </w:rPr>
            </w:pPr>
            <w:r w:rsidRPr="00934BF4">
              <w:rPr>
                <w:rFonts w:ascii="Myriad Pro" w:hAnsi="Myriad Pro" w:cs="Arial"/>
                <w:sz w:val="18"/>
                <w:szCs w:val="18"/>
              </w:rPr>
              <w:t>krajowym – 3 pkt, lub</w:t>
            </w:r>
          </w:p>
          <w:p w:rsidR="00076928" w:rsidRPr="00586BFF" w:rsidRDefault="00076928" w:rsidP="009B29B1">
            <w:pPr>
              <w:numPr>
                <w:ilvl w:val="0"/>
                <w:numId w:val="11"/>
              </w:numPr>
              <w:ind w:left="360"/>
              <w:rPr>
                <w:rFonts w:ascii="Myriad Pro" w:hAnsi="Myriad Pro" w:cs="Arial"/>
                <w:sz w:val="18"/>
                <w:szCs w:val="18"/>
              </w:rPr>
            </w:pPr>
            <w:r w:rsidRPr="00934BF4">
              <w:rPr>
                <w:rFonts w:ascii="Myriad Pro" w:hAnsi="Myriad Pro" w:cs="Arial"/>
                <w:sz w:val="18"/>
                <w:szCs w:val="18"/>
              </w:rPr>
              <w:t>światowym –  5 pkt.</w:t>
            </w:r>
          </w:p>
          <w:p w:rsidR="00076928" w:rsidRPr="00934BF4" w:rsidRDefault="00076928" w:rsidP="00586BFF">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1/3/5, waga 2</w:t>
            </w:r>
          </w:p>
        </w:tc>
      </w:tr>
      <w:tr w:rsidR="00076928" w:rsidRPr="00934BF4" w:rsidTr="00586BFF">
        <w:trPr>
          <w:trHeight w:val="649"/>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rPr>
                <w:rFonts w:ascii="Myriad Pro" w:hAnsi="Myriad Pro" w:cs="Arial"/>
                <w:sz w:val="18"/>
                <w:szCs w:val="18"/>
                <w:u w:val="single"/>
              </w:rPr>
            </w:pPr>
            <w:r w:rsidRPr="00934BF4">
              <w:rPr>
                <w:rFonts w:ascii="Myriad Pro" w:eastAsia="Times New Roman" w:hAnsi="Myriad Pro" w:cs="Arial"/>
                <w:sz w:val="18"/>
                <w:szCs w:val="18"/>
                <w:u w:val="single"/>
                <w:lang w:eastAsia="pl-PL"/>
              </w:rPr>
              <w:t>Wpływ na zwiększenie atrakcyjności turystycznej obszaru</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Produkt/atrakcja turystyczna wpływa na zwiększenie atrakcyjności turystycznej województwa:</w:t>
            </w:r>
          </w:p>
          <w:p w:rsidR="00586BFF" w:rsidRDefault="00076928" w:rsidP="00586BFF">
            <w:pPr>
              <w:pStyle w:val="Akapitzlist"/>
              <w:numPr>
                <w:ilvl w:val="0"/>
                <w:numId w:val="206"/>
              </w:numPr>
              <w:ind w:left="459"/>
              <w:rPr>
                <w:rFonts w:cs="Arial"/>
                <w:sz w:val="18"/>
                <w:szCs w:val="18"/>
              </w:rPr>
            </w:pPr>
            <w:r w:rsidRPr="00934BF4">
              <w:rPr>
                <w:rFonts w:cs="Arial"/>
                <w:sz w:val="18"/>
                <w:szCs w:val="18"/>
              </w:rPr>
              <w:t>w sposób znaczący – 3 pkt,</w:t>
            </w:r>
          </w:p>
          <w:p w:rsidR="00076928" w:rsidRPr="00586BFF" w:rsidRDefault="00076928" w:rsidP="00586BFF">
            <w:pPr>
              <w:pStyle w:val="Akapitzlist"/>
              <w:numPr>
                <w:ilvl w:val="0"/>
                <w:numId w:val="206"/>
              </w:numPr>
              <w:ind w:left="459"/>
              <w:rPr>
                <w:rFonts w:cs="Arial"/>
                <w:sz w:val="18"/>
                <w:szCs w:val="18"/>
              </w:rPr>
            </w:pPr>
            <w:r w:rsidRPr="00586BFF">
              <w:rPr>
                <w:rFonts w:cs="Arial"/>
                <w:sz w:val="18"/>
                <w:szCs w:val="18"/>
              </w:rPr>
              <w:t>w niewielkim stopniu – 1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1-3, waga 2</w:t>
            </w:r>
          </w:p>
        </w:tc>
      </w:tr>
      <w:tr w:rsidR="00076928" w:rsidRPr="00934BF4" w:rsidTr="00586BFF">
        <w:trPr>
          <w:trHeight w:val="644"/>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jc w:val="both"/>
              <w:rPr>
                <w:rFonts w:ascii="Myriad Pro" w:eastAsia="Times New Roman" w:hAnsi="Myriad Pro" w:cs="Arial"/>
                <w:sz w:val="18"/>
                <w:szCs w:val="18"/>
                <w:u w:val="single"/>
                <w:lang w:eastAsia="pl-PL"/>
              </w:rPr>
            </w:pPr>
            <w:r w:rsidRPr="00934BF4">
              <w:rPr>
                <w:rFonts w:ascii="Myriad Pro" w:eastAsia="Times New Roman" w:hAnsi="Myriad Pro" w:cs="Arial"/>
                <w:sz w:val="18"/>
                <w:szCs w:val="18"/>
                <w:u w:val="single"/>
                <w:lang w:eastAsia="pl-PL"/>
              </w:rPr>
              <w:t>Połączenie oferty turystycznej Wnioskodawcy z istniejącymi / projektowan</w:t>
            </w:r>
            <w:r w:rsidR="00B356B9" w:rsidRPr="00934BF4">
              <w:rPr>
                <w:rFonts w:ascii="Myriad Pro" w:eastAsia="Times New Roman" w:hAnsi="Myriad Pro" w:cs="Arial"/>
                <w:sz w:val="18"/>
                <w:szCs w:val="18"/>
                <w:u w:val="single"/>
                <w:lang w:eastAsia="pl-PL"/>
              </w:rPr>
              <w:t>ymi szlakami turystyki aktywnej</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podlegać będzie czy:</w:t>
            </w:r>
          </w:p>
          <w:p w:rsidR="00076928" w:rsidRPr="00934BF4" w:rsidRDefault="00076928" w:rsidP="00586BFF">
            <w:pPr>
              <w:pStyle w:val="Akapitzlist"/>
              <w:numPr>
                <w:ilvl w:val="0"/>
                <w:numId w:val="478"/>
              </w:numPr>
              <w:ind w:left="459"/>
              <w:rPr>
                <w:sz w:val="18"/>
                <w:szCs w:val="18"/>
              </w:rPr>
            </w:pPr>
            <w:r w:rsidRPr="00934BF4">
              <w:rPr>
                <w:sz w:val="18"/>
                <w:szCs w:val="18"/>
              </w:rPr>
              <w:t>projekt łączy/znajduje się w miejscach, w których występują punkty przystankowe innych szlaków turystyki aktywnej,</w:t>
            </w:r>
          </w:p>
          <w:p w:rsidR="00076928" w:rsidRPr="00934BF4" w:rsidRDefault="00076928" w:rsidP="00B356B9">
            <w:pPr>
              <w:pStyle w:val="Akapitzlist"/>
              <w:ind w:left="393"/>
              <w:rPr>
                <w:rFonts w:eastAsia="Times New Roman"/>
                <w:sz w:val="18"/>
                <w:szCs w:val="18"/>
              </w:rPr>
            </w:pPr>
            <w:r w:rsidRPr="00934BF4">
              <w:rPr>
                <w:rFonts w:eastAsia="Times New Roman" w:cs="Arial"/>
                <w:color w:val="000000"/>
                <w:sz w:val="18"/>
                <w:szCs w:val="18"/>
              </w:rPr>
              <w:t xml:space="preserve">- projekt łączy/znajduje się w miejscach przecinających sieć tras rowerowych wskazanych w Koncepcji tras rowerowych wskazanych w Koncepcji tras rowerowych Pomorza Zachodniego. </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c>
          <w:tcPr>
            <w:tcW w:w="567" w:type="dxa"/>
            <w:shd w:val="clear" w:color="auto" w:fill="auto"/>
          </w:tcPr>
          <w:p w:rsidR="00076928" w:rsidRPr="00934BF4" w:rsidRDefault="00076928" w:rsidP="009B29B1">
            <w:pPr>
              <w:rPr>
                <w:rFonts w:ascii="Myriad Pro" w:hAnsi="Myriad Pro" w:cs="Arial"/>
                <w:sz w:val="18"/>
                <w:szCs w:val="18"/>
              </w:rPr>
            </w:pPr>
          </w:p>
        </w:tc>
        <w:tc>
          <w:tcPr>
            <w:tcW w:w="1560" w:type="dxa"/>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076928" w:rsidRPr="00934BF4" w:rsidRDefault="00076928" w:rsidP="009B29B1">
            <w:pPr>
              <w:rPr>
                <w:rFonts w:ascii="Myriad Pro" w:hAnsi="Myriad Pro" w:cs="Arial"/>
                <w:sz w:val="18"/>
                <w:szCs w:val="18"/>
                <w:u w:val="single"/>
              </w:rPr>
            </w:pPr>
            <w:r w:rsidRPr="00934BF4">
              <w:rPr>
                <w:rFonts w:ascii="Myriad Pro" w:hAnsi="Myriad Pro" w:cs="Arial"/>
                <w:sz w:val="18"/>
                <w:szCs w:val="18"/>
                <w:u w:val="single"/>
              </w:rPr>
              <w:t>Wdrażanie technologii in</w:t>
            </w:r>
            <w:r w:rsidR="00B356B9" w:rsidRPr="00934BF4">
              <w:rPr>
                <w:rFonts w:ascii="Myriad Pro" w:hAnsi="Myriad Pro" w:cs="Arial"/>
                <w:sz w:val="18"/>
                <w:szCs w:val="18"/>
                <w:u w:val="single"/>
              </w:rPr>
              <w:t>formacyjnych i komunikacyjnych:</w:t>
            </w:r>
          </w:p>
          <w:p w:rsidR="00076928" w:rsidRPr="00934BF4" w:rsidDel="00802DF3" w:rsidRDefault="00076928" w:rsidP="009B29B1">
            <w:pPr>
              <w:rPr>
                <w:rFonts w:ascii="Myriad Pro" w:hAnsi="Myriad Pro" w:cs="Arial"/>
                <w:sz w:val="18"/>
                <w:szCs w:val="18"/>
                <w:u w:val="single"/>
              </w:rPr>
            </w:pPr>
            <w:r w:rsidRPr="00934BF4">
              <w:rPr>
                <w:rFonts w:ascii="Myriad Pro" w:hAnsi="Myriad Pro" w:cs="Arial"/>
                <w:sz w:val="18"/>
                <w:szCs w:val="18"/>
              </w:rPr>
              <w:t>Ocenie podlega czy w wyniku realizacji projektu Wnioskodawca wprowadzi przynajmniej 1 proces biznesowy realizowany za pomocą rozwiązań TIK lub przynajmniej 1 proces biznesowy prowadzony dotychczas przez Wnioskodawcę zostanie zoptymalizowany dzięki rozwiązaniom TIK.</w:t>
            </w:r>
          </w:p>
        </w:tc>
        <w:tc>
          <w:tcPr>
            <w:tcW w:w="2205" w:type="dxa"/>
            <w:tcBorders>
              <w:bottom w:val="single" w:sz="4" w:space="0" w:color="auto"/>
            </w:tcBorders>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0-2, waga 1</w:t>
            </w:r>
          </w:p>
        </w:tc>
      </w:tr>
      <w:tr w:rsidR="00076928" w:rsidRPr="00934BF4" w:rsidTr="00586BFF">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076928" w:rsidRPr="00934BF4" w:rsidRDefault="00076928" w:rsidP="00B356B9">
            <w:pPr>
              <w:spacing w:line="276" w:lineRule="auto"/>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076928" w:rsidRPr="00934BF4" w:rsidTr="00586BFF">
        <w:trPr>
          <w:trHeight w:val="416"/>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u w:val="single"/>
              </w:rPr>
            </w:pPr>
            <w:r w:rsidRPr="00934BF4">
              <w:rPr>
                <w:rFonts w:ascii="Myriad Pro" w:hAnsi="Myriad Pro" w:cs="Arial"/>
                <w:sz w:val="18"/>
                <w:szCs w:val="18"/>
                <w:u w:val="single"/>
              </w:rPr>
              <w:t>Efektywność dofinansowania:</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W ramach kryterium sprawdzane i punktowane będzie czy Wnioskodawca ubiega się w ramach naboru o poziom dofinansowania wydatków kwalifikowalnych projektu niższy niż maksymalny poziom dofinansowania określony przepisami o pomocy publicznej. Oceny należy dokonać zgodnie z </w:t>
            </w:r>
            <w:r w:rsidR="00B356B9" w:rsidRPr="00934BF4">
              <w:rPr>
                <w:rFonts w:ascii="Myriad Pro" w:eastAsia="Times New Roman" w:hAnsi="Myriad Pro" w:cs="Arial"/>
                <w:color w:val="000000"/>
                <w:sz w:val="18"/>
                <w:szCs w:val="18"/>
              </w:rPr>
              <w:t>następującymi zasadami:</w:t>
            </w:r>
          </w:p>
          <w:p w:rsidR="00586BFF" w:rsidRDefault="00076928" w:rsidP="00586BFF">
            <w:pPr>
              <w:pStyle w:val="Akapitzlist"/>
              <w:numPr>
                <w:ilvl w:val="0"/>
                <w:numId w:val="205"/>
              </w:numPr>
              <w:ind w:left="459"/>
              <w:rPr>
                <w:rFonts w:eastAsia="Times New Roman" w:cs="Arial"/>
                <w:color w:val="000000"/>
                <w:sz w:val="18"/>
                <w:szCs w:val="18"/>
              </w:rPr>
            </w:pPr>
            <w:r w:rsidRPr="00934BF4">
              <w:rPr>
                <w:rFonts w:eastAsia="Times New Roman" w:cs="Arial"/>
                <w:color w:val="000000"/>
                <w:sz w:val="18"/>
                <w:szCs w:val="18"/>
              </w:rPr>
              <w:t>poniżej 3 punktów procentowych (0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3 punkty procentowe (1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5 punktów procentowych (2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7 punktów procentowych (3 pkt)</w:t>
            </w:r>
          </w:p>
          <w:p w:rsidR="00076928" w:rsidRP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10 punktów procentowych (5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0-5; waga 1</w:t>
            </w:r>
          </w:p>
        </w:tc>
      </w:tr>
      <w:tr w:rsidR="00076928" w:rsidRPr="00934BF4" w:rsidTr="00586BFF">
        <w:tc>
          <w:tcPr>
            <w:tcW w:w="567" w:type="dxa"/>
            <w:vMerge/>
            <w:tcBorders>
              <w:bottom w:val="single" w:sz="4" w:space="0" w:color="auto"/>
            </w:tcBorders>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tcBorders>
              <w:bottom w:val="single" w:sz="4" w:space="0" w:color="auto"/>
            </w:tcBorders>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076928" w:rsidRPr="00934BF4" w:rsidRDefault="00076928" w:rsidP="00B356B9">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Punkty przyznawane są za wybór optymalnych rozwiązań realizacji projektu oraz analizę ryzyka. Jeśli:</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dokonano wiarygodnej analizy rozwiązań alternatywnych, przedstawiono inne opcje, lecz nie wykazano, że  wybrana opcja jest optymalna -  1 pkt</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lub</w:t>
            </w:r>
          </w:p>
          <w:p w:rsidR="00076928" w:rsidRPr="00934BF4" w:rsidRDefault="00076928" w:rsidP="00076928">
            <w:pPr>
              <w:pStyle w:val="Akapitzlist"/>
              <w:numPr>
                <w:ilvl w:val="0"/>
                <w:numId w:val="45"/>
              </w:numPr>
              <w:spacing w:after="200" w:line="276" w:lineRule="auto"/>
              <w:rPr>
                <w:rFonts w:eastAsia="Times New Roman" w:cs="Arial"/>
                <w:sz w:val="18"/>
                <w:szCs w:val="18"/>
              </w:rPr>
            </w:pPr>
            <w:r w:rsidRPr="00934BF4">
              <w:rPr>
                <w:rFonts w:eastAsia="Times New Roman" w:cs="Arial"/>
                <w:sz w:val="18"/>
                <w:szCs w:val="18"/>
              </w:rPr>
              <w:t>przedstawiono inne opcje oraz uzasadniono, że  stosunek relacji kosztów do rezultatów w wybranej opcji jest optymalny lub uzasadniono, że nie ma innych wariantów realizacji inwestycji – 3 pkt</w:t>
            </w:r>
          </w:p>
          <w:p w:rsidR="00076928" w:rsidRPr="00934BF4" w:rsidRDefault="00076928" w:rsidP="009B29B1">
            <w:pPr>
              <w:pStyle w:val="Akapitzlist"/>
              <w:spacing w:after="200" w:line="276" w:lineRule="auto"/>
              <w:ind w:left="360"/>
              <w:rPr>
                <w:rFonts w:eastAsia="Times New Roman" w:cs="Arial"/>
                <w:sz w:val="18"/>
                <w:szCs w:val="18"/>
              </w:rPr>
            </w:pPr>
            <w:r w:rsidRPr="00934BF4">
              <w:rPr>
                <w:rFonts w:eastAsia="Times New Roman" w:cs="Arial"/>
                <w:sz w:val="18"/>
                <w:szCs w:val="18"/>
              </w:rPr>
              <w:t>Jeśli:</w:t>
            </w:r>
          </w:p>
          <w:p w:rsidR="00076928" w:rsidRPr="00934BF4" w:rsidRDefault="00076928" w:rsidP="00076928">
            <w:pPr>
              <w:pStyle w:val="Akapitzlist"/>
              <w:numPr>
                <w:ilvl w:val="0"/>
                <w:numId w:val="45"/>
              </w:numPr>
              <w:spacing w:after="200" w:line="276" w:lineRule="auto"/>
              <w:rPr>
                <w:rFonts w:eastAsia="Times New Roman" w:cs="Arial"/>
                <w:sz w:val="18"/>
                <w:szCs w:val="18"/>
              </w:rPr>
            </w:pPr>
            <w:r w:rsidRPr="00934BF4">
              <w:rPr>
                <w:rFonts w:eastAsia="Times New Roman" w:cs="Arial"/>
                <w:sz w:val="18"/>
                <w:szCs w:val="18"/>
              </w:rPr>
              <w:t>wnioskodawca przeprowadził wiarygodną analizę ryzyka związanego z wybraną opcją projektu – 1 pkt</w:t>
            </w:r>
          </w:p>
          <w:p w:rsidR="00076928" w:rsidRPr="00934BF4" w:rsidRDefault="00076928" w:rsidP="00B356B9">
            <w:pPr>
              <w:pStyle w:val="Akapitzlist"/>
              <w:numPr>
                <w:ilvl w:val="0"/>
                <w:numId w:val="45"/>
              </w:numPr>
              <w:spacing w:line="276" w:lineRule="auto"/>
              <w:ind w:left="357" w:hanging="357"/>
              <w:rPr>
                <w:rFonts w:eastAsia="Times New Roman" w:cs="Arial"/>
                <w:sz w:val="18"/>
                <w:szCs w:val="18"/>
              </w:rPr>
            </w:pPr>
            <w:r w:rsidRPr="00934BF4">
              <w:rPr>
                <w:rFonts w:eastAsia="Times New Roman" w:cs="Arial"/>
                <w:sz w:val="18"/>
                <w:szCs w:val="18"/>
              </w:rPr>
              <w:t xml:space="preserve">wnioskodawca zaplanował </w:t>
            </w:r>
            <w:r w:rsidRPr="00934BF4">
              <w:rPr>
                <w:rFonts w:cs="Arial"/>
                <w:sz w:val="18"/>
                <w:szCs w:val="18"/>
              </w:rPr>
              <w:t>wiarygodny plan reakcji na prawdopodobne sytuacje, które mogą utrudniać realizację projektu – 1 pkt</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1-5; waga 1</w:t>
            </w:r>
          </w:p>
        </w:tc>
      </w:tr>
      <w:tr w:rsidR="00076928" w:rsidRPr="00934BF4" w:rsidTr="00586BFF">
        <w:tc>
          <w:tcPr>
            <w:tcW w:w="567"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p>
        </w:tc>
        <w:tc>
          <w:tcPr>
            <w:tcW w:w="1560"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p>
        </w:tc>
        <w:tc>
          <w:tcPr>
            <w:tcW w:w="10914" w:type="dxa"/>
            <w:tcBorders>
              <w:bottom w:val="single" w:sz="4" w:space="0" w:color="auto"/>
            </w:tcBorders>
            <w:shd w:val="clear" w:color="auto" w:fill="auto"/>
          </w:tcPr>
          <w:p w:rsidR="00076928" w:rsidRPr="00934BF4" w:rsidRDefault="00B356B9" w:rsidP="009B29B1">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 innowacyjnej usługi turystycznej, innowacji produktowej bądź procesowej , </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1.</w:t>
            </w:r>
            <w:r w:rsidRPr="00934BF4">
              <w:rPr>
                <w:rFonts w:ascii="Myriad Pro" w:eastAsia="Times New Roman" w:hAnsi="Myriad Pro" w:cs="Arial"/>
                <w:sz w:val="18"/>
                <w:szCs w:val="18"/>
              </w:rPr>
              <w:tab/>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076928" w:rsidRPr="00934BF4" w:rsidRDefault="00076928" w:rsidP="008E51A9">
            <w:pPr>
              <w:pStyle w:val="Akapitzlist"/>
              <w:numPr>
                <w:ilvl w:val="0"/>
                <w:numId w:val="164"/>
              </w:numPr>
              <w:rPr>
                <w:rFonts w:eastAsia="Times New Roman" w:cs="Arial"/>
                <w:sz w:val="18"/>
                <w:szCs w:val="18"/>
              </w:rPr>
            </w:pPr>
            <w:r w:rsidRPr="00934BF4">
              <w:rPr>
                <w:rFonts w:eastAsia="Times New Roman" w:cs="Arial"/>
                <w:sz w:val="18"/>
                <w:szCs w:val="18"/>
              </w:rPr>
              <w:t>ponadregionalnym – 1 pkt</w:t>
            </w:r>
          </w:p>
          <w:p w:rsidR="00076928" w:rsidRPr="00934BF4" w:rsidRDefault="00076928" w:rsidP="008E51A9">
            <w:pPr>
              <w:pStyle w:val="Akapitzlist"/>
              <w:numPr>
                <w:ilvl w:val="0"/>
                <w:numId w:val="164"/>
              </w:numPr>
              <w:rPr>
                <w:rFonts w:eastAsia="Times New Roman" w:cs="Arial"/>
                <w:sz w:val="18"/>
                <w:szCs w:val="18"/>
              </w:rPr>
            </w:pPr>
            <w:r w:rsidRPr="00934BF4">
              <w:rPr>
                <w:rFonts w:eastAsia="Times New Roman" w:cs="Arial"/>
                <w:sz w:val="18"/>
                <w:szCs w:val="18"/>
              </w:rPr>
              <w:t>krajowym – 2 pkt</w:t>
            </w:r>
          </w:p>
          <w:p w:rsidR="00076928" w:rsidRPr="00586BFF" w:rsidRDefault="00076928" w:rsidP="009B29B1">
            <w:pPr>
              <w:pStyle w:val="Akapitzlist"/>
              <w:numPr>
                <w:ilvl w:val="0"/>
                <w:numId w:val="164"/>
              </w:numPr>
              <w:rPr>
                <w:rFonts w:eastAsia="Times New Roman" w:cs="Arial"/>
                <w:sz w:val="18"/>
                <w:szCs w:val="18"/>
              </w:rPr>
            </w:pPr>
            <w:r w:rsidRPr="00934BF4">
              <w:rPr>
                <w:rFonts w:eastAsia="Times New Roman" w:cs="Arial"/>
                <w:sz w:val="18"/>
                <w:szCs w:val="18"/>
              </w:rPr>
              <w:t>światowym –  do 3 pkt</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2.</w:t>
            </w:r>
            <w:r w:rsidRPr="00934BF4">
              <w:rPr>
                <w:rFonts w:ascii="Myriad Pro" w:eastAsia="Times New Roman" w:hAnsi="Myriad Pro" w:cs="Arial"/>
                <w:sz w:val="18"/>
                <w:szCs w:val="18"/>
              </w:rPr>
              <w:tab/>
              <w:t>Realizacja projektu polega na wdrożeniu do praktyki przedsiębiorstwa innowacji procesowej, tj. wdrożenia nowej lub znacząco udoskonalonej metody produkcji lub dostawy:</w:t>
            </w:r>
          </w:p>
          <w:p w:rsidR="00076928" w:rsidRPr="00934BF4" w:rsidRDefault="00076928" w:rsidP="008E51A9">
            <w:pPr>
              <w:pStyle w:val="Akapitzlist"/>
              <w:numPr>
                <w:ilvl w:val="0"/>
                <w:numId w:val="165"/>
              </w:numPr>
              <w:rPr>
                <w:rFonts w:eastAsia="Times New Roman" w:cs="Arial"/>
                <w:sz w:val="18"/>
                <w:szCs w:val="18"/>
              </w:rPr>
            </w:pPr>
            <w:r w:rsidRPr="00934BF4">
              <w:rPr>
                <w:rFonts w:eastAsia="Times New Roman" w:cs="Arial"/>
                <w:sz w:val="18"/>
                <w:szCs w:val="18"/>
              </w:rPr>
              <w:t>co najmniej w skali ponadregionalnego rynku – 1 pkt</w:t>
            </w:r>
          </w:p>
          <w:p w:rsidR="00076928" w:rsidRPr="00586BFF" w:rsidRDefault="00076928" w:rsidP="009B29B1">
            <w:pPr>
              <w:pStyle w:val="Akapitzlist"/>
              <w:numPr>
                <w:ilvl w:val="0"/>
                <w:numId w:val="165"/>
              </w:numPr>
              <w:rPr>
                <w:rFonts w:eastAsia="Times New Roman" w:cs="Arial"/>
                <w:sz w:val="18"/>
                <w:szCs w:val="18"/>
              </w:rPr>
            </w:pPr>
            <w:r w:rsidRPr="00934BF4">
              <w:rPr>
                <w:rFonts w:eastAsia="Times New Roman" w:cs="Arial"/>
                <w:sz w:val="18"/>
                <w:szCs w:val="18"/>
              </w:rPr>
              <w:t>co najmniej w skali polskiego rynku – do 2  pkt</w:t>
            </w:r>
          </w:p>
          <w:p w:rsidR="00076928" w:rsidRPr="00934BF4" w:rsidRDefault="00076928" w:rsidP="009B29B1">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innowacyjnej usługi turystycznej w skali mniejszej niż ponadregionalna otrzymuje 0 punktów. 0 punktów w tym kryteri</w:t>
            </w:r>
            <w:r w:rsidR="00B356B9" w:rsidRPr="00934BF4">
              <w:rPr>
                <w:rFonts w:ascii="Myriad Pro" w:eastAsia="Times New Roman" w:hAnsi="Myriad Pro" w:cs="Arial"/>
                <w:sz w:val="18"/>
                <w:szCs w:val="18"/>
              </w:rPr>
              <w:t>um nie dyskwalifikuje projektu.</w:t>
            </w:r>
          </w:p>
        </w:tc>
        <w:tc>
          <w:tcPr>
            <w:tcW w:w="2205"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076928" w:rsidRPr="00934BF4" w:rsidTr="00586BFF">
        <w:trPr>
          <w:trHeight w:val="700"/>
        </w:trPr>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Użyteczność </w:t>
            </w:r>
          </w:p>
        </w:tc>
        <w:tc>
          <w:tcPr>
            <w:tcW w:w="10914" w:type="dxa"/>
            <w:shd w:val="clear" w:color="auto" w:fill="auto"/>
          </w:tcPr>
          <w:p w:rsidR="00076928" w:rsidRPr="00934BF4" w:rsidRDefault="00076928" w:rsidP="00B356B9">
            <w:pPr>
              <w:tabs>
                <w:tab w:val="left" w:pos="1204"/>
              </w:tabs>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Lokalne uwarunkowania</w:t>
            </w:r>
          </w:p>
          <w:p w:rsidR="00076928" w:rsidRPr="00934BF4" w:rsidRDefault="00076928" w:rsidP="00586BFF">
            <w:pPr>
              <w:rPr>
                <w:rFonts w:ascii="Myriad Pro" w:hAnsi="Myriad Pro" w:cs="Arial"/>
                <w:sz w:val="18"/>
                <w:szCs w:val="18"/>
              </w:rPr>
            </w:pPr>
            <w:r w:rsidRPr="00934BF4">
              <w:rPr>
                <w:rFonts w:ascii="Myriad Pro" w:hAnsi="Myriad Pro" w:cs="Arial"/>
                <w:sz w:val="18"/>
                <w:szCs w:val="18"/>
              </w:rPr>
              <w:t>Punkty przyznawane są za stopień, w jakim projekt będzie miał wpływ na przywracanie i utrwalanie ładu przestrzennego, tzn.:</w:t>
            </w:r>
          </w:p>
          <w:p w:rsidR="00076928" w:rsidRPr="00934BF4" w:rsidRDefault="00076928" w:rsidP="00076928">
            <w:pPr>
              <w:pStyle w:val="Akapitzlist"/>
              <w:numPr>
                <w:ilvl w:val="0"/>
                <w:numId w:val="13"/>
              </w:numPr>
              <w:spacing w:after="200" w:line="276" w:lineRule="auto"/>
              <w:rPr>
                <w:rFonts w:cs="Arial"/>
                <w:sz w:val="18"/>
                <w:szCs w:val="18"/>
              </w:rPr>
            </w:pPr>
            <w:r w:rsidRPr="00934BF4">
              <w:rPr>
                <w:rFonts w:cs="Arial"/>
                <w:sz w:val="18"/>
                <w:szCs w:val="18"/>
              </w:rPr>
              <w:t>projekt uwzględnia endogeniczne potencjały i naturalne uwarunkowania oraz charakter danego obszaru – 1 pkt</w:t>
            </w:r>
          </w:p>
          <w:p w:rsidR="00076928" w:rsidRPr="00934BF4" w:rsidRDefault="00076928" w:rsidP="00076928">
            <w:pPr>
              <w:pStyle w:val="Akapitzlist"/>
              <w:numPr>
                <w:ilvl w:val="0"/>
                <w:numId w:val="13"/>
              </w:numPr>
              <w:spacing w:after="200" w:line="276" w:lineRule="auto"/>
              <w:rPr>
                <w:rFonts w:cs="Arial"/>
                <w:sz w:val="18"/>
                <w:szCs w:val="18"/>
              </w:rPr>
            </w:pPr>
            <w:r w:rsidRPr="00934BF4">
              <w:rPr>
                <w:rFonts w:cs="Arial"/>
                <w:sz w:val="18"/>
                <w:szCs w:val="18"/>
              </w:rPr>
              <w:t>projekt zakłada ponowne wykorzystanie terenów poprzemysłowych, powojskowych, popegeerowskich, pokolejowych i uzupełnianie zabudowy zamiast ekspansji na tereny niezabudowane – 1 pkt</w:t>
            </w:r>
          </w:p>
          <w:p w:rsidR="00076928" w:rsidRPr="00934BF4" w:rsidRDefault="00076928" w:rsidP="00B356B9">
            <w:pPr>
              <w:pStyle w:val="Akapitzlist"/>
              <w:numPr>
                <w:ilvl w:val="0"/>
                <w:numId w:val="13"/>
              </w:numPr>
              <w:spacing w:line="276" w:lineRule="auto"/>
              <w:ind w:left="714" w:hanging="357"/>
              <w:rPr>
                <w:rFonts w:cs="Arial"/>
                <w:sz w:val="18"/>
                <w:szCs w:val="18"/>
              </w:rPr>
            </w:pPr>
            <w:r w:rsidRPr="00934BF4">
              <w:rPr>
                <w:rFonts w:cs="Arial"/>
                <w:sz w:val="18"/>
                <w:szCs w:val="18"/>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 1 pkt  </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1/2/3; waga 1</w:t>
            </w:r>
          </w:p>
        </w:tc>
      </w:tr>
      <w:tr w:rsidR="00076928" w:rsidRPr="00934BF4" w:rsidTr="00586BFF">
        <w:trPr>
          <w:trHeight w:val="261"/>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rPr>
            </w:pPr>
            <w:r w:rsidRPr="00934BF4">
              <w:rPr>
                <w:rFonts w:ascii="Myriad Pro" w:eastAsia="Times New Roman" w:hAnsi="Myriad Pro" w:cs="Arial"/>
                <w:sz w:val="18"/>
                <w:szCs w:val="18"/>
                <w:u w:val="single"/>
              </w:rPr>
              <w:t>Liczba nowych miejsc pracy</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powyżej 5 etatów – 4 pkt;</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4 - 5 etatów – 3 pkt;</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2 -3 etaty – 2 pkt;</w:t>
            </w:r>
          </w:p>
          <w:p w:rsidR="00076928" w:rsidRPr="00934BF4" w:rsidRDefault="00076928" w:rsidP="00B356B9">
            <w:pPr>
              <w:numPr>
                <w:ilvl w:val="0"/>
                <w:numId w:val="163"/>
              </w:numPr>
              <w:spacing w:after="200"/>
              <w:contextualSpacing/>
              <w:rPr>
                <w:rFonts w:ascii="Myriad Pro" w:hAnsi="Myriad Pro" w:cs="Arial"/>
                <w:sz w:val="18"/>
                <w:szCs w:val="18"/>
              </w:rPr>
            </w:pPr>
            <w:r w:rsidRPr="00934BF4">
              <w:rPr>
                <w:rFonts w:ascii="Myriad Pro" w:hAnsi="Myriad Pro" w:cs="Arial"/>
                <w:sz w:val="18"/>
                <w:szCs w:val="18"/>
              </w:rPr>
              <w:t xml:space="preserve">1 etat – 1 pkt. </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0/1/2/3/4, waga 2</w:t>
            </w:r>
          </w:p>
        </w:tc>
      </w:tr>
      <w:tr w:rsidR="00076928" w:rsidRPr="00934BF4" w:rsidTr="00586BFF">
        <w:trPr>
          <w:trHeight w:val="402"/>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9B29B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Wpływ projektu na </w:t>
            </w:r>
            <w:r w:rsidR="00B356B9" w:rsidRPr="00934BF4">
              <w:rPr>
                <w:rFonts w:ascii="Myriad Pro" w:eastAsia="Times New Roman" w:hAnsi="Myriad Pro" w:cs="Arial"/>
                <w:sz w:val="18"/>
                <w:szCs w:val="18"/>
                <w:u w:val="single"/>
              </w:rPr>
              <w:t>wydłużenie sezonu turystycznego</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Ocenie poddany zostanie wpływ projektu na wydłużenie sezonu turystycznego potwierdzony rzetelną i wiarygodną analizą:</w:t>
            </w:r>
          </w:p>
          <w:p w:rsidR="00586BFF" w:rsidRDefault="00076928" w:rsidP="00586BFF">
            <w:pPr>
              <w:pStyle w:val="Akapitzlist"/>
              <w:numPr>
                <w:ilvl w:val="0"/>
                <w:numId w:val="207"/>
              </w:numPr>
              <w:ind w:left="459"/>
              <w:rPr>
                <w:rFonts w:eastAsia="Times New Roman" w:cs="Arial"/>
                <w:sz w:val="18"/>
                <w:szCs w:val="18"/>
              </w:rPr>
            </w:pPr>
            <w:r w:rsidRPr="00934BF4">
              <w:rPr>
                <w:rFonts w:eastAsia="Times New Roman" w:cs="Arial"/>
                <w:sz w:val="18"/>
                <w:szCs w:val="18"/>
              </w:rPr>
              <w:t>projekt zakłada ofertę całoroczną – 5 pkt,</w:t>
            </w:r>
          </w:p>
          <w:p w:rsidR="00586BFF" w:rsidRDefault="00076928" w:rsidP="00586BFF">
            <w:pPr>
              <w:pStyle w:val="Akapitzlist"/>
              <w:numPr>
                <w:ilvl w:val="0"/>
                <w:numId w:val="207"/>
              </w:numPr>
              <w:ind w:left="459"/>
              <w:rPr>
                <w:rFonts w:eastAsia="Times New Roman" w:cs="Arial"/>
                <w:sz w:val="18"/>
                <w:szCs w:val="18"/>
              </w:rPr>
            </w:pPr>
            <w:r w:rsidRPr="00586BFF">
              <w:rPr>
                <w:rFonts w:eastAsia="Times New Roman" w:cs="Arial"/>
                <w:sz w:val="18"/>
                <w:szCs w:val="18"/>
              </w:rPr>
              <w:t xml:space="preserve"> projekt wpływa na wydłużenie sezonu turystycznego – 3 pkt,</w:t>
            </w:r>
          </w:p>
          <w:p w:rsidR="00076928" w:rsidRPr="00586BFF" w:rsidRDefault="00076928" w:rsidP="00586BFF">
            <w:pPr>
              <w:pStyle w:val="Akapitzlist"/>
              <w:numPr>
                <w:ilvl w:val="0"/>
                <w:numId w:val="207"/>
              </w:numPr>
              <w:ind w:left="459"/>
              <w:rPr>
                <w:rFonts w:eastAsia="Times New Roman" w:cs="Arial"/>
                <w:sz w:val="18"/>
                <w:szCs w:val="18"/>
              </w:rPr>
            </w:pPr>
            <w:r w:rsidRPr="00586BFF">
              <w:rPr>
                <w:rFonts w:eastAsia="Times New Roman" w:cs="Arial"/>
                <w:sz w:val="18"/>
                <w:szCs w:val="18"/>
              </w:rPr>
              <w:t>projekt nie wpływa na wydłużenie sezonu turystycznego - 0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0/3/5; waga 1</w:t>
            </w:r>
          </w:p>
        </w:tc>
      </w:tr>
      <w:tr w:rsidR="00076928" w:rsidRPr="00934BF4" w:rsidTr="00586BFF">
        <w:trPr>
          <w:trHeight w:val="313"/>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B356B9">
            <w:pPr>
              <w:tabs>
                <w:tab w:val="left" w:pos="1204"/>
              </w:tabs>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076928" w:rsidRPr="00934BF4" w:rsidRDefault="00076928" w:rsidP="00586BFF">
            <w:pPr>
              <w:tabs>
                <w:tab w:val="left" w:pos="1204"/>
              </w:tabs>
              <w:rPr>
                <w:rFonts w:ascii="Myriad Pro" w:eastAsia="Times New Roman"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operatorami obiektów, atrakcji, produktów turystycznych).</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rPr>
          <w:trHeight w:val="284"/>
        </w:trPr>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076928" w:rsidRPr="00934BF4" w:rsidRDefault="00076928" w:rsidP="008002D8">
            <w:pPr>
              <w:spacing w:line="276" w:lineRule="auto"/>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076928" w:rsidRPr="00934BF4" w:rsidTr="00586BFF">
        <w:trPr>
          <w:trHeight w:val="1630"/>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9B29B1">
            <w:pPr>
              <w:spacing w:line="276" w:lineRule="auto"/>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586BFF" w:rsidRDefault="00076928" w:rsidP="00586BFF">
            <w:pPr>
              <w:pStyle w:val="Akapitzlist"/>
              <w:numPr>
                <w:ilvl w:val="0"/>
                <w:numId w:val="208"/>
              </w:numPr>
              <w:ind w:left="459"/>
              <w:rPr>
                <w:rFonts w:cs="Arial"/>
                <w:color w:val="000000"/>
                <w:sz w:val="18"/>
                <w:szCs w:val="18"/>
              </w:rPr>
            </w:pPr>
            <w:r w:rsidRPr="00934BF4">
              <w:rPr>
                <w:rFonts w:cs="Arial"/>
                <w:color w:val="000000"/>
                <w:sz w:val="18"/>
                <w:szCs w:val="18"/>
              </w:rPr>
              <w:t>w pełni – 2 pkt,</w:t>
            </w:r>
          </w:p>
          <w:p w:rsidR="00586BFF" w:rsidRDefault="00076928" w:rsidP="00586BFF">
            <w:pPr>
              <w:pStyle w:val="Akapitzlist"/>
              <w:numPr>
                <w:ilvl w:val="0"/>
                <w:numId w:val="208"/>
              </w:numPr>
              <w:ind w:left="459"/>
              <w:rPr>
                <w:rFonts w:cs="Arial"/>
                <w:color w:val="000000"/>
                <w:sz w:val="18"/>
                <w:szCs w:val="18"/>
              </w:rPr>
            </w:pPr>
            <w:r w:rsidRPr="00586BFF">
              <w:rPr>
                <w:rFonts w:cs="Arial"/>
                <w:color w:val="000000"/>
                <w:sz w:val="18"/>
                <w:szCs w:val="18"/>
              </w:rPr>
              <w:t>w znacznym stopniu – 1 pkt,</w:t>
            </w:r>
          </w:p>
          <w:p w:rsidR="00076928" w:rsidRPr="00586BFF" w:rsidRDefault="008002D8" w:rsidP="00586BFF">
            <w:pPr>
              <w:pStyle w:val="Akapitzlist"/>
              <w:numPr>
                <w:ilvl w:val="0"/>
                <w:numId w:val="208"/>
              </w:numPr>
              <w:ind w:left="459"/>
              <w:rPr>
                <w:rFonts w:cs="Arial"/>
                <w:color w:val="000000"/>
                <w:sz w:val="18"/>
                <w:szCs w:val="18"/>
              </w:rPr>
            </w:pPr>
            <w:r w:rsidRPr="00586BFF">
              <w:rPr>
                <w:rFonts w:cs="Arial"/>
                <w:color w:val="000000"/>
                <w:sz w:val="18"/>
                <w:szCs w:val="18"/>
              </w:rPr>
              <w:t>nie wykazuje – 0 pkt.</w:t>
            </w:r>
          </w:p>
          <w:p w:rsidR="00076928" w:rsidRPr="00934BF4" w:rsidRDefault="00076928" w:rsidP="008002D8">
            <w:pPr>
              <w:spacing w:line="276" w:lineRule="auto"/>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 waga 1</w:t>
            </w:r>
          </w:p>
        </w:tc>
      </w:tr>
      <w:tr w:rsidR="00076928" w:rsidRPr="00934BF4" w:rsidTr="00586BFF">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8002D8">
            <w:pPr>
              <w:spacing w:line="276" w:lineRule="auto"/>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0-2;waga 1</w:t>
            </w:r>
          </w:p>
        </w:tc>
      </w:tr>
      <w:tr w:rsidR="00076928" w:rsidRPr="00934BF4" w:rsidTr="00586BFF">
        <w:trPr>
          <w:trHeight w:val="572"/>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586BFF">
            <w:pPr>
              <w:rPr>
                <w:rFonts w:ascii="Myriad Pro"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 waga 1</w:t>
            </w:r>
          </w:p>
        </w:tc>
      </w:tr>
    </w:tbl>
    <w:p w:rsidR="00076928" w:rsidRPr="00934BF4" w:rsidRDefault="00076928">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586BFF">
          <w:pgSz w:w="16838" w:h="11906" w:orient="landscape"/>
          <w:pgMar w:top="1134" w:right="1417" w:bottom="1417" w:left="1417" w:header="708" w:footer="708" w:gutter="0"/>
          <w:cols w:space="708"/>
          <w:docGrid w:linePitch="360"/>
        </w:sectPr>
      </w:pPr>
    </w:p>
    <w:tbl>
      <w:tblPr>
        <w:tblStyle w:val="Tabela-Siatka1"/>
        <w:tblW w:w="15168" w:type="dxa"/>
        <w:tblInd w:w="-1026" w:type="dxa"/>
        <w:tblLayout w:type="fixed"/>
        <w:tblLook w:val="04A0" w:firstRow="1" w:lastRow="0" w:firstColumn="1" w:lastColumn="0" w:noHBand="0" w:noVBand="1"/>
      </w:tblPr>
      <w:tblGrid>
        <w:gridCol w:w="2081"/>
        <w:gridCol w:w="13087"/>
      </w:tblGrid>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3087"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3087"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3087"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rPr>
            </w:pPr>
            <w:bookmarkStart w:id="11" w:name="_Toc459969509"/>
            <w:bookmarkStart w:id="12" w:name="_Toc499545461"/>
            <w:r w:rsidRPr="00934BF4">
              <w:rPr>
                <w:rFonts w:ascii="Myriad Pro" w:eastAsia="Times New Roman" w:hAnsi="Myriad Pro" w:cs="Times New Roman"/>
                <w:sz w:val="18"/>
                <w:szCs w:val="18"/>
              </w:rPr>
              <w:t>1.6 Tworzenie nowych miejsc pracy na obszarze Specjalnej Stefy Włączenia</w:t>
            </w:r>
            <w:bookmarkEnd w:id="11"/>
            <w:bookmarkEnd w:id="12"/>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3087"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Inwestycje przedsiębiorstw</w:t>
            </w:r>
          </w:p>
        </w:tc>
      </w:tr>
    </w:tbl>
    <w:p w:rsidR="00347236" w:rsidRPr="00934BF4" w:rsidRDefault="00347236" w:rsidP="006D7C86">
      <w:pPr>
        <w:spacing w:after="0" w:line="240" w:lineRule="auto"/>
        <w:rPr>
          <w:rFonts w:ascii="Myriad Pro" w:hAnsi="Myriad Pro"/>
          <w:sz w:val="18"/>
          <w:szCs w:val="18"/>
        </w:rPr>
      </w:pPr>
    </w:p>
    <w:tbl>
      <w:tblPr>
        <w:tblStyle w:val="Tabela-Siatka"/>
        <w:tblW w:w="5333" w:type="pct"/>
        <w:tblInd w:w="-1026" w:type="dxa"/>
        <w:tblLook w:val="04A0" w:firstRow="1" w:lastRow="0" w:firstColumn="1" w:lastColumn="0" w:noHBand="0" w:noVBand="1"/>
      </w:tblPr>
      <w:tblGrid>
        <w:gridCol w:w="607"/>
        <w:gridCol w:w="1662"/>
        <w:gridCol w:w="9070"/>
        <w:gridCol w:w="3828"/>
      </w:tblGrid>
      <w:tr w:rsidR="00347236" w:rsidRPr="00934BF4" w:rsidTr="00803849">
        <w:trPr>
          <w:trHeight w:val="236"/>
        </w:trPr>
        <w:tc>
          <w:tcPr>
            <w:tcW w:w="5000" w:type="pct"/>
            <w:gridSpan w:val="4"/>
            <w:shd w:val="clear" w:color="auto" w:fill="D9D9D9" w:themeFill="background1" w:themeFillShade="D9"/>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803849">
        <w:trPr>
          <w:trHeight w:val="236"/>
        </w:trPr>
        <w:tc>
          <w:tcPr>
            <w:tcW w:w="20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4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299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62"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803849">
        <w:trPr>
          <w:trHeight w:val="253"/>
        </w:trPr>
        <w:tc>
          <w:tcPr>
            <w:tcW w:w="20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4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299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62"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803849">
        <w:trPr>
          <w:trHeight w:val="1260"/>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803849" w:rsidRDefault="00347236" w:rsidP="00803849">
            <w:pPr>
              <w:spacing w:after="120"/>
              <w:rPr>
                <w:rFonts w:ascii="Myriad Pro" w:hAnsi="Myriad Pro" w:cs="Arial"/>
                <w:sz w:val="18"/>
                <w:szCs w:val="18"/>
              </w:rPr>
            </w:pPr>
            <w:r w:rsidRPr="00934BF4">
              <w:rPr>
                <w:rFonts w:ascii="Myriad Pro" w:hAnsi="Myriad Pro" w:cs="Arial"/>
                <w:sz w:val="18"/>
                <w:szCs w:val="18"/>
              </w:rPr>
              <w:t xml:space="preserve">Projekt koresponduje z celem szczegółowym Priorytetu inwestycyjnego 3c „Zwiększone zastosowanie innowacji w MSP”, tzn. realizacja projektu prowadzi do wprowadzenia w przedsiębiorstwie innowacji produktowej bądź procesowej co najmniej na poziomie firmy. </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zastosowanie mają definicje innowacyjności produktowej i procesowej zgodnie z Podręcznikiem Oslo.</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694"/>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typami projektów oraz związanymi z nimi obostrzeniami wskazanymi w regulaminie konkursu, w szczególności: </w:t>
            </w:r>
          </w:p>
          <w:p w:rsidR="00803849" w:rsidRDefault="00347236" w:rsidP="00803849">
            <w:pPr>
              <w:numPr>
                <w:ilvl w:val="0"/>
                <w:numId w:val="6"/>
              </w:numPr>
              <w:ind w:left="458"/>
              <w:contextualSpacing/>
              <w:rPr>
                <w:rFonts w:ascii="Myriad Pro" w:hAnsi="Myriad Pro" w:cs="Arial"/>
                <w:sz w:val="18"/>
                <w:szCs w:val="18"/>
              </w:rPr>
            </w:pPr>
            <w:r w:rsidRPr="00934BF4">
              <w:rPr>
                <w:rFonts w:ascii="Myriad Pro" w:hAnsi="Myriad Pro" w:cs="Arial"/>
                <w:sz w:val="18"/>
                <w:szCs w:val="18"/>
              </w:rPr>
              <w:t>w wyniku realizacji projektu zostanie stworzonych co najmniej 10 miejsc pracy (etatów, tj. zatrudnienie na podstawie umowy o pracę, przy czym liczba miejsc pracy wyrażona jest w ekwiwalencie pełnego czasu pracy);</w:t>
            </w:r>
          </w:p>
          <w:p w:rsidR="00347236" w:rsidRPr="00803849" w:rsidRDefault="00347236" w:rsidP="00803849">
            <w:pPr>
              <w:numPr>
                <w:ilvl w:val="0"/>
                <w:numId w:val="6"/>
              </w:numPr>
              <w:ind w:left="458"/>
              <w:contextualSpacing/>
              <w:rPr>
                <w:rFonts w:ascii="Myriad Pro" w:hAnsi="Myriad Pro" w:cs="Arial"/>
                <w:sz w:val="18"/>
                <w:szCs w:val="18"/>
              </w:rPr>
            </w:pPr>
            <w:r w:rsidRPr="00803849">
              <w:rPr>
                <w:rFonts w:ascii="Myriad Pro" w:eastAsia="Times New Roman" w:hAnsi="Myriad Pro" w:cs="Arial"/>
                <w:sz w:val="18"/>
                <w:szCs w:val="18"/>
              </w:rPr>
              <w:t xml:space="preserve"> czy realizacja projektu nie będzie skutkowała znaczącym zmniejszeniem miejsc pracy w istniejących lokalizacjach przedsiębiorstwa </w:t>
            </w:r>
            <w:r w:rsidRPr="00803849">
              <w:rPr>
                <w:rFonts w:ascii="Myriad Pro" w:eastAsia="Times New Roman" w:hAnsi="Myriad Pro" w:cs="Arial"/>
                <w:sz w:val="18"/>
                <w:szCs w:val="18"/>
              </w:rPr>
              <w:br/>
              <w:t>(w okresie od 6 miesięcy przed złożeniem wniosku do 12 miesięcy po zakończeniu realizacji projektu).</w:t>
            </w:r>
          </w:p>
          <w:p w:rsidR="00347236" w:rsidRPr="00934BF4" w:rsidRDefault="00347236" w:rsidP="00803849">
            <w:pPr>
              <w:spacing w:after="120"/>
              <w:rPr>
                <w:rFonts w:ascii="Myriad Pro" w:eastAsia="Times New Roman" w:hAnsi="Myriad Pro" w:cs="Arial"/>
                <w:sz w:val="18"/>
                <w:szCs w:val="18"/>
                <w:lang w:eastAsia="pl-PL"/>
              </w:rPr>
            </w:pPr>
            <w:r w:rsidRPr="00934BF4">
              <w:rPr>
                <w:rFonts w:ascii="Myriad Pro" w:hAnsi="Myriad Pro" w:cs="Arial"/>
                <w:sz w:val="18"/>
                <w:szCs w:val="18"/>
                <w:lang w:eastAsia="pl-PL"/>
              </w:rPr>
              <w:t xml:space="preserve">Kryterium weryfikuje </w:t>
            </w:r>
            <w:r w:rsidRPr="00934BF4">
              <w:rPr>
                <w:rFonts w:ascii="Myriad Pro" w:eastAsia="Times New Roman" w:hAnsi="Myriad Pro" w:cs="Arial"/>
                <w:sz w:val="18"/>
                <w:szCs w:val="18"/>
                <w:lang w:eastAsia="pl-PL"/>
              </w:rPr>
              <w:t>czy wnioskodawca nie zamknął bądź znacząco nie ograniczył lub nie planuje zamknąć bądź znacząco ograniczyć takiej samej lub podobnej działalność na terenie województwa zachodniopomorskiego  w ciągu 6 miesięcy przed złożeniem wniosku lub  do 12 miesięcy po zakończeniu realizacji projektu.</w:t>
            </w:r>
          </w:p>
          <w:p w:rsidR="00347236" w:rsidRPr="00934BF4" w:rsidRDefault="00347236" w:rsidP="00347236">
            <w:pPr>
              <w:rPr>
                <w:rFonts w:ascii="Myriad Pro" w:eastAsia="Times New Roman" w:hAnsi="Myriad Pro" w:cs="Arial"/>
                <w:sz w:val="18"/>
                <w:szCs w:val="18"/>
                <w:lang w:eastAsia="pl-PL"/>
              </w:rPr>
            </w:pPr>
            <w:r w:rsidRPr="00934BF4">
              <w:rPr>
                <w:rFonts w:ascii="Myriad Pro" w:hAnsi="Myriad Pro" w:cs="Arial"/>
                <w:sz w:val="18"/>
                <w:szCs w:val="18"/>
                <w:lang w:eastAsia="pl-PL"/>
              </w:rPr>
              <w:t xml:space="preserve">Weryfikowane są </w:t>
            </w:r>
            <w:r w:rsidRPr="00934BF4">
              <w:rPr>
                <w:rFonts w:ascii="Myriad Pro" w:eastAsia="Times New Roman" w:hAnsi="Myriad Pro" w:cs="Arial"/>
                <w:sz w:val="18"/>
                <w:szCs w:val="18"/>
                <w:lang w:eastAsia="pl-PL"/>
              </w:rPr>
              <w:t xml:space="preserve">zmiany w zatrudnieniu dokonywane przez przedsiębiorstwo w okresie 6 miesięcy poprzedzających złożenie wniosku oraz plany przedsiębiorstwa w zakresie zatrudnienia w okresie 12 miesięcy po zakończeniu realizacji projektu. </w:t>
            </w:r>
          </w:p>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lang w:eastAsia="pl-PL"/>
              </w:rPr>
              <w:t xml:space="preserve">Znaczące zmniejszenie miejsc pracy </w:t>
            </w:r>
            <w:r w:rsidRPr="00934BF4">
              <w:rPr>
                <w:rFonts w:ascii="Myriad Pro" w:hAnsi="Myriad Pro" w:cs="Arial"/>
                <w:sz w:val="18"/>
                <w:szCs w:val="18"/>
                <w:lang w:eastAsia="pl-PL"/>
              </w:rPr>
              <w:t xml:space="preserve">weryfikowane jest poprzez odniesieni </w:t>
            </w:r>
            <w:r w:rsidRPr="00934BF4">
              <w:rPr>
                <w:rFonts w:ascii="Myriad Pro" w:eastAsia="Times New Roman" w:hAnsi="Myriad Pro" w:cs="Arial"/>
                <w:sz w:val="18"/>
                <w:szCs w:val="18"/>
                <w:lang w:eastAsia="pl-PL"/>
              </w:rPr>
              <w:t xml:space="preserve"> liczby likwidowanych miejsc pracy do liczby miejsc pracy utworzonych w wyniku realizacji projektu oraz przy uwzględnieniu okoliczności dokonywanych zmian, a także ich związku z nowo realizowanym przedsięwzięciem.  </w:t>
            </w:r>
            <w:r w:rsidRPr="00934BF4">
              <w:rPr>
                <w:rFonts w:ascii="Myriad Pro" w:hAnsi="Myriad Pro" w:cs="Arial"/>
                <w:sz w:val="18"/>
                <w:szCs w:val="18"/>
              </w:rPr>
              <w:t xml:space="preserve">Opis projektu wskazuje na zgodność ze wskazanym przez Wnioskodawcę typem projektu.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w:t>
            </w:r>
            <w:r w:rsidR="008002D8" w:rsidRPr="00934BF4">
              <w:rPr>
                <w:rFonts w:ascii="Myriad Pro" w:hAnsi="Myriad Pro" w:cs="Arial"/>
                <w:sz w:val="18"/>
                <w:szCs w:val="18"/>
              </w:rPr>
              <w:t>a w ramach właściwego konkursu.</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758"/>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2990" w:type="pct"/>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w:t>
            </w:r>
            <w:r w:rsidR="008002D8" w:rsidRPr="00934BF4">
              <w:rPr>
                <w:rFonts w:ascii="Myriad Pro" w:hAnsi="Myriad Pro" w:cs="Arial"/>
                <w:sz w:val="18"/>
                <w:szCs w:val="18"/>
              </w:rPr>
              <w:t xml:space="preserve">i zbieżne z analizą potrzeb.  </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4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Zgodność obszaru realizacji projektu </w:t>
            </w:r>
          </w:p>
        </w:tc>
        <w:tc>
          <w:tcPr>
            <w:tcW w:w="2990" w:type="pct"/>
            <w:tcBorders>
              <w:bottom w:val="single" w:sz="4" w:space="0" w:color="auto"/>
            </w:tcBorders>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Projekt jest realizowany na obszarze Specjalnej Strefy Włączenia (SSW)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Uwzględnienie SSW obowiązującej w dniu ogłoszenia konkursu oraz nowych gmin dołączonych do SSW w wyniku jej aktualizacji, jeżeli aktualizacja ta nastąpi w okresie od ogłoszenia konkursu do ostatniego dnia trwania na</w:t>
            </w:r>
            <w:r w:rsidR="008002D8" w:rsidRPr="00934BF4">
              <w:rPr>
                <w:rFonts w:ascii="Myriad Pro" w:hAnsi="Myriad Pro" w:cs="Arial"/>
                <w:sz w:val="18"/>
                <w:szCs w:val="18"/>
              </w:rPr>
              <w:t xml:space="preserve">boru wniosków w tym konkursie. </w:t>
            </w:r>
          </w:p>
        </w:tc>
        <w:tc>
          <w:tcPr>
            <w:tcW w:w="1262"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konkursie.</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2990" w:type="pct"/>
            <w:shd w:val="clear" w:color="auto" w:fill="FFFFFF" w:themeFill="background1"/>
          </w:tcPr>
          <w:p w:rsidR="00803849"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w:t>
            </w:r>
            <w:r w:rsidR="00803849">
              <w:rPr>
                <w:rFonts w:ascii="Myriad Pro" w:hAnsi="Myriad Pro" w:cs="Arial"/>
                <w:sz w:val="18"/>
                <w:szCs w:val="18"/>
              </w:rPr>
              <w:t>ykami i zasadami wspólnotowymi:</w:t>
            </w:r>
          </w:p>
          <w:p w:rsidR="00803849" w:rsidRDefault="00347236" w:rsidP="00347236">
            <w:pPr>
              <w:pStyle w:val="Akapitzlist"/>
              <w:numPr>
                <w:ilvl w:val="0"/>
                <w:numId w:val="479"/>
              </w:numPr>
              <w:ind w:left="458"/>
              <w:rPr>
                <w:rFonts w:cs="Arial"/>
                <w:sz w:val="18"/>
                <w:szCs w:val="18"/>
              </w:rPr>
            </w:pPr>
            <w:r w:rsidRPr="00803849">
              <w:rPr>
                <w:rFonts w:cs="Arial"/>
                <w:sz w:val="18"/>
                <w:szCs w:val="18"/>
              </w:rPr>
              <w:t>zrównoważonego rozwoju,</w:t>
            </w:r>
          </w:p>
          <w:p w:rsidR="00347236" w:rsidRPr="00803849" w:rsidRDefault="00347236" w:rsidP="00347236">
            <w:pPr>
              <w:pStyle w:val="Akapitzlist"/>
              <w:numPr>
                <w:ilvl w:val="0"/>
                <w:numId w:val="479"/>
              </w:numPr>
              <w:ind w:left="458"/>
              <w:rPr>
                <w:rFonts w:cs="Arial"/>
                <w:sz w:val="18"/>
                <w:szCs w:val="18"/>
              </w:rPr>
            </w:pPr>
            <w:r w:rsidRPr="00803849">
              <w:rPr>
                <w:rFonts w:cs="Arial"/>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konkursu).</w:t>
            </w:r>
          </w:p>
          <w:p w:rsidR="00803849" w:rsidRDefault="00347236" w:rsidP="00347236">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803849" w:rsidRDefault="00347236" w:rsidP="00347236">
            <w:pPr>
              <w:pStyle w:val="Akapitzlist"/>
              <w:numPr>
                <w:ilvl w:val="0"/>
                <w:numId w:val="480"/>
              </w:numPr>
              <w:ind w:left="458"/>
              <w:rPr>
                <w:rFonts w:cs="Arial"/>
                <w:sz w:val="18"/>
                <w:szCs w:val="18"/>
              </w:rPr>
            </w:pPr>
            <w:r w:rsidRPr="00803849">
              <w:rPr>
                <w:rFonts w:cs="Arial"/>
                <w:sz w:val="18"/>
                <w:szCs w:val="18"/>
              </w:rPr>
              <w:t>art. 207 ust. 4 ustawy z dnia 27 sierpnia 2009 r. o finansach publicznych (tj. Dz. U. 2013 r. poz. 885 z późn. zm.);</w:t>
            </w:r>
          </w:p>
          <w:p w:rsidR="00803849" w:rsidRDefault="00347236" w:rsidP="00347236">
            <w:pPr>
              <w:pStyle w:val="Akapitzlist"/>
              <w:numPr>
                <w:ilvl w:val="0"/>
                <w:numId w:val="480"/>
              </w:numPr>
              <w:ind w:left="458"/>
              <w:rPr>
                <w:rFonts w:cs="Arial"/>
                <w:sz w:val="18"/>
                <w:szCs w:val="18"/>
              </w:rPr>
            </w:pPr>
            <w:r w:rsidRPr="00803849">
              <w:rPr>
                <w:rFonts w:cs="Arial"/>
                <w:sz w:val="18"/>
                <w:szCs w:val="18"/>
              </w:rPr>
              <w:t>art. 12 ust. 1 pkt 1 ustawy z dnia 15 czerwca 2012 r. o skutkach powierzania wykonywania pracy cudzoziemcom przebywającym wbrew przepisom na terytorium Rzeczypospolitej Polskiej (Dz. U. poz. 769);</w:t>
            </w:r>
          </w:p>
          <w:p w:rsidR="00347236" w:rsidRPr="00803849" w:rsidRDefault="00347236" w:rsidP="00347236">
            <w:pPr>
              <w:pStyle w:val="Akapitzlist"/>
              <w:numPr>
                <w:ilvl w:val="0"/>
                <w:numId w:val="480"/>
              </w:numPr>
              <w:ind w:left="458"/>
              <w:rPr>
                <w:rFonts w:cs="Arial"/>
                <w:sz w:val="18"/>
                <w:szCs w:val="18"/>
              </w:rPr>
            </w:pPr>
            <w:r w:rsidRPr="00803849">
              <w:rPr>
                <w:rFonts w:cs="Arial"/>
                <w:sz w:val="18"/>
                <w:szCs w:val="18"/>
              </w:rPr>
              <w:t>art. 9 ust. 1 pkt 2a ustawy z dnia 28 października 2002 r. o odpowiedzialności podmiotów zbiorowych za czyny zabronione pod groźbą kary (tj. Dz. U. 2012 r. poz.768 z późn. zm.).</w:t>
            </w:r>
          </w:p>
        </w:tc>
        <w:tc>
          <w:tcPr>
            <w:tcW w:w="1262" w:type="pct"/>
            <w:shd w:val="clear" w:color="auto" w:fill="FFFFFF" w:themeFill="background1"/>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2990" w:type="pct"/>
            <w:shd w:val="clear" w:color="auto" w:fill="FFFFFF" w:themeFill="background1"/>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regionalnej pomocy inwestycyjnej, o której mowa w artykule 14 </w:t>
            </w:r>
            <w:r w:rsidRPr="00934BF4">
              <w:rPr>
                <w:rFonts w:ascii="Myriad Pro" w:eastAsia="Times New Roman" w:hAnsi="Myriad Pro" w:cs="Arial"/>
                <w:i/>
                <w:color w:val="000000"/>
                <w:sz w:val="18"/>
                <w:szCs w:val="18"/>
                <w:lang w:eastAsia="pl-PL"/>
              </w:rPr>
              <w:t>Rozporządzenia Komisji (UE) nr 651/2014 z dnia  17 czerwca 2014 r. uznające niektóre rodzaje pomocy za zgodne z rynkiem wewnętrznym w zastosowaniu art. 107 i 108 Traktatu</w:t>
            </w:r>
            <w:r w:rsidRPr="00934BF4">
              <w:rPr>
                <w:rFonts w:ascii="Myriad Pro" w:hAnsi="Myriad Pro" w:cs="Arial"/>
                <w:sz w:val="18"/>
                <w:szCs w:val="18"/>
              </w:rPr>
              <w:t xml:space="preserve">  oraz pomocy de minimis (jeśli dotyczy) w tym: </w:t>
            </w:r>
          </w:p>
          <w:p w:rsidR="00803849" w:rsidRDefault="00347236" w:rsidP="00803849">
            <w:pPr>
              <w:numPr>
                <w:ilvl w:val="0"/>
                <w:numId w:val="7"/>
              </w:numPr>
              <w:spacing w:before="40" w:after="40"/>
              <w:ind w:left="458"/>
              <w:contextualSpacing/>
              <w:rPr>
                <w:rFonts w:ascii="Myriad Pro" w:hAnsi="Myriad Pro" w:cs="Arial"/>
                <w:sz w:val="18"/>
                <w:szCs w:val="18"/>
              </w:rPr>
            </w:pPr>
            <w:r w:rsidRPr="00934BF4">
              <w:rPr>
                <w:rFonts w:ascii="Myriad Pro" w:hAnsi="Myriad Pro" w:cs="Arial"/>
                <w:sz w:val="18"/>
                <w:szCs w:val="18"/>
              </w:rPr>
              <w:t>zakres udzielanej pomocy jest możliwy do objęcia wsparciem, Wnioskodawca jest uprawniony do otrzymania pomocy</w:t>
            </w:r>
          </w:p>
          <w:p w:rsidR="00347236" w:rsidRPr="00803849" w:rsidRDefault="00347236" w:rsidP="00803849">
            <w:pPr>
              <w:numPr>
                <w:ilvl w:val="0"/>
                <w:numId w:val="7"/>
              </w:numPr>
              <w:spacing w:before="40" w:after="40"/>
              <w:ind w:left="458"/>
              <w:contextualSpacing/>
              <w:rPr>
                <w:rFonts w:ascii="Myriad Pro" w:hAnsi="Myriad Pro" w:cs="Arial"/>
                <w:sz w:val="18"/>
                <w:szCs w:val="18"/>
              </w:rPr>
            </w:pPr>
            <w:r w:rsidRPr="00803849">
              <w:rPr>
                <w:rFonts w:ascii="Myriad Pro" w:hAnsi="Myriad Pro" w:cs="Arial"/>
                <w:sz w:val="18"/>
                <w:szCs w:val="18"/>
              </w:rPr>
              <w:t xml:space="preserve">udzielone wsparcie wywoła efekt zachęty ( o którym mowa w art. 6 rozporządzenia KE 651/2014). </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90" w:type="pct"/>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danego działania RPO WZ zgodnie z zapisami Regulaminu konkursu</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4"/>
        </w:trPr>
        <w:tc>
          <w:tcPr>
            <w:tcW w:w="200"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4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90" w:type="pct"/>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Del="009E7912" w:rsidRDefault="00347236" w:rsidP="00347236">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62"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391025">
          <w:headerReference w:type="default" r:id="rId20"/>
          <w:pgSz w:w="16838" w:h="11906" w:orient="landscape"/>
          <w:pgMar w:top="1135" w:right="1417" w:bottom="1417" w:left="1417" w:header="708" w:footer="708" w:gutter="0"/>
          <w:cols w:space="708"/>
          <w:docGrid w:linePitch="360"/>
        </w:sectPr>
      </w:pPr>
    </w:p>
    <w:tbl>
      <w:tblPr>
        <w:tblStyle w:val="Tabela-Siatka"/>
        <w:tblpPr w:leftFromText="141" w:rightFromText="141" w:vertAnchor="text" w:horzAnchor="margin" w:tblpXSpec="right" w:tblpY="-252"/>
        <w:tblW w:w="5383" w:type="pct"/>
        <w:tblLook w:val="04A0" w:firstRow="1" w:lastRow="0" w:firstColumn="1" w:lastColumn="0" w:noHBand="0" w:noVBand="1"/>
      </w:tblPr>
      <w:tblGrid>
        <w:gridCol w:w="441"/>
        <w:gridCol w:w="1653"/>
        <w:gridCol w:w="9354"/>
        <w:gridCol w:w="3861"/>
      </w:tblGrid>
      <w:tr w:rsidR="00347236" w:rsidRPr="00934BF4" w:rsidTr="00BE4274">
        <w:trPr>
          <w:tblHeader/>
        </w:trPr>
        <w:tc>
          <w:tcPr>
            <w:tcW w:w="5000" w:type="pct"/>
            <w:gridSpan w:val="4"/>
            <w:shd w:val="clear" w:color="auto" w:fill="D9D9D9" w:themeFill="background1" w:themeFillShade="D9"/>
          </w:tcPr>
          <w:p w:rsidR="00347236" w:rsidRPr="00934BF4" w:rsidRDefault="00347236" w:rsidP="00BE4274">
            <w:pPr>
              <w:jc w:val="center"/>
              <w:rPr>
                <w:rFonts w:ascii="Myriad Pro" w:hAnsi="Myriad Pro" w:cs="Arial"/>
                <w:sz w:val="18"/>
                <w:szCs w:val="18"/>
              </w:rPr>
            </w:pPr>
            <w:r w:rsidRPr="00934BF4">
              <w:rPr>
                <w:rFonts w:ascii="Myriad Pro" w:hAnsi="Myriad Pro" w:cs="Arial"/>
                <w:b/>
                <w:sz w:val="18"/>
                <w:szCs w:val="18"/>
              </w:rPr>
              <w:t>Kryteria administracyjności</w:t>
            </w:r>
          </w:p>
        </w:tc>
      </w:tr>
      <w:tr w:rsidR="00347236" w:rsidRPr="00934BF4" w:rsidTr="0051020C">
        <w:trPr>
          <w:tblHeader/>
        </w:trPr>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Lp.</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Nazwa kryterium</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Definicja kryterium</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51020C">
        <w:trPr>
          <w:trHeight w:val="226"/>
          <w:tblHeader/>
        </w:trPr>
        <w:tc>
          <w:tcPr>
            <w:tcW w:w="144"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1</w:t>
            </w:r>
          </w:p>
        </w:tc>
        <w:tc>
          <w:tcPr>
            <w:tcW w:w="540"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w:t>
            </w:r>
          </w:p>
        </w:tc>
        <w:tc>
          <w:tcPr>
            <w:tcW w:w="3055"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3</w:t>
            </w:r>
          </w:p>
        </w:tc>
        <w:tc>
          <w:tcPr>
            <w:tcW w:w="1261"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4</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2.1</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Poprawność i kompletność wniosku</w:t>
            </w:r>
          </w:p>
        </w:tc>
        <w:tc>
          <w:tcPr>
            <w:tcW w:w="3055" w:type="pct"/>
          </w:tcPr>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Wniosek został sporządzony oraz złożony zgodnie z obowiązującą Instrukcją wypełniania wniosku o dofinansowanie oraz z Regulaminem konkursu.</w:t>
            </w:r>
          </w:p>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oraz szczegółowe opisy stanowisk pracy planowanych do utworzenia w ramach projektu, plan finansowy oraz termin realizacji.</w:t>
            </w:r>
          </w:p>
          <w:p w:rsidR="00347236" w:rsidRPr="00934BF4" w:rsidRDefault="00347236" w:rsidP="00BE4274">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347236" w:rsidRPr="00934BF4" w:rsidRDefault="00347236" w:rsidP="00BE4274">
            <w:pPr>
              <w:rPr>
                <w:rFonts w:ascii="Myriad Pro" w:hAnsi="Myriad Pro" w:cs="Arial"/>
                <w:sz w:val="18"/>
                <w:szCs w:val="18"/>
              </w:rPr>
            </w:pPr>
            <w:r w:rsidRPr="00934BF4">
              <w:rPr>
                <w:rFonts w:ascii="Myriad Pro" w:eastAsia="Calibri" w:hAnsi="Myriad Pro" w:cs="Arial"/>
                <w:sz w:val="18"/>
                <w:szCs w:val="18"/>
              </w:rPr>
              <w:t>Weryfikacji podlega również kompletność wszystkich wymaganych załączników.</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2.2</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55" w:type="pct"/>
          </w:tcPr>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1B5EAD" w:rsidRDefault="00347236" w:rsidP="001B5EAD">
            <w:pPr>
              <w:numPr>
                <w:ilvl w:val="0"/>
                <w:numId w:val="8"/>
              </w:numPr>
              <w:spacing w:before="40" w:after="40"/>
              <w:ind w:left="458"/>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B5EAD" w:rsidRDefault="00347236" w:rsidP="001B5EAD">
            <w:pPr>
              <w:numPr>
                <w:ilvl w:val="0"/>
                <w:numId w:val="8"/>
              </w:numPr>
              <w:spacing w:before="40" w:after="40"/>
              <w:ind w:left="458"/>
              <w:contextualSpacing/>
              <w:rPr>
                <w:rFonts w:ascii="Myriad Pro" w:hAnsi="Myriad Pro" w:cs="Arial"/>
                <w:sz w:val="18"/>
                <w:szCs w:val="18"/>
              </w:rPr>
            </w:pPr>
            <w:r w:rsidRPr="001B5EAD">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47236" w:rsidRPr="001B5EAD" w:rsidRDefault="00347236" w:rsidP="001B5EAD">
            <w:pPr>
              <w:numPr>
                <w:ilvl w:val="0"/>
                <w:numId w:val="8"/>
              </w:numPr>
              <w:spacing w:before="40" w:after="40"/>
              <w:ind w:left="458"/>
              <w:contextualSpacing/>
              <w:rPr>
                <w:rFonts w:ascii="Myriad Pro" w:hAnsi="Myriad Pro" w:cs="Arial"/>
                <w:sz w:val="18"/>
                <w:szCs w:val="18"/>
              </w:rPr>
            </w:pPr>
            <w:r w:rsidRPr="001B5EAD">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rPr>
          <w:trHeight w:val="969"/>
        </w:trPr>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2.3</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Spójność wniosku i załączników</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Wniosek opisuje właściwie projekt, a załączniki potwierdzają zapisy we wniosku.  </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Opisy we wniosku oraz w załącznikach są ze sobą spójne, nie zawiera</w:t>
            </w:r>
            <w:r w:rsidR="008002D8" w:rsidRPr="00934BF4">
              <w:rPr>
                <w:rFonts w:ascii="Myriad Pro" w:hAnsi="Myriad Pro" w:cs="Arial"/>
                <w:sz w:val="18"/>
                <w:szCs w:val="18"/>
              </w:rPr>
              <w:t>ją sprzecznych ze sobą kwestii.</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2.4</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Zgodność z kwalifikowalnością wydatków</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BE4274" w:rsidRDefault="00347236" w:rsidP="00BE4274">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BE4274"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sposób celowy i oszczędny, z zachowaniem zasad:</w:t>
            </w:r>
            <w:r w:rsidRPr="00BE4274">
              <w:rPr>
                <w:rFonts w:cs="Arial"/>
                <w:sz w:val="18"/>
                <w:szCs w:val="18"/>
              </w:rPr>
              <w:br/>
              <w:t>a) uzyskiwania najlepszych efektów z danych nakładów,</w:t>
            </w:r>
            <w:r w:rsidRPr="00BE4274">
              <w:rPr>
                <w:rFonts w:cs="Arial"/>
                <w:sz w:val="18"/>
                <w:szCs w:val="18"/>
              </w:rPr>
              <w:br/>
              <w:t>b) optymalnego doboru metod i środków służącyc</w:t>
            </w:r>
            <w:r w:rsidR="00BE4274">
              <w:rPr>
                <w:rFonts w:cs="Arial"/>
                <w:sz w:val="18"/>
                <w:szCs w:val="18"/>
              </w:rPr>
              <w:t>h osiągnięciu założonych celów;</w:t>
            </w:r>
          </w:p>
          <w:p w:rsidR="00BE4274"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sposób umożliwiaj</w:t>
            </w:r>
            <w:r w:rsidR="00BE4274">
              <w:rPr>
                <w:rFonts w:cs="Arial"/>
                <w:sz w:val="18"/>
                <w:szCs w:val="18"/>
              </w:rPr>
              <w:t>ący terminową realizację zadań;</w:t>
            </w:r>
          </w:p>
          <w:p w:rsidR="00347236" w:rsidRPr="00391025"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wysokości i terminach wynikających z wcześniej zaciągniętych zobowiązań.</w:t>
            </w:r>
          </w:p>
          <w:p w:rsidR="00347236" w:rsidRPr="00934BF4" w:rsidRDefault="00347236" w:rsidP="00391025">
            <w:pPr>
              <w:spacing w:after="120"/>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Do uwzględnienia: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 xml:space="preserve">Charakter planowanych wydatków w uzasadniony sposób odpowiada celom projektu.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 xml:space="preserve">Wysokość poszczególnych wydatków została prawidłowo i rzetelnie oszacowana (tj. czy wydatki nie zostały zawyżone)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2.5</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Intensywność wsparcia</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Wnioskowana kwota i poziom wsparcia są zgodne z</w:t>
            </w:r>
            <w:r w:rsidR="008002D8" w:rsidRPr="00934BF4">
              <w:rPr>
                <w:rFonts w:ascii="Myriad Pro" w:hAnsi="Myriad Pro" w:cs="Arial"/>
                <w:sz w:val="18"/>
                <w:szCs w:val="18"/>
              </w:rPr>
              <w:t xml:space="preserve"> zapisami regulaminu konkursu. </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2.6</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Prawidłowość pomocy publicznej</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2.7</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Poprawność okresu realizacji</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konkursu.</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X="-1026" w:tblpY="71"/>
        <w:tblW w:w="5361" w:type="pct"/>
        <w:tblLayout w:type="fixed"/>
        <w:tblLook w:val="04A0" w:firstRow="1" w:lastRow="0" w:firstColumn="1" w:lastColumn="0" w:noHBand="0" w:noVBand="1"/>
      </w:tblPr>
      <w:tblGrid>
        <w:gridCol w:w="442"/>
        <w:gridCol w:w="1650"/>
        <w:gridCol w:w="8648"/>
        <w:gridCol w:w="4507"/>
      </w:tblGrid>
      <w:tr w:rsidR="00347236" w:rsidRPr="00934BF4" w:rsidTr="001B5EAD">
        <w:trPr>
          <w:tblHeader/>
        </w:trPr>
        <w:tc>
          <w:tcPr>
            <w:tcW w:w="5000" w:type="pct"/>
            <w:gridSpan w:val="4"/>
            <w:shd w:val="clear" w:color="auto" w:fill="D9D9D9" w:themeFill="background1" w:themeFillShade="D9"/>
          </w:tcPr>
          <w:p w:rsidR="00347236" w:rsidRPr="00934BF4" w:rsidRDefault="00347236" w:rsidP="001B5EAD">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1B5EAD">
        <w:trPr>
          <w:tblHeader/>
        </w:trPr>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Lp.</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Nazwa kryterium</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Definicja kryterium</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1B5EAD">
        <w:trPr>
          <w:tblHeader/>
        </w:trPr>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1</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2</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4</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3.1</w:t>
            </w:r>
          </w:p>
        </w:tc>
        <w:tc>
          <w:tcPr>
            <w:tcW w:w="541" w:type="pct"/>
          </w:tcPr>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 Zgodność z przepisami prawa krajowego i unijnego</w:t>
            </w:r>
          </w:p>
        </w:tc>
        <w:tc>
          <w:tcPr>
            <w:tcW w:w="2836" w:type="pct"/>
          </w:tcPr>
          <w:p w:rsidR="00347236" w:rsidRPr="00934BF4" w:rsidRDefault="00347236" w:rsidP="001B5EAD">
            <w:pPr>
              <w:spacing w:after="120"/>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3.2</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Zdolność finansowa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ekonomiczna wnioskodawcy daje gwarancję realizacji przedsięwzięcia w terminie określonym we wniosku o dofinansowanie. Wnioskodawca zapewni środki finansowe do utrzymywania projektu w okresie trwałości.</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3.3</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Zdolność operacyjna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celem szczegółowym, szczegółowymi warunkami produktów lub usług, które maja być dostarczone w ramach projektu i jest w stanie je dostarczyć w wymaganym terminie.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3.4</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Wykonalność techniczna/technologiczna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 jest wykonalny pod względem technicznym. Zaproponowane rozwiązania techniczne/ technologiczne są optymalne i umożliwiają realizację projektu zgodnie z zakładanym harmonogramem.</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 xml:space="preserve">3.5 </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Opłacalność realizacji projektu</w:t>
            </w:r>
          </w:p>
        </w:tc>
        <w:tc>
          <w:tcPr>
            <w:tcW w:w="2836" w:type="pct"/>
          </w:tcPr>
          <w:p w:rsidR="00347236" w:rsidRPr="001B5EAD" w:rsidRDefault="00347236" w:rsidP="001B5EAD">
            <w:pPr>
              <w:spacing w:after="120"/>
              <w:rPr>
                <w:rFonts w:ascii="Myriad Pro" w:hAnsi="Myriad Pro" w:cs="Arial"/>
                <w:sz w:val="18"/>
                <w:szCs w:val="18"/>
              </w:rPr>
            </w:pPr>
            <w:r w:rsidRPr="00934BF4">
              <w:rPr>
                <w:rFonts w:ascii="Myriad Pro" w:hAnsi="Myriad Pro" w:cs="Arial"/>
                <w:sz w:val="18"/>
                <w:szCs w:val="18"/>
              </w:rPr>
              <w:t>Realizacja projektu jest uzasadniona z punktu widzenia biznesowego.</w:t>
            </w:r>
          </w:p>
          <w:p w:rsidR="00347236" w:rsidRPr="00934BF4" w:rsidRDefault="00347236" w:rsidP="001B5EAD">
            <w:pPr>
              <w:autoSpaceDE w:val="0"/>
              <w:autoSpaceDN w:val="0"/>
              <w:adjustRightInd w:val="0"/>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Działalność prowadzona w wyniku realizacji projektu będzie rentowna (nastąpi poprawa wyników firmy, projekt przyniesie przedsiębiorcy zyski).</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Projekcja spodziewanego przychodu oraz kosztów związanych z oferowaniem na rynku produktu/usługi wytworzonego w wyniku realizacji projektu bazuje na racjonalnych i realistycznych  przesłankach</w:t>
            </w:r>
          </w:p>
          <w:p w:rsidR="00347236" w:rsidRPr="00934BF4" w:rsidRDefault="00347236" w:rsidP="001B5EAD">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w:t>
            </w:r>
          </w:p>
          <w:p w:rsidR="001B5EAD" w:rsidRDefault="00347236" w:rsidP="001B5EAD">
            <w:pPr>
              <w:numPr>
                <w:ilvl w:val="0"/>
                <w:numId w:val="11"/>
              </w:numPr>
              <w:ind w:left="460"/>
              <w:contextualSpacing/>
              <w:rPr>
                <w:rFonts w:ascii="Myriad Pro" w:eastAsia="Times New Roman" w:hAnsi="Myriad Pro" w:cs="Arial"/>
                <w:sz w:val="18"/>
                <w:szCs w:val="18"/>
              </w:rPr>
            </w:pPr>
            <w:r w:rsidRPr="00934BF4">
              <w:rPr>
                <w:rFonts w:ascii="Myriad Pro" w:eastAsia="Times New Roman" w:hAnsi="Myriad Pro" w:cs="Arial"/>
                <w:sz w:val="18"/>
                <w:szCs w:val="18"/>
              </w:rPr>
              <w:t>analiz, parametrów finansowych i założeń/wyjaśnień przyjętych przez Wnioskodawcę w biznes planie (lub studium wykonalności)</w:t>
            </w:r>
          </w:p>
          <w:p w:rsidR="00347236" w:rsidRPr="001B5EAD" w:rsidRDefault="00347236" w:rsidP="001B5EAD">
            <w:pPr>
              <w:numPr>
                <w:ilvl w:val="0"/>
                <w:numId w:val="11"/>
              </w:numPr>
              <w:ind w:left="460"/>
              <w:contextualSpacing/>
              <w:rPr>
                <w:rFonts w:ascii="Myriad Pro" w:eastAsia="Times New Roman" w:hAnsi="Myriad Pro" w:cs="Arial"/>
                <w:sz w:val="18"/>
                <w:szCs w:val="18"/>
              </w:rPr>
            </w:pPr>
            <w:r w:rsidRPr="001B5EAD">
              <w:rPr>
                <w:rFonts w:ascii="Myriad Pro" w:eastAsia="Times New Roman" w:hAnsi="Myriad Pro" w:cs="Arial"/>
                <w:sz w:val="18"/>
                <w:szCs w:val="18"/>
              </w:rPr>
              <w:t>specyfiki branży.</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773"/>
        <w:gridCol w:w="2346"/>
      </w:tblGrid>
      <w:tr w:rsidR="00347236" w:rsidRPr="00934BF4" w:rsidTr="001B5EAD">
        <w:tc>
          <w:tcPr>
            <w:tcW w:w="15246" w:type="dxa"/>
            <w:gridSpan w:val="4"/>
            <w:tcBorders>
              <w:bottom w:val="single" w:sz="4" w:space="0" w:color="auto"/>
            </w:tcBorders>
            <w:shd w:val="clear" w:color="auto" w:fill="D9D9D9" w:themeFill="background1" w:themeFillShade="D9"/>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1B5EAD">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1B5EAD">
        <w:trPr>
          <w:trHeight w:val="233"/>
        </w:trPr>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1B5EAD">
        <w:trPr>
          <w:trHeight w:val="2153"/>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0773" w:type="dxa"/>
            <w:shd w:val="clear" w:color="auto" w:fill="auto"/>
          </w:tcPr>
          <w:p w:rsidR="00347236" w:rsidRPr="00934BF4" w:rsidRDefault="00347236" w:rsidP="00347236">
            <w:pPr>
              <w:rPr>
                <w:rFonts w:ascii="Myriad Pro" w:eastAsia="Times New Roman" w:hAnsi="Myriad Pro" w:cs="Arial"/>
                <w:color w:val="000000"/>
                <w:sz w:val="18"/>
                <w:szCs w:val="18"/>
                <w:u w:val="single"/>
                <w:lang w:eastAsia="pl-PL"/>
              </w:rPr>
            </w:pPr>
            <w:r w:rsidRPr="00934BF4">
              <w:rPr>
                <w:rFonts w:ascii="Myriad Pro" w:eastAsia="Times New Roman" w:hAnsi="Myriad Pro" w:cs="Arial"/>
                <w:color w:val="000000"/>
                <w:sz w:val="18"/>
                <w:szCs w:val="18"/>
                <w:u w:val="single"/>
                <w:lang w:eastAsia="pl-PL"/>
              </w:rPr>
              <w:t>Wpływ projektu</w:t>
            </w:r>
            <w:r w:rsidR="008002D8" w:rsidRPr="00934BF4">
              <w:rPr>
                <w:rFonts w:ascii="Myriad Pro" w:eastAsia="Times New Roman" w:hAnsi="Myriad Pro" w:cs="Arial"/>
                <w:color w:val="000000"/>
                <w:sz w:val="18"/>
                <w:szCs w:val="18"/>
                <w:u w:val="single"/>
                <w:lang w:eastAsia="pl-PL"/>
              </w:rPr>
              <w:t xml:space="preserve"> na rozwój gospodarki regionu. </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Punkty przyznawane są za stopień, w jakim cele projektu odpowiadają zmieniającym się potrzebom i priorytetom na szczeblu regionalnym lub lokalnym. </w:t>
            </w:r>
          </w:p>
          <w:p w:rsidR="00347236" w:rsidRPr="00934BF4" w:rsidRDefault="00347236" w:rsidP="00347236">
            <w:pPr>
              <w:tabs>
                <w:tab w:val="left" w:pos="1204"/>
              </w:tabs>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Jeśli projekt przyczyni się do rozwiązania problemów wskazanych w dokumentach strategicznych, dotyczących:</w:t>
            </w:r>
          </w:p>
          <w:p w:rsid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bezrobocia – do 2 pkt</w:t>
            </w:r>
          </w:p>
          <w:p w:rsid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1B5EAD">
              <w:rPr>
                <w:rFonts w:ascii="Myriad Pro" w:eastAsia="Times New Roman" w:hAnsi="Myriad Pro" w:cs="Arial"/>
                <w:color w:val="000000"/>
                <w:sz w:val="18"/>
                <w:szCs w:val="18"/>
              </w:rPr>
              <w:t>zwiększenia innowacyjności zachodniopomorskiej gospodarki, tzn. w jakim stopniu poziom innowacyjności wdrażanych w projekcie rozwiązań ma znaczenie dla rozwoju zachodniopomorskiej gospodarki, dla jej unowocześnienia i poprawy konkurencyjności region na tlekraju i w skali międzynarodowej</w:t>
            </w:r>
            <w:r w:rsidRPr="001B5EAD">
              <w:rPr>
                <w:rFonts w:ascii="Myriad Pro" w:hAnsi="Myriad Pro" w:cs="Arial"/>
                <w:sz w:val="18"/>
                <w:szCs w:val="18"/>
              </w:rPr>
              <w:t xml:space="preserve"> oraz w jakim stopniu projekt koresponduje ze wskaźnikiem strategicznym określonym w RPO WZ 2014-2020</w:t>
            </w:r>
            <w:r w:rsidRPr="001B5EAD">
              <w:rPr>
                <w:rFonts w:ascii="Myriad Pro" w:eastAsia="Times New Roman" w:hAnsi="Myriad Pro" w:cs="Arial"/>
                <w:color w:val="000000"/>
                <w:sz w:val="18"/>
                <w:szCs w:val="18"/>
              </w:rPr>
              <w:t xml:space="preserve"> właściwym dla PI 3c – 1 pkt</w:t>
            </w:r>
          </w:p>
          <w:p w:rsidR="00347236" w:rsidRP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1B5EAD">
              <w:rPr>
                <w:rFonts w:ascii="Myriad Pro" w:eastAsia="Times New Roman" w:hAnsi="Myriad Pro" w:cs="Arial"/>
                <w:color w:val="000000"/>
                <w:sz w:val="18"/>
                <w:szCs w:val="18"/>
              </w:rPr>
              <w:t>rozwoju regionalnych i inteligentnych specjalizacji region</w:t>
            </w:r>
            <w:r w:rsidRPr="001B5EAD">
              <w:rPr>
                <w:rFonts w:ascii="Myriad Pro" w:hAnsi="Myriad Pro" w:cs="Arial"/>
                <w:sz w:val="18"/>
                <w:szCs w:val="18"/>
              </w:rPr>
              <w:t>u – 2 pkt</w:t>
            </w:r>
          </w:p>
        </w:tc>
        <w:tc>
          <w:tcPr>
            <w:tcW w:w="2346"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shd w:val="clear" w:color="auto" w:fill="auto"/>
          </w:tcPr>
          <w:p w:rsidR="00347236" w:rsidRPr="00934BF4" w:rsidRDefault="008002D8" w:rsidP="00347236">
            <w:pPr>
              <w:tabs>
                <w:tab w:val="left" w:pos="1204"/>
              </w:tabs>
              <w:rPr>
                <w:rFonts w:ascii="Myriad Pro" w:hAnsi="Myriad Pro" w:cs="Arial"/>
                <w:color w:val="000000" w:themeColor="text1"/>
                <w:sz w:val="18"/>
                <w:szCs w:val="18"/>
                <w:u w:val="single"/>
              </w:rPr>
            </w:pPr>
            <w:r w:rsidRPr="00934BF4">
              <w:rPr>
                <w:rFonts w:ascii="Myriad Pro" w:hAnsi="Myriad Pro" w:cs="Arial"/>
                <w:color w:val="000000" w:themeColor="text1"/>
                <w:sz w:val="18"/>
                <w:szCs w:val="18"/>
                <w:u w:val="single"/>
              </w:rPr>
              <w:t>Komplementarność projektu.</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Punkty przyznawane są za stopień komplementarności projektu:</w:t>
            </w:r>
          </w:p>
          <w:p w:rsidR="001B5EAD" w:rsidRDefault="00347236" w:rsidP="001B5EAD">
            <w:pPr>
              <w:numPr>
                <w:ilvl w:val="0"/>
                <w:numId w:val="15"/>
              </w:numPr>
              <w:tabs>
                <w:tab w:val="left" w:pos="1204"/>
              </w:tabs>
              <w:ind w:left="459"/>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względem działań podejmowanych przez samorządy lokalne na danym terenie w obszarze dostępności terenów inwestycyjnych, rynku pracy, edukacji (w tym szkolnictwa zawodowego), dostępności komunikacyjnej – do 3 pkt.</w:t>
            </w:r>
          </w:p>
          <w:p w:rsidR="00347236" w:rsidRPr="001B5EAD" w:rsidRDefault="00347236" w:rsidP="001B5EAD">
            <w:pPr>
              <w:numPr>
                <w:ilvl w:val="0"/>
                <w:numId w:val="15"/>
              </w:numPr>
              <w:tabs>
                <w:tab w:val="left" w:pos="1204"/>
              </w:tabs>
              <w:ind w:left="459"/>
              <w:contextualSpacing/>
              <w:rPr>
                <w:rFonts w:ascii="Myriad Pro" w:hAnsi="Myriad Pro" w:cs="Arial"/>
                <w:color w:val="000000" w:themeColor="text1"/>
                <w:sz w:val="18"/>
                <w:szCs w:val="18"/>
              </w:rPr>
            </w:pPr>
            <w:r w:rsidRPr="001B5EAD">
              <w:rPr>
                <w:rFonts w:ascii="Myriad Pro" w:hAnsi="Myriad Pro" w:cs="Arial"/>
                <w:color w:val="000000" w:themeColor="text1"/>
                <w:sz w:val="18"/>
                <w:szCs w:val="18"/>
              </w:rPr>
              <w:t xml:space="preserve">względem innych projektów realizowanych przez przedsiębiorstwo lub jego kooperantów, tzn. </w:t>
            </w:r>
            <w:r w:rsidRPr="001B5EAD">
              <w:rPr>
                <w:rFonts w:ascii="Myriad Pro" w:eastAsia="Times New Roman" w:hAnsi="Myriad Pro" w:cs="Arial"/>
                <w:sz w:val="18"/>
                <w:szCs w:val="18"/>
              </w:rPr>
              <w:t>czy realizacja projektu w sposób znaczący i bezpośredni uzupełnia efekty innego projektu – do 2 pkt</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Projekt, dla którego nie wykazano komplementarności z innymi  przedsięwzięciami/działaniami uzyskuje 0 punktów. </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0 punktów w tym kryterium nie dyskwalifikuje projektu.</w:t>
            </w:r>
          </w:p>
        </w:tc>
        <w:tc>
          <w:tcPr>
            <w:tcW w:w="2346"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u w:val="single"/>
              </w:rPr>
            </w:pPr>
            <w:r w:rsidRPr="00934BF4">
              <w:rPr>
                <w:rFonts w:ascii="Myriad Pro" w:hAnsi="Myriad Pro" w:cs="Arial"/>
                <w:sz w:val="18"/>
                <w:szCs w:val="18"/>
                <w:u w:val="single"/>
              </w:rPr>
              <w:t>Go</w:t>
            </w:r>
            <w:r w:rsidR="008002D8" w:rsidRPr="00934BF4">
              <w:rPr>
                <w:rFonts w:ascii="Myriad Pro" w:hAnsi="Myriad Pro" w:cs="Arial"/>
                <w:sz w:val="18"/>
                <w:szCs w:val="18"/>
                <w:u w:val="single"/>
              </w:rPr>
              <w:t xml:space="preserve">towość do realizacji projektu. </w:t>
            </w:r>
          </w:p>
          <w:p w:rsidR="00347236" w:rsidRPr="00934BF4" w:rsidRDefault="00347236" w:rsidP="001B5EAD">
            <w:pPr>
              <w:tabs>
                <w:tab w:val="left" w:pos="1204"/>
              </w:tabs>
              <w:spacing w:after="120"/>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 uzyskania wymaganych koncesji.</w:t>
            </w: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 xml:space="preserve">Projekt jest gotowy do realizacji,jeśli nie wymaga regulowania powyższych kwestii bądź uzyskane są już wszystkie niezbędne pozwolenia, decyzje, o których mowa powyżej. </w:t>
            </w: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Wnioskodawca jest gotowy do realizacji przedsięwzięcia:</w:t>
            </w:r>
          </w:p>
          <w:p w:rsidR="001B5EAD" w:rsidRDefault="00347236" w:rsidP="001B5EAD">
            <w:pPr>
              <w:pStyle w:val="Akapitzlist"/>
              <w:numPr>
                <w:ilvl w:val="0"/>
                <w:numId w:val="209"/>
              </w:numPr>
              <w:tabs>
                <w:tab w:val="left" w:pos="1204"/>
              </w:tabs>
              <w:ind w:left="459"/>
              <w:rPr>
                <w:rFonts w:cs="Arial"/>
                <w:sz w:val="18"/>
                <w:szCs w:val="18"/>
              </w:rPr>
            </w:pPr>
            <w:r w:rsidRPr="00934BF4">
              <w:rPr>
                <w:rFonts w:cs="Arial"/>
                <w:sz w:val="18"/>
                <w:szCs w:val="18"/>
              </w:rPr>
              <w:t>w pełni – 3 pkt</w:t>
            </w:r>
          </w:p>
          <w:p w:rsid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w stopniu znaczącym – 2 pkt</w:t>
            </w:r>
          </w:p>
          <w:p w:rsid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w niewielkim stopniu – 1 pkt</w:t>
            </w:r>
          </w:p>
          <w:p w:rsidR="00347236" w:rsidRP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 xml:space="preserve">nie jest gotowy – 0 pkt </w:t>
            </w:r>
          </w:p>
        </w:tc>
        <w:tc>
          <w:tcPr>
            <w:tcW w:w="2346"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rPr>
            </w:pP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0-3; waga 1</w:t>
            </w:r>
          </w:p>
        </w:tc>
      </w:tr>
      <w:tr w:rsidR="00347236" w:rsidRPr="00934BF4" w:rsidTr="001B5EAD">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3119" w:type="dxa"/>
            <w:gridSpan w:val="2"/>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eastAsia="Times New Roman" w:hAnsi="Myriad Pro" w:cs="Arial"/>
                <w:color w:val="000000"/>
                <w:sz w:val="18"/>
                <w:szCs w:val="18"/>
                <w:lang w:eastAsia="pl-PL"/>
              </w:rPr>
              <w:t>Kryterium punktuje stopnień, w jakim projekt przyczyni się do osiągnięcia celów szczegółowych i ogólnych programu w podziale na poniższe aspekty.</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shd w:val="clear" w:color="auto" w:fill="auto"/>
          </w:tcPr>
          <w:p w:rsidR="00347236" w:rsidRPr="00934BF4" w:rsidRDefault="008002D8" w:rsidP="00347236">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347236" w:rsidRPr="00934BF4" w:rsidRDefault="00347236" w:rsidP="001B5EAD">
            <w:pPr>
              <w:spacing w:after="120"/>
              <w:rPr>
                <w:rFonts w:ascii="Myriad Pro" w:hAnsi="Myriad Pro" w:cs="Arial"/>
                <w:sz w:val="18"/>
                <w:szCs w:val="18"/>
              </w:rPr>
            </w:pPr>
            <w:r w:rsidRPr="00934BF4">
              <w:rPr>
                <w:rFonts w:ascii="Myriad Pro" w:hAnsi="Myriad Pro" w:cs="Arial"/>
                <w:sz w:val="18"/>
                <w:szCs w:val="18"/>
              </w:rPr>
              <w:t>Pun</w:t>
            </w:r>
            <w:r w:rsidR="008002D8" w:rsidRPr="00934BF4">
              <w:rPr>
                <w:rFonts w:ascii="Myriad Pro" w:hAnsi="Myriad Pro" w:cs="Arial"/>
                <w:sz w:val="18"/>
                <w:szCs w:val="18"/>
              </w:rPr>
              <w:t xml:space="preserve">kty przyznawane są za stopień, </w:t>
            </w:r>
            <w:r w:rsidRPr="00934BF4">
              <w:rPr>
                <w:rFonts w:ascii="Myriad Pro" w:hAnsi="Myriad Pro" w:cs="Arial"/>
                <w:sz w:val="18"/>
                <w:szCs w:val="18"/>
              </w:rPr>
              <w:t>w jakim projekt wpłynie na poprawę pozycji konkurencyjnej wnioskodawcy co najmniej na poziomie ponadregionalnym.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Uwzględnienie skali konkurencyjności (ponadregionalna, krajowa, międzynarodowa) oraz możliwości budowania przewagi konkurencyjnej trwałej w czasie.</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Liczba miejsc pracy.</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Punkty przyznawane są za liczbę miejsc pracy utworzoną w wyniku realizacji projektu:</w:t>
            </w:r>
          </w:p>
          <w:p w:rsidR="001B5EAD" w:rsidRDefault="00347236" w:rsidP="001B5EAD">
            <w:pPr>
              <w:numPr>
                <w:ilvl w:val="0"/>
                <w:numId w:val="17"/>
              </w:numPr>
              <w:ind w:left="459"/>
              <w:contextualSpacing/>
              <w:rPr>
                <w:rFonts w:ascii="Myriad Pro" w:eastAsia="Times New Roman" w:hAnsi="Myriad Pro" w:cs="Arial"/>
                <w:sz w:val="18"/>
                <w:szCs w:val="18"/>
              </w:rPr>
            </w:pPr>
            <w:r w:rsidRPr="00934BF4">
              <w:rPr>
                <w:rFonts w:ascii="Myriad Pro" w:eastAsia="Times New Roman" w:hAnsi="Myriad Pro" w:cs="Arial"/>
                <w:sz w:val="18"/>
                <w:szCs w:val="18"/>
              </w:rPr>
              <w:t>powyżej 10 etatów - 1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15 etatów - 2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20 etatów - 3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25 etatów - 4 pkt,</w:t>
            </w:r>
          </w:p>
          <w:p w:rsidR="00347236" w:rsidRP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30 etatów - 5 pkt.</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Ilość stworzonych miejsc pracy winna zostać wyrażona w EPC (ekwiwalencie pełnego czasu pracy). Dotyczy zatrudnionych na podstawie umowy o pracę (nie</w:t>
            </w:r>
            <w:r w:rsidR="008002D8" w:rsidRPr="00934BF4">
              <w:rPr>
                <w:rFonts w:ascii="Myriad Pro" w:hAnsi="Myriad Pro" w:cs="Arial"/>
                <w:sz w:val="18"/>
                <w:szCs w:val="18"/>
              </w:rPr>
              <w:t xml:space="preserve"> dotyczy umów cywilnoprawnych).</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1B5EAD">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Kryterium punktuje jak zasoby projektu zostaną przetworzone w bezpośrednie produkty (outputs) i rezultaty (results) w</w:t>
            </w:r>
            <w:r w:rsidR="008002D8" w:rsidRPr="00934BF4">
              <w:rPr>
                <w:rFonts w:ascii="Myriad Pro" w:hAnsi="Myriad Pro" w:cs="Arial"/>
                <w:sz w:val="18"/>
                <w:szCs w:val="18"/>
              </w:rPr>
              <w:t xml:space="preserve"> podziale na poniższe aspekty. </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8002D8" w:rsidP="00347236">
            <w:pPr>
              <w:rPr>
                <w:rFonts w:ascii="Myriad Pro" w:hAnsi="Myriad Pro" w:cs="Arial"/>
                <w:sz w:val="18"/>
                <w:szCs w:val="18"/>
                <w:u w:val="single"/>
              </w:rPr>
            </w:pPr>
            <w:r w:rsidRPr="00934BF4">
              <w:rPr>
                <w:rFonts w:ascii="Myriad Pro" w:hAnsi="Myriad Pro" w:cs="Arial"/>
                <w:sz w:val="18"/>
                <w:szCs w:val="18"/>
                <w:u w:val="single"/>
              </w:rPr>
              <w:t>Efektywność kosztowa projektu:</w:t>
            </w:r>
          </w:p>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Premiowane będą projekty o najkorzystniejszej wartości wskaźnika rezultatu dotyczącego liczby utworzonych miejsc pracy  przy jednoczesnej jak najniższej kwocie dofinansowania.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w:t>
            </w:r>
            <w:r w:rsidR="008002D8" w:rsidRPr="00934BF4">
              <w:rPr>
                <w:rFonts w:ascii="Myriad Pro" w:eastAsia="Times New Roman" w:hAnsi="Myriad Pro" w:cs="Arial"/>
                <w:sz w:val="18"/>
                <w:szCs w:val="18"/>
                <w:u w:val="single"/>
              </w:rPr>
              <w:t>ozwiązania realizacji projektu.</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Punkty przyznawane są za wybór optymalnych rozwiązań realizacji projektu oraz analizę ryzyka</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Ocenie podlegać będzie czy:</w:t>
            </w:r>
          </w:p>
          <w:p w:rsidR="00347236" w:rsidRPr="00934BF4" w:rsidRDefault="00347236" w:rsidP="00347236">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dokonano wiarygodnej analizy rozwiązań alternatywnych, przedstawiono inne opcje, lecz nie wykazano, że  wybrana opcja jest optymalna -  1 pkt</w:t>
            </w:r>
          </w:p>
          <w:p w:rsidR="00347236" w:rsidRPr="00934BF4" w:rsidRDefault="00347236" w:rsidP="008002D8">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przedstawiono inne opcje oraz uzasadniono, że  stosunek relacji kosztów do rezultatów w wybranej opcji jest optymalny lub uzasadniono, że nie ma innych wariantów realizacji inwestycji – 3 pkt</w:t>
            </w:r>
          </w:p>
          <w:p w:rsidR="00347236" w:rsidRPr="00934BF4" w:rsidRDefault="00347236" w:rsidP="00347236">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wnioskodawca przeprowadził wiarygodną analizę ryzyka związanego z wybraną opcją projektu </w:t>
            </w:r>
            <w:r w:rsidRPr="00934BF4">
              <w:rPr>
                <w:rFonts w:ascii="Myriad Pro" w:eastAsia="Times New Roman" w:hAnsi="Myriad Pro" w:cs="Arial"/>
                <w:sz w:val="18"/>
                <w:szCs w:val="18"/>
              </w:rPr>
              <w:br/>
              <w:t>– 1 pkt</w:t>
            </w:r>
          </w:p>
          <w:p w:rsidR="00347236" w:rsidRPr="00934BF4" w:rsidRDefault="00347236" w:rsidP="008002D8">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wnioskodawca zaplanował </w:t>
            </w:r>
            <w:r w:rsidRPr="00934BF4">
              <w:rPr>
                <w:rFonts w:ascii="Myriad Pro" w:hAnsi="Myriad Pro" w:cs="Arial"/>
                <w:sz w:val="18"/>
                <w:szCs w:val="18"/>
              </w:rPr>
              <w:t>wiarygodny plan reakcji na prawdopodobne sytuacje, które mogą utrudniać realizację projektu – 1 pkt</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1B5EAD">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tcBorders>
              <w:bottom w:val="single" w:sz="4" w:space="0" w:color="auto"/>
            </w:tcBorders>
            <w:shd w:val="clear" w:color="auto" w:fill="auto"/>
          </w:tcPr>
          <w:p w:rsidR="00347236" w:rsidRPr="00934BF4" w:rsidRDefault="008002D8" w:rsidP="00347236">
            <w:pPr>
              <w:rPr>
                <w:rFonts w:ascii="Myriad Pro" w:eastAsia="Times New Roman" w:hAnsi="Myriad Pro" w:cs="Arial"/>
                <w:sz w:val="18"/>
                <w:szCs w:val="18"/>
                <w:u w:val="single"/>
                <w:lang w:eastAsia="pl-PL"/>
              </w:rPr>
            </w:pPr>
            <w:r w:rsidRPr="00934BF4">
              <w:rPr>
                <w:rFonts w:ascii="Myriad Pro" w:eastAsia="Times New Roman" w:hAnsi="Myriad Pro" w:cs="Arial"/>
                <w:sz w:val="18"/>
                <w:szCs w:val="18"/>
                <w:u w:val="single"/>
                <w:lang w:eastAsia="pl-PL"/>
              </w:rPr>
              <w:t>Innowacyjność projektu</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Punkty przyznawane są za stopnień, w jakim projekt wiąże się z wprowadzeniem innowacji produktowej bądź pr</w:t>
            </w:r>
            <w:r w:rsidR="008002D8" w:rsidRPr="00934BF4">
              <w:rPr>
                <w:rFonts w:ascii="Myriad Pro" w:eastAsia="Times New Roman" w:hAnsi="Myriad Pro" w:cs="Arial"/>
                <w:sz w:val="18"/>
                <w:szCs w:val="18"/>
                <w:lang w:eastAsia="pl-PL"/>
              </w:rPr>
              <w:t xml:space="preserve">ocesowej wg poniższych zasad:. </w:t>
            </w:r>
          </w:p>
          <w:p w:rsidR="00347236" w:rsidRPr="00934BF4" w:rsidRDefault="00347236" w:rsidP="008002D8">
            <w:pPr>
              <w:pStyle w:val="Akapitzlist"/>
              <w:numPr>
                <w:ilvl w:val="0"/>
                <w:numId w:val="210"/>
              </w:numPr>
              <w:rPr>
                <w:rFonts w:eastAsia="Times New Roman" w:cs="Arial"/>
                <w:sz w:val="18"/>
                <w:szCs w:val="18"/>
                <w:lang w:eastAsia="pl-PL"/>
              </w:rPr>
            </w:pPr>
            <w:r w:rsidRPr="00934BF4">
              <w:rPr>
                <w:rFonts w:eastAsia="Times New Roman" w:cs="Arial"/>
                <w:sz w:val="18"/>
                <w:szCs w:val="18"/>
                <w:lang w:eastAsia="pl-PL"/>
              </w:rPr>
              <w:t>W wyniku realizacji projektu zostanie wprowadzona innowacja produktowa, tzn. projekt zakłada wprowadzenie produktu (lub usługi) charakteryzującego się nowością ( w kontekście posiadanych przez niego nowych cech, funkcjonalności) w porównaniu do:</w:t>
            </w:r>
          </w:p>
          <w:p w:rsidR="001B5EAD" w:rsidRDefault="00347236" w:rsidP="001B5EAD">
            <w:pPr>
              <w:pStyle w:val="Akapitzlist"/>
              <w:numPr>
                <w:ilvl w:val="0"/>
                <w:numId w:val="211"/>
              </w:numPr>
              <w:ind w:left="459"/>
              <w:rPr>
                <w:rFonts w:eastAsia="Times New Roman" w:cs="Arial"/>
                <w:sz w:val="18"/>
                <w:szCs w:val="18"/>
                <w:lang w:eastAsia="pl-PL"/>
              </w:rPr>
            </w:pPr>
            <w:r w:rsidRPr="00934BF4">
              <w:rPr>
                <w:rFonts w:eastAsia="Times New Roman" w:cs="Arial"/>
                <w:sz w:val="18"/>
                <w:szCs w:val="18"/>
                <w:lang w:eastAsia="pl-PL"/>
              </w:rPr>
              <w:t>produktów dotychczas ofe</w:t>
            </w:r>
            <w:r w:rsidR="008002D8" w:rsidRPr="00934BF4">
              <w:rPr>
                <w:rFonts w:eastAsia="Times New Roman" w:cs="Arial"/>
                <w:sz w:val="18"/>
                <w:szCs w:val="18"/>
                <w:lang w:eastAsia="pl-PL"/>
              </w:rPr>
              <w:t xml:space="preserve">rowanych przez firmę -   1 pkt </w:t>
            </w:r>
          </w:p>
          <w:p w:rsidR="00347236" w:rsidRPr="001B5EAD" w:rsidRDefault="00347236" w:rsidP="001B5EAD">
            <w:pPr>
              <w:pStyle w:val="Akapitzlist"/>
              <w:numPr>
                <w:ilvl w:val="0"/>
                <w:numId w:val="211"/>
              </w:numPr>
              <w:ind w:left="459"/>
              <w:rPr>
                <w:rFonts w:eastAsia="Times New Roman" w:cs="Arial"/>
                <w:sz w:val="18"/>
                <w:szCs w:val="18"/>
                <w:lang w:eastAsia="pl-PL"/>
              </w:rPr>
            </w:pPr>
            <w:r w:rsidRPr="001B5EAD">
              <w:rPr>
                <w:rFonts w:eastAsia="Times New Roman" w:cs="Arial"/>
                <w:sz w:val="18"/>
                <w:szCs w:val="18"/>
                <w:lang w:eastAsia="pl-PL"/>
              </w:rPr>
              <w:t>produktów dostępnych na docelowym rynku –  do 2 pkt</w:t>
            </w:r>
          </w:p>
          <w:p w:rsidR="00347236" w:rsidRPr="00934BF4" w:rsidRDefault="00347236" w:rsidP="00347236">
            <w:pPr>
              <w:pStyle w:val="Akapitzlist"/>
              <w:numPr>
                <w:ilvl w:val="0"/>
                <w:numId w:val="210"/>
              </w:numPr>
              <w:rPr>
                <w:rFonts w:eastAsia="Times New Roman" w:cs="Arial"/>
                <w:sz w:val="18"/>
                <w:szCs w:val="18"/>
                <w:lang w:eastAsia="pl-PL"/>
              </w:rPr>
            </w:pPr>
            <w:r w:rsidRPr="00934BF4">
              <w:rPr>
                <w:rFonts w:eastAsia="Times New Roman" w:cs="Arial"/>
                <w:sz w:val="18"/>
                <w:szCs w:val="18"/>
                <w:lang w:eastAsia="pl-PL"/>
              </w:rPr>
              <w:t>Realizacja projektu polega na wdrożeniu do praktyki przedsiębiorstwa innowacji procesowej, tj. wdrożenia nowej lub znacząco udoskonalonej metody produkcji lub dostawy:</w:t>
            </w:r>
          </w:p>
          <w:p w:rsidR="00347236" w:rsidRPr="00934BF4" w:rsidRDefault="00347236" w:rsidP="001B5EAD">
            <w:pPr>
              <w:pStyle w:val="Akapitzlist"/>
              <w:numPr>
                <w:ilvl w:val="0"/>
                <w:numId w:val="212"/>
              </w:numPr>
              <w:ind w:left="459"/>
              <w:rPr>
                <w:rFonts w:eastAsia="Times New Roman" w:cs="Arial"/>
                <w:sz w:val="18"/>
                <w:szCs w:val="18"/>
                <w:lang w:eastAsia="pl-PL"/>
              </w:rPr>
            </w:pPr>
            <w:r w:rsidRPr="00934BF4">
              <w:rPr>
                <w:rFonts w:eastAsia="Times New Roman" w:cs="Arial"/>
                <w:sz w:val="18"/>
                <w:szCs w:val="18"/>
                <w:lang w:eastAsia="pl-PL"/>
              </w:rPr>
              <w:t>co najmniej w skali regionalnego rynku – 1 pkt</w:t>
            </w:r>
          </w:p>
          <w:p w:rsidR="00347236" w:rsidRPr="00934BF4" w:rsidRDefault="008002D8"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lub</w:t>
            </w:r>
          </w:p>
          <w:p w:rsidR="00347236" w:rsidRPr="00934BF4" w:rsidRDefault="00347236" w:rsidP="001B5EAD">
            <w:pPr>
              <w:pStyle w:val="Akapitzlist"/>
              <w:numPr>
                <w:ilvl w:val="0"/>
                <w:numId w:val="212"/>
              </w:numPr>
              <w:ind w:left="459"/>
              <w:rPr>
                <w:rFonts w:eastAsia="Times New Roman" w:cs="Arial"/>
                <w:sz w:val="18"/>
                <w:szCs w:val="18"/>
                <w:lang w:eastAsia="pl-PL"/>
              </w:rPr>
            </w:pPr>
            <w:r w:rsidRPr="00934BF4">
              <w:rPr>
                <w:rFonts w:eastAsia="Times New Roman" w:cs="Arial"/>
                <w:sz w:val="18"/>
                <w:szCs w:val="18"/>
                <w:lang w:eastAsia="pl-PL"/>
              </w:rPr>
              <w:t>co najmniej w skali polskiego rynku – do 2  pkt</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który zakłada wprowadzenie innowacji procesowej w skali mniejszej niż regionalna oraz jednocześnie nie zakłada wprowadzenia innowacji produktowej otrzymuje 0 punktów.</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0 punktów w tym kryterium nie dyskwalifikuje projektu.</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 w jakim stopniu technologia  wykorzystana w procesie stanowi nowość w skali polskiego rynku oraz czy mamy do  czynienia ze znaczącą zmianą w zakresie technologii, urządzeń oraz/lub  oprogramowania.</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zastosowanie ma definicja innowacyjności produktowej i procesowe</w:t>
            </w:r>
            <w:r w:rsidR="008002D8" w:rsidRPr="00934BF4">
              <w:rPr>
                <w:rFonts w:ascii="Myriad Pro" w:eastAsia="Times New Roman" w:hAnsi="Myriad Pro" w:cs="Arial"/>
                <w:sz w:val="18"/>
                <w:szCs w:val="18"/>
                <w:lang w:eastAsia="pl-PL"/>
              </w:rPr>
              <w:t>j zgodnie z Podręcznikiem Oslo.</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1B5EAD">
        <w:trPr>
          <w:trHeight w:val="1548"/>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773" w:type="dxa"/>
            <w:shd w:val="clear" w:color="auto" w:fill="auto"/>
          </w:tcPr>
          <w:p w:rsidR="00347236" w:rsidRPr="00934BF4" w:rsidRDefault="008002D8" w:rsidP="00347236">
            <w:pPr>
              <w:tabs>
                <w:tab w:val="left" w:pos="1204"/>
              </w:tabs>
              <w:rPr>
                <w:rFonts w:ascii="Myriad Pro" w:eastAsia="Times New Roman" w:hAnsi="Myriad Pro" w:cs="Arial"/>
                <w:sz w:val="18"/>
                <w:szCs w:val="18"/>
                <w:u w:val="single"/>
              </w:rPr>
            </w:pPr>
            <w:r w:rsidRPr="00934BF4">
              <w:rPr>
                <w:rFonts w:ascii="Myriad Pro" w:eastAsia="Times New Roman" w:hAnsi="Myriad Pro" w:cs="Arial"/>
                <w:sz w:val="18"/>
                <w:szCs w:val="18"/>
                <w:u w:val="single"/>
              </w:rPr>
              <w:t>Lokalne uwarunkowania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Punkty przyznawane są za stopień, w jakim projekt będzie miał wpływ na przywracanie i utrwalanie ładu przestrzennego, tzn.:</w:t>
            </w:r>
          </w:p>
          <w:p w:rsidR="001B5EAD" w:rsidRDefault="00347236" w:rsidP="001B5EAD">
            <w:pPr>
              <w:numPr>
                <w:ilvl w:val="0"/>
                <w:numId w:val="13"/>
              </w:numPr>
              <w:ind w:left="459"/>
              <w:contextualSpacing/>
              <w:rPr>
                <w:rFonts w:ascii="Myriad Pro" w:hAnsi="Myriad Pro" w:cs="Arial"/>
                <w:sz w:val="18"/>
                <w:szCs w:val="18"/>
              </w:rPr>
            </w:pPr>
            <w:r w:rsidRPr="00934BF4">
              <w:rPr>
                <w:rFonts w:ascii="Myriad Pro" w:hAnsi="Myriad Pro" w:cs="Arial"/>
                <w:sz w:val="18"/>
                <w:szCs w:val="18"/>
              </w:rPr>
              <w:t>projekt uwzględnia endogeniczne potencjały i naturalne uwarunkowania oraz charakter danego obszaru</w:t>
            </w:r>
          </w:p>
          <w:p w:rsidR="001B5EAD" w:rsidRDefault="00347236" w:rsidP="001B5EAD">
            <w:pPr>
              <w:numPr>
                <w:ilvl w:val="0"/>
                <w:numId w:val="13"/>
              </w:numPr>
              <w:ind w:left="459"/>
              <w:contextualSpacing/>
              <w:rPr>
                <w:rFonts w:ascii="Myriad Pro" w:hAnsi="Myriad Pro" w:cs="Arial"/>
                <w:sz w:val="18"/>
                <w:szCs w:val="18"/>
              </w:rPr>
            </w:pPr>
            <w:r w:rsidRPr="001B5EAD">
              <w:rPr>
                <w:rFonts w:ascii="Myriad Pro" w:hAnsi="Myriad Pro" w:cs="Arial"/>
                <w:sz w:val="18"/>
                <w:szCs w:val="18"/>
              </w:rPr>
              <w:t>projekt zakłada ponowne wykorzystanie terenów poprzemysłowych, powojskowych, popegeerowskich, pokolejowych i uzupełnianie zabudowy zamiast ekspansji na tereny niezabudowane,</w:t>
            </w:r>
          </w:p>
          <w:p w:rsidR="00347236" w:rsidRPr="001B5EAD" w:rsidRDefault="00347236" w:rsidP="001B5EAD">
            <w:pPr>
              <w:numPr>
                <w:ilvl w:val="0"/>
                <w:numId w:val="13"/>
              </w:numPr>
              <w:ind w:left="459"/>
              <w:contextualSpacing/>
              <w:rPr>
                <w:rFonts w:ascii="Myriad Pro" w:hAnsi="Myriad Pro" w:cs="Arial"/>
                <w:sz w:val="18"/>
                <w:szCs w:val="18"/>
              </w:rPr>
            </w:pPr>
            <w:r w:rsidRPr="001B5EAD">
              <w:rPr>
                <w:rFonts w:ascii="Myriad Pro" w:hAnsi="Myriad Pro" w:cs="Arial"/>
                <w:sz w:val="18"/>
                <w:szCs w:val="18"/>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rPr>
          <w:trHeight w:val="364"/>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8002D8" w:rsidP="00347236">
            <w:pPr>
              <w:tabs>
                <w:tab w:val="left" w:pos="1204"/>
              </w:tabs>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347236" w:rsidRPr="00934BF4" w:rsidRDefault="00347236" w:rsidP="00347236">
            <w:pPr>
              <w:tabs>
                <w:tab w:val="left" w:pos="1204"/>
              </w:tabs>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wpływ projektu na nawiązanie/rozwój współpracy Wnioskodawcy z lokalnymi i regionalnymi partnerami gospodarczymi (dostawcami, odbiorcami, jednostkami naukowymi, instytucjami otoczenia biznesu).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1B5EAD">
        <w:trPr>
          <w:trHeight w:val="364"/>
        </w:trPr>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color w:val="000000"/>
                <w:sz w:val="18"/>
                <w:szCs w:val="18"/>
                <w:u w:val="single"/>
              </w:rPr>
            </w:pPr>
            <w:r w:rsidRPr="00934BF4">
              <w:rPr>
                <w:rFonts w:ascii="Myriad Pro" w:hAnsi="Myriad Pro" w:cs="Arial"/>
                <w:color w:val="000000"/>
                <w:sz w:val="18"/>
                <w:szCs w:val="18"/>
                <w:u w:val="single"/>
              </w:rPr>
              <w:t>Spo</w:t>
            </w:r>
            <w:r w:rsidR="008002D8" w:rsidRPr="00934BF4">
              <w:rPr>
                <w:rFonts w:ascii="Myriad Pro" w:hAnsi="Myriad Pro" w:cs="Arial"/>
                <w:color w:val="000000"/>
                <w:sz w:val="18"/>
                <w:szCs w:val="18"/>
                <w:u w:val="single"/>
              </w:rPr>
              <w:t>łeczna Odpowiedzialność Biznesu</w:t>
            </w:r>
          </w:p>
          <w:p w:rsidR="00347236" w:rsidRPr="00934BF4" w:rsidDel="003A6D17" w:rsidRDefault="00347236" w:rsidP="00347236">
            <w:pPr>
              <w:rPr>
                <w:rFonts w:ascii="Myriad Pro" w:hAnsi="Myriad Pro" w:cs="Arial"/>
                <w:color w:val="000000"/>
                <w:sz w:val="18"/>
                <w:szCs w:val="18"/>
              </w:rPr>
            </w:pPr>
            <w:r w:rsidRPr="00934BF4">
              <w:rPr>
                <w:rFonts w:ascii="Myriad Pro" w:hAnsi="Myriad Pro" w:cs="Arial"/>
                <w:color w:val="000000"/>
                <w:sz w:val="18"/>
                <w:szCs w:val="18"/>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 waga 1</w:t>
            </w:r>
          </w:p>
        </w:tc>
      </w:tr>
      <w:tr w:rsidR="00347236" w:rsidRPr="00934BF4" w:rsidTr="001B5EAD">
        <w:trPr>
          <w:trHeight w:val="137"/>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Ocena szans trwania efektów realizacji programu  w średniej i długiej perspektywie czasowej po zaprze</w:t>
            </w:r>
            <w:r w:rsidR="008002D8" w:rsidRPr="00934BF4">
              <w:rPr>
                <w:rFonts w:ascii="Myriad Pro" w:hAnsi="Myriad Pro" w:cs="Arial"/>
                <w:color w:val="000000"/>
                <w:sz w:val="18"/>
                <w:szCs w:val="18"/>
                <w:lang w:eastAsia="pl-PL"/>
              </w:rPr>
              <w:t>staniu finansowania inwestycji.</w:t>
            </w:r>
          </w:p>
        </w:tc>
      </w:tr>
      <w:tr w:rsidR="00347236" w:rsidRPr="00934BF4" w:rsidTr="001B5EAD">
        <w:trPr>
          <w:trHeight w:val="184"/>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color w:val="000000"/>
                <w:sz w:val="18"/>
                <w:szCs w:val="18"/>
                <w:lang w:eastAsia="pl-PL"/>
              </w:rPr>
              <w:t xml:space="preserve">Wnioskodawca zobowiązuje się do utrzymania trwałości projektu minimum przez okres 4 lat.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Liczba punktów 0 lub 3 pkt, waga 1</w:t>
            </w:r>
          </w:p>
        </w:tc>
      </w:tr>
      <w:tr w:rsidR="00347236" w:rsidRPr="00934BF4" w:rsidTr="001B5EAD">
        <w:trPr>
          <w:trHeight w:val="877"/>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1B5EAD">
            <w:pPr>
              <w:spacing w:after="120"/>
              <w:rPr>
                <w:rFonts w:ascii="Myriad Pro" w:hAnsi="Myriad Pro" w:cs="Arial"/>
                <w:color w:val="000000"/>
                <w:sz w:val="18"/>
                <w:szCs w:val="18"/>
                <w:lang w:eastAsia="pl-PL"/>
              </w:rPr>
            </w:pPr>
            <w:r w:rsidRPr="00934BF4">
              <w:rPr>
                <w:rFonts w:ascii="Myriad Pro" w:hAnsi="Myriad Pro" w:cs="Arial"/>
                <w:color w:val="000000"/>
                <w:sz w:val="18"/>
                <w:szCs w:val="18"/>
                <w:lang w:eastAsia="pl-PL"/>
              </w:rPr>
              <w:t>Wnioskodawca wykazuje ponadprzeciętną zdolność organizacyjną i finansową do utrzymania rezultatów projektu ponad podstawowy okres trwałości, tj. powyżej 3 lat .</w:t>
            </w:r>
          </w:p>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w:t>
            </w:r>
            <w:r w:rsidR="008002D8" w:rsidRPr="00934BF4">
              <w:rPr>
                <w:rFonts w:ascii="Myriad Pro" w:hAnsi="Myriad Pro" w:cs="Arial"/>
                <w:color w:val="000000"/>
                <w:sz w:val="18"/>
                <w:szCs w:val="18"/>
                <w:lang w:eastAsia="pl-PL"/>
              </w:rPr>
              <w:t>ych w okresie operacyjnym, itp.</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w:t>
            </w:r>
            <w:r w:rsidR="008002D8" w:rsidRPr="00934BF4">
              <w:rPr>
                <w:rFonts w:ascii="Myriad Pro" w:eastAsia="Times New Roman" w:hAnsi="Myriad Pro" w:cs="Arial"/>
                <w:color w:val="000000"/>
                <w:sz w:val="18"/>
                <w:szCs w:val="18"/>
                <w:lang w:eastAsia="pl-PL"/>
              </w:rPr>
              <w:t>ntów długo po jego zakończeniu.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1-2; 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w:t>
            </w:r>
            <w:r w:rsidR="008002D8" w:rsidRPr="00934BF4">
              <w:rPr>
                <w:rFonts w:ascii="Myriad Pro" w:hAnsi="Myriad Pro" w:cs="Arial"/>
                <w:sz w:val="18"/>
                <w:szCs w:val="18"/>
              </w:rPr>
              <w:t>a obszarze realizacji projektu.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0-3; waga 1</w:t>
            </w:r>
          </w:p>
        </w:tc>
      </w:tr>
    </w:tbl>
    <w:p w:rsidR="00A96194" w:rsidRPr="00934BF4" w:rsidRDefault="00A96194" w:rsidP="00347236">
      <w:pPr>
        <w:rPr>
          <w:rFonts w:ascii="Myriad Pro" w:hAnsi="Myriad Pro"/>
          <w:sz w:val="18"/>
          <w:szCs w:val="18"/>
        </w:rPr>
        <w:sectPr w:rsidR="00A96194" w:rsidRPr="00934BF4" w:rsidSect="001B5EAD">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I Gospodarka, Innowacje, Nowoczesne Technologie</w:t>
            </w:r>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A96194" w:rsidRPr="00934BF4" w:rsidRDefault="00A96194" w:rsidP="000B587C">
            <w:pPr>
              <w:pStyle w:val="Nagwek2"/>
              <w:outlineLvl w:val="1"/>
              <w:rPr>
                <w:sz w:val="18"/>
                <w:szCs w:val="18"/>
              </w:rPr>
            </w:pPr>
            <w:bookmarkStart w:id="13" w:name="_Toc499545462"/>
            <w:r w:rsidRPr="00934BF4">
              <w:rPr>
                <w:sz w:val="18"/>
                <w:szCs w:val="18"/>
              </w:rPr>
              <w:t>1.7 Inwestycje przedsiębiorstw w ramach Strategii ZIT dla Szczecińskiego Obszaru Metropolitalnego</w:t>
            </w:r>
            <w:bookmarkEnd w:id="13"/>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A96194" w:rsidRPr="00934BF4" w:rsidRDefault="00A96194" w:rsidP="001B5EAD">
      <w:pPr>
        <w:spacing w:after="0" w:line="240" w:lineRule="auto"/>
        <w:rPr>
          <w:rFonts w:ascii="Myriad Pro" w:hAnsi="Myriad Pro" w:cs="Arial"/>
          <w:sz w:val="18"/>
          <w:szCs w:val="18"/>
        </w:rPr>
      </w:pPr>
    </w:p>
    <w:tbl>
      <w:tblPr>
        <w:tblStyle w:val="Tabela-Siatka"/>
        <w:tblW w:w="5362" w:type="pct"/>
        <w:tblInd w:w="-1026" w:type="dxa"/>
        <w:tblLook w:val="04A0" w:firstRow="1" w:lastRow="0" w:firstColumn="1" w:lastColumn="0" w:noHBand="0" w:noVBand="1"/>
      </w:tblPr>
      <w:tblGrid>
        <w:gridCol w:w="567"/>
        <w:gridCol w:w="1559"/>
        <w:gridCol w:w="7939"/>
        <w:gridCol w:w="5185"/>
      </w:tblGrid>
      <w:tr w:rsidR="00A96194" w:rsidRPr="00934BF4" w:rsidTr="001B5EAD">
        <w:trPr>
          <w:trHeight w:val="236"/>
        </w:trPr>
        <w:tc>
          <w:tcPr>
            <w:tcW w:w="5000" w:type="pct"/>
            <w:gridSpan w:val="4"/>
            <w:shd w:val="clear" w:color="auto" w:fill="D9D9D9" w:themeFill="background1" w:themeFillShade="D9"/>
          </w:tcPr>
          <w:p w:rsidR="00A96194" w:rsidRPr="00934BF4" w:rsidRDefault="00A96194" w:rsidP="008002D8">
            <w:pPr>
              <w:spacing w:line="276"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A96194" w:rsidRPr="00934BF4" w:rsidTr="001B5EAD">
        <w:trPr>
          <w:trHeight w:val="236"/>
        </w:trPr>
        <w:tc>
          <w:tcPr>
            <w:tcW w:w="186"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Lp.</w:t>
            </w:r>
          </w:p>
        </w:tc>
        <w:tc>
          <w:tcPr>
            <w:tcW w:w="511"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603"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700"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1B5EAD">
        <w:trPr>
          <w:trHeight w:val="253"/>
        </w:trPr>
        <w:tc>
          <w:tcPr>
            <w:tcW w:w="186"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1</w:t>
            </w:r>
          </w:p>
        </w:tc>
        <w:tc>
          <w:tcPr>
            <w:tcW w:w="511"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3</w:t>
            </w:r>
          </w:p>
        </w:tc>
        <w:tc>
          <w:tcPr>
            <w:tcW w:w="1700"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1B5EAD">
        <w:trPr>
          <w:trHeight w:val="1260"/>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1.1</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603" w:type="pct"/>
            <w:shd w:val="clear" w:color="auto" w:fill="FFFFFF" w:themeFill="background1"/>
          </w:tcPr>
          <w:p w:rsidR="00A96194" w:rsidRPr="00934BF4" w:rsidRDefault="00A96194" w:rsidP="00A96194">
            <w:pPr>
              <w:spacing w:after="200" w:line="276" w:lineRule="auto"/>
              <w:rPr>
                <w:rFonts w:ascii="Myriad Pro" w:eastAsia="Times New Roman" w:hAnsi="Myriad Pro" w:cs="Arial"/>
                <w:sz w:val="18"/>
                <w:szCs w:val="18"/>
              </w:rPr>
            </w:pPr>
            <w:r w:rsidRPr="00934BF4">
              <w:rPr>
                <w:rFonts w:ascii="Myriad Pro" w:hAnsi="Myriad Pro" w:cs="Arial"/>
                <w:sz w:val="18"/>
                <w:szCs w:val="18"/>
              </w:rPr>
              <w:t>Wniosek złożono w terminie określonym w ogłoszeniu o naborze.</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558"/>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1.2</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603" w:type="pct"/>
            <w:shd w:val="clear" w:color="auto" w:fill="FFFFFF" w:themeFill="background1"/>
          </w:tcPr>
          <w:p w:rsidR="00A96194" w:rsidRPr="00934BF4" w:rsidRDefault="00A96194" w:rsidP="001B5EAD">
            <w:pPr>
              <w:spacing w:after="120" w:line="276"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A96194" w:rsidRPr="00934BF4" w:rsidRDefault="00A96194" w:rsidP="001B5EAD">
            <w:pPr>
              <w:spacing w:after="120" w:line="276" w:lineRule="auto"/>
              <w:rPr>
                <w:rFonts w:ascii="Myriad Pro" w:eastAsia="Times New Roman" w:hAnsi="Myriad Pro" w:cs="Arial"/>
                <w:sz w:val="18"/>
                <w:szCs w:val="18"/>
              </w:rPr>
            </w:pPr>
            <w:r w:rsidRPr="00934BF4">
              <w:rPr>
                <w:rFonts w:ascii="Myriad Pro" w:eastAsia="Times New Roman" w:hAnsi="Myriad Pro" w:cs="Arial"/>
                <w:sz w:val="18"/>
                <w:szCs w:val="18"/>
              </w:rPr>
              <w:t>Realizacja projektu prowadzi do wprowadzenia w przedsiębiorstwie innowacji produktowej lub procesowejprzynajmniej w skali regionalnej. Dodatkowym efektem projektu może być wprowadzenie innowacji nie technologicznej..</w:t>
            </w:r>
          </w:p>
          <w:p w:rsidR="00A96194" w:rsidRPr="00934BF4" w:rsidRDefault="00A96194" w:rsidP="001B5EAD">
            <w:pPr>
              <w:spacing w:after="120" w:line="276" w:lineRule="auto"/>
              <w:rPr>
                <w:rFonts w:ascii="Myriad Pro" w:eastAsia="Times New Roman" w:hAnsi="Myriad Pro" w:cs="Arial"/>
                <w:sz w:val="18"/>
                <w:szCs w:val="18"/>
              </w:rPr>
            </w:pPr>
            <w:r w:rsidRPr="00934BF4">
              <w:rPr>
                <w:rFonts w:ascii="Myriad Pro" w:eastAsia="Times New Roman" w:hAnsi="Myriad Pro" w:cs="Arial"/>
                <w:sz w:val="18"/>
                <w:szCs w:val="18"/>
              </w:rPr>
              <w:t>I</w:t>
            </w:r>
            <w:r w:rsidRPr="00934BF4">
              <w:rPr>
                <w:rFonts w:ascii="Myriad Pro" w:hAnsi="Myriad Pro" w:cs="Arial"/>
                <w:sz w:val="18"/>
                <w:szCs w:val="18"/>
              </w:rPr>
              <w:t>nnowacja nietechnologiczna nie może stanowić głównego elementu projektu, a jedynie uzupełniać innowację produktową lub procesową.</w:t>
            </w:r>
          </w:p>
          <w:p w:rsidR="00A96194" w:rsidRPr="00934BF4" w:rsidRDefault="00A96194" w:rsidP="001B5EAD">
            <w:pPr>
              <w:spacing w:after="120" w:line="276" w:lineRule="auto"/>
              <w:rPr>
                <w:rFonts w:ascii="Myriad Pro" w:hAnsi="Myriad Pro" w:cs="Arial"/>
                <w:sz w:val="18"/>
                <w:szCs w:val="18"/>
              </w:rPr>
            </w:pPr>
            <w:r w:rsidRPr="00934BF4">
              <w:rPr>
                <w:rFonts w:ascii="Myriad Pro" w:eastAsia="Times New Roman" w:hAnsi="Myriad Pro" w:cs="Arial"/>
                <w:sz w:val="18"/>
                <w:szCs w:val="18"/>
              </w:rPr>
              <w:t>W ramach kryterium zastosowanie mają definicje innowacyjności zgodnie z Podręcznikiem Oslo.</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70"/>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1.3</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1.7.</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tcBorders>
              <w:bottom w:val="single" w:sz="4" w:space="0" w:color="auto"/>
            </w:tcBorders>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1.4</w:t>
            </w:r>
          </w:p>
        </w:tc>
        <w:tc>
          <w:tcPr>
            <w:tcW w:w="511" w:type="pct"/>
            <w:tcBorders>
              <w:bottom w:val="single" w:sz="4" w:space="0" w:color="auto"/>
            </w:tcBorders>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603" w:type="pct"/>
            <w:tcBorders>
              <w:bottom w:val="single" w:sz="4" w:space="0" w:color="auto"/>
            </w:tcBorders>
            <w:shd w:val="clear" w:color="auto" w:fill="FFFFFF" w:themeFill="background1"/>
          </w:tcPr>
          <w:p w:rsidR="00A96194" w:rsidRPr="00934BF4" w:rsidRDefault="00A96194" w:rsidP="008002D8">
            <w:pPr>
              <w:spacing w:after="200" w:line="276" w:lineRule="auto"/>
              <w:rPr>
                <w:rFonts w:ascii="Myriad Pro" w:hAnsi="Myriad Pro" w:cs="Arial"/>
                <w:sz w:val="18"/>
                <w:szCs w:val="18"/>
              </w:rPr>
            </w:pPr>
            <w:r w:rsidRPr="00934BF4">
              <w:rPr>
                <w:rFonts w:ascii="Myriad Pro" w:hAnsi="Myriad Pro" w:cs="Arial"/>
                <w:sz w:val="18"/>
                <w:szCs w:val="18"/>
              </w:rPr>
              <w:t>Projekt jest realizowany</w:t>
            </w:r>
            <w:r w:rsidR="008002D8" w:rsidRPr="00934BF4">
              <w:rPr>
                <w:rFonts w:ascii="Myriad Pro" w:hAnsi="Myriad Pro" w:cs="Arial"/>
                <w:sz w:val="18"/>
                <w:szCs w:val="18"/>
              </w:rPr>
              <w:t xml:space="preserve"> na obszarze określonym w SOOP.</w:t>
            </w:r>
          </w:p>
        </w:tc>
        <w:tc>
          <w:tcPr>
            <w:tcW w:w="1700" w:type="pct"/>
            <w:tcBorders>
              <w:bottom w:val="single" w:sz="4" w:space="0" w:color="auto"/>
            </w:tcBorders>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1.5</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1.6</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A96194" w:rsidRPr="00934BF4" w:rsidRDefault="00A96194" w:rsidP="001B5EAD">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1B5EAD" w:rsidRDefault="00A96194" w:rsidP="001B5EAD">
            <w:pPr>
              <w:pStyle w:val="Akapitzlist"/>
              <w:numPr>
                <w:ilvl w:val="0"/>
                <w:numId w:val="482"/>
              </w:numPr>
              <w:ind w:left="460"/>
              <w:rPr>
                <w:rFonts w:cs="Arial"/>
                <w:sz w:val="18"/>
                <w:szCs w:val="18"/>
              </w:rPr>
            </w:pPr>
            <w:r w:rsidRPr="001B5EAD">
              <w:rPr>
                <w:rFonts w:cs="Arial"/>
                <w:sz w:val="18"/>
                <w:szCs w:val="18"/>
              </w:rPr>
              <w:t>zrównoważonego rozwoju,</w:t>
            </w:r>
          </w:p>
          <w:p w:rsidR="00A96194" w:rsidRPr="001B5EAD" w:rsidRDefault="00A96194" w:rsidP="001B5EAD">
            <w:pPr>
              <w:pStyle w:val="Akapitzlist"/>
              <w:numPr>
                <w:ilvl w:val="0"/>
                <w:numId w:val="482"/>
              </w:numPr>
              <w:ind w:left="460"/>
              <w:rPr>
                <w:rFonts w:cs="Arial"/>
                <w:sz w:val="18"/>
                <w:szCs w:val="18"/>
              </w:rPr>
            </w:pPr>
            <w:r w:rsidRPr="001B5EAD">
              <w:rPr>
                <w:rFonts w:cs="Arial"/>
                <w:sz w:val="18"/>
                <w:szCs w:val="18"/>
              </w:rPr>
              <w:t>promowania i realizacji zasady równości szans i niedyskryminacji, w tym. m. in. budowanie infrastruktury w zgodzie z zasadą uniwersalnego projektowania.</w:t>
            </w:r>
          </w:p>
          <w:p w:rsidR="00A96194" w:rsidRPr="00934BF4" w:rsidRDefault="00A96194" w:rsidP="001B5EAD">
            <w:pPr>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A96194" w:rsidRPr="001B5EAD" w:rsidRDefault="00A96194" w:rsidP="001B5EAD">
            <w:pPr>
              <w:rPr>
                <w:rFonts w:ascii="Myriad Pro" w:eastAsia="Calibri" w:hAnsi="Myriad Pro" w:cs="Arial"/>
                <w:color w:val="1F497D"/>
                <w:sz w:val="18"/>
                <w:szCs w:val="18"/>
                <w:lang w:eastAsia="pl-PL"/>
              </w:rPr>
            </w:pPr>
            <w:r w:rsidRPr="00934BF4">
              <w:rPr>
                <w:rFonts w:ascii="Myriad Pro" w:eastAsia="Calibri" w:hAnsi="Myriad Pro" w:cs="Arial"/>
                <w:color w:val="1F497D"/>
                <w:sz w:val="18"/>
                <w:szCs w:val="18"/>
                <w:lang w:eastAsia="pl-PL"/>
              </w:rPr>
              <w:t>Projekt zakłada dostępność dla jak najszerszego grona odbiorców, w szczególności osób z niepełnosprawnościami.</w:t>
            </w:r>
          </w:p>
          <w:p w:rsidR="00A96194" w:rsidRPr="00934BF4" w:rsidRDefault="00A96194" w:rsidP="008002D8">
            <w:pPr>
              <w:spacing w:line="276" w:lineRule="auto"/>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1.7</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A96194" w:rsidRPr="00934BF4" w:rsidRDefault="00A96194" w:rsidP="001B5EAD">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8002D8" w:rsidRPr="00934BF4">
              <w:rPr>
                <w:rFonts w:ascii="Myriad Pro" w:hAnsi="Myriad Pro" w:cs="Arial"/>
                <w:sz w:val="18"/>
                <w:szCs w:val="18"/>
              </w:rPr>
              <w:t>iągnięcia korzyści majątkowych.</w:t>
            </w:r>
          </w:p>
        </w:tc>
        <w:tc>
          <w:tcPr>
            <w:tcW w:w="1700" w:type="pct"/>
            <w:shd w:val="clear" w:color="auto" w:fill="FFFFFF" w:themeFill="background1"/>
          </w:tcPr>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1.8</w:t>
            </w:r>
          </w:p>
        </w:tc>
        <w:tc>
          <w:tcPr>
            <w:tcW w:w="511" w:type="pct"/>
            <w:shd w:val="clear" w:color="auto" w:fill="FFFFFF" w:themeFill="background1"/>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Zgodność z wymogami pomocy publicznej</w:t>
            </w:r>
          </w:p>
        </w:tc>
        <w:tc>
          <w:tcPr>
            <w:tcW w:w="2603" w:type="pct"/>
            <w:shd w:val="clear" w:color="auto" w:fill="FFFFFF" w:themeFill="background1"/>
          </w:tcPr>
          <w:p w:rsidR="00A96194" w:rsidRPr="00934BF4" w:rsidRDefault="00A96194" w:rsidP="00A96194">
            <w:pPr>
              <w:spacing w:before="40" w:after="4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A96194" w:rsidRPr="00934BF4" w:rsidRDefault="00A96194" w:rsidP="00A96194">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w:t>
            </w:r>
            <w:r w:rsidR="008002D8" w:rsidRPr="00934BF4">
              <w:rPr>
                <w:rFonts w:ascii="Myriad Pro" w:hAnsi="Myriad Pro" w:cs="Arial"/>
                <w:sz w:val="18"/>
                <w:szCs w:val="18"/>
              </w:rPr>
              <w:t xml:space="preserve"> z odpowiednim rozporządzeniem.</w:t>
            </w:r>
          </w:p>
        </w:tc>
        <w:tc>
          <w:tcPr>
            <w:tcW w:w="1700" w:type="pct"/>
            <w:shd w:val="clear" w:color="auto" w:fill="FFFFFF" w:themeFill="background1"/>
          </w:tcPr>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626"/>
        </w:trPr>
        <w:tc>
          <w:tcPr>
            <w:tcW w:w="186" w:type="pct"/>
            <w:shd w:val="clear" w:color="auto" w:fill="FFFFFF" w:themeFill="background1"/>
          </w:tcPr>
          <w:p w:rsidR="00A96194" w:rsidRPr="00934BF4" w:rsidRDefault="00A96194" w:rsidP="00A96194">
            <w:pPr>
              <w:spacing w:before="40" w:after="40" w:line="276" w:lineRule="auto"/>
              <w:contextualSpacing/>
              <w:rPr>
                <w:rFonts w:ascii="Myriad Pro" w:hAnsi="Myriad Pro" w:cs="Arial"/>
                <w:sz w:val="18"/>
                <w:szCs w:val="18"/>
              </w:rPr>
            </w:pPr>
            <w:r w:rsidRPr="00934BF4">
              <w:rPr>
                <w:rFonts w:ascii="Myriad Pro" w:hAnsi="Myriad Pro" w:cs="Arial"/>
                <w:sz w:val="18"/>
                <w:szCs w:val="18"/>
              </w:rPr>
              <w:t>1.9</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A96194" w:rsidRPr="001B5EAD" w:rsidRDefault="00A96194" w:rsidP="001B5EAD">
            <w:pPr>
              <w:autoSpaceDE w:val="0"/>
              <w:autoSpaceDN w:val="0"/>
              <w:adjustRightInd w:val="0"/>
              <w:rPr>
                <w:rFonts w:ascii="Myriad Pro" w:eastAsia="MyriadPro-Regular" w:hAnsi="Myriad Pro" w:cs="Arial"/>
                <w:sz w:val="18"/>
                <w:szCs w:val="18"/>
              </w:rPr>
            </w:pPr>
            <w:r w:rsidRPr="00934BF4">
              <w:rPr>
                <w:rFonts w:ascii="Myriad Pro" w:eastAsia="MyriadPro-Regular" w:hAnsi="Myriad Pro" w:cs="Arial"/>
                <w:sz w:val="18"/>
                <w:szCs w:val="18"/>
              </w:rPr>
              <w:t>Przedmiot projektu jest zgodny z uwarunkowaniami</w:t>
            </w:r>
            <w:r w:rsidR="001B5EAD">
              <w:rPr>
                <w:rFonts w:ascii="Myriad Pro" w:eastAsia="MyriadPro-Regular" w:hAnsi="Myriad Pro" w:cs="Arial"/>
                <w:sz w:val="18"/>
                <w:szCs w:val="18"/>
              </w:rPr>
              <w:t xml:space="preserve"> </w:t>
            </w:r>
            <w:r w:rsidRPr="00934BF4">
              <w:rPr>
                <w:rFonts w:ascii="Myriad Pro" w:eastAsia="MyriadPro-Regular" w:hAnsi="Myriad Pro" w:cs="Arial"/>
                <w:sz w:val="18"/>
                <w:szCs w:val="18"/>
              </w:rPr>
              <w:t>określonymi w SOOP.</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4"/>
        </w:trPr>
        <w:tc>
          <w:tcPr>
            <w:tcW w:w="186" w:type="pct"/>
          </w:tcPr>
          <w:p w:rsidR="00A96194" w:rsidRPr="00934BF4" w:rsidRDefault="00A96194" w:rsidP="00A96194">
            <w:pPr>
              <w:spacing w:after="40" w:line="276" w:lineRule="auto"/>
              <w:contextualSpacing/>
              <w:rPr>
                <w:rFonts w:ascii="Myriad Pro" w:hAnsi="Myriad Pro" w:cs="Arial"/>
                <w:sz w:val="18"/>
                <w:szCs w:val="18"/>
              </w:rPr>
            </w:pPr>
            <w:r w:rsidRPr="00934BF4">
              <w:rPr>
                <w:rFonts w:ascii="Myriad Pro" w:hAnsi="Myriad Pro" w:cs="Arial"/>
                <w:sz w:val="18"/>
                <w:szCs w:val="18"/>
              </w:rPr>
              <w:t>1.10</w:t>
            </w:r>
          </w:p>
        </w:tc>
        <w:tc>
          <w:tcPr>
            <w:tcW w:w="511" w:type="pct"/>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603" w:type="pct"/>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A96194" w:rsidRPr="00934BF4" w:rsidDel="009E7912" w:rsidRDefault="00A96194" w:rsidP="00F33C2D">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700"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11" w:type="pct"/>
            <w:shd w:val="clear" w:color="auto" w:fill="FFFFFF" w:themeFill="background1"/>
          </w:tcPr>
          <w:p w:rsidR="00A96194" w:rsidRPr="00934BF4" w:rsidRDefault="00A96194" w:rsidP="00F33C2D">
            <w:pPr>
              <w:spacing w:before="40" w:after="40"/>
              <w:contextualSpacing/>
              <w:rPr>
                <w:rFonts w:ascii="Myriad Pro" w:hAnsi="Myriad Pro" w:cs="Arial"/>
                <w:sz w:val="18"/>
                <w:szCs w:val="18"/>
              </w:rPr>
            </w:pPr>
            <w:r w:rsidRPr="00934BF4">
              <w:rPr>
                <w:rFonts w:ascii="Myriad Pro" w:hAnsi="Myriad Pro" w:cs="Arial"/>
                <w:sz w:val="18"/>
                <w:szCs w:val="18"/>
              </w:rPr>
              <w:t>Trwałość projektu</w:t>
            </w:r>
          </w:p>
        </w:tc>
        <w:tc>
          <w:tcPr>
            <w:tcW w:w="2603" w:type="pct"/>
            <w:shd w:val="clear" w:color="auto" w:fill="FFFFFF" w:themeFill="background1"/>
          </w:tcPr>
          <w:p w:rsidR="00A96194" w:rsidRPr="00934BF4" w:rsidRDefault="00A96194" w:rsidP="00F33C2D">
            <w:pPr>
              <w:contextualSpacing/>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w:t>
            </w:r>
            <w:r w:rsidR="008002D8" w:rsidRPr="00934BF4">
              <w:rPr>
                <w:rFonts w:ascii="Myriad Pro" w:hAnsi="Myriad Pro" w:cs="Arial"/>
                <w:sz w:val="18"/>
                <w:szCs w:val="18"/>
              </w:rPr>
              <w:t>/2013 z dnia 17 grudnia 2013 r.</w:t>
            </w:r>
          </w:p>
        </w:tc>
        <w:tc>
          <w:tcPr>
            <w:tcW w:w="1700"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511"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Zgodność ze Strategią</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Zintegrowanych Inwestycji</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Terytorialnych dla</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Szczecińskiego Obszaru</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Metropolitalnego</w:t>
            </w:r>
          </w:p>
        </w:tc>
        <w:tc>
          <w:tcPr>
            <w:tcW w:w="2603"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Ocenie podlega zgodność projektu z celami i założeniami</w:t>
            </w:r>
          </w:p>
          <w:p w:rsidR="00A96194" w:rsidRPr="00934BF4" w:rsidRDefault="00A96194" w:rsidP="00A96194">
            <w:pPr>
              <w:autoSpaceDE w:val="0"/>
              <w:autoSpaceDN w:val="0"/>
              <w:adjustRightInd w:val="0"/>
              <w:jc w:val="both"/>
              <w:rPr>
                <w:rFonts w:ascii="Myriad Pro" w:hAnsi="Myriad Pro" w:cs="Arial"/>
                <w:sz w:val="18"/>
                <w:szCs w:val="18"/>
              </w:rPr>
            </w:pPr>
            <w:r w:rsidRPr="00934BF4">
              <w:rPr>
                <w:rFonts w:ascii="Myriad Pro" w:hAnsi="Myriad Pro" w:cs="Arial"/>
                <w:sz w:val="18"/>
                <w:szCs w:val="18"/>
              </w:rPr>
              <w:t>i kierunkami rozwoju przyjętymi w Strategii Zintegrowanych Inwestycji Terytorialnych (ZIT) oraz wpływ projektu na wzmocnienie integralności i funkcjonalności Szczecińskiego Obszaru Metropolitalnego.</w:t>
            </w:r>
          </w:p>
          <w:p w:rsidR="00A96194" w:rsidRPr="00934BF4" w:rsidRDefault="00A96194" w:rsidP="00A96194">
            <w:pPr>
              <w:autoSpaceDE w:val="0"/>
              <w:autoSpaceDN w:val="0"/>
              <w:adjustRightInd w:val="0"/>
              <w:jc w:val="both"/>
              <w:rPr>
                <w:rFonts w:ascii="Myriad Pro" w:hAnsi="Myriad Pro" w:cs="Arial"/>
                <w:sz w:val="18"/>
                <w:szCs w:val="18"/>
              </w:rPr>
            </w:pPr>
            <w:r w:rsidRPr="00934BF4">
              <w:rPr>
                <w:rFonts w:ascii="Myriad Pro" w:hAnsi="Myriad Pro" w:cs="Arial"/>
                <w:sz w:val="18"/>
                <w:szCs w:val="18"/>
              </w:rPr>
              <w:t>Na kryterium składa się ocena spełnienia każdego z następujących warunków:</w:t>
            </w:r>
          </w:p>
          <w:p w:rsidR="008002D8" w:rsidRPr="00934BF4" w:rsidRDefault="00A96194" w:rsidP="00A96194">
            <w:pPr>
              <w:pStyle w:val="Akapitzlist"/>
              <w:numPr>
                <w:ilvl w:val="0"/>
                <w:numId w:val="213"/>
              </w:numPr>
              <w:autoSpaceDE w:val="0"/>
              <w:autoSpaceDN w:val="0"/>
              <w:adjustRightInd w:val="0"/>
              <w:jc w:val="both"/>
              <w:rPr>
                <w:rFonts w:cs="Arial"/>
                <w:sz w:val="18"/>
                <w:szCs w:val="18"/>
              </w:rPr>
            </w:pPr>
            <w:r w:rsidRPr="00934BF4">
              <w:rPr>
                <w:rFonts w:cs="Arial"/>
                <w:sz w:val="18"/>
                <w:szCs w:val="18"/>
              </w:rPr>
              <w:t>Projekt bezpośrednio przyczynia się do realizacji adekwatnego celu / działania Strategii ZIT SOM;</w:t>
            </w:r>
          </w:p>
          <w:p w:rsidR="008002D8" w:rsidRPr="00934BF4" w:rsidRDefault="00A96194" w:rsidP="008002D8">
            <w:pPr>
              <w:pStyle w:val="Akapitzlist"/>
              <w:numPr>
                <w:ilvl w:val="0"/>
                <w:numId w:val="213"/>
              </w:numPr>
              <w:autoSpaceDE w:val="0"/>
              <w:autoSpaceDN w:val="0"/>
              <w:adjustRightInd w:val="0"/>
              <w:jc w:val="both"/>
              <w:rPr>
                <w:rFonts w:cs="Arial"/>
                <w:sz w:val="18"/>
                <w:szCs w:val="18"/>
              </w:rPr>
            </w:pPr>
            <w:r w:rsidRPr="00934BF4">
              <w:rPr>
                <w:rFonts w:cs="Arial"/>
                <w:sz w:val="18"/>
                <w:szCs w:val="18"/>
              </w:rPr>
              <w:t>Realizacja projektu przyczyni się do osiągnięcia wartości docelowej wskaźnika rezultatu, adekwatnego dla danego typu projektu / działania Strategii ZIT.</w:t>
            </w:r>
          </w:p>
          <w:p w:rsidR="00A96194" w:rsidRPr="00934BF4" w:rsidRDefault="00A96194" w:rsidP="008002D8">
            <w:pPr>
              <w:pStyle w:val="Akapitzlist"/>
              <w:numPr>
                <w:ilvl w:val="0"/>
                <w:numId w:val="213"/>
              </w:numPr>
              <w:autoSpaceDE w:val="0"/>
              <w:autoSpaceDN w:val="0"/>
              <w:adjustRightInd w:val="0"/>
              <w:jc w:val="both"/>
              <w:rPr>
                <w:rFonts w:cs="Arial"/>
                <w:sz w:val="18"/>
                <w:szCs w:val="18"/>
              </w:rPr>
            </w:pPr>
            <w:r w:rsidRPr="00934BF4">
              <w:rPr>
                <w:rFonts w:cs="Arial"/>
                <w:sz w:val="18"/>
                <w:szCs w:val="18"/>
              </w:rPr>
              <w:t>Projekt przyczynia się do wzmocnienia integralności i funkcjonalności SOM – projekt jest zintegrowany/ komplementarny z innymi przedsięwzięciami zrealizowanymi, trwającymi lub zaplanowanymi do realiza</w:t>
            </w:r>
            <w:r w:rsidR="008002D8" w:rsidRPr="00934BF4">
              <w:rPr>
                <w:rFonts w:cs="Arial"/>
                <w:sz w:val="18"/>
                <w:szCs w:val="18"/>
              </w:rPr>
              <w:t>cji w ramach Strategii ZIT SOM.</w:t>
            </w:r>
          </w:p>
        </w:tc>
        <w:tc>
          <w:tcPr>
            <w:tcW w:w="1700"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Ocena spełniania kryterium polega na przypisaniu wartościlogicznych „tak”, „nie”.</w:t>
            </w:r>
          </w:p>
        </w:tc>
      </w:tr>
    </w:tbl>
    <w:p w:rsidR="00A96194" w:rsidRPr="00934BF4" w:rsidRDefault="00A96194" w:rsidP="00A96194">
      <w:pPr>
        <w:spacing w:before="120" w:after="120" w:line="240" w:lineRule="auto"/>
        <w:rPr>
          <w:rFonts w:ascii="Myriad Pro" w:hAnsi="Myriad Pro" w:cs="Arial"/>
          <w:sz w:val="18"/>
          <w:szCs w:val="18"/>
        </w:rPr>
      </w:pPr>
    </w:p>
    <w:tbl>
      <w:tblPr>
        <w:tblStyle w:val="Tabela-Siatka"/>
        <w:tblpPr w:leftFromText="141" w:rightFromText="141" w:vertAnchor="text" w:horzAnchor="margin" w:tblpX="-1026" w:tblpY="-52"/>
        <w:tblW w:w="5321" w:type="pct"/>
        <w:tblLook w:val="04A0" w:firstRow="1" w:lastRow="0" w:firstColumn="1" w:lastColumn="0" w:noHBand="0" w:noVBand="1"/>
      </w:tblPr>
      <w:tblGrid>
        <w:gridCol w:w="441"/>
        <w:gridCol w:w="1653"/>
        <w:gridCol w:w="9071"/>
        <w:gridCol w:w="3968"/>
      </w:tblGrid>
      <w:tr w:rsidR="00A96194" w:rsidRPr="00934BF4" w:rsidTr="00F33C2D">
        <w:trPr>
          <w:tblHeader/>
        </w:trPr>
        <w:tc>
          <w:tcPr>
            <w:tcW w:w="5000" w:type="pct"/>
            <w:gridSpan w:val="4"/>
            <w:shd w:val="clear" w:color="auto" w:fill="D9D9D9" w:themeFill="background1" w:themeFillShade="D9"/>
          </w:tcPr>
          <w:p w:rsidR="00A96194" w:rsidRPr="00934BF4" w:rsidRDefault="00A96194" w:rsidP="00F33C2D">
            <w:pPr>
              <w:spacing w:line="276"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A96194" w:rsidRPr="00934BF4" w:rsidTr="00F33C2D">
        <w:trPr>
          <w:trHeight w:val="56"/>
          <w:tblHeader/>
        </w:trPr>
        <w:tc>
          <w:tcPr>
            <w:tcW w:w="146"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Lp.</w:t>
            </w:r>
          </w:p>
        </w:tc>
        <w:tc>
          <w:tcPr>
            <w:tcW w:w="546"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997"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311"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33C2D">
        <w:trPr>
          <w:trHeight w:val="56"/>
          <w:tblHeader/>
        </w:trPr>
        <w:tc>
          <w:tcPr>
            <w:tcW w:w="146"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1</w:t>
            </w:r>
          </w:p>
        </w:tc>
        <w:tc>
          <w:tcPr>
            <w:tcW w:w="546"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2</w:t>
            </w:r>
          </w:p>
        </w:tc>
        <w:tc>
          <w:tcPr>
            <w:tcW w:w="2997"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F33C2D">
        <w:trPr>
          <w:trHeight w:val="70"/>
        </w:trPr>
        <w:tc>
          <w:tcPr>
            <w:tcW w:w="1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2.1</w:t>
            </w:r>
          </w:p>
        </w:tc>
        <w:tc>
          <w:tcPr>
            <w:tcW w:w="5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Poprawność i kompletność wniosku</w:t>
            </w:r>
          </w:p>
        </w:tc>
        <w:tc>
          <w:tcPr>
            <w:tcW w:w="2997" w:type="pct"/>
          </w:tcPr>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A96194" w:rsidRPr="00934BF4" w:rsidRDefault="00A96194" w:rsidP="00F33C2D">
            <w:pPr>
              <w:spacing w:before="40" w:after="40" w:line="276" w:lineRule="auto"/>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A96194" w:rsidRPr="00934BF4" w:rsidRDefault="00A96194" w:rsidP="00F33C2D">
            <w:pPr>
              <w:pStyle w:val="Tekstkomentarza"/>
              <w:spacing w:line="276" w:lineRule="auto"/>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wymaganychwzorów).</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2.2</w:t>
            </w:r>
          </w:p>
        </w:tc>
        <w:tc>
          <w:tcPr>
            <w:tcW w:w="5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97" w:type="pct"/>
          </w:tcPr>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2.3</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Zgodność z kwalifikowalnością wydatków</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33C2D" w:rsidRDefault="00A96194" w:rsidP="00F33C2D">
            <w:pPr>
              <w:rPr>
                <w:rFonts w:ascii="Myriad Pro" w:hAnsi="Myriad Pro" w:cs="Arial"/>
                <w:sz w:val="18"/>
                <w:szCs w:val="18"/>
              </w:rPr>
            </w:pPr>
            <w:r w:rsidRPr="00934BF4">
              <w:rPr>
                <w:rFonts w:ascii="Myriad Pro" w:hAnsi="Myriad Pro" w:cs="Arial"/>
                <w:sz w:val="18"/>
                <w:szCs w:val="18"/>
              </w:rPr>
              <w:t xml:space="preserve">Wydatki w </w:t>
            </w:r>
            <w:r w:rsidR="00F33C2D">
              <w:rPr>
                <w:rFonts w:ascii="Myriad Pro" w:hAnsi="Myriad Pro" w:cs="Arial"/>
                <w:sz w:val="18"/>
                <w:szCs w:val="18"/>
              </w:rPr>
              <w:t>projekcie są zaplanowane:</w:t>
            </w:r>
          </w:p>
          <w:p w:rsidR="00F33C2D" w:rsidRDefault="00A96194" w:rsidP="00F33C2D">
            <w:pPr>
              <w:pStyle w:val="Akapitzlist"/>
              <w:numPr>
                <w:ilvl w:val="0"/>
                <w:numId w:val="483"/>
              </w:numPr>
              <w:ind w:left="458"/>
              <w:rPr>
                <w:rFonts w:cs="Arial"/>
                <w:sz w:val="18"/>
                <w:szCs w:val="18"/>
              </w:rPr>
            </w:pPr>
            <w:r w:rsidRPr="00F33C2D">
              <w:rPr>
                <w:rFonts w:cs="Arial"/>
                <w:sz w:val="18"/>
                <w:szCs w:val="18"/>
              </w:rPr>
              <w:t>w sposób celowy i osz</w:t>
            </w:r>
            <w:r w:rsidR="00F33C2D">
              <w:rPr>
                <w:rFonts w:cs="Arial"/>
                <w:sz w:val="18"/>
                <w:szCs w:val="18"/>
              </w:rPr>
              <w:t>czędny, z zachowaniem zasad:</w:t>
            </w:r>
          </w:p>
          <w:p w:rsidR="00F33C2D" w:rsidRDefault="00A96194" w:rsidP="00F33C2D">
            <w:pPr>
              <w:pStyle w:val="Akapitzlist"/>
              <w:numPr>
                <w:ilvl w:val="0"/>
                <w:numId w:val="484"/>
              </w:numPr>
              <w:ind w:left="600"/>
              <w:rPr>
                <w:rFonts w:cs="Arial"/>
                <w:sz w:val="18"/>
                <w:szCs w:val="18"/>
              </w:rPr>
            </w:pPr>
            <w:r w:rsidRPr="00F33C2D">
              <w:rPr>
                <w:rFonts w:cs="Arial"/>
                <w:sz w:val="18"/>
                <w:szCs w:val="18"/>
              </w:rPr>
              <w:t>uzyskiwania najlepszyc</w:t>
            </w:r>
            <w:r w:rsidR="00F33C2D">
              <w:rPr>
                <w:rFonts w:cs="Arial"/>
                <w:sz w:val="18"/>
                <w:szCs w:val="18"/>
              </w:rPr>
              <w:t>h efektów z danych nakładów,</w:t>
            </w:r>
          </w:p>
          <w:p w:rsidR="00F33C2D" w:rsidRPr="00F33C2D" w:rsidRDefault="00A96194" w:rsidP="00F33C2D">
            <w:pPr>
              <w:pStyle w:val="Akapitzlist"/>
              <w:numPr>
                <w:ilvl w:val="0"/>
                <w:numId w:val="484"/>
              </w:numPr>
              <w:ind w:left="600"/>
              <w:rPr>
                <w:rFonts w:cs="Arial"/>
                <w:sz w:val="18"/>
                <w:szCs w:val="18"/>
              </w:rPr>
            </w:pPr>
            <w:r w:rsidRPr="00F33C2D">
              <w:rPr>
                <w:rFonts w:cs="Arial"/>
                <w:sz w:val="18"/>
                <w:szCs w:val="18"/>
              </w:rPr>
              <w:t>optymalnego doboru metod i środków służących</w:t>
            </w:r>
            <w:r w:rsidR="00F33C2D" w:rsidRPr="00F33C2D">
              <w:rPr>
                <w:rFonts w:cs="Arial"/>
                <w:sz w:val="18"/>
                <w:szCs w:val="18"/>
              </w:rPr>
              <w:t xml:space="preserve"> osiągnięciu założonych celów;</w:t>
            </w:r>
          </w:p>
          <w:p w:rsidR="00F33C2D" w:rsidRDefault="00A96194" w:rsidP="00F33C2D">
            <w:pPr>
              <w:pStyle w:val="Akapitzlist"/>
              <w:numPr>
                <w:ilvl w:val="0"/>
                <w:numId w:val="483"/>
              </w:numPr>
              <w:ind w:left="458"/>
              <w:rPr>
                <w:rFonts w:cs="Arial"/>
                <w:sz w:val="18"/>
                <w:szCs w:val="18"/>
              </w:rPr>
            </w:pPr>
            <w:r w:rsidRPr="00F33C2D">
              <w:rPr>
                <w:rFonts w:cs="Arial"/>
                <w:sz w:val="18"/>
                <w:szCs w:val="18"/>
              </w:rPr>
              <w:t xml:space="preserve"> w sposób umożliwiający terminową realizacj</w:t>
            </w:r>
            <w:r w:rsidR="00F33C2D" w:rsidRPr="00F33C2D">
              <w:rPr>
                <w:rFonts w:cs="Arial"/>
                <w:sz w:val="18"/>
                <w:szCs w:val="18"/>
              </w:rPr>
              <w:t>ę zadań;</w:t>
            </w:r>
          </w:p>
          <w:p w:rsidR="00A96194" w:rsidRPr="00F33C2D" w:rsidRDefault="00A96194" w:rsidP="00F33C2D">
            <w:pPr>
              <w:pStyle w:val="Akapitzlist"/>
              <w:numPr>
                <w:ilvl w:val="0"/>
                <w:numId w:val="483"/>
              </w:numPr>
              <w:ind w:left="458"/>
              <w:rPr>
                <w:rFonts w:cs="Arial"/>
                <w:sz w:val="18"/>
                <w:szCs w:val="18"/>
              </w:rPr>
            </w:pPr>
            <w:r w:rsidRPr="00F33C2D">
              <w:rPr>
                <w:rFonts w:cs="Arial"/>
                <w:sz w:val="18"/>
                <w:szCs w:val="18"/>
              </w:rPr>
              <w:t>w wysokości i terminach wynikających z wcześniej zaciągniętych zobowiązań. Wydatki założone w projekcie są zgodne z katalogiem wydatków, limitami oraz zasadami kwalifikowalności określonymi w Regulaminie naboru.</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2.4</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Intensywność wsparcia</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Wnioskowana kwota i poziom wsparcia są zgodne</w:t>
            </w:r>
            <w:r w:rsidR="00561F5F" w:rsidRPr="00934BF4">
              <w:rPr>
                <w:rFonts w:ascii="Myriad Pro" w:hAnsi="Myriad Pro" w:cs="Arial"/>
                <w:sz w:val="18"/>
                <w:szCs w:val="18"/>
              </w:rPr>
              <w:t xml:space="preserve"> z zapisami Regulaminu naboru. </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2.5</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Prawidłowość pomocy publicznej</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2.6</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Poprawność okresu realizacji</w:t>
            </w:r>
          </w:p>
        </w:tc>
        <w:tc>
          <w:tcPr>
            <w:tcW w:w="2997" w:type="pct"/>
          </w:tcPr>
          <w:p w:rsidR="00A96194" w:rsidRPr="00934BF4" w:rsidRDefault="00A96194" w:rsidP="00F33C2D">
            <w:pPr>
              <w:spacing w:after="120"/>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A96194" w:rsidRPr="00934BF4" w:rsidRDefault="00A96194" w:rsidP="00F33C2D">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A96194" w:rsidRPr="00934BF4" w:rsidRDefault="00A96194" w:rsidP="00A96194">
      <w:pPr>
        <w:spacing w:before="120" w:after="120" w:line="240" w:lineRule="auto"/>
        <w:rPr>
          <w:rFonts w:ascii="Myriad Pro" w:hAnsi="Myriad Pro" w:cs="Arial"/>
          <w:sz w:val="18"/>
          <w:szCs w:val="18"/>
        </w:rPr>
      </w:pPr>
    </w:p>
    <w:tbl>
      <w:tblPr>
        <w:tblStyle w:val="Tabela-Siatka"/>
        <w:tblpPr w:leftFromText="141" w:rightFromText="141" w:vertAnchor="text" w:horzAnchor="margin" w:tblpX="-1026" w:tblpY="-14"/>
        <w:tblW w:w="5361" w:type="pct"/>
        <w:tblLayout w:type="fixed"/>
        <w:tblLook w:val="04A0" w:firstRow="1" w:lastRow="0" w:firstColumn="1" w:lastColumn="0" w:noHBand="0" w:noVBand="1"/>
      </w:tblPr>
      <w:tblGrid>
        <w:gridCol w:w="534"/>
        <w:gridCol w:w="1561"/>
        <w:gridCol w:w="7544"/>
        <w:gridCol w:w="5608"/>
      </w:tblGrid>
      <w:tr w:rsidR="00A96194" w:rsidRPr="00934BF4" w:rsidTr="00FA4983">
        <w:tc>
          <w:tcPr>
            <w:tcW w:w="5000" w:type="pct"/>
            <w:gridSpan w:val="4"/>
            <w:shd w:val="clear" w:color="auto" w:fill="D9D9D9" w:themeFill="background1" w:themeFillShade="D9"/>
          </w:tcPr>
          <w:p w:rsidR="00A96194" w:rsidRPr="00934BF4" w:rsidRDefault="00A96194" w:rsidP="00FA4983">
            <w:pPr>
              <w:spacing w:after="200" w:line="276"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A96194" w:rsidRPr="00934BF4" w:rsidTr="00FA4983">
        <w:tc>
          <w:tcPr>
            <w:tcW w:w="175"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Lp.</w:t>
            </w:r>
          </w:p>
        </w:tc>
        <w:tc>
          <w:tcPr>
            <w:tcW w:w="512"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A4983">
        <w:tc>
          <w:tcPr>
            <w:tcW w:w="175"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1</w:t>
            </w:r>
          </w:p>
        </w:tc>
        <w:tc>
          <w:tcPr>
            <w:tcW w:w="512"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2</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3</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3.1</w:t>
            </w:r>
          </w:p>
        </w:tc>
        <w:tc>
          <w:tcPr>
            <w:tcW w:w="512" w:type="pct"/>
          </w:tcPr>
          <w:p w:rsidR="00A96194" w:rsidRPr="00934BF4" w:rsidRDefault="00A96194" w:rsidP="00FA4983">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474" w:type="pct"/>
          </w:tcPr>
          <w:p w:rsidR="00A96194" w:rsidRPr="00934BF4" w:rsidRDefault="00A96194" w:rsidP="00FA4983">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Posiadanie niezbędnych pozwoleń i decyzji w celu osiągnięcia produktów lub usług, które mają być dostarczone w ramach projektu, osiągnięcia ich w wymaganym planie finansowym oraz zgodnie z wymaganym terminem realizacji. </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A96194" w:rsidRPr="00934BF4" w:rsidRDefault="00A96194" w:rsidP="00FA4983">
            <w:pPr>
              <w:pStyle w:val="Akapitzlist"/>
              <w:numPr>
                <w:ilvl w:val="0"/>
                <w:numId w:val="214"/>
              </w:numPr>
              <w:spacing w:after="200" w:line="276" w:lineRule="auto"/>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A96194" w:rsidRPr="00934BF4" w:rsidRDefault="00A96194" w:rsidP="00FA4983">
            <w:pPr>
              <w:pStyle w:val="Akapitzlist"/>
              <w:numPr>
                <w:ilvl w:val="0"/>
                <w:numId w:val="214"/>
              </w:numPr>
              <w:spacing w:after="200" w:line="276" w:lineRule="auto"/>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A96194" w:rsidRPr="00934BF4" w:rsidRDefault="00A96194" w:rsidP="00FA4983">
            <w:pPr>
              <w:pStyle w:val="Akapitzlist"/>
              <w:numPr>
                <w:ilvl w:val="0"/>
                <w:numId w:val="214"/>
              </w:numPr>
              <w:spacing w:line="276" w:lineRule="auto"/>
              <w:ind w:left="714" w:hanging="357"/>
              <w:rPr>
                <w:rFonts w:eastAsia="Times New Roman" w:cs="Arial"/>
                <w:color w:val="000000"/>
                <w:sz w:val="18"/>
                <w:szCs w:val="18"/>
              </w:rPr>
            </w:pPr>
            <w:r w:rsidRPr="00934BF4">
              <w:rPr>
                <w:rFonts w:eastAsia="Times New Roman" w:cs="Arial"/>
                <w:color w:val="000000"/>
                <w:sz w:val="18"/>
                <w:szCs w:val="18"/>
              </w:rPr>
              <w:t>posiadania ewentualnych koncesji, jeśli projekt zakłada realizację projektów ich wymagających.</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3.2</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Zdolność finansowa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3.3</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Zdolność operacyjna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3.4</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Wykonalność techniczna/technologiczna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rPr>
          <w:trHeight w:val="980"/>
        </w:trPr>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 xml:space="preserve">3.5 </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Opłacalność realizacji projektu</w:t>
            </w:r>
          </w:p>
        </w:tc>
        <w:tc>
          <w:tcPr>
            <w:tcW w:w="2474" w:type="pct"/>
          </w:tcPr>
          <w:p w:rsidR="00A96194" w:rsidRPr="00934BF4" w:rsidRDefault="00A96194" w:rsidP="00FA4983">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A96194" w:rsidRPr="00934BF4" w:rsidRDefault="00A96194" w:rsidP="00FA4983">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prowadzona w wyniku realizacji projektu będzie rentowna (nastąpi poprawa wyników firmy, projekt przyniesie przedsiębiorcy zyski).</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wytworzonego w wyniku realizacji projektu bazuje na racjonalnych, aktualnych i realistycznych  przesłankach.</w:t>
            </w:r>
          </w:p>
          <w:p w:rsidR="00A96194" w:rsidRPr="00934BF4" w:rsidRDefault="00A96194" w:rsidP="00FA4983">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A96194" w:rsidRPr="00934BF4" w:rsidRDefault="00A96194" w:rsidP="00FA4983">
            <w:pPr>
              <w:pStyle w:val="Akapitzlist"/>
              <w:numPr>
                <w:ilvl w:val="0"/>
                <w:numId w:val="11"/>
              </w:numPr>
              <w:spacing w:after="200" w:line="276" w:lineRule="auto"/>
              <w:ind w:left="360"/>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p>
          <w:p w:rsidR="00A96194" w:rsidRPr="00934BF4" w:rsidRDefault="00A96194" w:rsidP="00FA4983">
            <w:pPr>
              <w:pStyle w:val="Akapitzlist"/>
              <w:spacing w:after="200" w:line="276" w:lineRule="auto"/>
              <w:ind w:left="360"/>
              <w:rPr>
                <w:rFonts w:eastAsia="Times New Roman" w:cs="Arial"/>
                <w:sz w:val="18"/>
                <w:szCs w:val="18"/>
              </w:rPr>
            </w:pPr>
            <w:r w:rsidRPr="00934BF4">
              <w:rPr>
                <w:rFonts w:eastAsia="Times New Roman" w:cs="Arial"/>
                <w:sz w:val="18"/>
                <w:szCs w:val="18"/>
              </w:rPr>
              <w:t>specyfiki branży, sytuację i tendencje w danym sektorze.</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61F5F" w:rsidRPr="00934BF4" w:rsidRDefault="00561F5F">
      <w:pPr>
        <w:rPr>
          <w:rFonts w:ascii="Myriad Pro" w:hAnsi="Myriad Pro" w:cs="Arial"/>
          <w:sz w:val="18"/>
          <w:szCs w:val="18"/>
        </w:rPr>
        <w:sectPr w:rsidR="00561F5F" w:rsidRPr="00934BF4" w:rsidSect="00140057">
          <w:headerReference w:type="default" r:id="rId21"/>
          <w:pgSz w:w="16838" w:h="11906" w:orient="landscape"/>
          <w:pgMar w:top="1417" w:right="1417" w:bottom="1417"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914"/>
        <w:gridCol w:w="2205"/>
      </w:tblGrid>
      <w:tr w:rsidR="00A96194" w:rsidRPr="00934BF4" w:rsidTr="00FA4983">
        <w:tc>
          <w:tcPr>
            <w:tcW w:w="15246" w:type="dxa"/>
            <w:gridSpan w:val="4"/>
            <w:tcBorders>
              <w:bottom w:val="single" w:sz="4" w:space="0" w:color="auto"/>
            </w:tcBorders>
            <w:shd w:val="clear" w:color="auto" w:fill="D9D9D9" w:themeFill="background1" w:themeFillShade="D9"/>
          </w:tcPr>
          <w:p w:rsidR="00A96194" w:rsidRPr="00934BF4" w:rsidRDefault="00A96194" w:rsidP="00FA4983">
            <w:pPr>
              <w:jc w:val="center"/>
              <w:rPr>
                <w:rFonts w:ascii="Myriad Pro" w:hAnsi="Myriad Pro" w:cs="Arial"/>
                <w:sz w:val="18"/>
                <w:szCs w:val="18"/>
              </w:rPr>
            </w:pPr>
            <w:r w:rsidRPr="00934BF4">
              <w:rPr>
                <w:rFonts w:ascii="Myriad Pro" w:hAnsi="Myriad Pro" w:cs="Arial"/>
                <w:b/>
                <w:sz w:val="18"/>
                <w:szCs w:val="18"/>
              </w:rPr>
              <w:t>Kryteria jakości</w:t>
            </w:r>
          </w:p>
        </w:tc>
      </w:tr>
      <w:tr w:rsidR="00A96194" w:rsidRPr="00934BF4" w:rsidTr="00FA4983">
        <w:tc>
          <w:tcPr>
            <w:tcW w:w="567"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10914"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A4983">
        <w:trPr>
          <w:trHeight w:val="237"/>
        </w:trPr>
        <w:tc>
          <w:tcPr>
            <w:tcW w:w="567"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2</w:t>
            </w:r>
          </w:p>
        </w:tc>
        <w:tc>
          <w:tcPr>
            <w:tcW w:w="10914"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4</w:t>
            </w:r>
          </w:p>
        </w:tc>
      </w:tr>
      <w:tr w:rsidR="00A96194" w:rsidRPr="00934BF4" w:rsidTr="00FA4983">
        <w:trPr>
          <w:trHeight w:val="539"/>
        </w:trPr>
        <w:tc>
          <w:tcPr>
            <w:tcW w:w="567" w:type="dxa"/>
            <w:vMerge w:val="restart"/>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A96194" w:rsidRPr="00934BF4" w:rsidRDefault="00A96194" w:rsidP="00A96194">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Kryterium ma na celu zapewnienie, aby wybrane do dofinansowania projekty w jak największym stopniu przyczyniały się do realizacji Strategii ZIT Szczecińskiego Obszaru Metropolitalnego.</w:t>
            </w:r>
          </w:p>
        </w:tc>
        <w:tc>
          <w:tcPr>
            <w:tcW w:w="2205" w:type="dxa"/>
            <w:shd w:val="clear" w:color="auto" w:fill="auto"/>
          </w:tcPr>
          <w:p w:rsidR="00A96194" w:rsidRPr="00934BF4" w:rsidRDefault="00A96194" w:rsidP="00A96194">
            <w:pPr>
              <w:tabs>
                <w:tab w:val="left" w:pos="1204"/>
              </w:tabs>
              <w:spacing w:after="200" w:line="276" w:lineRule="auto"/>
              <w:rPr>
                <w:rFonts w:ascii="Myriad Pro" w:hAnsi="Myriad Pro" w:cs="Arial"/>
                <w:sz w:val="18"/>
                <w:szCs w:val="18"/>
              </w:rPr>
            </w:pPr>
          </w:p>
        </w:tc>
      </w:tr>
      <w:tr w:rsidR="00A96194" w:rsidRPr="00934BF4" w:rsidTr="00FA4983">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p>
        </w:tc>
        <w:tc>
          <w:tcPr>
            <w:tcW w:w="10914"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1.</w:t>
            </w:r>
            <w:r w:rsidRPr="00934BF4">
              <w:rPr>
                <w:rFonts w:ascii="Myriad Pro" w:hAnsi="Myriad Pro" w:cs="Arial"/>
                <w:sz w:val="18"/>
                <w:szCs w:val="18"/>
                <w:u w:val="single"/>
              </w:rPr>
              <w:t xml:space="preserve"> Stopień realizacji wskaźnika Strategii ZIT SOM</w:t>
            </w:r>
            <w:r w:rsidR="00561F5F" w:rsidRPr="00934BF4">
              <w:rPr>
                <w:rFonts w:ascii="Myriad Pro" w:hAnsi="Myriad Pro" w:cs="Arial"/>
                <w:sz w:val="18"/>
                <w:szCs w:val="18"/>
              </w:rPr>
              <w:t>.</w:t>
            </w:r>
          </w:p>
          <w:p w:rsidR="00A96194" w:rsidRPr="00934BF4" w:rsidRDefault="00A96194" w:rsidP="00FA4983">
            <w:pPr>
              <w:rPr>
                <w:rFonts w:ascii="Myriad Pro" w:hAnsi="Myriad Pro" w:cs="Arial"/>
                <w:w w:val="105"/>
                <w:sz w:val="18"/>
                <w:szCs w:val="18"/>
              </w:rPr>
            </w:pPr>
            <w:r w:rsidRPr="00934BF4">
              <w:rPr>
                <w:rFonts w:ascii="Myriad Pro" w:hAnsi="Myriad Pro" w:cs="Arial"/>
                <w:sz w:val="18"/>
                <w:szCs w:val="18"/>
              </w:rPr>
              <w:t xml:space="preserve">Ocenie podlegać będzie stopień w jakim projekt realizuje założony w Strategii ZIT SOM wskaźnik rezultatu określony dla wskazanego działania: </w:t>
            </w:r>
            <w:r w:rsidRPr="00934BF4">
              <w:rPr>
                <w:rFonts w:ascii="Myriad Pro" w:eastAsia="Times New Roman" w:hAnsi="Myriad Pro" w:cs="Arial"/>
                <w:sz w:val="18"/>
                <w:szCs w:val="18"/>
                <w:lang w:eastAsia="pl-PL"/>
              </w:rPr>
              <w:t xml:space="preserve">Liczba wprowadzonych innowacji </w:t>
            </w:r>
            <w:r w:rsidRPr="00934BF4">
              <w:rPr>
                <w:rFonts w:ascii="Myriad Pro" w:hAnsi="Myriad Pro" w:cs="Arial"/>
                <w:w w:val="105"/>
                <w:sz w:val="18"/>
                <w:szCs w:val="18"/>
              </w:rPr>
              <w:t xml:space="preserve">[szt.]. </w:t>
            </w:r>
          </w:p>
          <w:p w:rsidR="00A96194" w:rsidRPr="00934BF4" w:rsidRDefault="00A96194" w:rsidP="00A96194">
            <w:pPr>
              <w:pStyle w:val="TableParagraph"/>
              <w:ind w:right="135"/>
              <w:rPr>
                <w:rFonts w:ascii="Myriad Pro" w:hAnsi="Myriad Pro" w:cs="Arial"/>
                <w:w w:val="105"/>
                <w:sz w:val="18"/>
                <w:szCs w:val="18"/>
                <w:lang w:val="pl-PL"/>
              </w:rPr>
            </w:pPr>
            <w:r w:rsidRPr="00934BF4">
              <w:rPr>
                <w:rFonts w:ascii="Myriad Pro" w:hAnsi="Myriad Pro" w:cs="Arial"/>
                <w:w w:val="105"/>
                <w:sz w:val="18"/>
                <w:szCs w:val="18"/>
                <w:lang w:val="pl-PL"/>
              </w:rPr>
              <w:t>Punktacja uzależniona jest od liczby wprowadzonych w wyniku realizacji projektu innowacji produktowych i/lub procesowych:</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4  i więcej – 22 pkt;</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3 szt. – 12 pkt;</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2 szt. –  6 pkt;</w:t>
            </w:r>
          </w:p>
          <w:p w:rsidR="00A96194"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1 szt. – 0 pkt.</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 xml:space="preserve">W przypadku, gdy dodatkowym efektem projektu będzie wprowadzenie innowacji nietechnologicznej, która </w:t>
            </w:r>
            <w:r w:rsidRPr="00934BF4">
              <w:rPr>
                <w:rFonts w:ascii="Myriad Pro" w:hAnsi="Myriad Pro" w:cs="Arial"/>
                <w:sz w:val="18"/>
                <w:szCs w:val="18"/>
              </w:rPr>
              <w:t>stanowi uzupełnienie innowacji produktowej lub procesowej – 2 punkty.</w:t>
            </w:r>
          </w:p>
          <w:p w:rsidR="00A96194" w:rsidRPr="00934BF4" w:rsidRDefault="00A96194" w:rsidP="00A96194">
            <w:pPr>
              <w:pStyle w:val="TableParagraph"/>
              <w:ind w:right="135"/>
              <w:rPr>
                <w:rFonts w:ascii="Myriad Pro" w:eastAsia="Times New Roman" w:hAnsi="Myriad Pro" w:cs="Arial"/>
                <w:sz w:val="18"/>
                <w:szCs w:val="18"/>
                <w:lang w:val="pl-PL"/>
              </w:rPr>
            </w:pPr>
            <w:r w:rsidRPr="00934BF4">
              <w:rPr>
                <w:rFonts w:ascii="Myriad Pro" w:eastAsia="Times New Roman" w:hAnsi="Myriad Pro" w:cs="Arial"/>
                <w:sz w:val="18"/>
                <w:szCs w:val="18"/>
                <w:lang w:val="pl-PL"/>
              </w:rPr>
              <w:t>0 punktów w tym kryteri</w:t>
            </w:r>
            <w:r w:rsidR="00561F5F" w:rsidRPr="00934BF4">
              <w:rPr>
                <w:rFonts w:ascii="Myriad Pro" w:eastAsia="Times New Roman" w:hAnsi="Myriad Pro" w:cs="Arial"/>
                <w:sz w:val="18"/>
                <w:szCs w:val="18"/>
                <w:lang w:val="pl-PL"/>
              </w:rPr>
              <w:t>um nie dyskwalifikuje projektu.</w:t>
            </w:r>
          </w:p>
        </w:tc>
        <w:tc>
          <w:tcPr>
            <w:tcW w:w="2205" w:type="dxa"/>
            <w:shd w:val="clear" w:color="auto" w:fill="auto"/>
          </w:tcPr>
          <w:p w:rsidR="00A96194" w:rsidRPr="00934BF4" w:rsidRDefault="00A96194" w:rsidP="00A96194">
            <w:pPr>
              <w:rPr>
                <w:rFonts w:ascii="Myriad Pro" w:eastAsia="Calibri" w:hAnsi="Myriad Pro" w:cs="Arial"/>
                <w:sz w:val="18"/>
                <w:szCs w:val="18"/>
              </w:rPr>
            </w:pPr>
            <w:r w:rsidRPr="00934BF4">
              <w:rPr>
                <w:rFonts w:ascii="Myriad Pro" w:eastAsia="Calibri" w:hAnsi="Myriad Pro" w:cs="Arial"/>
                <w:sz w:val="18"/>
                <w:szCs w:val="18"/>
              </w:rPr>
              <w:t>Skala punktów 0/2/6/8/12/14/22/24,</w:t>
            </w:r>
          </w:p>
          <w:p w:rsidR="00A96194" w:rsidRPr="00934BF4" w:rsidRDefault="00A96194" w:rsidP="00A96194">
            <w:pPr>
              <w:rPr>
                <w:rFonts w:ascii="Myriad Pro" w:hAnsi="Myriad Pro"/>
                <w:sz w:val="18"/>
                <w:szCs w:val="18"/>
              </w:rPr>
            </w:pPr>
            <w:r w:rsidRPr="00934BF4">
              <w:rPr>
                <w:rFonts w:ascii="Myriad Pro" w:eastAsia="Calibri" w:hAnsi="Myriad Pro" w:cs="Arial"/>
                <w:sz w:val="18"/>
                <w:szCs w:val="18"/>
              </w:rPr>
              <w:t>waga 1</w:t>
            </w:r>
          </w:p>
        </w:tc>
      </w:tr>
      <w:tr w:rsidR="00A96194" w:rsidRPr="00934BF4" w:rsidTr="00FA4983">
        <w:tc>
          <w:tcPr>
            <w:tcW w:w="567" w:type="dxa"/>
            <w:vMerge/>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vMerge/>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 xml:space="preserve">2. </w:t>
            </w:r>
            <w:r w:rsidRPr="00934BF4">
              <w:rPr>
                <w:rFonts w:ascii="Myriad Pro" w:hAnsi="Myriad Pro" w:cs="Arial"/>
                <w:sz w:val="18"/>
                <w:szCs w:val="18"/>
                <w:u w:val="single"/>
              </w:rPr>
              <w:t>Komplementarny i zintegrowany charakter projektu</w:t>
            </w:r>
            <w:r w:rsidR="00561F5F" w:rsidRPr="00934BF4">
              <w:rPr>
                <w:rFonts w:ascii="Myriad Pro" w:hAnsi="Myriad Pro" w:cs="Arial"/>
                <w:sz w:val="18"/>
                <w:szCs w:val="18"/>
              </w:rPr>
              <w: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Ocenie podlegać będzie:</w:t>
            </w:r>
          </w:p>
          <w:p w:rsidR="00561F5F" w:rsidRPr="00934BF4" w:rsidRDefault="00A96194" w:rsidP="00FA4983">
            <w:pPr>
              <w:pStyle w:val="Akapitzlist"/>
              <w:numPr>
                <w:ilvl w:val="0"/>
                <w:numId w:val="215"/>
              </w:numPr>
              <w:ind w:left="393"/>
              <w:rPr>
                <w:rFonts w:cs="Arial"/>
                <w:sz w:val="18"/>
                <w:szCs w:val="18"/>
              </w:rPr>
            </w:pPr>
            <w:r w:rsidRPr="00934BF4">
              <w:rPr>
                <w:rFonts w:cs="Arial"/>
                <w:sz w:val="18"/>
                <w:szCs w:val="18"/>
              </w:rPr>
              <w:t>zintegrowany i kompleksowy charakter projektu w odniesieniu do wytyczonych kierunków działań na rzecz rozwoju aktywności gospodarczej oraz zwiększenia konkurencyjności sektora MŚP Szczecińskiego Obszaru Metropolitalnego,</w:t>
            </w:r>
          </w:p>
          <w:p w:rsidR="00A96194" w:rsidRPr="00934BF4" w:rsidRDefault="00A96194" w:rsidP="00FA4983">
            <w:pPr>
              <w:pStyle w:val="Akapitzlist"/>
              <w:numPr>
                <w:ilvl w:val="0"/>
                <w:numId w:val="215"/>
              </w:numPr>
              <w:ind w:left="393"/>
              <w:rPr>
                <w:rFonts w:cs="Arial"/>
                <w:sz w:val="18"/>
                <w:szCs w:val="18"/>
              </w:rPr>
            </w:pPr>
            <w:r w:rsidRPr="00934BF4">
              <w:rPr>
                <w:rFonts w:cs="Arial"/>
                <w:sz w:val="18"/>
                <w:szCs w:val="18"/>
              </w:rPr>
              <w:t xml:space="preserve">czy projekt jest kontynuacją lub uzupełnieniem zrealizowanych/trwających projektów, bądź zaplanowanych projektów. </w:t>
            </w:r>
          </w:p>
          <w:p w:rsidR="00A96194" w:rsidRPr="00934BF4" w:rsidRDefault="00A96194" w:rsidP="00FA4983">
            <w:pPr>
              <w:pStyle w:val="TableParagraph"/>
              <w:rPr>
                <w:rFonts w:ascii="Myriad Pro" w:eastAsia="MyriadPro-Regular" w:hAnsi="Myriad Pro" w:cs="Arial"/>
                <w:sz w:val="18"/>
                <w:szCs w:val="18"/>
                <w:lang w:val="pl-PL"/>
              </w:rPr>
            </w:pPr>
            <w:r w:rsidRPr="00934BF4">
              <w:rPr>
                <w:rFonts w:ascii="Myriad Pro" w:eastAsia="MyriadPro-Regular" w:hAnsi="Myriad Pro" w:cs="Arial"/>
                <w:sz w:val="18"/>
                <w:szCs w:val="18"/>
                <w:lang w:val="pl-PL"/>
              </w:rPr>
              <w:t xml:space="preserve">Efekty przedsięwzięć powinny się wzajemnie uzupełniać i być zbieżne w co najmniej jednym punkcie odniesienia z wytyczonymi w ramach ZIT SOM kierunkami działań na rzecz zwiększenia innowacyjności i konkurencyjności sektora MSP w SOM. </w:t>
            </w:r>
          </w:p>
          <w:p w:rsidR="00A96194" w:rsidRPr="00934BF4" w:rsidRDefault="00A96194" w:rsidP="00FA4983">
            <w:pPr>
              <w:spacing w:after="120"/>
              <w:rPr>
                <w:rFonts w:ascii="Myriad Pro" w:hAnsi="Myriad Pro" w:cs="Arial"/>
                <w:sz w:val="18"/>
                <w:szCs w:val="18"/>
              </w:rPr>
            </w:pPr>
            <w:r w:rsidRPr="00934BF4">
              <w:rPr>
                <w:rFonts w:ascii="Myriad Pro" w:hAnsi="Myriad Pro" w:cs="Arial"/>
                <w:sz w:val="18"/>
                <w:szCs w:val="18"/>
              </w:rPr>
              <w:t>Przedsięwzięcia wskazywane jako kontynuacja/uzupełnienie/rozwinięcie mogą wykazywać finansowanie z dowolnego źródła, ale muszą rozwiązywać problem zidentyfikowany w Strategii ZIT oraz być realizowane na obszarze/części obszaru funkcjonalnego SOM.</w:t>
            </w:r>
          </w:p>
          <w:p w:rsidR="00A96194" w:rsidRPr="00934BF4" w:rsidRDefault="00A96194" w:rsidP="00A96194">
            <w:pPr>
              <w:rPr>
                <w:rFonts w:ascii="Myriad Pro" w:eastAsia="MyriadPro-Regular" w:hAnsi="Myriad Pro" w:cs="Arial"/>
                <w:sz w:val="18"/>
                <w:szCs w:val="18"/>
              </w:rPr>
            </w:pPr>
            <w:r w:rsidRPr="00934BF4">
              <w:rPr>
                <w:rFonts w:ascii="Myriad Pro" w:hAnsi="Myriad Pro" w:cs="Arial"/>
                <w:sz w:val="18"/>
                <w:szCs w:val="18"/>
              </w:rPr>
              <w:t>Preferowane będą projekty powiązane z projektami zrealizowanymi / trwającymi / przewidzianymi do realizacji ze środków publicznych w kontekście założonego efektu synergii.</w:t>
            </w:r>
          </w:p>
          <w:p w:rsidR="00A96194" w:rsidRPr="00934BF4" w:rsidRDefault="00A96194" w:rsidP="00FA4983">
            <w:pPr>
              <w:rPr>
                <w:rFonts w:ascii="Myriad Pro" w:eastAsia="MyriadPro-Regular" w:hAnsi="Myriad Pro" w:cs="Arial"/>
                <w:sz w:val="18"/>
                <w:szCs w:val="18"/>
              </w:rPr>
            </w:pPr>
            <w:r w:rsidRPr="00934BF4">
              <w:rPr>
                <w:rFonts w:ascii="Myriad Pro" w:eastAsia="MyriadPro-Regular" w:hAnsi="Myriad Pro" w:cs="Arial"/>
                <w:sz w:val="18"/>
                <w:szCs w:val="18"/>
              </w:rPr>
              <w:t xml:space="preserve">Punktem odniesienia jest działanie w obszarze dostępności terenów inwestycyjnych w obrębie SOM, rynek pracy, edukacja (w tym szkolnictwo zawodowe), dostępność komunikacyjna: </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w przypadku zlokalizowania projektu na obszarze terenu inwestycyjnego będącego przedmiotem projektu w ramach Działania 1.11 RPO WZ – 2 pkt, lub</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w przypadku zlokalizowania projektu na obszarze innego terenu inwestycyjnego zlokalizowanego na obszarze SOM – 1 pkt;</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projekt jest zintegrowany/komplementarny z innymi przedsięwzięciami zrealizowanymi, bądź trwającymi w ramach Strategii ZIT SOM – 2 pkt;</w:t>
            </w:r>
          </w:p>
          <w:p w:rsidR="00A96194" w:rsidRPr="00934BF4" w:rsidRDefault="00A96194" w:rsidP="00FA4983">
            <w:pPr>
              <w:pStyle w:val="Akapitzlist"/>
              <w:numPr>
                <w:ilvl w:val="0"/>
                <w:numId w:val="216"/>
              </w:numPr>
              <w:ind w:left="393"/>
              <w:rPr>
                <w:rFonts w:cs="Arial"/>
                <w:sz w:val="18"/>
                <w:szCs w:val="18"/>
              </w:rPr>
            </w:pPr>
            <w:r w:rsidRPr="00934BF4">
              <w:rPr>
                <w:rFonts w:cs="Arial"/>
                <w:sz w:val="18"/>
                <w:szCs w:val="18"/>
              </w:rPr>
              <w:t>projekt jest zintegrowany/komplementarny z innymi przedsięwzięciami planowanymi do realizacji w ramach Strategii ZIT SOM – 1 pkt.</w:t>
            </w:r>
          </w:p>
          <w:p w:rsidR="00A96194" w:rsidRPr="00934BF4" w:rsidRDefault="00A96194" w:rsidP="00FA4983">
            <w:pPr>
              <w:rPr>
                <w:rFonts w:ascii="Myriad Pro" w:hAnsi="Myriad Pro" w:cs="Arial"/>
                <w:sz w:val="18"/>
                <w:szCs w:val="18"/>
              </w:rPr>
            </w:pPr>
            <w:r w:rsidRPr="00934BF4">
              <w:rPr>
                <w:rFonts w:ascii="Myriad Pro" w:eastAsia="MyriadPro-Regular" w:hAnsi="Myriad Pro" w:cs="Arial"/>
                <w:sz w:val="18"/>
                <w:szCs w:val="18"/>
              </w:rPr>
              <w:t>Za powiązanie z projektami uwzględniającymi założenia priorytetu inwestycyjnego RPO WZ 1a i 1b – dodatkowo 1pkt.</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Skalapunktów 1/2/3/4/5/6,waga 3</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A96194">
            <w:pPr>
              <w:pStyle w:val="Akapitzlist"/>
              <w:numPr>
                <w:ilvl w:val="0"/>
                <w:numId w:val="137"/>
              </w:numPr>
              <w:ind w:left="324" w:hanging="324"/>
              <w:rPr>
                <w:rFonts w:cs="Arial"/>
                <w:sz w:val="18"/>
                <w:szCs w:val="18"/>
              </w:rPr>
            </w:pPr>
            <w:r w:rsidRPr="00934BF4">
              <w:rPr>
                <w:rFonts w:cs="Arial"/>
                <w:sz w:val="18"/>
                <w:szCs w:val="18"/>
                <w:u w:val="single"/>
              </w:rPr>
              <w:t>Stopień rozwoju specjalizacji regionalnych</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Ocenie podlegać będzie czy zgłaszany projekt przez wnioskodawcę charakteryzuje się przynależnością do regionalnych specjalizacji, wymienionych w Strategii ZIT SOM. </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Weryfikacja, czy projekt wpisuje się w regionalne specjalizacje, będzie przeprowadzona na podstawie opisanego przez wnioskodawcę, w dokumentacji aplikacyjnej rodzaju działalności gospodarczej, której dotyczy projekt.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Punktacja uzależniona jest od tego w jaki rodzaj specjalizacji regionalnej (określonej w Strategii ZIT SOM) wpisuje się projekt: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branża metalowa i maszynowa – 4 pkt.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branża drzewna i chemiczna – 3 pkt.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logistyka – 2 pkt.</w:t>
            </w:r>
          </w:p>
          <w:p w:rsidR="00A96194" w:rsidRPr="00934BF4" w:rsidRDefault="00A96194" w:rsidP="00FA4983">
            <w:pPr>
              <w:pStyle w:val="Akapitzlist"/>
              <w:numPr>
                <w:ilvl w:val="0"/>
                <w:numId w:val="217"/>
              </w:numPr>
              <w:ind w:left="393"/>
              <w:rPr>
                <w:rFonts w:cs="Arial"/>
                <w:sz w:val="18"/>
                <w:szCs w:val="18"/>
              </w:rPr>
            </w:pPr>
            <w:r w:rsidRPr="00934BF4">
              <w:rPr>
                <w:rFonts w:cs="Arial"/>
                <w:sz w:val="18"/>
                <w:szCs w:val="18"/>
              </w:rPr>
              <w:t>inne – 1 pkt.</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1/2/3/4, waga 2</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FA4983">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FA4983">
            <w:pPr>
              <w:pStyle w:val="Akapitzlist"/>
              <w:numPr>
                <w:ilvl w:val="0"/>
                <w:numId w:val="137"/>
              </w:numPr>
              <w:ind w:left="393"/>
              <w:rPr>
                <w:rFonts w:cs="Arial"/>
                <w:sz w:val="18"/>
                <w:szCs w:val="18"/>
              </w:rPr>
            </w:pPr>
            <w:r w:rsidRPr="00934BF4">
              <w:rPr>
                <w:rFonts w:cs="Arial"/>
                <w:sz w:val="18"/>
                <w:szCs w:val="18"/>
                <w:u w:val="single"/>
              </w:rPr>
              <w:t>Kooperacja</w:t>
            </w:r>
          </w:p>
          <w:p w:rsidR="00A96194" w:rsidRPr="00934BF4" w:rsidRDefault="00A96194" w:rsidP="00FA4983">
            <w:pPr>
              <w:ind w:left="33"/>
              <w:rPr>
                <w:rFonts w:ascii="Myriad Pro" w:hAnsi="Myriad Pro" w:cs="Arial"/>
                <w:sz w:val="18"/>
                <w:szCs w:val="18"/>
              </w:rPr>
            </w:pPr>
            <w:r w:rsidRPr="00934BF4">
              <w:rPr>
                <w:rFonts w:ascii="Myriad Pro" w:hAnsi="Myriad Pro" w:cs="Arial"/>
                <w:sz w:val="18"/>
                <w:szCs w:val="18"/>
              </w:rPr>
              <w:t>Ocenie podlegać będzie czy w wyniku realizacji projektu zostanie nawiązana/rozwinięta współpraca z lokalnym (pochodzącymi z obszaru SOM) i ponadlokalnymi (pochodzącymi spoza obszaru SOM) partnerami gospodarczymi:</w:t>
            </w:r>
          </w:p>
          <w:p w:rsidR="00561F5F" w:rsidRPr="00934BF4" w:rsidRDefault="00A96194" w:rsidP="00FA4983">
            <w:pPr>
              <w:pStyle w:val="Akapitzlist"/>
              <w:numPr>
                <w:ilvl w:val="0"/>
                <w:numId w:val="218"/>
              </w:numPr>
              <w:ind w:left="393"/>
              <w:rPr>
                <w:rFonts w:cs="Arial"/>
                <w:sz w:val="18"/>
                <w:szCs w:val="18"/>
              </w:rPr>
            </w:pPr>
            <w:r w:rsidRPr="00934BF4">
              <w:rPr>
                <w:rFonts w:cs="Arial"/>
                <w:sz w:val="18"/>
                <w:szCs w:val="18"/>
              </w:rPr>
              <w:t>kooperacja z partnerami działającymi na obszarze SOM – 4 pkt;</w:t>
            </w:r>
          </w:p>
          <w:p w:rsidR="00561F5F" w:rsidRPr="00934BF4" w:rsidRDefault="00A96194" w:rsidP="00FA4983">
            <w:pPr>
              <w:pStyle w:val="Akapitzlist"/>
              <w:numPr>
                <w:ilvl w:val="0"/>
                <w:numId w:val="218"/>
              </w:numPr>
              <w:ind w:left="393"/>
              <w:rPr>
                <w:rFonts w:cs="Arial"/>
                <w:sz w:val="18"/>
                <w:szCs w:val="18"/>
              </w:rPr>
            </w:pPr>
            <w:r w:rsidRPr="00934BF4">
              <w:rPr>
                <w:rFonts w:cs="Arial"/>
                <w:sz w:val="18"/>
                <w:szCs w:val="18"/>
              </w:rPr>
              <w:t>kooperacja z partnerami działającymi poza obszarem SOM  – 2 pkt;</w:t>
            </w:r>
          </w:p>
          <w:p w:rsidR="00A96194" w:rsidRPr="00934BF4" w:rsidRDefault="00A96194" w:rsidP="00FA4983">
            <w:pPr>
              <w:pStyle w:val="Akapitzlist"/>
              <w:numPr>
                <w:ilvl w:val="0"/>
                <w:numId w:val="218"/>
              </w:numPr>
              <w:ind w:left="393"/>
              <w:rPr>
                <w:rFonts w:cs="Arial"/>
                <w:sz w:val="18"/>
                <w:szCs w:val="18"/>
              </w:rPr>
            </w:pPr>
            <w:r w:rsidRPr="00934BF4">
              <w:rPr>
                <w:rFonts w:cs="Arial"/>
                <w:sz w:val="18"/>
                <w:szCs w:val="18"/>
              </w:rPr>
              <w:t xml:space="preserve"> brak koo</w:t>
            </w:r>
            <w:r w:rsidR="00561F5F" w:rsidRPr="00934BF4">
              <w:rPr>
                <w:rFonts w:cs="Arial"/>
                <w:sz w:val="18"/>
                <w:szCs w:val="18"/>
              </w:rPr>
              <w:t>peracji – 0 pkt.</w:t>
            </w:r>
          </w:p>
          <w:p w:rsidR="00A96194" w:rsidRPr="00934BF4" w:rsidRDefault="00A96194" w:rsidP="00FA4983">
            <w:pPr>
              <w:rPr>
                <w:rFonts w:ascii="Myriad Pro" w:hAnsi="Myriad Pro" w:cs="Arial"/>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0/2/4/6, waga 1</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5. Efektywność dofinansowania:</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Punkty przyznawane są jeżeli wartość dofinansowania o jaka ubiega się wnioskodawca:</w:t>
            </w:r>
          </w:p>
          <w:p w:rsidR="00561F5F"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jest mniejsza niż 500 000,00  zł – 4 pkt;</w:t>
            </w:r>
          </w:p>
          <w:p w:rsidR="00561F5F"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od 500 000,00 – 800 000,00zł – 2 pkt;</w:t>
            </w:r>
          </w:p>
          <w:p w:rsidR="00A96194"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powyżej 800 000,00 zł – 0 pkt</w:t>
            </w:r>
          </w:p>
          <w:p w:rsidR="00A96194" w:rsidRPr="00934BF4" w:rsidDel="003671BE" w:rsidRDefault="00A96194" w:rsidP="00FA4983">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 xml:space="preserve">Skala punktów 0/2/4; </w:t>
            </w:r>
          </w:p>
          <w:p w:rsidR="00A96194" w:rsidRPr="00934BF4" w:rsidDel="003671BE" w:rsidRDefault="00A96194" w:rsidP="00A96194">
            <w:pPr>
              <w:spacing w:before="40" w:after="40"/>
              <w:rPr>
                <w:rFonts w:ascii="Myriad Pro" w:eastAsia="Calibri" w:hAnsi="Myriad Pro" w:cs="Arial"/>
                <w:sz w:val="18"/>
                <w:szCs w:val="18"/>
              </w:rPr>
            </w:pPr>
            <w:r w:rsidRPr="00934BF4">
              <w:rPr>
                <w:rFonts w:ascii="Myriad Pro" w:hAnsi="Myriad Pro" w:cs="Arial"/>
                <w:sz w:val="18"/>
                <w:szCs w:val="18"/>
              </w:rPr>
              <w:t>waga 1</w:t>
            </w:r>
          </w:p>
        </w:tc>
      </w:tr>
      <w:tr w:rsidR="00A96194" w:rsidRPr="00934BF4" w:rsidTr="00FA4983">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2"/>
            <w:shd w:val="clear" w:color="auto" w:fill="auto"/>
          </w:tcPr>
          <w:p w:rsidR="00A96194" w:rsidRPr="00934BF4" w:rsidRDefault="00A96194" w:rsidP="00561F5F">
            <w:pPr>
              <w:tabs>
                <w:tab w:val="left" w:pos="1204"/>
              </w:tabs>
              <w:spacing w:line="276" w:lineRule="auto"/>
              <w:rPr>
                <w:rFonts w:ascii="Myriad Pro" w:hAnsi="Myriad Pro" w:cs="Arial"/>
                <w:sz w:val="18"/>
                <w:szCs w:val="18"/>
              </w:rPr>
            </w:pPr>
            <w:r w:rsidRPr="00934BF4">
              <w:rPr>
                <w:rFonts w:ascii="Myriad Pro" w:eastAsia="Times New Roman" w:hAnsi="Myriad Pro" w:cs="Arial"/>
                <w:color w:val="000000"/>
                <w:sz w:val="18"/>
                <w:szCs w:val="18"/>
              </w:rPr>
              <w:t>Kryterium punktuje stopień, w jakim projekt przyczyni się do osiągnięcia celów szczegółowych i ogólnych programu w podziale na poniższe aspekty.</w:t>
            </w:r>
          </w:p>
        </w:tc>
      </w:tr>
      <w:tr w:rsidR="00A96194" w:rsidRPr="00934BF4" w:rsidTr="00FA4983">
        <w:trPr>
          <w:trHeight w:val="1294"/>
        </w:trPr>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p>
        </w:tc>
        <w:tc>
          <w:tcPr>
            <w:tcW w:w="10914" w:type="dxa"/>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FA4983" w:rsidRDefault="00A96194" w:rsidP="00FA4983">
            <w:pPr>
              <w:pStyle w:val="Akapitzlist"/>
              <w:numPr>
                <w:ilvl w:val="0"/>
                <w:numId w:val="47"/>
              </w:numPr>
              <w:ind w:left="459"/>
              <w:rPr>
                <w:rFonts w:eastAsia="Times New Roman" w:cs="Arial"/>
                <w:sz w:val="18"/>
                <w:szCs w:val="18"/>
              </w:rPr>
            </w:pPr>
            <w:r w:rsidRPr="00934BF4">
              <w:rPr>
                <w:rFonts w:eastAsia="Times New Roman" w:cs="Arial"/>
                <w:sz w:val="18"/>
                <w:szCs w:val="18"/>
              </w:rPr>
              <w:t>ponadregionalnym – 1pkt, lub</w:t>
            </w:r>
          </w:p>
          <w:p w:rsidR="00FA4983" w:rsidRDefault="00A96194" w:rsidP="00FA4983">
            <w:pPr>
              <w:pStyle w:val="Akapitzlist"/>
              <w:numPr>
                <w:ilvl w:val="0"/>
                <w:numId w:val="47"/>
              </w:numPr>
              <w:ind w:left="459"/>
              <w:rPr>
                <w:rFonts w:eastAsia="Times New Roman" w:cs="Arial"/>
                <w:sz w:val="18"/>
                <w:szCs w:val="18"/>
              </w:rPr>
            </w:pPr>
            <w:r w:rsidRPr="00FA4983">
              <w:rPr>
                <w:rFonts w:eastAsia="Times New Roman" w:cs="Arial"/>
                <w:sz w:val="18"/>
                <w:szCs w:val="18"/>
              </w:rPr>
              <w:t>krajowym – 3 pkt, lub</w:t>
            </w:r>
          </w:p>
          <w:p w:rsidR="00A96194" w:rsidRPr="00FA4983" w:rsidRDefault="00A96194" w:rsidP="00FA4983">
            <w:pPr>
              <w:pStyle w:val="Akapitzlist"/>
              <w:numPr>
                <w:ilvl w:val="0"/>
                <w:numId w:val="47"/>
              </w:numPr>
              <w:ind w:left="459"/>
              <w:rPr>
                <w:rFonts w:eastAsia="Times New Roman" w:cs="Arial"/>
                <w:sz w:val="18"/>
                <w:szCs w:val="18"/>
              </w:rPr>
            </w:pPr>
            <w:r w:rsidRPr="00FA4983">
              <w:rPr>
                <w:rFonts w:eastAsia="Times New Roman" w:cs="Arial"/>
                <w:sz w:val="18"/>
                <w:szCs w:val="18"/>
              </w:rPr>
              <w:t>światowym –  5 pkt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1/3/5; </w:t>
            </w:r>
          </w:p>
          <w:p w:rsidR="00A96194" w:rsidRPr="00934BF4" w:rsidRDefault="00A96194" w:rsidP="00A96194">
            <w:pPr>
              <w:rPr>
                <w:rFonts w:ascii="Myriad Pro" w:hAnsi="Myriad Pro"/>
                <w:sz w:val="18"/>
                <w:szCs w:val="18"/>
              </w:rPr>
            </w:pPr>
            <w:r w:rsidRPr="00934BF4">
              <w:rPr>
                <w:rFonts w:ascii="Myriad Pro" w:hAnsi="Myriad Pro" w:cs="Arial"/>
                <w:sz w:val="18"/>
                <w:szCs w:val="18"/>
              </w:rPr>
              <w:t>waga 2</w:t>
            </w:r>
          </w:p>
        </w:tc>
      </w:tr>
      <w:tr w:rsidR="00A96194" w:rsidRPr="00934BF4" w:rsidTr="00FA4983">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A96194" w:rsidRPr="00934BF4" w:rsidRDefault="00A96194" w:rsidP="00FA4983">
            <w:pPr>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A96194" w:rsidRPr="00934BF4" w:rsidTr="00FA4983">
        <w:trPr>
          <w:trHeight w:val="416"/>
        </w:trPr>
        <w:tc>
          <w:tcPr>
            <w:tcW w:w="567" w:type="dxa"/>
            <w:vMerge/>
            <w:shd w:val="clear" w:color="auto" w:fill="auto"/>
          </w:tcPr>
          <w:p w:rsidR="00A96194" w:rsidRPr="00934BF4" w:rsidRDefault="00A96194" w:rsidP="00A96194">
            <w:pPr>
              <w:rPr>
                <w:rFonts w:ascii="Myriad Pro" w:hAnsi="Myriad Pro" w:cs="Arial"/>
                <w:sz w:val="18"/>
                <w:szCs w:val="18"/>
              </w:rPr>
            </w:pPr>
          </w:p>
        </w:tc>
        <w:tc>
          <w:tcPr>
            <w:tcW w:w="1560" w:type="dxa"/>
            <w:vMerge/>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G</w:t>
            </w:r>
            <w:r w:rsidR="00561F5F" w:rsidRPr="00934BF4">
              <w:rPr>
                <w:rFonts w:ascii="Myriad Pro" w:hAnsi="Myriad Pro" w:cs="Arial"/>
                <w:sz w:val="18"/>
                <w:szCs w:val="18"/>
                <w:u w:val="single"/>
              </w:rPr>
              <w:t>otowość do realizacji projektu.</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5 pkt – w pełni (projekt jest gotowy do realizacji, tj. nie wymaga regulowania powyższych kwestii, bądź uzyskane są już wszystkie niezbędne pozwolenia, decyzje, o których mowa powyżej),</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2 pkt – w stopniu znaczącym (wnioskodawca posiada dokumentację techniczną, nie dysponuje kompletem pozwoleń),</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0 pkt – w niewielkim stopniu (nie posiada żadnych wymaganych dokumentów możliwych do dostarczenia w terminie późniejszym niż złożenie wniosku o dofinansowanie)</w:t>
            </w:r>
          </w:p>
          <w:p w:rsidR="00A96194" w:rsidRPr="00934BF4" w:rsidRDefault="00A96194" w:rsidP="00FA4983">
            <w:pPr>
              <w:jc w:val="both"/>
              <w:rPr>
                <w:rFonts w:ascii="Myriad Pro" w:eastAsia="Times New Roman" w:hAnsi="Myriad Pro" w:cs="Arial"/>
                <w:sz w:val="18"/>
                <w:szCs w:val="18"/>
              </w:rPr>
            </w:pPr>
            <w:r w:rsidRPr="00934BF4">
              <w:rPr>
                <w:rFonts w:ascii="Myriad Pro" w:eastAsia="Times New Roman" w:hAnsi="Myriad Pro" w:cs="Arial"/>
                <w:sz w:val="18"/>
                <w:szCs w:val="18"/>
              </w:rPr>
              <w:t>0 punktów w tym kryteri</w:t>
            </w:r>
            <w:r w:rsidR="00561F5F" w:rsidRPr="00934BF4">
              <w:rPr>
                <w:rFonts w:ascii="Myriad Pro" w:eastAsia="Times New Roman" w:hAnsi="Myriad Pro" w:cs="Arial"/>
                <w:sz w:val="18"/>
                <w:szCs w:val="18"/>
              </w:rPr>
              <w:t>um nie dyskwalifikuje projektu.</w:t>
            </w:r>
          </w:p>
        </w:tc>
        <w:tc>
          <w:tcPr>
            <w:tcW w:w="2205" w:type="dxa"/>
            <w:shd w:val="clear" w:color="auto" w:fill="auto"/>
          </w:tcPr>
          <w:p w:rsidR="00A96194" w:rsidRPr="00934BF4" w:rsidRDefault="00A96194" w:rsidP="00A96194">
            <w:pPr>
              <w:rPr>
                <w:rFonts w:ascii="Myriad Pro" w:eastAsia="Calibri" w:hAnsi="Myriad Pro" w:cs="Arial"/>
                <w:sz w:val="18"/>
                <w:szCs w:val="18"/>
              </w:rPr>
            </w:pPr>
            <w:r w:rsidRPr="00934BF4">
              <w:rPr>
                <w:rFonts w:ascii="Myriad Pro" w:eastAsia="Calibri" w:hAnsi="Myriad Pro" w:cs="Arial"/>
                <w:sz w:val="18"/>
                <w:szCs w:val="18"/>
              </w:rPr>
              <w:t xml:space="preserve">Skala punktów 0/2/5, </w:t>
            </w:r>
          </w:p>
          <w:p w:rsidR="00A96194" w:rsidRPr="00934BF4" w:rsidRDefault="00A96194" w:rsidP="00A96194">
            <w:pPr>
              <w:rPr>
                <w:rFonts w:ascii="Myriad Pro" w:hAnsi="Myriad Pro" w:cs="Arial"/>
                <w:sz w:val="18"/>
                <w:szCs w:val="18"/>
              </w:rPr>
            </w:pPr>
            <w:r w:rsidRPr="00934BF4">
              <w:rPr>
                <w:rFonts w:ascii="Myriad Pro" w:eastAsia="Calibri" w:hAnsi="Myriad Pro" w:cs="Arial"/>
                <w:sz w:val="18"/>
                <w:szCs w:val="18"/>
              </w:rPr>
              <w:t>waga 1</w:t>
            </w:r>
          </w:p>
        </w:tc>
      </w:tr>
      <w:tr w:rsidR="00A96194" w:rsidRPr="00934BF4" w:rsidTr="00FA4983">
        <w:tc>
          <w:tcPr>
            <w:tcW w:w="567" w:type="dxa"/>
            <w:vMerge/>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p>
        </w:tc>
        <w:tc>
          <w:tcPr>
            <w:tcW w:w="1560" w:type="dxa"/>
            <w:vMerge/>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p>
        </w:tc>
        <w:tc>
          <w:tcPr>
            <w:tcW w:w="10914" w:type="dxa"/>
            <w:tcBorders>
              <w:bottom w:val="single" w:sz="4" w:space="0" w:color="auto"/>
            </w:tcBorders>
            <w:shd w:val="clear" w:color="auto" w:fill="auto"/>
          </w:tcPr>
          <w:p w:rsidR="00A96194" w:rsidRPr="00934BF4" w:rsidRDefault="00A96194" w:rsidP="00FA4983">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wprowadzenieminnowacji produktowej bądź </w:t>
            </w:r>
            <w:r w:rsidR="00561F5F" w:rsidRPr="00934BF4">
              <w:rPr>
                <w:rFonts w:ascii="Myriad Pro" w:eastAsia="Times New Roman" w:hAnsi="Myriad Pro" w:cs="Arial"/>
                <w:sz w:val="18"/>
                <w:szCs w:val="18"/>
              </w:rPr>
              <w:t>procesowej wg poniższych zasad:</w:t>
            </w:r>
          </w:p>
          <w:p w:rsidR="00A96194" w:rsidRPr="00934BF4" w:rsidRDefault="00A96194" w:rsidP="00FA4983">
            <w:pPr>
              <w:pStyle w:val="Akapitzlist"/>
              <w:numPr>
                <w:ilvl w:val="0"/>
                <w:numId w:val="220"/>
              </w:numPr>
              <w:rPr>
                <w:rFonts w:eastAsia="Times New Roman" w:cs="Arial"/>
                <w:sz w:val="18"/>
                <w:szCs w:val="18"/>
              </w:rPr>
            </w:pPr>
            <w:r w:rsidRPr="00934BF4">
              <w:rPr>
                <w:rFonts w:eastAsia="Times New Roman" w:cs="Arial"/>
                <w:sz w:val="18"/>
                <w:szCs w:val="18"/>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ponadregionalnym – 1 pkt, lub</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krajowym – 2 pkt, lub</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światowym –  3 pkt</w:t>
            </w:r>
          </w:p>
          <w:p w:rsidR="00A96194" w:rsidRPr="00934BF4" w:rsidRDefault="00A96194" w:rsidP="00FA4983">
            <w:pPr>
              <w:pStyle w:val="Akapitzlist"/>
              <w:numPr>
                <w:ilvl w:val="0"/>
                <w:numId w:val="220"/>
              </w:numPr>
              <w:rPr>
                <w:rFonts w:eastAsia="Times New Roman" w:cs="Arial"/>
                <w:sz w:val="18"/>
                <w:szCs w:val="18"/>
              </w:rPr>
            </w:pPr>
            <w:r w:rsidRPr="00934BF4">
              <w:rPr>
                <w:rFonts w:eastAsia="Times New Roman" w:cs="Arial"/>
                <w:sz w:val="18"/>
                <w:szCs w:val="18"/>
              </w:rPr>
              <w:t>Realizacja projektu polega na wdrożeniu do praktyki przedsiębiorstwa innowacji procesowej, tj. wdrożenia nowej lub znacząco udoskonalonej metody produkcji lub dostawy:</w:t>
            </w:r>
          </w:p>
          <w:p w:rsidR="00A96194" w:rsidRPr="00934BF4" w:rsidRDefault="00A96194" w:rsidP="00FA4983">
            <w:pPr>
              <w:pStyle w:val="Akapitzlist"/>
              <w:numPr>
                <w:ilvl w:val="0"/>
                <w:numId w:val="48"/>
              </w:numPr>
              <w:rPr>
                <w:rFonts w:eastAsia="Times New Roman" w:cs="Arial"/>
                <w:sz w:val="18"/>
                <w:szCs w:val="18"/>
              </w:rPr>
            </w:pPr>
            <w:r w:rsidRPr="00934BF4">
              <w:rPr>
                <w:rFonts w:eastAsia="Times New Roman" w:cs="Arial"/>
                <w:sz w:val="18"/>
                <w:szCs w:val="18"/>
              </w:rPr>
              <w:t>w skali ponadregionalnego rynku – 1 pkt, lub</w:t>
            </w:r>
          </w:p>
          <w:p w:rsidR="00A96194" w:rsidRPr="00934BF4" w:rsidRDefault="00A96194" w:rsidP="00FA4983">
            <w:pPr>
              <w:pStyle w:val="Akapitzlist"/>
              <w:numPr>
                <w:ilvl w:val="0"/>
                <w:numId w:val="48"/>
              </w:numPr>
              <w:rPr>
                <w:rFonts w:eastAsia="Times New Roman" w:cs="Arial"/>
                <w:sz w:val="18"/>
                <w:szCs w:val="18"/>
              </w:rPr>
            </w:pPr>
            <w:r w:rsidRPr="00934BF4">
              <w:rPr>
                <w:rFonts w:eastAsia="Times New Roman" w:cs="Arial"/>
                <w:sz w:val="18"/>
                <w:szCs w:val="18"/>
              </w:rPr>
              <w:t>co najmniej w skali  rynku krajowego –  2  pkt</w:t>
            </w:r>
          </w:p>
          <w:p w:rsidR="00A96194" w:rsidRPr="00934BF4" w:rsidRDefault="00A96194" w:rsidP="00FA4983">
            <w:pPr>
              <w:spacing w:after="120"/>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innowacji procesowej lub produktowej w skali mniejszej niż ponadregionalna otrzymuje 0 punktów. 0 punktów w tym kryterium nie dyskwalifikuje projektu.</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Uwzględnić należy m.in. czy produkt (usługę) cechuje wystarczający lub znaczący stopień nowości czy też jego cechy, charakterystyki/ nowe funkcjonalności są mało znaczące i nie zawierają w sobie wystarczającego stopnia  nowości.</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Uwzględnić należy w jakim stopniu technologia wykorzystana w procesie stanowi nowość w skali polskiego rynku oraz czy mamy do czynienia ze znaczącą zmianą w zakresie technologii, urządzeń oraz/lub oprogramowania.</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W ramach kryterium zastosowanie ma definicja innowacyjności produktowej i procesowe</w:t>
            </w:r>
            <w:r w:rsidR="00561F5F" w:rsidRPr="00934BF4">
              <w:rPr>
                <w:rFonts w:ascii="Myriad Pro" w:eastAsia="Times New Roman" w:hAnsi="Myriad Pro" w:cs="Arial"/>
                <w:sz w:val="18"/>
                <w:szCs w:val="18"/>
              </w:rPr>
              <w:t>j zgodnie z Podręcznikiem Oslo.</w:t>
            </w:r>
          </w:p>
        </w:tc>
        <w:tc>
          <w:tcPr>
            <w:tcW w:w="2205" w:type="dxa"/>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A96194" w:rsidRPr="00934BF4" w:rsidTr="00FA4983">
        <w:trPr>
          <w:trHeight w:val="960"/>
        </w:trPr>
        <w:tc>
          <w:tcPr>
            <w:tcW w:w="567"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Użyteczność</w:t>
            </w:r>
          </w:p>
        </w:tc>
        <w:tc>
          <w:tcPr>
            <w:tcW w:w="10914" w:type="dxa"/>
            <w:shd w:val="clear" w:color="auto" w:fill="auto"/>
          </w:tcPr>
          <w:p w:rsidR="00A96194" w:rsidRPr="00934BF4" w:rsidRDefault="00A96194" w:rsidP="00561F5F">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Liczba nowych miejsc pracy</w:t>
            </w:r>
          </w:p>
          <w:p w:rsidR="00A96194" w:rsidRPr="00934BF4" w:rsidRDefault="00A96194" w:rsidP="00FA4983">
            <w:pPr>
              <w:rPr>
                <w:rFonts w:ascii="Myriad Pro" w:eastAsia="Times New Roman" w:hAnsi="Myriad Pro" w:cs="Arial"/>
                <w:sz w:val="18"/>
                <w:szCs w:val="18"/>
                <w:u w:val="single"/>
              </w:rPr>
            </w:pPr>
            <w:r w:rsidRPr="00934BF4">
              <w:rPr>
                <w:rFonts w:ascii="Myriad Pro" w:eastAsia="Times New Roman" w:hAnsi="Myriad Pro" w:cs="Arial"/>
                <w:sz w:val="18"/>
                <w:szCs w:val="18"/>
              </w:rPr>
              <w:t>W wyniku realizacji projektu powstanie co najmniej jedno nowe miejsce pracy (1 etat).</w:t>
            </w:r>
          </w:p>
          <w:p w:rsidR="00A96194" w:rsidRPr="00934BF4" w:rsidRDefault="00A96194" w:rsidP="00FA4983">
            <w:pPr>
              <w:rPr>
                <w:rFonts w:ascii="Myriad Pro" w:hAnsi="Myriad Pro" w:cs="Arial"/>
                <w:color w:val="FF0000"/>
                <w:sz w:val="18"/>
                <w:szCs w:val="18"/>
              </w:rPr>
            </w:pPr>
            <w:r w:rsidRPr="00934BF4">
              <w:rPr>
                <w:rFonts w:ascii="Myriad Pro" w:hAnsi="Myriad Pro" w:cs="Arial"/>
                <w:sz w:val="18"/>
                <w:szCs w:val="18"/>
              </w:rPr>
              <w:t>Liczba stworzonych miejsc pracy winna zostać wyrażona w EPC (ekwiwalencie pełnego czasu pracy) i dotyczy zatrudnionych na podstawie umowy o pracę (nie dotyczy umów cywilnoprawnych).</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powyżej 5 etatów – 3 pkt;</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3 - 5 etatów – 2 pkt;</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2 etaty – 1 pkt;</w:t>
            </w:r>
          </w:p>
          <w:p w:rsidR="00A96194" w:rsidRPr="00934BF4" w:rsidRDefault="00A96194" w:rsidP="00A96194">
            <w:pPr>
              <w:pStyle w:val="Akapitzlist"/>
              <w:numPr>
                <w:ilvl w:val="0"/>
                <w:numId w:val="221"/>
              </w:numPr>
              <w:rPr>
                <w:rFonts w:cs="Arial"/>
                <w:sz w:val="18"/>
                <w:szCs w:val="18"/>
              </w:rPr>
            </w:pPr>
            <w:r w:rsidRPr="00934BF4">
              <w:rPr>
                <w:rFonts w:cs="Arial"/>
                <w:sz w:val="18"/>
                <w:szCs w:val="18"/>
              </w:rPr>
              <w:t>1 etat – 0 pkt.</w:t>
            </w:r>
          </w:p>
        </w:tc>
        <w:tc>
          <w:tcPr>
            <w:tcW w:w="2205"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Skala punktów 0/1/2/3, waga 2</w:t>
            </w:r>
          </w:p>
        </w:tc>
      </w:tr>
      <w:tr w:rsidR="00A96194" w:rsidRPr="00934BF4" w:rsidTr="00FA4983">
        <w:trPr>
          <w:trHeight w:val="241"/>
        </w:trPr>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A96194" w:rsidRPr="00934BF4" w:rsidRDefault="00A96194" w:rsidP="00561F5F">
            <w:pPr>
              <w:spacing w:line="276" w:lineRule="auto"/>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A96194" w:rsidRPr="00934BF4" w:rsidTr="00FA4983">
        <w:trPr>
          <w:trHeight w:val="1552"/>
        </w:trPr>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561F5F"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w pełni – 2 pkt;</w:t>
            </w:r>
          </w:p>
          <w:p w:rsidR="00561F5F"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w znacznym stopniu – 1 pkt;</w:t>
            </w:r>
          </w:p>
          <w:p w:rsidR="00A96194"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nie – 0 pkt.</w:t>
            </w:r>
          </w:p>
          <w:p w:rsidR="00A96194" w:rsidRPr="00934BF4" w:rsidRDefault="00A96194" w:rsidP="00561F5F">
            <w:pPr>
              <w:spacing w:line="276" w:lineRule="auto"/>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A96194" w:rsidRPr="00934BF4" w:rsidRDefault="00A96194" w:rsidP="00561F5F">
            <w:pPr>
              <w:spacing w:line="276" w:lineRule="auto"/>
              <w:rPr>
                <w:rFonts w:ascii="Myriad Pro"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0/1/2; </w:t>
            </w:r>
          </w:p>
          <w:p w:rsidR="00A96194" w:rsidRPr="00934BF4" w:rsidRDefault="00A96194" w:rsidP="00A96194">
            <w:pPr>
              <w:rPr>
                <w:rFonts w:ascii="Myriad Pro" w:hAnsi="Myriad Pro"/>
                <w:sz w:val="18"/>
                <w:szCs w:val="18"/>
              </w:rPr>
            </w:pPr>
            <w:r w:rsidRPr="00934BF4">
              <w:rPr>
                <w:rFonts w:ascii="Myriad Pro" w:hAnsi="Myriad Pro" w:cs="Arial"/>
                <w:sz w:val="18"/>
                <w:szCs w:val="18"/>
              </w:rPr>
              <w:t>waga 1</w:t>
            </w:r>
          </w:p>
        </w:tc>
      </w:tr>
      <w:tr w:rsidR="00A96194" w:rsidRPr="00934BF4" w:rsidTr="00FA4983">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561F5F" w:rsidRPr="00934BF4" w:rsidRDefault="00A96194" w:rsidP="00561F5F">
            <w:pPr>
              <w:pStyle w:val="Akapitzlist"/>
              <w:numPr>
                <w:ilvl w:val="0"/>
                <w:numId w:val="223"/>
              </w:numPr>
              <w:rPr>
                <w:rFonts w:eastAsia="Times New Roman" w:cs="Arial"/>
                <w:color w:val="000000"/>
                <w:sz w:val="18"/>
                <w:szCs w:val="18"/>
              </w:rPr>
            </w:pPr>
            <w:r w:rsidRPr="00934BF4">
              <w:rPr>
                <w:rFonts w:eastAsia="Times New Roman" w:cs="Arial"/>
                <w:color w:val="000000"/>
                <w:sz w:val="18"/>
                <w:szCs w:val="18"/>
              </w:rPr>
              <w:t xml:space="preserve">W przypadku, gdy produkty: </w:t>
            </w:r>
            <w:r w:rsidRPr="00934BF4">
              <w:rPr>
                <w:rFonts w:eastAsia="Times New Roman" w:cs="Arial"/>
                <w:color w:val="000000"/>
                <w:sz w:val="18"/>
                <w:szCs w:val="18"/>
              </w:rPr>
              <w:br/>
              <w:t>są wytworzone za pomocą nowoczesnych techn</w:t>
            </w:r>
            <w:r w:rsidR="00561F5F" w:rsidRPr="00934BF4">
              <w:rPr>
                <w:rFonts w:eastAsia="Times New Roman" w:cs="Arial"/>
                <w:color w:val="000000"/>
                <w:sz w:val="18"/>
                <w:szCs w:val="18"/>
              </w:rPr>
              <w:t>ologii i/lub materiałów - 1pkt;</w:t>
            </w:r>
          </w:p>
          <w:p w:rsidR="00A96194" w:rsidRPr="00934BF4" w:rsidRDefault="00A96194" w:rsidP="00561F5F">
            <w:pPr>
              <w:pStyle w:val="Akapitzlist"/>
              <w:numPr>
                <w:ilvl w:val="0"/>
                <w:numId w:val="223"/>
              </w:numPr>
              <w:rPr>
                <w:rFonts w:eastAsia="Times New Roman" w:cs="Arial"/>
                <w:color w:val="000000"/>
                <w:sz w:val="18"/>
                <w:szCs w:val="18"/>
              </w:rPr>
            </w:pPr>
            <w:r w:rsidRPr="00934BF4">
              <w:rPr>
                <w:rFonts w:eastAsia="Times New Roman" w:cs="Arial"/>
                <w:color w:val="000000"/>
                <w:sz w:val="18"/>
                <w:szCs w:val="18"/>
              </w:rPr>
              <w:t xml:space="preserve"> spełniają przyszłościowe potrzeby wnioskodawcy (wobec czego będą użyteczne długo po zakończeniu projektu) - 1 pkt.</w:t>
            </w:r>
          </w:p>
          <w:p w:rsidR="00A96194" w:rsidRPr="00934BF4" w:rsidRDefault="00A96194" w:rsidP="00561F5F">
            <w:pPr>
              <w:spacing w:line="276" w:lineRule="auto"/>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Skala punktów 0/1/2;</w:t>
            </w:r>
          </w:p>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 xml:space="preserve"> waga 1</w:t>
            </w:r>
          </w:p>
        </w:tc>
      </w:tr>
      <w:tr w:rsidR="00A96194" w:rsidRPr="00934BF4" w:rsidTr="00FA4983">
        <w:tc>
          <w:tcPr>
            <w:tcW w:w="567" w:type="dxa"/>
            <w:vMerge w:val="restart"/>
            <w:shd w:val="clear" w:color="auto" w:fill="auto"/>
          </w:tcPr>
          <w:p w:rsidR="00A96194" w:rsidRPr="00934BF4" w:rsidRDefault="00A96194" w:rsidP="00A96194">
            <w:pPr>
              <w:rPr>
                <w:rFonts w:ascii="Myriad Pro" w:hAnsi="Myriad Pro" w:cs="Arial"/>
                <w:sz w:val="18"/>
                <w:szCs w:val="18"/>
              </w:rPr>
            </w:pPr>
          </w:p>
        </w:tc>
        <w:tc>
          <w:tcPr>
            <w:tcW w:w="1560" w:type="dxa"/>
            <w:vMerge w:val="restart"/>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w:t>
            </w:r>
            <w:r w:rsidR="00561F5F" w:rsidRPr="00934BF4">
              <w:rPr>
                <w:rFonts w:ascii="Myriad Pro" w:hAnsi="Myriad Pro" w:cs="Arial"/>
                <w:sz w:val="18"/>
                <w:szCs w:val="18"/>
              </w:rPr>
              <w:t>a obszarze realizacji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skala punktów 0-2;</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waga 1</w:t>
            </w:r>
          </w:p>
        </w:tc>
      </w:tr>
      <w:tr w:rsidR="00A96194" w:rsidRPr="00934BF4" w:rsidTr="00FA4983">
        <w:tc>
          <w:tcPr>
            <w:tcW w:w="567" w:type="dxa"/>
            <w:vMerge/>
            <w:shd w:val="clear" w:color="auto" w:fill="auto"/>
          </w:tcPr>
          <w:p w:rsidR="00A96194" w:rsidRPr="00934BF4" w:rsidRDefault="00A96194" w:rsidP="00A96194">
            <w:pPr>
              <w:rPr>
                <w:rFonts w:ascii="Myriad Pro" w:hAnsi="Myriad Pro" w:cs="Arial"/>
                <w:sz w:val="18"/>
                <w:szCs w:val="18"/>
              </w:rPr>
            </w:pPr>
          </w:p>
        </w:tc>
        <w:tc>
          <w:tcPr>
            <w:tcW w:w="1560" w:type="dxa"/>
            <w:vMerge/>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w:t>
            </w:r>
            <w:r w:rsidR="00561F5F" w:rsidRPr="00934BF4">
              <w:rPr>
                <w:rFonts w:ascii="Myriad Pro" w:hAnsi="Myriad Pro" w:cs="Arial"/>
                <w:color w:val="000000"/>
                <w:sz w:val="18"/>
                <w:szCs w:val="18"/>
              </w:rPr>
              <w:t>adprzeciętną trwałość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0-3; </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waga 1</w:t>
            </w:r>
          </w:p>
        </w:tc>
      </w:tr>
    </w:tbl>
    <w:p w:rsidR="00140057" w:rsidRPr="00934BF4" w:rsidRDefault="00140057" w:rsidP="00A96194">
      <w:pPr>
        <w:spacing w:after="0" w:line="240" w:lineRule="auto"/>
        <w:rPr>
          <w:rFonts w:ascii="Myriad Pro" w:hAnsi="Myriad Pro" w:cs="Arial"/>
          <w:sz w:val="18"/>
          <w:szCs w:val="18"/>
        </w:rPr>
        <w:sectPr w:rsidR="00140057" w:rsidRPr="00934BF4" w:rsidSect="00F34FBC">
          <w:pgSz w:w="16838" w:h="11906" w:orient="landscape"/>
          <w:pgMar w:top="1417" w:right="1417" w:bottom="567" w:left="1417" w:header="708" w:footer="708" w:gutter="0"/>
          <w:cols w:space="708"/>
          <w:docGrid w:linePitch="360"/>
        </w:sectPr>
      </w:pPr>
    </w:p>
    <w:tbl>
      <w:tblPr>
        <w:tblStyle w:val="Tabela-Siatka11"/>
        <w:tblW w:w="15168" w:type="dxa"/>
        <w:tblInd w:w="-1026" w:type="dxa"/>
        <w:tblLayout w:type="fixed"/>
        <w:tblLook w:val="04A0" w:firstRow="1" w:lastRow="0" w:firstColumn="1" w:lastColumn="0" w:noHBand="0" w:noVBand="1"/>
      </w:tblPr>
      <w:tblGrid>
        <w:gridCol w:w="1939"/>
        <w:gridCol w:w="13229"/>
      </w:tblGrid>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Oś priorytetowa</w:t>
            </w:r>
          </w:p>
        </w:tc>
        <w:tc>
          <w:tcPr>
            <w:tcW w:w="13229" w:type="dxa"/>
            <w:shd w:val="clear" w:color="auto" w:fill="B6DDE8" w:themeFill="accent5" w:themeFillTint="66"/>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I Gospodarka, Innowacje, Nowoczesne Technologie</w:t>
            </w:r>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3229" w:type="dxa"/>
            <w:shd w:val="clear" w:color="auto" w:fill="B6DDE8" w:themeFill="accent5" w:themeFillTint="66"/>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Działanie</w:t>
            </w:r>
          </w:p>
        </w:tc>
        <w:tc>
          <w:tcPr>
            <w:tcW w:w="13229" w:type="dxa"/>
            <w:shd w:val="clear" w:color="auto" w:fill="B6DDE8" w:themeFill="accent5" w:themeFillTint="66"/>
          </w:tcPr>
          <w:p w:rsidR="00140057" w:rsidRPr="00934BF4" w:rsidRDefault="00140057" w:rsidP="000B587C">
            <w:pPr>
              <w:pStyle w:val="Nagwek2"/>
              <w:outlineLvl w:val="1"/>
              <w:rPr>
                <w:sz w:val="18"/>
                <w:szCs w:val="18"/>
              </w:rPr>
            </w:pPr>
            <w:bookmarkStart w:id="14" w:name="_Toc499545463"/>
            <w:r w:rsidRPr="00934BF4">
              <w:rPr>
                <w:sz w:val="18"/>
                <w:szCs w:val="18"/>
              </w:rPr>
              <w:t>1.8 Inwestycje przedsiębiorstw w ramach Strategii ZIT dla Koszalińsko-Kołobrzesko-Białogardzkiego Obszaru Funkcjonalnego (KKBOF)</w:t>
            </w:r>
            <w:bookmarkEnd w:id="14"/>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Typ projektu</w:t>
            </w:r>
          </w:p>
        </w:tc>
        <w:tc>
          <w:tcPr>
            <w:tcW w:w="1322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140057" w:rsidRPr="00934BF4" w:rsidRDefault="00140057" w:rsidP="00F34FBC">
      <w:pPr>
        <w:spacing w:after="0" w:line="240" w:lineRule="auto"/>
        <w:rPr>
          <w:rFonts w:ascii="Myriad Pro" w:hAnsi="Myriad Pro" w:cs="Arial"/>
          <w:sz w:val="18"/>
          <w:szCs w:val="18"/>
        </w:rPr>
      </w:pPr>
    </w:p>
    <w:tbl>
      <w:tblPr>
        <w:tblStyle w:val="Tabela-Siatka"/>
        <w:tblW w:w="5362" w:type="pct"/>
        <w:tblInd w:w="-1026" w:type="dxa"/>
        <w:tblLayout w:type="fixed"/>
        <w:tblLook w:val="04A0" w:firstRow="1" w:lastRow="0" w:firstColumn="1" w:lastColumn="0" w:noHBand="0" w:noVBand="1"/>
      </w:tblPr>
      <w:tblGrid>
        <w:gridCol w:w="442"/>
        <w:gridCol w:w="1827"/>
        <w:gridCol w:w="7796"/>
        <w:gridCol w:w="5185"/>
      </w:tblGrid>
      <w:tr w:rsidR="00140057" w:rsidRPr="00934BF4" w:rsidTr="00F34FBC">
        <w:trPr>
          <w:trHeight w:val="236"/>
        </w:trPr>
        <w:tc>
          <w:tcPr>
            <w:tcW w:w="5000" w:type="pct"/>
            <w:gridSpan w:val="4"/>
            <w:shd w:val="clear" w:color="auto" w:fill="D9D9D9" w:themeFill="background1" w:themeFillShade="D9"/>
          </w:tcPr>
          <w:p w:rsidR="00140057" w:rsidRPr="00934BF4" w:rsidRDefault="00140057" w:rsidP="00F34FBC">
            <w:pPr>
              <w:jc w:val="center"/>
              <w:rPr>
                <w:rFonts w:ascii="Myriad Pro" w:hAnsi="Myriad Pro" w:cs="Arial"/>
                <w:b/>
                <w:sz w:val="18"/>
                <w:szCs w:val="18"/>
              </w:rPr>
            </w:pPr>
            <w:r w:rsidRPr="00934BF4">
              <w:rPr>
                <w:rFonts w:ascii="Myriad Pro" w:hAnsi="Myriad Pro" w:cs="Arial"/>
                <w:b/>
                <w:sz w:val="18"/>
                <w:szCs w:val="18"/>
              </w:rPr>
              <w:t>Kryteria dopuszczalności</w:t>
            </w:r>
          </w:p>
        </w:tc>
      </w:tr>
      <w:tr w:rsidR="00140057" w:rsidRPr="00934BF4" w:rsidTr="00F34FBC">
        <w:trPr>
          <w:trHeight w:val="236"/>
        </w:trPr>
        <w:tc>
          <w:tcPr>
            <w:tcW w:w="145" w:type="pct"/>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Lp.</w:t>
            </w:r>
          </w:p>
        </w:tc>
        <w:tc>
          <w:tcPr>
            <w:tcW w:w="599" w:type="pct"/>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556"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Definicja kryterium</w:t>
            </w:r>
          </w:p>
        </w:tc>
        <w:tc>
          <w:tcPr>
            <w:tcW w:w="1700"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Opis znaczenia kryterium</w:t>
            </w:r>
          </w:p>
        </w:tc>
      </w:tr>
      <w:tr w:rsidR="00140057" w:rsidRPr="00934BF4" w:rsidTr="00F34FBC">
        <w:trPr>
          <w:trHeight w:val="253"/>
        </w:trPr>
        <w:tc>
          <w:tcPr>
            <w:tcW w:w="145" w:type="pct"/>
            <w:tcBorders>
              <w:bottom w:val="single" w:sz="4" w:space="0" w:color="auto"/>
            </w:tcBorders>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1</w:t>
            </w:r>
          </w:p>
        </w:tc>
        <w:tc>
          <w:tcPr>
            <w:tcW w:w="599" w:type="pct"/>
            <w:tcBorders>
              <w:bottom w:val="single" w:sz="4" w:space="0" w:color="auto"/>
            </w:tcBorders>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2</w:t>
            </w:r>
          </w:p>
        </w:tc>
        <w:tc>
          <w:tcPr>
            <w:tcW w:w="2556" w:type="pct"/>
            <w:tcBorders>
              <w:bottom w:val="single" w:sz="4" w:space="0" w:color="auto"/>
            </w:tcBorders>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3</w:t>
            </w:r>
          </w:p>
        </w:tc>
        <w:tc>
          <w:tcPr>
            <w:tcW w:w="1700" w:type="pct"/>
            <w:tcBorders>
              <w:bottom w:val="single" w:sz="4" w:space="0" w:color="auto"/>
            </w:tcBorders>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4</w:t>
            </w:r>
          </w:p>
        </w:tc>
      </w:tr>
      <w:tr w:rsidR="00140057" w:rsidRPr="00934BF4" w:rsidTr="00F34FBC">
        <w:trPr>
          <w:trHeight w:val="82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1.1</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556" w:type="pct"/>
            <w:shd w:val="clear" w:color="auto" w:fill="FFFFFF" w:themeFill="background1"/>
          </w:tcPr>
          <w:p w:rsidR="00140057" w:rsidRPr="00934BF4" w:rsidRDefault="00140057" w:rsidP="00F34FBC">
            <w:pPr>
              <w:rPr>
                <w:rFonts w:ascii="Myriad Pro" w:eastAsia="Times New Roman" w:hAnsi="Myriad Pro" w:cs="Arial"/>
                <w:sz w:val="18"/>
                <w:szCs w:val="18"/>
              </w:rPr>
            </w:pPr>
            <w:r w:rsidRPr="00934BF4">
              <w:rPr>
                <w:rFonts w:ascii="Myriad Pro" w:hAnsi="Myriad Pro" w:cs="Arial"/>
                <w:sz w:val="18"/>
                <w:szCs w:val="18"/>
              </w:rPr>
              <w:t>Wniosek złożono w terminie określonym w ogłoszeniu o naborze.</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558"/>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1.2</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140057" w:rsidRPr="00934BF4" w:rsidRDefault="00140057" w:rsidP="00F34FBC">
            <w:pPr>
              <w:rPr>
                <w:rFonts w:ascii="Myriad Pro" w:eastAsia="Times New Roman" w:hAnsi="Myriad Pro" w:cs="Arial"/>
                <w:sz w:val="18"/>
                <w:szCs w:val="18"/>
              </w:rPr>
            </w:pPr>
            <w:r w:rsidRPr="00934BF4">
              <w:rPr>
                <w:rFonts w:ascii="Myriad Pro" w:eastAsia="Times New Roman" w:hAnsi="Myriad Pro" w:cs="Arial"/>
                <w:sz w:val="18"/>
                <w:szCs w:val="18"/>
              </w:rPr>
              <w:t>Realizacja projektu prowadzi do wprowadzenia w przedsiębiorstwie innowacji produktowej lub procesowejprzynajmniej w skali regionalnej. Dodatkowym efektem projektu może być wprowadzenie innowacji nie technologicznej.</w:t>
            </w:r>
          </w:p>
          <w:p w:rsidR="00140057" w:rsidRPr="00934BF4" w:rsidRDefault="00140057" w:rsidP="00F34FBC">
            <w:pPr>
              <w:spacing w:after="120"/>
              <w:rPr>
                <w:rFonts w:ascii="Myriad Pro" w:eastAsia="Times New Roman" w:hAnsi="Myriad Pro" w:cs="Arial"/>
                <w:sz w:val="18"/>
                <w:szCs w:val="18"/>
              </w:rPr>
            </w:pPr>
            <w:r w:rsidRPr="00934BF4">
              <w:rPr>
                <w:rFonts w:ascii="Myriad Pro" w:eastAsia="Times New Roman" w:hAnsi="Myriad Pro" w:cs="Arial"/>
                <w:sz w:val="18"/>
                <w:szCs w:val="18"/>
              </w:rPr>
              <w:t>I</w:t>
            </w:r>
            <w:r w:rsidRPr="00934BF4">
              <w:rPr>
                <w:rFonts w:ascii="Myriad Pro" w:hAnsi="Myriad Pro" w:cs="Arial"/>
                <w:sz w:val="18"/>
                <w:szCs w:val="18"/>
              </w:rPr>
              <w:t>nnowacja nietechnologiczna nie może stanowić głównego elementu projektu, a jedynie uzupełniać innowację produktową lub procesową.</w:t>
            </w:r>
          </w:p>
          <w:p w:rsidR="00140057" w:rsidRPr="00934BF4" w:rsidRDefault="00140057" w:rsidP="00F34FBC">
            <w:pPr>
              <w:spacing w:after="120"/>
              <w:rPr>
                <w:rFonts w:ascii="Myriad Pro" w:hAnsi="Myriad Pro" w:cs="Arial"/>
                <w:sz w:val="18"/>
                <w:szCs w:val="18"/>
              </w:rPr>
            </w:pPr>
            <w:r w:rsidRPr="00934BF4">
              <w:rPr>
                <w:rFonts w:ascii="Myriad Pro" w:eastAsia="Times New Roman" w:hAnsi="Myriad Pro" w:cs="Arial"/>
                <w:sz w:val="18"/>
                <w:szCs w:val="18"/>
              </w:rPr>
              <w:t>W ramach kryterium zastosowanie mają definicje innowacyjności zgodnie z Podręcznikiem Oslo.</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70"/>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1.3</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typami projektów</w:t>
            </w:r>
          </w:p>
        </w:tc>
        <w:tc>
          <w:tcPr>
            <w:tcW w:w="2556" w:type="pct"/>
            <w:shd w:val="clear" w:color="auto" w:fill="FFFFFF" w:themeFill="background1"/>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1.8.</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tcBorders>
              <w:bottom w:val="single" w:sz="4" w:space="0" w:color="auto"/>
            </w:tcBorders>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1.4</w:t>
            </w:r>
          </w:p>
        </w:tc>
        <w:tc>
          <w:tcPr>
            <w:tcW w:w="599" w:type="pct"/>
            <w:tcBorders>
              <w:bottom w:val="single" w:sz="4" w:space="0" w:color="auto"/>
            </w:tcBorders>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556" w:type="pct"/>
            <w:tcBorders>
              <w:bottom w:val="single" w:sz="4" w:space="0" w:color="auto"/>
            </w:tcBorders>
            <w:shd w:val="clear" w:color="auto" w:fill="FFFFFF" w:themeFill="background1"/>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Projekt jest realizowany na obszarze określonym w SOOP.</w:t>
            </w:r>
          </w:p>
        </w:tc>
        <w:tc>
          <w:tcPr>
            <w:tcW w:w="1700" w:type="pct"/>
            <w:tcBorders>
              <w:bottom w:val="single" w:sz="4" w:space="0" w:color="auto"/>
            </w:tcBorders>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1.5</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Zasadność realizacji projektu</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1.6</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zasadami horyzontalnymi</w:t>
            </w:r>
          </w:p>
        </w:tc>
        <w:tc>
          <w:tcPr>
            <w:tcW w:w="2556" w:type="pct"/>
            <w:shd w:val="clear" w:color="auto" w:fill="FFFFFF" w:themeFill="background1"/>
          </w:tcPr>
          <w:p w:rsidR="00140057" w:rsidRPr="00934BF4" w:rsidRDefault="00140057" w:rsidP="00F337E2">
            <w:pPr>
              <w:spacing w:line="276"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F34FBC" w:rsidRDefault="00140057" w:rsidP="00F337E2">
            <w:pPr>
              <w:pStyle w:val="Akapitzlist"/>
              <w:numPr>
                <w:ilvl w:val="0"/>
                <w:numId w:val="485"/>
              </w:numPr>
              <w:ind w:left="458"/>
              <w:rPr>
                <w:rFonts w:cs="Arial"/>
                <w:sz w:val="18"/>
                <w:szCs w:val="18"/>
              </w:rPr>
            </w:pPr>
            <w:r w:rsidRPr="00F34FBC">
              <w:rPr>
                <w:rFonts w:cs="Arial"/>
                <w:sz w:val="18"/>
                <w:szCs w:val="18"/>
              </w:rPr>
              <w:t>zrównoważonego rozwoju,</w:t>
            </w:r>
          </w:p>
          <w:p w:rsidR="00140057" w:rsidRPr="00F34FBC" w:rsidRDefault="00140057" w:rsidP="00F337E2">
            <w:pPr>
              <w:pStyle w:val="Akapitzlist"/>
              <w:numPr>
                <w:ilvl w:val="0"/>
                <w:numId w:val="485"/>
              </w:numPr>
              <w:ind w:left="458"/>
              <w:rPr>
                <w:rFonts w:cs="Arial"/>
                <w:sz w:val="18"/>
                <w:szCs w:val="18"/>
              </w:rPr>
            </w:pPr>
            <w:r w:rsidRPr="00F34FBC">
              <w:rPr>
                <w:rFonts w:cs="Arial"/>
                <w:sz w:val="18"/>
                <w:szCs w:val="18"/>
              </w:rPr>
              <w:t>promowania i realizacji zasady równości szans i niedyskryminacji, w tym. m. in. budowanie infrastruktury w zgodzie z zasadą uniwersalnego projektowania.</w:t>
            </w:r>
          </w:p>
          <w:p w:rsidR="00140057" w:rsidRPr="00934BF4" w:rsidRDefault="00140057" w:rsidP="00F34FBC">
            <w:pPr>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140057" w:rsidRPr="00F34FBC" w:rsidRDefault="00140057" w:rsidP="00F34FB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zakłada dostępność dla jak najszerszego grona odbiorców, w szczególności osób z niepełnosprawnościami.</w:t>
            </w:r>
          </w:p>
          <w:p w:rsidR="00140057" w:rsidRPr="00934BF4" w:rsidRDefault="00140057" w:rsidP="00561F5F">
            <w:pPr>
              <w:spacing w:line="276" w:lineRule="auto"/>
              <w:jc w:val="both"/>
              <w:rPr>
                <w:rFonts w:ascii="Myriad Pro" w:hAnsi="Myriad Pro" w:cs="Arial"/>
                <w:sz w:val="18"/>
                <w:szCs w:val="18"/>
              </w:rPr>
            </w:pPr>
            <w:r w:rsidRPr="00934BF4">
              <w:rPr>
                <w:rFonts w:ascii="Myriad Pro" w:hAnsi="Myriad Pro" w:cs="Arial"/>
                <w:sz w:val="18"/>
                <w:szCs w:val="18"/>
              </w:rPr>
              <w:t>Nie ma możliwości wsparcia projektu, kt</w:t>
            </w:r>
            <w:r w:rsidR="00561F5F" w:rsidRPr="00934BF4">
              <w:rPr>
                <w:rFonts w:ascii="Myriad Pro" w:hAnsi="Myriad Pro" w:cs="Arial"/>
                <w:sz w:val="18"/>
                <w:szCs w:val="18"/>
              </w:rPr>
              <w:t>óry nie spełnia ww. przesłanek.</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1.7</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Kwalifikowalność Beneficjenta</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w:t>
            </w:r>
            <w:r w:rsidR="00561F5F" w:rsidRPr="00934BF4">
              <w:rPr>
                <w:rFonts w:ascii="Myriad Pro" w:hAnsi="Myriad Pro" w:cs="Arial"/>
                <w:sz w:val="18"/>
                <w:szCs w:val="18"/>
              </w:rPr>
              <w:t>ęcia korzyści majątkowych.</w:t>
            </w:r>
          </w:p>
        </w:tc>
        <w:tc>
          <w:tcPr>
            <w:tcW w:w="1700" w:type="pct"/>
            <w:shd w:val="clear" w:color="auto" w:fill="FFFFFF" w:themeFill="background1"/>
          </w:tcPr>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ind w:left="-108"/>
              <w:rPr>
                <w:rFonts w:ascii="Myriad Pro" w:hAnsi="Myriad Pro" w:cs="Arial"/>
                <w:sz w:val="18"/>
                <w:szCs w:val="18"/>
              </w:rPr>
            </w:pPr>
            <w:r w:rsidRPr="00F34FBC">
              <w:rPr>
                <w:rFonts w:ascii="Myriad Pro" w:hAnsi="Myriad Pro" w:cs="Arial"/>
                <w:sz w:val="18"/>
                <w:szCs w:val="18"/>
              </w:rPr>
              <w:t>1.8</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wymogami pomocy publicznej</w:t>
            </w:r>
          </w:p>
        </w:tc>
        <w:tc>
          <w:tcPr>
            <w:tcW w:w="2556" w:type="pct"/>
            <w:shd w:val="clear" w:color="auto" w:fill="FFFFFF" w:themeFill="background1"/>
          </w:tcPr>
          <w:p w:rsidR="00140057" w:rsidRPr="00934BF4" w:rsidRDefault="00140057" w:rsidP="00F337E2">
            <w:pPr>
              <w:spacing w:before="40" w:after="4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140057" w:rsidRPr="00934BF4" w:rsidRDefault="00140057" w:rsidP="00F337E2">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w:t>
            </w:r>
            <w:r w:rsidR="00561F5F" w:rsidRPr="00934BF4">
              <w:rPr>
                <w:rFonts w:ascii="Myriad Pro" w:hAnsi="Myriad Pro" w:cs="Arial"/>
                <w:sz w:val="18"/>
                <w:szCs w:val="18"/>
              </w:rPr>
              <w:t xml:space="preserve"> z odpowiednim rozporządzeniem.</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686"/>
        </w:trPr>
        <w:tc>
          <w:tcPr>
            <w:tcW w:w="145" w:type="pct"/>
            <w:shd w:val="clear" w:color="auto" w:fill="FFFFFF" w:themeFill="background1"/>
          </w:tcPr>
          <w:p w:rsidR="00140057" w:rsidRPr="00F34FBC" w:rsidRDefault="00140057" w:rsidP="00F34FBC">
            <w:pPr>
              <w:spacing w:before="40" w:after="40" w:line="276" w:lineRule="auto"/>
              <w:ind w:left="-108"/>
              <w:contextualSpacing/>
              <w:rPr>
                <w:rFonts w:ascii="Myriad Pro" w:hAnsi="Myriad Pro" w:cs="Arial"/>
                <w:sz w:val="18"/>
                <w:szCs w:val="18"/>
              </w:rPr>
            </w:pPr>
            <w:r w:rsidRPr="00F34FBC">
              <w:rPr>
                <w:rFonts w:ascii="Myriad Pro" w:hAnsi="Myriad Pro" w:cs="Arial"/>
                <w:sz w:val="18"/>
                <w:szCs w:val="18"/>
              </w:rPr>
              <w:t>1.9</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140057" w:rsidRPr="00F34FBC" w:rsidRDefault="00140057" w:rsidP="00F34FBC">
            <w:pPr>
              <w:autoSpaceDE w:val="0"/>
              <w:autoSpaceDN w:val="0"/>
              <w:adjustRightInd w:val="0"/>
              <w:rPr>
                <w:rFonts w:ascii="Myriad Pro" w:eastAsia="MyriadPro-Regular" w:hAnsi="Myriad Pro" w:cs="Arial"/>
                <w:sz w:val="18"/>
                <w:szCs w:val="18"/>
              </w:rPr>
            </w:pPr>
            <w:r w:rsidRPr="00934BF4">
              <w:rPr>
                <w:rFonts w:ascii="Myriad Pro" w:eastAsia="MyriadPro-Regular" w:hAnsi="Myriad Pro" w:cs="Arial"/>
                <w:sz w:val="18"/>
                <w:szCs w:val="18"/>
              </w:rPr>
              <w:t>Przedmiot projektu jest zgodny z uwarunkowaniami</w:t>
            </w:r>
            <w:r w:rsidR="00F34FBC">
              <w:rPr>
                <w:rFonts w:ascii="Myriad Pro" w:eastAsia="MyriadPro-Regular" w:hAnsi="Myriad Pro" w:cs="Arial"/>
                <w:sz w:val="18"/>
                <w:szCs w:val="18"/>
              </w:rPr>
              <w:t xml:space="preserve"> </w:t>
            </w:r>
            <w:r w:rsidRPr="00934BF4">
              <w:rPr>
                <w:rFonts w:ascii="Myriad Pro" w:eastAsia="MyriadPro-Regular" w:hAnsi="Myriad Pro" w:cs="Arial"/>
                <w:sz w:val="18"/>
                <w:szCs w:val="18"/>
              </w:rPr>
              <w:t>określonymi w SOOP.</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4"/>
        </w:trPr>
        <w:tc>
          <w:tcPr>
            <w:tcW w:w="145" w:type="pct"/>
          </w:tcPr>
          <w:p w:rsidR="00140057" w:rsidRPr="00F34FBC" w:rsidRDefault="00140057" w:rsidP="00F34FBC">
            <w:pPr>
              <w:spacing w:after="40" w:line="276" w:lineRule="auto"/>
              <w:ind w:left="-108"/>
              <w:contextualSpacing/>
              <w:rPr>
                <w:rFonts w:ascii="Myriad Pro" w:hAnsi="Myriad Pro" w:cs="Arial"/>
                <w:sz w:val="18"/>
                <w:szCs w:val="18"/>
              </w:rPr>
            </w:pPr>
            <w:r w:rsidRPr="00F34FBC">
              <w:rPr>
                <w:rFonts w:ascii="Myriad Pro" w:hAnsi="Myriad Pro" w:cs="Arial"/>
                <w:sz w:val="18"/>
                <w:szCs w:val="18"/>
              </w:rPr>
              <w:t>1.10</w:t>
            </w:r>
          </w:p>
        </w:tc>
        <w:tc>
          <w:tcPr>
            <w:tcW w:w="599"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556"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140057" w:rsidRPr="00934BF4" w:rsidDel="009E7912" w:rsidRDefault="00140057" w:rsidP="00561F5F">
            <w:pPr>
              <w:spacing w:line="276" w:lineRule="auto"/>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700"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before="40" w:after="40"/>
              <w:ind w:left="-108"/>
              <w:contextualSpacing/>
              <w:rPr>
                <w:rFonts w:ascii="Myriad Pro" w:hAnsi="Myriad Pro" w:cs="Arial"/>
                <w:sz w:val="18"/>
                <w:szCs w:val="18"/>
              </w:rPr>
            </w:pPr>
            <w:r w:rsidRPr="00F34FBC">
              <w:rPr>
                <w:rFonts w:ascii="Myriad Pro" w:hAnsi="Myriad Pro" w:cs="Arial"/>
                <w:sz w:val="18"/>
                <w:szCs w:val="18"/>
              </w:rPr>
              <w:t>1.1</w:t>
            </w:r>
            <w:r w:rsidR="003B7264" w:rsidRPr="00F34FBC">
              <w:rPr>
                <w:rFonts w:ascii="Myriad Pro" w:hAnsi="Myriad Pro" w:cs="Arial"/>
                <w:sz w:val="18"/>
                <w:szCs w:val="18"/>
              </w:rPr>
              <w:t>1</w:t>
            </w:r>
          </w:p>
        </w:tc>
        <w:tc>
          <w:tcPr>
            <w:tcW w:w="599" w:type="pct"/>
            <w:shd w:val="clear" w:color="auto" w:fill="FFFFFF" w:themeFill="background1"/>
          </w:tcPr>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Trwałość projektu</w:t>
            </w:r>
          </w:p>
        </w:tc>
        <w:tc>
          <w:tcPr>
            <w:tcW w:w="2556" w:type="pct"/>
            <w:shd w:val="clear" w:color="auto" w:fill="FFFFFF" w:themeFill="background1"/>
          </w:tcPr>
          <w:p w:rsidR="00140057" w:rsidRPr="00934BF4" w:rsidRDefault="00140057" w:rsidP="00561F5F">
            <w:pPr>
              <w:spacing w:before="40" w:after="40"/>
              <w:contextualSpacing/>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w:t>
            </w:r>
            <w:r w:rsidR="00561F5F" w:rsidRPr="00934BF4">
              <w:rPr>
                <w:rFonts w:ascii="Myriad Pro" w:hAnsi="Myriad Pro" w:cs="Arial"/>
                <w:sz w:val="18"/>
                <w:szCs w:val="18"/>
              </w:rPr>
              <w:t>/2013 z dnia 17 grudnia 2013 r.</w:t>
            </w:r>
          </w:p>
        </w:tc>
        <w:tc>
          <w:tcPr>
            <w:tcW w:w="1700" w:type="pct"/>
            <w:shd w:val="clear" w:color="auto" w:fill="FFFFFF" w:themeFill="background1"/>
          </w:tcPr>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before="40" w:after="40"/>
              <w:ind w:left="-108"/>
              <w:contextualSpacing/>
              <w:rPr>
                <w:rFonts w:ascii="Myriad Pro" w:hAnsi="Myriad Pro" w:cs="Arial"/>
                <w:sz w:val="18"/>
                <w:szCs w:val="18"/>
              </w:rPr>
            </w:pPr>
            <w:r w:rsidRPr="00F34FBC">
              <w:rPr>
                <w:rFonts w:ascii="Myriad Pro" w:hAnsi="Myriad Pro" w:cs="Arial"/>
                <w:sz w:val="18"/>
                <w:szCs w:val="18"/>
              </w:rPr>
              <w:t>1.1</w:t>
            </w:r>
            <w:r w:rsidR="003B7264" w:rsidRPr="00F34FBC">
              <w:rPr>
                <w:rFonts w:ascii="Myriad Pro" w:hAnsi="Myriad Pro" w:cs="Arial"/>
                <w:sz w:val="18"/>
                <w:szCs w:val="18"/>
              </w:rPr>
              <w:t>2</w:t>
            </w:r>
          </w:p>
        </w:tc>
        <w:tc>
          <w:tcPr>
            <w:tcW w:w="599" w:type="pct"/>
            <w:shd w:val="clear" w:color="auto" w:fill="FFFFFF" w:themeFill="background1"/>
          </w:tcPr>
          <w:p w:rsidR="00140057" w:rsidRPr="00F34FBC" w:rsidRDefault="00140057" w:rsidP="00F34FBC">
            <w:pPr>
              <w:autoSpaceDE w:val="0"/>
              <w:autoSpaceDN w:val="0"/>
              <w:adjustRightInd w:val="0"/>
              <w:rPr>
                <w:rFonts w:ascii="Myriad Pro" w:hAnsi="Myriad Pro" w:cs="Arial"/>
                <w:sz w:val="17"/>
                <w:szCs w:val="17"/>
              </w:rPr>
            </w:pPr>
            <w:r w:rsidRPr="00F34FBC">
              <w:rPr>
                <w:rFonts w:ascii="Myriad Pro" w:hAnsi="Myriad Pro" w:cs="Arial"/>
                <w:sz w:val="17"/>
                <w:szCs w:val="17"/>
              </w:rPr>
              <w:t>Zgodność ze Strategią</w:t>
            </w:r>
          </w:p>
          <w:p w:rsidR="00140057" w:rsidRPr="00F34FBC" w:rsidRDefault="00140057" w:rsidP="00F34FBC">
            <w:pPr>
              <w:autoSpaceDE w:val="0"/>
              <w:autoSpaceDN w:val="0"/>
              <w:adjustRightInd w:val="0"/>
              <w:rPr>
                <w:rFonts w:ascii="Myriad Pro" w:hAnsi="Myriad Pro" w:cs="Arial"/>
                <w:sz w:val="17"/>
                <w:szCs w:val="17"/>
              </w:rPr>
            </w:pPr>
            <w:r w:rsidRPr="00F34FBC">
              <w:rPr>
                <w:rFonts w:ascii="Myriad Pro" w:hAnsi="Myriad Pro" w:cs="Arial"/>
                <w:sz w:val="17"/>
                <w:szCs w:val="17"/>
              </w:rPr>
              <w:t>Zintegrowanych Inwestycji</w:t>
            </w:r>
          </w:p>
          <w:p w:rsidR="00140057" w:rsidRPr="00934BF4" w:rsidRDefault="00140057" w:rsidP="00F34FBC">
            <w:pPr>
              <w:autoSpaceDE w:val="0"/>
              <w:autoSpaceDN w:val="0"/>
              <w:adjustRightInd w:val="0"/>
              <w:rPr>
                <w:rFonts w:ascii="Myriad Pro" w:hAnsi="Myriad Pro" w:cs="Arial"/>
                <w:sz w:val="18"/>
                <w:szCs w:val="18"/>
              </w:rPr>
            </w:pPr>
            <w:r w:rsidRPr="00F34FBC">
              <w:rPr>
                <w:rFonts w:ascii="Myriad Pro" w:hAnsi="Myriad Pro" w:cs="Arial"/>
                <w:sz w:val="17"/>
                <w:szCs w:val="17"/>
              </w:rPr>
              <w:t>Terytorialnych dlaKoszalińsko-Kołobrzesko-Białogardzkiego Obszaru Funkcjonalnego</w:t>
            </w:r>
          </w:p>
        </w:tc>
        <w:tc>
          <w:tcPr>
            <w:tcW w:w="2556" w:type="pct"/>
            <w:shd w:val="clear" w:color="auto" w:fill="FFFFFF" w:themeFill="background1"/>
          </w:tcPr>
          <w:p w:rsidR="00140057" w:rsidRPr="00934BF4" w:rsidRDefault="00140057" w:rsidP="00F337E2">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Ocenie podlega zgodność projektu z celami i założeniami  Działania 2.2.1 </w:t>
            </w:r>
            <w:r w:rsidRPr="00934BF4">
              <w:rPr>
                <w:rFonts w:ascii="Myriad Pro" w:hAnsi="Myriad Pro" w:cs="Arial"/>
                <w:i/>
                <w:sz w:val="18"/>
                <w:szCs w:val="18"/>
              </w:rPr>
              <w:t xml:space="preserve">Wsparcie innowacyjności przedsiębiorstw </w:t>
            </w:r>
            <w:r w:rsidRPr="00934BF4">
              <w:rPr>
                <w:rFonts w:ascii="Myriad Pro" w:hAnsi="Myriad Pro" w:cs="Arial"/>
                <w:sz w:val="18"/>
                <w:szCs w:val="18"/>
              </w:rPr>
              <w:t>Strategii Zintegrowanych Inwestycji Terytorialnych dla Koszalińsko-Kołobrzesko-Białogardzkiego Obszaru Funkcjonalnego (KKBOF).</w:t>
            </w:r>
          </w:p>
        </w:tc>
        <w:tc>
          <w:tcPr>
            <w:tcW w:w="1700" w:type="pct"/>
            <w:shd w:val="clear" w:color="auto" w:fill="FFFFFF" w:themeFill="background1"/>
          </w:tcPr>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Ocena spełniania kryterium polega na przypisaniu wartościlogicznych „tak”, „nie”.</w:t>
            </w:r>
          </w:p>
        </w:tc>
      </w:tr>
    </w:tbl>
    <w:tbl>
      <w:tblPr>
        <w:tblStyle w:val="Tabela-Siatka"/>
        <w:tblpPr w:leftFromText="141" w:rightFromText="141" w:vertAnchor="text" w:horzAnchor="page" w:tblpX="465" w:tblpY="122"/>
        <w:tblW w:w="5321" w:type="pct"/>
        <w:tblLook w:val="04A0" w:firstRow="1" w:lastRow="0" w:firstColumn="1" w:lastColumn="0" w:noHBand="0" w:noVBand="1"/>
      </w:tblPr>
      <w:tblGrid>
        <w:gridCol w:w="442"/>
        <w:gridCol w:w="1792"/>
        <w:gridCol w:w="9213"/>
        <w:gridCol w:w="3686"/>
      </w:tblGrid>
      <w:tr w:rsidR="00F34FBC" w:rsidRPr="00934BF4" w:rsidTr="00F34FBC">
        <w:trPr>
          <w:tblHeader/>
        </w:trPr>
        <w:tc>
          <w:tcPr>
            <w:tcW w:w="5000" w:type="pct"/>
            <w:gridSpan w:val="4"/>
            <w:shd w:val="clear" w:color="auto" w:fill="D9D9D9" w:themeFill="background1" w:themeFillShade="D9"/>
          </w:tcPr>
          <w:p w:rsidR="00F34FBC" w:rsidRPr="00934BF4" w:rsidRDefault="00F34FBC" w:rsidP="00F34FBC">
            <w:pPr>
              <w:jc w:val="center"/>
              <w:rPr>
                <w:rFonts w:ascii="Myriad Pro" w:hAnsi="Myriad Pro" w:cs="Arial"/>
                <w:sz w:val="18"/>
                <w:szCs w:val="18"/>
              </w:rPr>
            </w:pPr>
            <w:r w:rsidRPr="00934BF4">
              <w:rPr>
                <w:rFonts w:ascii="Myriad Pro" w:hAnsi="Myriad Pro" w:cs="Arial"/>
                <w:b/>
                <w:sz w:val="18"/>
                <w:szCs w:val="18"/>
              </w:rPr>
              <w:t>Kryteria administracyjności</w:t>
            </w:r>
          </w:p>
        </w:tc>
      </w:tr>
      <w:tr w:rsidR="00F34FBC" w:rsidRPr="00934BF4" w:rsidTr="00F34FBC">
        <w:trPr>
          <w:tblHeader/>
        </w:trPr>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Lp.</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Nazwa kryterium</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Definicja kryterium</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Opis znaczenia kryterium</w:t>
            </w:r>
          </w:p>
        </w:tc>
      </w:tr>
      <w:tr w:rsidR="00F34FBC" w:rsidRPr="00934BF4" w:rsidTr="00F34FBC">
        <w:trPr>
          <w:trHeight w:val="240"/>
          <w:tblHeader/>
        </w:trPr>
        <w:tc>
          <w:tcPr>
            <w:tcW w:w="146"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1</w:t>
            </w:r>
          </w:p>
        </w:tc>
        <w:tc>
          <w:tcPr>
            <w:tcW w:w="592"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w:t>
            </w:r>
          </w:p>
        </w:tc>
        <w:tc>
          <w:tcPr>
            <w:tcW w:w="3044"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3</w:t>
            </w:r>
          </w:p>
        </w:tc>
        <w:tc>
          <w:tcPr>
            <w:tcW w:w="1218"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4</w:t>
            </w:r>
          </w:p>
        </w:tc>
      </w:tr>
      <w:tr w:rsidR="00F34FBC" w:rsidRPr="00934BF4" w:rsidTr="00F34FBC">
        <w:trPr>
          <w:trHeight w:val="70"/>
        </w:trPr>
        <w:tc>
          <w:tcPr>
            <w:tcW w:w="14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2.1</w:t>
            </w:r>
          </w:p>
        </w:tc>
        <w:tc>
          <w:tcPr>
            <w:tcW w:w="592"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Poprawność i kompletność wniosku</w:t>
            </w:r>
          </w:p>
        </w:tc>
        <w:tc>
          <w:tcPr>
            <w:tcW w:w="3044" w:type="pct"/>
          </w:tcPr>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34FBC" w:rsidRPr="00934BF4" w:rsidRDefault="00F34FBC" w:rsidP="00F34FBC">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F34FBC" w:rsidRPr="00934BF4" w:rsidRDefault="00F34FBC" w:rsidP="00F34FBC">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wymaganychwzorów).</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2.2</w:t>
            </w:r>
          </w:p>
        </w:tc>
        <w:tc>
          <w:tcPr>
            <w:tcW w:w="592"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44" w:type="pct"/>
          </w:tcPr>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2.3</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Zgodność z kwalifikowalnością wydatków</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34FBC" w:rsidRDefault="00F34FBC" w:rsidP="00F34FBC">
            <w:pPr>
              <w:pStyle w:val="Akapitzlist"/>
              <w:numPr>
                <w:ilvl w:val="0"/>
                <w:numId w:val="224"/>
              </w:numPr>
              <w:ind w:left="460"/>
              <w:rPr>
                <w:rFonts w:cs="Arial"/>
                <w:sz w:val="18"/>
                <w:szCs w:val="18"/>
              </w:rPr>
            </w:pPr>
            <w:r w:rsidRPr="00934BF4">
              <w:rPr>
                <w:rFonts w:cs="Arial"/>
                <w:sz w:val="18"/>
                <w:szCs w:val="18"/>
              </w:rPr>
              <w:t>Wydatki w projekcie są zaplanowane:</w:t>
            </w:r>
            <w:r w:rsidRPr="00934BF4">
              <w:rPr>
                <w:rFonts w:cs="Arial"/>
                <w:sz w:val="18"/>
                <w:szCs w:val="18"/>
              </w:rPr>
              <w:br/>
              <w:t xml:space="preserve">w sposób celowy i </w:t>
            </w:r>
            <w:r>
              <w:rPr>
                <w:rFonts w:cs="Arial"/>
                <w:sz w:val="18"/>
                <w:szCs w:val="18"/>
              </w:rPr>
              <w:t>oszczędny, z zachowaniem zasad:</w:t>
            </w:r>
          </w:p>
          <w:p w:rsidR="00F34FBC" w:rsidRDefault="00F34FBC" w:rsidP="00F34FBC">
            <w:pPr>
              <w:pStyle w:val="Akapitzlist"/>
              <w:numPr>
                <w:ilvl w:val="0"/>
                <w:numId w:val="486"/>
              </w:numPr>
              <w:ind w:left="601"/>
              <w:rPr>
                <w:rFonts w:cs="Arial"/>
                <w:sz w:val="18"/>
                <w:szCs w:val="18"/>
              </w:rPr>
            </w:pPr>
            <w:r w:rsidRPr="00F34FBC">
              <w:rPr>
                <w:rFonts w:cs="Arial"/>
                <w:sz w:val="18"/>
                <w:szCs w:val="18"/>
              </w:rPr>
              <w:t>uzyskiwania najlepszyc</w:t>
            </w:r>
            <w:r>
              <w:rPr>
                <w:rFonts w:cs="Arial"/>
                <w:sz w:val="18"/>
                <w:szCs w:val="18"/>
              </w:rPr>
              <w:t>h efektów z danych nakładów;</w:t>
            </w:r>
          </w:p>
          <w:p w:rsidR="00F34FBC" w:rsidRPr="00F34FBC" w:rsidRDefault="00F34FBC" w:rsidP="00F34FBC">
            <w:pPr>
              <w:pStyle w:val="Akapitzlist"/>
              <w:numPr>
                <w:ilvl w:val="0"/>
                <w:numId w:val="486"/>
              </w:numPr>
              <w:ind w:left="601"/>
              <w:rPr>
                <w:rFonts w:cs="Arial"/>
                <w:sz w:val="18"/>
                <w:szCs w:val="18"/>
              </w:rPr>
            </w:pPr>
            <w:r w:rsidRPr="00F34FBC">
              <w:rPr>
                <w:rFonts w:cs="Arial"/>
                <w:sz w:val="18"/>
                <w:szCs w:val="18"/>
              </w:rPr>
              <w:t>optymalnego doboru metod i środków służących osiągnięciu założonych celów;</w:t>
            </w:r>
          </w:p>
          <w:p w:rsidR="00F34FBC" w:rsidRDefault="00F34FBC" w:rsidP="00F34FBC">
            <w:pPr>
              <w:pStyle w:val="Akapitzlist"/>
              <w:numPr>
                <w:ilvl w:val="0"/>
                <w:numId w:val="224"/>
              </w:numPr>
              <w:ind w:left="460"/>
              <w:rPr>
                <w:rFonts w:cs="Arial"/>
                <w:sz w:val="18"/>
                <w:szCs w:val="18"/>
              </w:rPr>
            </w:pPr>
            <w:r w:rsidRPr="00F34FBC">
              <w:rPr>
                <w:rFonts w:cs="Arial"/>
                <w:sz w:val="18"/>
                <w:szCs w:val="18"/>
              </w:rPr>
              <w:t>w sposób umożliwiający terminową realizację zadań;</w:t>
            </w:r>
          </w:p>
          <w:p w:rsidR="00F34FBC" w:rsidRPr="00F34FBC" w:rsidRDefault="00F34FBC" w:rsidP="00F34FBC">
            <w:pPr>
              <w:pStyle w:val="Akapitzlist"/>
              <w:numPr>
                <w:ilvl w:val="0"/>
                <w:numId w:val="224"/>
              </w:numPr>
              <w:ind w:left="460"/>
              <w:rPr>
                <w:rFonts w:cs="Arial"/>
                <w:sz w:val="18"/>
                <w:szCs w:val="18"/>
              </w:rPr>
            </w:pPr>
            <w:r w:rsidRPr="00F34FBC">
              <w:rPr>
                <w:rFonts w:cs="Arial"/>
                <w:sz w:val="18"/>
                <w:szCs w:val="18"/>
              </w:rPr>
              <w:t>w wysokości i terminach wynikających z wcześniej zaciągniętych zobowiązań.</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2.4</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Intensywność wsparcia</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2.5</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Prawidłowość pomocy publicznej</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2.6</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Poprawność okresu realizacji</w:t>
            </w:r>
          </w:p>
        </w:tc>
        <w:tc>
          <w:tcPr>
            <w:tcW w:w="3044" w:type="pct"/>
          </w:tcPr>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34FBC" w:rsidRDefault="00F34FBC" w:rsidP="00F337E2">
      <w:pPr>
        <w:spacing w:before="120" w:after="120" w:line="240" w:lineRule="auto"/>
        <w:rPr>
          <w:rFonts w:ascii="Myriad Pro" w:hAnsi="Myriad Pro" w:cs="Arial"/>
          <w:sz w:val="18"/>
          <w:szCs w:val="18"/>
        </w:rPr>
        <w:sectPr w:rsidR="00F34FBC" w:rsidSect="00F34FBC">
          <w:headerReference w:type="default" r:id="rId22"/>
          <w:pgSz w:w="16838" w:h="11906" w:orient="landscape"/>
          <w:pgMar w:top="1135" w:right="1417" w:bottom="142" w:left="1417" w:header="708" w:footer="708" w:gutter="0"/>
          <w:cols w:space="708"/>
          <w:docGrid w:linePitch="360"/>
        </w:sectPr>
      </w:pPr>
    </w:p>
    <w:tbl>
      <w:tblPr>
        <w:tblStyle w:val="Tabela-Siatka"/>
        <w:tblpPr w:leftFromText="141" w:rightFromText="141" w:vertAnchor="text" w:horzAnchor="page" w:tblpX="323" w:tblpY="19"/>
        <w:tblW w:w="5321" w:type="pct"/>
        <w:tblLook w:val="04A0" w:firstRow="1" w:lastRow="0" w:firstColumn="1" w:lastColumn="0" w:noHBand="0" w:noVBand="1"/>
      </w:tblPr>
      <w:tblGrid>
        <w:gridCol w:w="533"/>
        <w:gridCol w:w="2270"/>
        <w:gridCol w:w="5805"/>
        <w:gridCol w:w="6525"/>
      </w:tblGrid>
      <w:tr w:rsidR="00F34FBC" w:rsidRPr="00934BF4" w:rsidTr="00F34FBC">
        <w:tc>
          <w:tcPr>
            <w:tcW w:w="5000" w:type="pct"/>
            <w:gridSpan w:val="4"/>
            <w:shd w:val="clear" w:color="auto" w:fill="D9D9D9" w:themeFill="background1" w:themeFillShade="D9"/>
          </w:tcPr>
          <w:p w:rsidR="00F34FBC" w:rsidRPr="00934BF4" w:rsidRDefault="00F34FBC" w:rsidP="00F34FBC">
            <w:pPr>
              <w:jc w:val="center"/>
              <w:rPr>
                <w:rFonts w:ascii="Myriad Pro" w:hAnsi="Myriad Pro" w:cs="Arial"/>
                <w:sz w:val="18"/>
                <w:szCs w:val="18"/>
              </w:rPr>
            </w:pPr>
            <w:r w:rsidRPr="00934BF4">
              <w:rPr>
                <w:rFonts w:ascii="Myriad Pro" w:hAnsi="Myriad Pro" w:cs="Arial"/>
                <w:b/>
                <w:sz w:val="18"/>
                <w:szCs w:val="18"/>
              </w:rPr>
              <w:t>Kryteria wykonalności</w:t>
            </w:r>
          </w:p>
        </w:tc>
      </w:tr>
      <w:tr w:rsidR="00F34FBC" w:rsidRPr="00934BF4" w:rsidTr="00F34FBC">
        <w:tc>
          <w:tcPr>
            <w:tcW w:w="17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Lp.</w:t>
            </w:r>
          </w:p>
        </w:tc>
        <w:tc>
          <w:tcPr>
            <w:tcW w:w="750"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Nazwa kryterium</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Definicja kryterium</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Opis znaczenia kryterium</w:t>
            </w:r>
          </w:p>
        </w:tc>
      </w:tr>
      <w:tr w:rsidR="00F34FBC" w:rsidRPr="00934BF4" w:rsidTr="00F34FBC">
        <w:tc>
          <w:tcPr>
            <w:tcW w:w="17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1</w:t>
            </w:r>
          </w:p>
        </w:tc>
        <w:tc>
          <w:tcPr>
            <w:tcW w:w="750"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3</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4</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3.1</w:t>
            </w:r>
          </w:p>
        </w:tc>
        <w:tc>
          <w:tcPr>
            <w:tcW w:w="750" w:type="pct"/>
          </w:tcPr>
          <w:p w:rsidR="00F34FBC" w:rsidRPr="00934BF4" w:rsidRDefault="00F34FBC" w:rsidP="00F34FBC">
            <w:pPr>
              <w:spacing w:after="20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1918" w:type="pct"/>
          </w:tcPr>
          <w:p w:rsidR="00F34FBC" w:rsidRPr="00934BF4" w:rsidRDefault="00F34FBC" w:rsidP="00F34FBC">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F34FBC" w:rsidRPr="00934BF4" w:rsidRDefault="00F34FBC" w:rsidP="00F34FB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Posiadanie niezbędnych pozwoleń i decyzji w celu osiągnięcia produktów lub usług, które mają być dostarczone w ramach projektu, osiągnięcia ich w wymaganym planie finansowym oraz zgodnie z wymaganym terminem realizacji. </w:t>
            </w:r>
          </w:p>
          <w:p w:rsidR="00F34FBC" w:rsidRPr="00934BF4" w:rsidRDefault="00F34FBC" w:rsidP="00F34FB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F34FBC" w:rsidRPr="00934BF4" w:rsidRDefault="00F34FBC" w:rsidP="00F34FBC">
            <w:pPr>
              <w:pStyle w:val="Akapitzlist"/>
              <w:numPr>
                <w:ilvl w:val="0"/>
                <w:numId w:val="225"/>
              </w:numPr>
              <w:ind w:left="378"/>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F34FBC" w:rsidRPr="00934BF4" w:rsidRDefault="00F34FBC" w:rsidP="00F34FBC">
            <w:pPr>
              <w:pStyle w:val="Akapitzlist"/>
              <w:numPr>
                <w:ilvl w:val="0"/>
                <w:numId w:val="225"/>
              </w:numPr>
              <w:spacing w:after="200"/>
              <w:ind w:left="236" w:hanging="236"/>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F34FBC" w:rsidRPr="00934BF4" w:rsidRDefault="00F34FBC" w:rsidP="00F34FBC">
            <w:pPr>
              <w:pStyle w:val="Akapitzlist"/>
              <w:numPr>
                <w:ilvl w:val="0"/>
                <w:numId w:val="225"/>
              </w:numPr>
              <w:ind w:left="238" w:hanging="238"/>
              <w:rPr>
                <w:rFonts w:eastAsia="Times New Roman" w:cs="Arial"/>
                <w:color w:val="000000"/>
                <w:sz w:val="18"/>
                <w:szCs w:val="18"/>
              </w:rPr>
            </w:pPr>
            <w:r w:rsidRPr="00934BF4">
              <w:rPr>
                <w:rFonts w:eastAsia="Times New Roman" w:cs="Arial"/>
                <w:color w:val="000000"/>
                <w:sz w:val="18"/>
                <w:szCs w:val="18"/>
              </w:rPr>
              <w:t>posiadania ewentualnych koncesji, jeśli projekt zakłada realizację projektów ich wymagających.</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3.2</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Zdolność finansowa</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3.3</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Zdolność operacyjna</w:t>
            </w:r>
          </w:p>
        </w:tc>
        <w:tc>
          <w:tcPr>
            <w:tcW w:w="1918" w:type="pct"/>
          </w:tcPr>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3.4</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Wykonalność techniczna/technologiczna</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rPr>
          <w:trHeight w:val="980"/>
        </w:trPr>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 xml:space="preserve">3.5 </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Opłacalność realizacji projektu</w:t>
            </w:r>
          </w:p>
        </w:tc>
        <w:tc>
          <w:tcPr>
            <w:tcW w:w="1918" w:type="pct"/>
          </w:tcPr>
          <w:p w:rsidR="00F34FBC" w:rsidRPr="00934BF4" w:rsidRDefault="00F34FBC" w:rsidP="00F34FBC">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F34FBC" w:rsidRPr="00934BF4" w:rsidRDefault="00F34FBC" w:rsidP="00F34FBC">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prowadzona w wyniku realizacji projektu będzie rentowna (nastąpi poprawa wyników firmy, projekt przyniesie przedsiębiorcy zyski).</w:t>
            </w:r>
          </w:p>
          <w:p w:rsidR="00F34FBC" w:rsidRPr="00934BF4" w:rsidRDefault="00F34FBC" w:rsidP="00E12C01">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wytworzonego w wyniku realizacji projektu bazuje na racjonalnych, aktualnych i realistycznych  przesłankach.</w:t>
            </w:r>
          </w:p>
          <w:p w:rsidR="00F34FBC" w:rsidRPr="00934BF4" w:rsidRDefault="00F34FBC" w:rsidP="00F34FBC">
            <w:pPr>
              <w:contextualSpacing/>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F34FBC" w:rsidRPr="00934BF4" w:rsidRDefault="00F34FBC" w:rsidP="00F34FBC">
            <w:pPr>
              <w:pStyle w:val="Akapitzlist"/>
              <w:numPr>
                <w:ilvl w:val="0"/>
                <w:numId w:val="11"/>
              </w:numPr>
              <w:ind w:left="360"/>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p>
          <w:p w:rsidR="00F34FBC" w:rsidRPr="00934BF4" w:rsidRDefault="00F34FBC" w:rsidP="00F34FBC">
            <w:pPr>
              <w:pStyle w:val="Akapitzlist"/>
              <w:ind w:left="357"/>
              <w:rPr>
                <w:rFonts w:eastAsia="Times New Roman" w:cs="Arial"/>
                <w:sz w:val="18"/>
                <w:szCs w:val="18"/>
              </w:rPr>
            </w:pPr>
            <w:r w:rsidRPr="00934BF4">
              <w:rPr>
                <w:rFonts w:eastAsia="Times New Roman" w:cs="Arial"/>
                <w:sz w:val="18"/>
                <w:szCs w:val="18"/>
              </w:rPr>
              <w:t>specyfiki branży, sytuację i tendencje w danym sektorze.</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bl>
    <w:p w:rsidR="00140057" w:rsidRPr="00934BF4" w:rsidRDefault="00140057" w:rsidP="00F337E2">
      <w:pPr>
        <w:spacing w:before="120" w:after="120" w:line="240" w:lineRule="auto"/>
        <w:rPr>
          <w:rFonts w:ascii="Myriad Pro" w:hAnsi="Myriad Pro" w:cs="Arial"/>
          <w:sz w:val="18"/>
          <w:szCs w:val="18"/>
        </w:rPr>
      </w:pPr>
    </w:p>
    <w:p w:rsidR="001851FF" w:rsidRPr="00934BF4" w:rsidRDefault="001851FF">
      <w:pPr>
        <w:rPr>
          <w:rFonts w:ascii="Myriad Pro" w:hAnsi="Myriad Pro" w:cs="Arial"/>
          <w:sz w:val="18"/>
          <w:szCs w:val="18"/>
        </w:rPr>
        <w:sectPr w:rsidR="001851FF" w:rsidRPr="00934BF4" w:rsidSect="00F34FBC">
          <w:pgSz w:w="16838" w:h="11906" w:orient="landscape"/>
          <w:pgMar w:top="1135" w:right="1417" w:bottom="142"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347"/>
        <w:gridCol w:w="567"/>
        <w:gridCol w:w="2205"/>
      </w:tblGrid>
      <w:tr w:rsidR="00140057" w:rsidRPr="00934BF4" w:rsidTr="00E12C01">
        <w:tc>
          <w:tcPr>
            <w:tcW w:w="15246" w:type="dxa"/>
            <w:gridSpan w:val="5"/>
            <w:tcBorders>
              <w:bottom w:val="single" w:sz="4" w:space="0" w:color="auto"/>
            </w:tcBorders>
            <w:shd w:val="clear" w:color="auto" w:fill="D9D9D9" w:themeFill="background1" w:themeFillShade="D9"/>
          </w:tcPr>
          <w:p w:rsidR="00140057" w:rsidRPr="00934BF4" w:rsidRDefault="00140057" w:rsidP="00E12C01">
            <w:pPr>
              <w:jc w:val="center"/>
              <w:rPr>
                <w:rFonts w:ascii="Myriad Pro" w:hAnsi="Myriad Pro" w:cs="Arial"/>
                <w:sz w:val="18"/>
                <w:szCs w:val="18"/>
              </w:rPr>
            </w:pPr>
            <w:r w:rsidRPr="00934BF4">
              <w:rPr>
                <w:rFonts w:ascii="Myriad Pro" w:hAnsi="Myriad Pro" w:cs="Arial"/>
                <w:b/>
                <w:sz w:val="18"/>
                <w:szCs w:val="18"/>
              </w:rPr>
              <w:t>Kryteria jakości</w:t>
            </w:r>
          </w:p>
        </w:tc>
      </w:tr>
      <w:tr w:rsidR="00140057" w:rsidRPr="00934BF4" w:rsidTr="00E12C01">
        <w:tc>
          <w:tcPr>
            <w:tcW w:w="567"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10914" w:type="dxa"/>
            <w:gridSpan w:val="2"/>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140057" w:rsidRPr="00934BF4" w:rsidTr="00E12C01">
        <w:trPr>
          <w:trHeight w:val="237"/>
        </w:trPr>
        <w:tc>
          <w:tcPr>
            <w:tcW w:w="567"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2</w:t>
            </w:r>
          </w:p>
        </w:tc>
        <w:tc>
          <w:tcPr>
            <w:tcW w:w="10914" w:type="dxa"/>
            <w:gridSpan w:val="2"/>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4</w:t>
            </w:r>
          </w:p>
        </w:tc>
      </w:tr>
      <w:tr w:rsidR="00140057" w:rsidRPr="00934BF4" w:rsidTr="00E12C01">
        <w:trPr>
          <w:trHeight w:val="339"/>
        </w:trPr>
        <w:tc>
          <w:tcPr>
            <w:tcW w:w="567" w:type="dxa"/>
            <w:vMerge w:val="restart"/>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140057" w:rsidRPr="00934BF4" w:rsidRDefault="00140057" w:rsidP="00F337E2">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gridSpan w:val="2"/>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Kryterium ma na celu zapewnienie, aby wybrane do dofinansowania projekty w jak największym stopniu przyczyniały się do realizacji Strategii ZIT Koszalińsko-Kołobrzesko-Białogardzkiego Obszaru Funkcjonalnego (KKBOF).</w:t>
            </w:r>
          </w:p>
        </w:tc>
        <w:tc>
          <w:tcPr>
            <w:tcW w:w="2205" w:type="dxa"/>
            <w:shd w:val="clear" w:color="auto" w:fill="auto"/>
          </w:tcPr>
          <w:p w:rsidR="00140057" w:rsidRPr="00934BF4" w:rsidRDefault="00140057" w:rsidP="00F337E2">
            <w:pPr>
              <w:tabs>
                <w:tab w:val="left" w:pos="1204"/>
              </w:tabs>
              <w:spacing w:after="200" w:line="276" w:lineRule="auto"/>
              <w:rPr>
                <w:rFonts w:ascii="Myriad Pro" w:hAnsi="Myriad Pro" w:cs="Arial"/>
                <w:sz w:val="18"/>
                <w:szCs w:val="18"/>
              </w:rPr>
            </w:pPr>
          </w:p>
        </w:tc>
      </w:tr>
      <w:tr w:rsidR="00140057" w:rsidRPr="00934BF4" w:rsidTr="00E12C01">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eastAsia="Times New Roman" w:hAnsi="Myriad Pro" w:cs="Arial"/>
                <w:color w:val="000000"/>
                <w:sz w:val="18"/>
                <w:szCs w:val="18"/>
              </w:rPr>
            </w:pPr>
          </w:p>
        </w:tc>
        <w:tc>
          <w:tcPr>
            <w:tcW w:w="10914"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1.</w:t>
            </w:r>
            <w:r w:rsidRPr="00934BF4">
              <w:rPr>
                <w:rFonts w:ascii="Myriad Pro" w:hAnsi="Myriad Pro" w:cs="Arial"/>
                <w:sz w:val="18"/>
                <w:szCs w:val="18"/>
                <w:u w:val="single"/>
              </w:rPr>
              <w:t xml:space="preserve"> Stopień realizacji wskaźnika Strategii ZIT KKBOF</w:t>
            </w:r>
            <w:r w:rsidR="001851FF" w:rsidRPr="00934BF4">
              <w:rPr>
                <w:rFonts w:ascii="Myriad Pro" w:hAnsi="Myriad Pro" w:cs="Arial"/>
                <w:sz w:val="18"/>
                <w:szCs w:val="18"/>
              </w:rPr>
              <w:t>.</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Ocenie podlegać będzie stopień w jakim projekt realizuje założony w Strategii ZIT KKBOF wskaźnik produktu określony dla wskazanego działania 2.2.1:</w:t>
            </w:r>
          </w:p>
          <w:p w:rsidR="00140057" w:rsidRPr="00E12C01" w:rsidRDefault="00140057" w:rsidP="00E12C01">
            <w:pPr>
              <w:spacing w:after="120"/>
              <w:rPr>
                <w:rFonts w:ascii="Myriad Pro" w:hAnsi="Myriad Pro" w:cs="Arial"/>
                <w:sz w:val="18"/>
                <w:szCs w:val="18"/>
              </w:rPr>
            </w:pPr>
            <w:r w:rsidRPr="00934BF4">
              <w:rPr>
                <w:rFonts w:ascii="Myriad Pro" w:hAnsi="Myriad Pro" w:cs="Arial"/>
                <w:sz w:val="18"/>
                <w:szCs w:val="18"/>
              </w:rPr>
              <w:t>Liczba przedsiębiorstw objętych wsparciem w celu wprowadzenia produktów nowych dla rynku (szt.)</w:t>
            </w:r>
          </w:p>
          <w:p w:rsidR="00140057" w:rsidRPr="00934BF4" w:rsidRDefault="00140057" w:rsidP="00F337E2">
            <w:pPr>
              <w:pStyle w:val="TableParagraph"/>
              <w:ind w:right="135"/>
              <w:rPr>
                <w:rFonts w:ascii="Myriad Pro" w:hAnsi="Myriad Pro" w:cs="Arial"/>
                <w:w w:val="105"/>
                <w:sz w:val="18"/>
                <w:szCs w:val="18"/>
                <w:lang w:val="pl-PL"/>
              </w:rPr>
            </w:pPr>
            <w:r w:rsidRPr="00934BF4">
              <w:rPr>
                <w:rFonts w:ascii="Myriad Pro" w:hAnsi="Myriad Pro" w:cs="Arial"/>
                <w:w w:val="105"/>
                <w:sz w:val="18"/>
                <w:szCs w:val="18"/>
                <w:lang w:val="pl-PL"/>
              </w:rPr>
              <w:t>Punktacja uzależniona jest od tego czy w ramach projektu przedsiębiorstwo wprowadzi przynajmniej jeden produkt nowy dla rynku:</w:t>
            </w:r>
          </w:p>
          <w:p w:rsidR="00E12C01" w:rsidRDefault="00140057" w:rsidP="00E12C01">
            <w:pPr>
              <w:pStyle w:val="Akapitzlist"/>
              <w:numPr>
                <w:ilvl w:val="0"/>
                <w:numId w:val="11"/>
              </w:numPr>
              <w:ind w:left="535"/>
              <w:rPr>
                <w:rFonts w:cs="Arial"/>
                <w:w w:val="105"/>
                <w:sz w:val="18"/>
                <w:szCs w:val="18"/>
              </w:rPr>
            </w:pPr>
            <w:r w:rsidRPr="00934BF4">
              <w:rPr>
                <w:rFonts w:cs="Arial"/>
                <w:w w:val="105"/>
                <w:sz w:val="18"/>
                <w:szCs w:val="18"/>
              </w:rPr>
              <w:t>1  i więcej – 6 pkt;</w:t>
            </w:r>
          </w:p>
          <w:p w:rsidR="00140057" w:rsidRPr="00E12C01" w:rsidRDefault="00140057" w:rsidP="00E12C01">
            <w:pPr>
              <w:pStyle w:val="Akapitzlist"/>
              <w:numPr>
                <w:ilvl w:val="0"/>
                <w:numId w:val="11"/>
              </w:numPr>
              <w:ind w:left="535"/>
              <w:rPr>
                <w:rFonts w:cs="Arial"/>
                <w:w w:val="105"/>
                <w:sz w:val="18"/>
                <w:szCs w:val="18"/>
              </w:rPr>
            </w:pPr>
            <w:r w:rsidRPr="00E12C01">
              <w:rPr>
                <w:rFonts w:cs="Arial"/>
                <w:w w:val="105"/>
                <w:sz w:val="18"/>
                <w:szCs w:val="18"/>
              </w:rPr>
              <w:t>brak nowych produktów – 0 pkt.</w:t>
            </w:r>
          </w:p>
          <w:p w:rsidR="00140057" w:rsidRPr="00934BF4" w:rsidRDefault="00140057" w:rsidP="00F337E2">
            <w:pPr>
              <w:pStyle w:val="TableParagraph"/>
              <w:ind w:right="135"/>
              <w:rPr>
                <w:rFonts w:ascii="Myriad Pro" w:hAnsi="Myriad Pro" w:cs="Arial"/>
                <w:sz w:val="18"/>
                <w:szCs w:val="18"/>
                <w:lang w:val="pl-PL"/>
              </w:rPr>
            </w:pPr>
            <w:r w:rsidRPr="00934BF4">
              <w:rPr>
                <w:rFonts w:ascii="Myriad Pro" w:eastAsia="Times New Roman" w:hAnsi="Myriad Pro" w:cs="Arial"/>
                <w:sz w:val="18"/>
                <w:szCs w:val="18"/>
                <w:lang w:val="pl-PL"/>
              </w:rPr>
              <w:t>0 punktów w tym kryterium nie dyskwalifikuje projektu.</w:t>
            </w:r>
          </w:p>
        </w:tc>
        <w:tc>
          <w:tcPr>
            <w:tcW w:w="2205" w:type="dxa"/>
            <w:shd w:val="clear" w:color="auto" w:fill="auto"/>
          </w:tcPr>
          <w:p w:rsidR="00140057" w:rsidRPr="00934BF4" w:rsidRDefault="00140057" w:rsidP="00F337E2">
            <w:pPr>
              <w:rPr>
                <w:rFonts w:ascii="Myriad Pro" w:eastAsia="Calibri" w:hAnsi="Myriad Pro" w:cs="Arial"/>
                <w:sz w:val="18"/>
                <w:szCs w:val="18"/>
              </w:rPr>
            </w:pPr>
            <w:r w:rsidRPr="00934BF4">
              <w:rPr>
                <w:rFonts w:ascii="Myriad Pro" w:eastAsia="Calibri" w:hAnsi="Myriad Pro" w:cs="Arial"/>
                <w:sz w:val="18"/>
                <w:szCs w:val="18"/>
              </w:rPr>
              <w:t xml:space="preserve">Skala punktów 0/6, </w:t>
            </w:r>
          </w:p>
          <w:p w:rsidR="00140057" w:rsidRPr="00934BF4" w:rsidRDefault="00140057" w:rsidP="00F337E2">
            <w:pPr>
              <w:rPr>
                <w:rFonts w:ascii="Myriad Pro" w:hAnsi="Myriad Pro"/>
                <w:sz w:val="18"/>
                <w:szCs w:val="18"/>
              </w:rPr>
            </w:pPr>
            <w:r w:rsidRPr="00934BF4">
              <w:rPr>
                <w:rFonts w:ascii="Myriad Pro" w:eastAsia="Calibri" w:hAnsi="Myriad Pro" w:cs="Arial"/>
                <w:sz w:val="18"/>
                <w:szCs w:val="18"/>
              </w:rPr>
              <w:t>waga 1</w:t>
            </w:r>
          </w:p>
        </w:tc>
      </w:tr>
      <w:tr w:rsidR="00140057" w:rsidRPr="00934BF4" w:rsidTr="00E12C01">
        <w:tc>
          <w:tcPr>
            <w:tcW w:w="567" w:type="dxa"/>
            <w:vMerge/>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vMerge/>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 xml:space="preserve">2. </w:t>
            </w:r>
            <w:r w:rsidRPr="00934BF4">
              <w:rPr>
                <w:rFonts w:ascii="Myriad Pro" w:hAnsi="Myriad Pro" w:cs="Arial"/>
                <w:sz w:val="18"/>
                <w:szCs w:val="18"/>
                <w:u w:val="single"/>
              </w:rPr>
              <w:t>Komplementarny i zintegrowany charakter projektu</w:t>
            </w:r>
            <w:r w:rsidR="001851FF" w:rsidRPr="00934BF4">
              <w:rPr>
                <w:rFonts w:ascii="Myriad Pro" w:hAnsi="Myriad Pro" w:cs="Arial"/>
                <w:sz w:val="18"/>
                <w:szCs w:val="18"/>
              </w:rPr>
              <w: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Ocenie podlegać będzie:</w:t>
            </w:r>
          </w:p>
          <w:p w:rsidR="00E12C01" w:rsidRDefault="00140057" w:rsidP="00E12C01">
            <w:pPr>
              <w:pStyle w:val="Akapitzlist"/>
              <w:numPr>
                <w:ilvl w:val="0"/>
                <w:numId w:val="226"/>
              </w:numPr>
              <w:ind w:left="535"/>
              <w:rPr>
                <w:rFonts w:cs="Arial"/>
                <w:sz w:val="18"/>
                <w:szCs w:val="18"/>
              </w:rPr>
            </w:pPr>
            <w:r w:rsidRPr="00934BF4">
              <w:rPr>
                <w:rFonts w:cs="Arial"/>
                <w:sz w:val="18"/>
                <w:szCs w:val="18"/>
              </w:rPr>
              <w:t>zintegrowany i kompleksowy charakter projektu w odniesieniu do wytyczonych kierunków działań na rzecz rozwoju aktywności gospodarczej oraz zwiększenia konkurencyjności sektora MŚP Koszalińsko-Kołobrzesko-Białogardzkiego Obszaru Funkcjonalnego (KKBOF),</w:t>
            </w:r>
          </w:p>
          <w:p w:rsidR="00140057" w:rsidRPr="00E12C01" w:rsidRDefault="00140057" w:rsidP="00E12C01">
            <w:pPr>
              <w:pStyle w:val="Akapitzlist"/>
              <w:numPr>
                <w:ilvl w:val="0"/>
                <w:numId w:val="226"/>
              </w:numPr>
              <w:ind w:left="535"/>
              <w:rPr>
                <w:rFonts w:cs="Arial"/>
                <w:sz w:val="18"/>
                <w:szCs w:val="18"/>
              </w:rPr>
            </w:pPr>
            <w:r w:rsidRPr="00E12C01">
              <w:rPr>
                <w:rFonts w:cs="Arial"/>
                <w:sz w:val="18"/>
                <w:szCs w:val="18"/>
              </w:rPr>
              <w:t xml:space="preserve"> czy projekt jest kontynuacją lub uzupełnieniem zrealizowanych/trwających projektów, bądź zaplanowanych projektów. </w:t>
            </w:r>
          </w:p>
          <w:p w:rsidR="00140057" w:rsidRPr="00934BF4" w:rsidRDefault="00140057" w:rsidP="00F337E2">
            <w:pPr>
              <w:pStyle w:val="TableParagraph"/>
              <w:rPr>
                <w:rFonts w:ascii="Myriad Pro" w:eastAsia="MyriadPro-Regular" w:hAnsi="Myriad Pro" w:cs="Arial"/>
                <w:vanish/>
                <w:sz w:val="18"/>
                <w:szCs w:val="18"/>
                <w:lang w:val="pl-PL"/>
                <w:specVanish/>
              </w:rPr>
            </w:pPr>
            <w:r w:rsidRPr="00934BF4">
              <w:rPr>
                <w:rFonts w:ascii="Myriad Pro" w:eastAsia="MyriadPro-Regular" w:hAnsi="Myriad Pro" w:cs="Arial"/>
                <w:sz w:val="18"/>
                <w:szCs w:val="18"/>
                <w:lang w:val="pl-PL"/>
              </w:rPr>
              <w:t xml:space="preserve">Efekty przedsięwzięć powinny się wzajemnie uzupełniać i być zbieżne w co najmniej jednym punkcie odniesienia z wytyczonymi w ramach ZIT KKBOF kierunkami działań na rzecz zwiększenia innowacyjności i konkurencyjności sektora MŚP w KKBOF. </w:t>
            </w:r>
          </w:p>
          <w:p w:rsidR="00140057" w:rsidRPr="00934BF4" w:rsidRDefault="00140057" w:rsidP="00E12C01">
            <w:pPr>
              <w:spacing w:after="120"/>
              <w:rPr>
                <w:rFonts w:ascii="Myriad Pro" w:hAnsi="Myriad Pro" w:cs="Arial"/>
                <w:sz w:val="18"/>
                <w:szCs w:val="18"/>
              </w:rPr>
            </w:pPr>
            <w:r w:rsidRPr="00934BF4">
              <w:rPr>
                <w:rFonts w:ascii="Myriad Pro" w:hAnsi="Myriad Pro" w:cs="Arial"/>
                <w:sz w:val="18"/>
                <w:szCs w:val="18"/>
              </w:rPr>
              <w:t xml:space="preserve"> Przedsięwzięcia wskazywane jako kontynuacja/uzupełnienie/rozwinięcie mogą wykazywać finansowanie z dowolnego źródła, ale muszą rozwiązywać problem zidentyfikowany w Strategii ZIT oraz być realizowane na obszarze/części obszaru funkcjonalnego KKBOF.</w:t>
            </w:r>
          </w:p>
          <w:p w:rsidR="00140057" w:rsidRPr="00934BF4" w:rsidRDefault="00140057" w:rsidP="00F337E2">
            <w:pPr>
              <w:rPr>
                <w:rFonts w:ascii="Myriad Pro" w:eastAsia="MyriadPro-Regular" w:hAnsi="Myriad Pro" w:cs="Arial"/>
                <w:sz w:val="18"/>
                <w:szCs w:val="18"/>
              </w:rPr>
            </w:pPr>
            <w:r w:rsidRPr="00934BF4">
              <w:rPr>
                <w:rFonts w:ascii="Myriad Pro" w:hAnsi="Myriad Pro" w:cs="Arial"/>
                <w:sz w:val="18"/>
                <w:szCs w:val="18"/>
              </w:rPr>
              <w:t>Preferowane będą projekty powiązane z projektami zrealizowanymi / trwającymi / przewidzianymi do realizacji ze środków publicznych w kontekście założonego efektu synergii.</w:t>
            </w:r>
          </w:p>
          <w:p w:rsidR="00140057" w:rsidRPr="00934BF4" w:rsidRDefault="00140057" w:rsidP="00E12C01">
            <w:pPr>
              <w:rPr>
                <w:rFonts w:ascii="Myriad Pro" w:eastAsia="MyriadPro-Regular" w:hAnsi="Myriad Pro" w:cs="Arial"/>
                <w:sz w:val="18"/>
                <w:szCs w:val="18"/>
              </w:rPr>
            </w:pPr>
            <w:r w:rsidRPr="00934BF4">
              <w:rPr>
                <w:rFonts w:ascii="Myriad Pro" w:eastAsia="MyriadPro-Regular" w:hAnsi="Myriad Pro" w:cs="Arial"/>
                <w:sz w:val="18"/>
                <w:szCs w:val="18"/>
              </w:rPr>
              <w:t xml:space="preserve">Punktem odniesienia jest działanie w obszarze dostępności terenów inwestycyjnych w obrębie KKBOF, rynek pracy, edukacja (w tym szkolnictwo zawodowe), dostępność komunikacyjna: </w:t>
            </w:r>
          </w:p>
          <w:p w:rsidR="00140057" w:rsidRPr="00934BF4" w:rsidRDefault="00140057" w:rsidP="00E12C01">
            <w:pPr>
              <w:pStyle w:val="Akapitzlist"/>
              <w:numPr>
                <w:ilvl w:val="0"/>
                <w:numId w:val="227"/>
              </w:numPr>
              <w:rPr>
                <w:rFonts w:cs="Arial"/>
                <w:sz w:val="18"/>
                <w:szCs w:val="18"/>
              </w:rPr>
            </w:pPr>
            <w:r w:rsidRPr="00934BF4">
              <w:rPr>
                <w:rFonts w:cs="Arial"/>
                <w:sz w:val="18"/>
                <w:szCs w:val="18"/>
              </w:rPr>
              <w:t>w przypadku zlokalizowania projektu na obszarze terenu inwestycyjnego będącego przedmiotem projektu w ramach Działania 1.12 RPO WZ – 3 pkt, lub</w:t>
            </w:r>
          </w:p>
          <w:p w:rsidR="001851FF" w:rsidRPr="00934BF4" w:rsidRDefault="00140057" w:rsidP="00E12C01">
            <w:pPr>
              <w:pStyle w:val="Akapitzlist"/>
              <w:numPr>
                <w:ilvl w:val="0"/>
                <w:numId w:val="227"/>
              </w:numPr>
              <w:rPr>
                <w:rFonts w:cs="Arial"/>
                <w:sz w:val="18"/>
                <w:szCs w:val="18"/>
              </w:rPr>
            </w:pPr>
            <w:r w:rsidRPr="00934BF4">
              <w:rPr>
                <w:rFonts w:cs="Arial"/>
                <w:sz w:val="18"/>
                <w:szCs w:val="18"/>
              </w:rPr>
              <w:t>w przypadku zlokalizowania projektu na obszarze innego terenu inwestycyjnego zlokalizowanego na obszarze KKBOF – 1 pkt;</w:t>
            </w:r>
          </w:p>
          <w:p w:rsidR="00140057" w:rsidRPr="00934BF4" w:rsidRDefault="00140057" w:rsidP="00E12C01">
            <w:pPr>
              <w:pStyle w:val="Akapitzlist"/>
              <w:numPr>
                <w:ilvl w:val="0"/>
                <w:numId w:val="227"/>
              </w:numPr>
              <w:rPr>
                <w:rFonts w:cs="Arial"/>
                <w:sz w:val="18"/>
                <w:szCs w:val="18"/>
              </w:rPr>
            </w:pPr>
            <w:r w:rsidRPr="00934BF4">
              <w:rPr>
                <w:rFonts w:cs="Arial"/>
                <w:sz w:val="18"/>
                <w:szCs w:val="18"/>
              </w:rPr>
              <w:t>projekt jest zintegrowany/komplementarny z innymi przedsięwzięciami zrealizowanymi, trwającymi lub zaplanowanymi do realizacji w ramach Strategii ZIT KKBOF – 2 pkt;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Za powiązanie z projektami uwzględniającymi założenia priorytetu inwestycyjnego R</w:t>
            </w:r>
            <w:r w:rsidR="001851FF" w:rsidRPr="00934BF4">
              <w:rPr>
                <w:rFonts w:ascii="Myriad Pro" w:hAnsi="Myriad Pro" w:cs="Arial"/>
                <w:sz w:val="18"/>
                <w:szCs w:val="18"/>
              </w:rPr>
              <w:t>PO WZ 1a i 1b – dodatkowo 1pkt.</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Skalapunktów 1/2/3/4/5/6,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F337E2">
            <w:pPr>
              <w:pStyle w:val="Akapitzlist"/>
              <w:numPr>
                <w:ilvl w:val="0"/>
                <w:numId w:val="137"/>
              </w:numPr>
              <w:ind w:left="324" w:hanging="324"/>
              <w:rPr>
                <w:rFonts w:cs="Arial"/>
                <w:sz w:val="18"/>
                <w:szCs w:val="18"/>
              </w:rPr>
            </w:pPr>
            <w:r w:rsidRPr="00934BF4">
              <w:rPr>
                <w:rFonts w:cs="Arial"/>
                <w:sz w:val="18"/>
                <w:szCs w:val="18"/>
                <w:u w:val="single"/>
              </w:rPr>
              <w:t>Stopień rozwoju specjalizacji regionalnych</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Ocenie podlegać będzie czy zgłaszany projekt przez wnioskodawcę charakteryzuje się przynależnością do regionalnych specjalizacji, wymienionych w Strategii ZIT KKBOF. </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Weryfikacja, czy projekt wpisuje się w regionalne specjalizacje, będzie przeprowadzona na podstawie opisanego przez wnioskodawcę, w dokumentacji aplikacyjnej rodzaju działalności gospod</w:t>
            </w:r>
            <w:r w:rsidR="00934BF4" w:rsidRPr="00934BF4">
              <w:rPr>
                <w:rFonts w:ascii="Myriad Pro" w:hAnsi="Myriad Pro" w:cs="Arial"/>
                <w:sz w:val="18"/>
                <w:szCs w:val="18"/>
              </w:rPr>
              <w:t>arczej, której dotyczy projekt.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Punktacja uzależniona jest od tego w jaki rodzaj specjalizacji regionalnej (określonej w Strategii ZIT KKBOF) wpisuje się projekt: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branża metalowa i maszynowa – 6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turystyka – 5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biogospodarka – 4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branża drzewna i chemiczna - 3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działalność morska i logistyka, usługi przyszłości – 2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inne – 1 pkt.</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1/2/3/4/5/6,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rPr>
            </w:pPr>
            <w:r w:rsidRPr="00934BF4">
              <w:rPr>
                <w:rFonts w:cs="Arial"/>
                <w:sz w:val="18"/>
                <w:szCs w:val="18"/>
                <w:u w:val="single"/>
              </w:rPr>
              <w:t>Kooperacja</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Ocenie podlegać będzie czy w wyniku realizacji projektu zostanie nawiązana/rozwinięta współpraca z lokalnym (pochodzącymi z obszaru KKBOF) i ponadlokalnymi (pochodzącymi spoza obszaru K</w:t>
            </w:r>
            <w:r w:rsidR="00934BF4" w:rsidRPr="00934BF4">
              <w:rPr>
                <w:rFonts w:ascii="Myriad Pro" w:hAnsi="Myriad Pro" w:cs="Arial"/>
                <w:sz w:val="18"/>
                <w:szCs w:val="18"/>
              </w:rPr>
              <w:t>KBOF) partnerami gospodarczymi:</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na obszarze i poza obszarem KKBOF – 6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na obszarze KKBOF – 4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poza obszarem KKBOF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brak kooperacji – 0 pkt.</w:t>
            </w:r>
          </w:p>
          <w:p w:rsidR="00140057" w:rsidRPr="00934BF4" w:rsidRDefault="00140057" w:rsidP="00E12C01">
            <w:pPr>
              <w:rPr>
                <w:rFonts w:ascii="Myriad Pro" w:hAnsi="Myriad Pro" w:cs="Arial"/>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0/2/4/6,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u w:val="single"/>
              </w:rPr>
            </w:pPr>
            <w:r w:rsidRPr="00934BF4">
              <w:rPr>
                <w:rFonts w:cs="Arial"/>
                <w:sz w:val="18"/>
                <w:szCs w:val="18"/>
                <w:u w:val="single"/>
              </w:rPr>
              <w:t>Wpływ projektu na innowacyjność wiodącej lokalnej branży gospodarczej</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Ocenie podlegać będzie stopień w jakim projekt wprowadza nowe innowacyjne usługi/produkty na terenie KKBOF.</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Punktacja uzależniona jest od liczby wprowadzonych w wyniku realizacji projektu innowacji produktowych i/lub procesowych:</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4  i więcej – 10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3 szt. – 6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2 szt. –  4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1 szt. – 0 pkt.</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W przypadku, gdy dodatkowym efektem projektu będzie wprowadzenie innowacji nietechnologicznej, która stanowi uzupełnienie innowacji produktowej lub procesowej – 2 punkty.</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0 punktów w tym kryterium nie dyskwalifi</w:t>
            </w:r>
            <w:r w:rsidR="00934BF4" w:rsidRPr="00934BF4">
              <w:rPr>
                <w:rFonts w:ascii="Myriad Pro" w:hAnsi="Myriad Pro" w:cs="Arial"/>
                <w:sz w:val="18"/>
                <w:szCs w:val="18"/>
              </w:rPr>
              <w:t>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 xml:space="preserve">Skala punktów 0/2/4/6/8/10/12, </w:t>
            </w:r>
          </w:p>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u w:val="single"/>
              </w:rPr>
            </w:pPr>
            <w:r w:rsidRPr="00934BF4">
              <w:rPr>
                <w:rFonts w:cs="Arial"/>
                <w:sz w:val="18"/>
                <w:szCs w:val="18"/>
                <w:u w:val="single"/>
              </w:rPr>
              <w:t>Zgodność wymiaru terytorialnego z obszarem problemowym wskazanym w Strategii ZIT KKBOF</w:t>
            </w:r>
          </w:p>
          <w:p w:rsidR="00140057" w:rsidRPr="00934BF4" w:rsidRDefault="00140057" w:rsidP="00E12C01">
            <w:pPr>
              <w:pStyle w:val="Akapitzlist"/>
              <w:ind w:left="393"/>
              <w:rPr>
                <w:rFonts w:cs="Arial"/>
                <w:sz w:val="18"/>
                <w:szCs w:val="18"/>
              </w:rPr>
            </w:pPr>
            <w:r w:rsidRPr="00934BF4">
              <w:rPr>
                <w:rFonts w:cs="Arial"/>
                <w:sz w:val="18"/>
                <w:szCs w:val="18"/>
              </w:rPr>
              <w:t>Ocenie podlegać będzie czy projekt dotyczy wykorzystania walorów przyrodniczych w zakresie działalności turystycznej w gminach leżących poza pasem nadmorskim.</w:t>
            </w:r>
          </w:p>
          <w:p w:rsidR="00140057" w:rsidRPr="00934BF4" w:rsidRDefault="00140057" w:rsidP="00E12C01">
            <w:pPr>
              <w:pStyle w:val="Akapitzlist"/>
              <w:numPr>
                <w:ilvl w:val="0"/>
                <w:numId w:val="11"/>
              </w:numPr>
              <w:ind w:left="677"/>
              <w:rPr>
                <w:rFonts w:cs="Arial"/>
                <w:sz w:val="18"/>
                <w:szCs w:val="18"/>
              </w:rPr>
            </w:pPr>
            <w:r w:rsidRPr="00934BF4">
              <w:rPr>
                <w:rFonts w:cs="Arial"/>
                <w:sz w:val="18"/>
                <w:szCs w:val="18"/>
              </w:rPr>
              <w:t>tak – 2 pkt.</w:t>
            </w:r>
          </w:p>
          <w:p w:rsidR="00140057" w:rsidRPr="00934BF4" w:rsidRDefault="00140057" w:rsidP="00E12C01">
            <w:pPr>
              <w:pStyle w:val="Akapitzlist"/>
              <w:numPr>
                <w:ilvl w:val="0"/>
                <w:numId w:val="11"/>
              </w:numPr>
              <w:ind w:left="677"/>
              <w:rPr>
                <w:rFonts w:cs="Arial"/>
                <w:sz w:val="18"/>
                <w:szCs w:val="18"/>
              </w:rPr>
            </w:pPr>
            <w:r w:rsidRPr="00934BF4">
              <w:rPr>
                <w:rFonts w:cs="Arial"/>
                <w:sz w:val="18"/>
                <w:szCs w:val="18"/>
              </w:rPr>
              <w:t>nie – 0 pkt.</w:t>
            </w:r>
          </w:p>
          <w:p w:rsidR="00140057" w:rsidRPr="00934BF4" w:rsidRDefault="00140057" w:rsidP="00E12C01">
            <w:pPr>
              <w:rPr>
                <w:rFonts w:ascii="Myriad Pro" w:hAnsi="Myriad Pro" w:cs="Arial"/>
                <w:sz w:val="18"/>
                <w:szCs w:val="18"/>
                <w:u w:val="single"/>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 xml:space="preserve">Skala punktów 0/4, </w:t>
            </w:r>
          </w:p>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CD69E0" w:rsidP="00E12C01">
            <w:pPr>
              <w:rPr>
                <w:rFonts w:ascii="Myriad Pro" w:hAnsi="Myriad Pro" w:cs="Arial"/>
                <w:sz w:val="18"/>
                <w:szCs w:val="18"/>
                <w:u w:val="single"/>
              </w:rPr>
            </w:pPr>
            <w:r w:rsidRPr="00934BF4">
              <w:rPr>
                <w:rFonts w:ascii="Myriad Pro" w:hAnsi="Myriad Pro" w:cs="Arial"/>
                <w:sz w:val="18"/>
                <w:szCs w:val="18"/>
                <w:u w:val="single"/>
              </w:rPr>
              <w:t>9</w:t>
            </w:r>
            <w:r w:rsidR="00140057" w:rsidRPr="00934BF4">
              <w:rPr>
                <w:rFonts w:ascii="Myriad Pro" w:hAnsi="Myriad Pro" w:cs="Arial"/>
                <w:sz w:val="18"/>
                <w:szCs w:val="18"/>
                <w:u w:val="single"/>
              </w:rPr>
              <w:t>. Efektywność dofinansowania:</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Punkty przyznawane są jeżeli wartość dofinansowania o jaką ubiega się wnioskodawca:</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jest mniejsza niż 500 000,00  zł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od 500 000,00 – 800 000,00 zł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powyżej 800 000,00 zł – 0 pkt</w:t>
            </w:r>
          </w:p>
          <w:p w:rsidR="00140057" w:rsidRPr="00934BF4" w:rsidDel="004B4FCA" w:rsidRDefault="00140057" w:rsidP="00E12C01">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Del="004B4FCA" w:rsidRDefault="00140057" w:rsidP="00F337E2">
            <w:pPr>
              <w:spacing w:before="40" w:after="40"/>
              <w:rPr>
                <w:rFonts w:ascii="Myriad Pro" w:eastAsia="Calibri" w:hAnsi="Myriad Pro" w:cs="Arial"/>
                <w:sz w:val="18"/>
                <w:szCs w:val="18"/>
              </w:rPr>
            </w:pPr>
            <w:r w:rsidRPr="00934BF4">
              <w:rPr>
                <w:rFonts w:ascii="Myriad Pro" w:hAnsi="Myriad Pro" w:cs="Arial"/>
                <w:sz w:val="18"/>
                <w:szCs w:val="18"/>
              </w:rPr>
              <w:t>waga 1</w:t>
            </w:r>
          </w:p>
        </w:tc>
      </w:tr>
      <w:tr w:rsidR="00140057" w:rsidRPr="00934BF4" w:rsidTr="00E12C01">
        <w:trPr>
          <w:trHeight w:val="56"/>
        </w:trPr>
        <w:tc>
          <w:tcPr>
            <w:tcW w:w="567" w:type="dxa"/>
            <w:vMerge w:val="restart"/>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3"/>
            <w:shd w:val="clear" w:color="auto" w:fill="auto"/>
          </w:tcPr>
          <w:p w:rsidR="00140057" w:rsidRPr="00934BF4" w:rsidRDefault="00140057" w:rsidP="00E12C01">
            <w:pPr>
              <w:tabs>
                <w:tab w:val="left" w:pos="1204"/>
              </w:tabs>
              <w:rPr>
                <w:rFonts w:ascii="Myriad Pro" w:hAnsi="Myriad Pro" w:cs="Arial"/>
                <w:sz w:val="18"/>
                <w:szCs w:val="18"/>
              </w:rPr>
            </w:pPr>
            <w:r w:rsidRPr="00934BF4">
              <w:rPr>
                <w:rFonts w:ascii="Myriad Pro" w:eastAsia="Times New Roman" w:hAnsi="Myriad Pro" w:cs="Arial"/>
                <w:color w:val="000000"/>
                <w:sz w:val="18"/>
                <w:szCs w:val="18"/>
              </w:rPr>
              <w:t>Kryterium punktuje stopień, w jakim projekt przyczyni się do osiągnięcia celów szczegółowych i ogólnych programu w podziale na poniższe aspekty.</w:t>
            </w:r>
          </w:p>
        </w:tc>
      </w:tr>
      <w:tr w:rsidR="00140057" w:rsidRPr="00934BF4" w:rsidTr="00E12C01">
        <w:trPr>
          <w:trHeight w:val="1261"/>
        </w:trPr>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eastAsia="Times New Roman" w:hAnsi="Myriad Pro" w:cs="Arial"/>
                <w:color w:val="000000"/>
                <w:sz w:val="18"/>
                <w:szCs w:val="18"/>
              </w:rPr>
            </w:pPr>
          </w:p>
        </w:tc>
        <w:tc>
          <w:tcPr>
            <w:tcW w:w="10347" w:type="dxa"/>
            <w:shd w:val="clear" w:color="auto" w:fill="auto"/>
          </w:tcPr>
          <w:p w:rsidR="00140057" w:rsidRPr="00934BF4" w:rsidRDefault="00140057" w:rsidP="00E12C01">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ponadregionalnym – 1pkt,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krajowym – 3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światowym –  5 pkt.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1/3/5;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2</w:t>
            </w:r>
          </w:p>
        </w:tc>
      </w:tr>
      <w:tr w:rsidR="00140057" w:rsidRPr="00934BF4" w:rsidTr="00E12C01">
        <w:trPr>
          <w:trHeight w:val="246"/>
        </w:trPr>
        <w:tc>
          <w:tcPr>
            <w:tcW w:w="567" w:type="dxa"/>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4.3</w:t>
            </w:r>
          </w:p>
        </w:tc>
        <w:tc>
          <w:tcPr>
            <w:tcW w:w="1560" w:type="dxa"/>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3"/>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140057" w:rsidRPr="00934BF4" w:rsidTr="00E12C01">
        <w:trPr>
          <w:trHeight w:val="416"/>
        </w:trPr>
        <w:tc>
          <w:tcPr>
            <w:tcW w:w="567" w:type="dxa"/>
            <w:shd w:val="clear" w:color="auto" w:fill="auto"/>
          </w:tcPr>
          <w:p w:rsidR="00140057" w:rsidRPr="00934BF4" w:rsidRDefault="00140057" w:rsidP="00F337E2">
            <w:pPr>
              <w:rPr>
                <w:rFonts w:ascii="Myriad Pro" w:hAnsi="Myriad Pro" w:cs="Arial"/>
                <w:sz w:val="18"/>
                <w:szCs w:val="18"/>
              </w:rPr>
            </w:pPr>
          </w:p>
        </w:tc>
        <w:tc>
          <w:tcPr>
            <w:tcW w:w="1560" w:type="dxa"/>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hAnsi="Myriad Pro" w:cs="Arial"/>
                <w:sz w:val="18"/>
                <w:szCs w:val="18"/>
                <w:u w:val="single"/>
              </w:rPr>
            </w:pPr>
            <w:r w:rsidRPr="00934BF4">
              <w:rPr>
                <w:rFonts w:ascii="Myriad Pro" w:hAnsi="Myriad Pro" w:cs="Arial"/>
                <w:sz w:val="18"/>
                <w:szCs w:val="18"/>
                <w:u w:val="single"/>
              </w:rPr>
              <w:t>G</w:t>
            </w:r>
            <w:r w:rsidR="00934BF4" w:rsidRPr="00934BF4">
              <w:rPr>
                <w:rFonts w:ascii="Myriad Pro" w:hAnsi="Myriad Pro" w:cs="Arial"/>
                <w:sz w:val="18"/>
                <w:szCs w:val="18"/>
                <w:u w:val="single"/>
              </w:rPr>
              <w:t>otowość do realizacji projektu.</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5 pkt – w pełni (projekt jest gotowy do realizacji, tj. nie wymaga regulowania powyższych kwestii, bądź uzyskane są już wszystkie niezbędne pozwolenia, decyzje, o których mowa powyżej),</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2 pkt – w stopniu znaczącym (wnioskodawca posiada dokumentację techniczną, nie dysponuje kompletem pozwoleń),</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0 pkt – w niewielkim stopniu (nie posiada żadnych wymaganych dokumentów możliwych do dostarczenia w terminie późniejszym niż złożenie wniosku o dofinansowanie))</w:t>
            </w:r>
          </w:p>
          <w:p w:rsidR="00140057" w:rsidRPr="00934BF4" w:rsidRDefault="00140057" w:rsidP="00E12C01">
            <w:pPr>
              <w:jc w:val="both"/>
              <w:rPr>
                <w:rFonts w:ascii="Myriad Pro" w:eastAsia="Times New Roman" w:hAnsi="Myriad Pro" w:cs="Arial"/>
                <w:sz w:val="18"/>
                <w:szCs w:val="18"/>
              </w:rPr>
            </w:pPr>
            <w:r w:rsidRPr="00934BF4">
              <w:rPr>
                <w:rFonts w:ascii="Myriad Pro" w:eastAsia="Times New Roman" w:hAnsi="Myriad Pro" w:cs="Arial"/>
                <w:sz w:val="18"/>
                <w:szCs w:val="18"/>
              </w:rPr>
              <w:t>0 punktów w tym kryteri</w:t>
            </w:r>
            <w:r w:rsidR="00934BF4" w:rsidRPr="00934BF4">
              <w:rPr>
                <w:rFonts w:ascii="Myriad Pro" w:eastAsia="Times New Roman" w:hAnsi="Myriad Pro" w:cs="Arial"/>
                <w:sz w:val="18"/>
                <w:szCs w:val="18"/>
              </w:rPr>
              <w:t>um nie dyskwalifikuje projektu.</w:t>
            </w:r>
          </w:p>
        </w:tc>
        <w:tc>
          <w:tcPr>
            <w:tcW w:w="2772" w:type="dxa"/>
            <w:gridSpan w:val="2"/>
            <w:shd w:val="clear" w:color="auto" w:fill="auto"/>
          </w:tcPr>
          <w:p w:rsidR="00140057" w:rsidRPr="00934BF4" w:rsidRDefault="00140057" w:rsidP="00F337E2">
            <w:pPr>
              <w:rPr>
                <w:rFonts w:ascii="Myriad Pro" w:eastAsia="Calibri" w:hAnsi="Myriad Pro" w:cs="Arial"/>
                <w:sz w:val="18"/>
                <w:szCs w:val="18"/>
              </w:rPr>
            </w:pPr>
            <w:r w:rsidRPr="00934BF4">
              <w:rPr>
                <w:rFonts w:ascii="Myriad Pro" w:eastAsia="Calibri" w:hAnsi="Myriad Pro" w:cs="Arial"/>
                <w:sz w:val="18"/>
                <w:szCs w:val="18"/>
              </w:rPr>
              <w:t xml:space="preserve">Skala punktów 0/2/5, </w:t>
            </w:r>
          </w:p>
          <w:p w:rsidR="00140057" w:rsidRPr="00934BF4" w:rsidRDefault="00140057" w:rsidP="00F337E2">
            <w:pPr>
              <w:rPr>
                <w:rFonts w:ascii="Myriad Pro"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p>
        </w:tc>
        <w:tc>
          <w:tcPr>
            <w:tcW w:w="10347" w:type="dxa"/>
            <w:tcBorders>
              <w:bottom w:val="single" w:sz="4" w:space="0" w:color="auto"/>
            </w:tcBorders>
            <w:shd w:val="clear" w:color="auto" w:fill="auto"/>
          </w:tcPr>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 innowacji produktowej bądź </w:t>
            </w:r>
            <w:r w:rsidR="00934BF4" w:rsidRPr="00934BF4">
              <w:rPr>
                <w:rFonts w:ascii="Myriad Pro" w:eastAsia="Times New Roman" w:hAnsi="Myriad Pro" w:cs="Arial"/>
                <w:sz w:val="18"/>
                <w:szCs w:val="18"/>
              </w:rPr>
              <w:t>procesowej wg poniższych zasad:</w:t>
            </w:r>
          </w:p>
          <w:p w:rsidR="00140057" w:rsidRPr="00934BF4" w:rsidRDefault="00140057" w:rsidP="00E12C01">
            <w:pPr>
              <w:pStyle w:val="Akapitzlist"/>
              <w:numPr>
                <w:ilvl w:val="0"/>
                <w:numId w:val="228"/>
              </w:numPr>
              <w:ind w:left="393" w:hanging="393"/>
              <w:rPr>
                <w:rFonts w:eastAsia="Times New Roman" w:cs="Arial"/>
                <w:sz w:val="18"/>
                <w:szCs w:val="18"/>
              </w:rPr>
            </w:pPr>
            <w:r w:rsidRPr="00934BF4">
              <w:rPr>
                <w:rFonts w:eastAsia="Times New Roman" w:cs="Arial"/>
                <w:sz w:val="18"/>
                <w:szCs w:val="18"/>
              </w:rPr>
              <w:t xml:space="preserve">W wyniku realizacji projektu zostanie wprowadzona </w:t>
            </w:r>
            <w:r w:rsidRPr="00934BF4">
              <w:rPr>
                <w:rFonts w:eastAsia="Times New Roman" w:cs="Arial"/>
                <w:sz w:val="18"/>
                <w:szCs w:val="18"/>
                <w:u w:val="single"/>
              </w:rPr>
              <w:t>innowacja produktowa</w:t>
            </w:r>
            <w:r w:rsidRPr="00934BF4">
              <w:rPr>
                <w:rFonts w:eastAsia="Times New Roman" w:cs="Arial"/>
                <w:sz w:val="18"/>
                <w:szCs w:val="18"/>
              </w:rPr>
              <w:t>, tzn. projekt zakłada wprowadzenie produktu (lub usługi) charakteryzującego się nowością  - w kontekście posiadanych przez niego nowych cech, funkcjonalności - w porównaniu do produktów dostępnych na docelowym rynku:</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ponadregionalnym – 1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krajowym – 2 pkt, lub</w:t>
            </w:r>
          </w:p>
          <w:p w:rsidR="00140057" w:rsidRPr="00E12C01" w:rsidRDefault="00140057" w:rsidP="00E12C01">
            <w:pPr>
              <w:pStyle w:val="Akapitzlist"/>
              <w:numPr>
                <w:ilvl w:val="0"/>
                <w:numId w:val="11"/>
              </w:numPr>
              <w:ind w:left="677"/>
              <w:rPr>
                <w:rFonts w:cs="Arial"/>
                <w:w w:val="105"/>
                <w:sz w:val="18"/>
                <w:szCs w:val="18"/>
              </w:rPr>
            </w:pPr>
            <w:r w:rsidRPr="00934BF4">
              <w:rPr>
                <w:rFonts w:cs="Arial"/>
                <w:w w:val="105"/>
                <w:sz w:val="18"/>
                <w:szCs w:val="18"/>
              </w:rPr>
              <w:t>światowym –  3 pkt.</w:t>
            </w:r>
          </w:p>
          <w:p w:rsidR="00140057" w:rsidRPr="00934BF4" w:rsidRDefault="00140057" w:rsidP="00E12C01">
            <w:pPr>
              <w:pStyle w:val="Akapitzlist"/>
              <w:numPr>
                <w:ilvl w:val="0"/>
                <w:numId w:val="228"/>
              </w:numPr>
              <w:ind w:left="251" w:hanging="251"/>
              <w:rPr>
                <w:rFonts w:eastAsia="Times New Roman" w:cs="Arial"/>
                <w:sz w:val="18"/>
                <w:szCs w:val="18"/>
              </w:rPr>
            </w:pPr>
            <w:r w:rsidRPr="00934BF4">
              <w:rPr>
                <w:rFonts w:eastAsia="Times New Roman" w:cs="Arial"/>
                <w:sz w:val="18"/>
                <w:szCs w:val="18"/>
              </w:rPr>
              <w:t xml:space="preserve">Realizacja projektu polega na wdrożeniu do praktyki przedsiębiorstwa </w:t>
            </w:r>
            <w:r w:rsidRPr="00934BF4">
              <w:rPr>
                <w:rFonts w:eastAsia="Times New Roman" w:cs="Arial"/>
                <w:sz w:val="18"/>
                <w:szCs w:val="18"/>
                <w:u w:val="single"/>
              </w:rPr>
              <w:t>innowacji procesowej</w:t>
            </w:r>
            <w:r w:rsidRPr="00934BF4">
              <w:rPr>
                <w:rFonts w:eastAsia="Times New Roman" w:cs="Arial"/>
                <w:sz w:val="18"/>
                <w:szCs w:val="18"/>
              </w:rPr>
              <w:t>, tj. wdrożenia nowej lub znacząco udoskonalonej metody produkcji lub dostawy:</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skali ponadregionalnego rynku – 1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co najmniej w skali  rynku krajowego –  2  pkt.</w:t>
            </w:r>
          </w:p>
          <w:p w:rsidR="00140057" w:rsidRPr="00934BF4" w:rsidRDefault="00140057" w:rsidP="00E12C01">
            <w:pPr>
              <w:spacing w:after="120"/>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innowacji procesowej lub produktowej w skali mniejszej niż ponadregionalna otrzymuje 0 punktów. 0 punktów w tym kryterium nie dyskwalifikuje projektu.</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Uwzględnić należy m.in. czy produkt (usługę) cechuje wystarczający lub znaczący stopień nowości czy też jego cechy, charakterystyki/ nowe funkcjonalności są mało znaczące i nie zawierają w sobie wystarczającego stopnia  nowości.</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Uwzględnić należy w jakim stopniu technologia wykorzystana w procesie stanowi nowość w skali polskiego rynku oraz czy mamy do czynienia ze znaczącą zmianą w zakresie technologii, urządzeń oraz/lub oprogramowania.</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W ramach kryterium zastosowanie ma definicja innowacyjności produktowej i procesowe</w:t>
            </w:r>
            <w:r w:rsidR="00934BF4" w:rsidRPr="00934BF4">
              <w:rPr>
                <w:rFonts w:ascii="Myriad Pro" w:eastAsia="Times New Roman" w:hAnsi="Myriad Pro" w:cs="Arial"/>
                <w:sz w:val="18"/>
                <w:szCs w:val="18"/>
              </w:rPr>
              <w:t>j zgodnie z Podręcznikiem Oslo.</w:t>
            </w:r>
          </w:p>
        </w:tc>
        <w:tc>
          <w:tcPr>
            <w:tcW w:w="2772" w:type="dxa"/>
            <w:gridSpan w:val="2"/>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140057" w:rsidRPr="00934BF4" w:rsidTr="00E12C01">
        <w:trPr>
          <w:trHeight w:val="672"/>
        </w:trPr>
        <w:tc>
          <w:tcPr>
            <w:tcW w:w="567" w:type="dxa"/>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Użyteczność</w:t>
            </w:r>
          </w:p>
        </w:tc>
        <w:tc>
          <w:tcPr>
            <w:tcW w:w="10347" w:type="dxa"/>
            <w:shd w:val="clear" w:color="auto" w:fill="auto"/>
          </w:tcPr>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Liczba nowych miejsc pracy</w:t>
            </w:r>
          </w:p>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rPr>
              <w:t>W wyniku realizacji projektu powstanie co najmniej jedno nowe miejsce pracy (1 etat).</w:t>
            </w:r>
          </w:p>
          <w:p w:rsidR="00140057" w:rsidRPr="00934BF4" w:rsidRDefault="00140057" w:rsidP="00E12C01">
            <w:pPr>
              <w:rPr>
                <w:rFonts w:ascii="Myriad Pro" w:hAnsi="Myriad Pro" w:cs="Arial"/>
                <w:color w:val="FF0000"/>
                <w:sz w:val="18"/>
                <w:szCs w:val="18"/>
              </w:rPr>
            </w:pPr>
            <w:r w:rsidRPr="00934BF4">
              <w:rPr>
                <w:rFonts w:ascii="Myriad Pro" w:hAnsi="Myriad Pro" w:cs="Arial"/>
                <w:sz w:val="18"/>
                <w:szCs w:val="18"/>
              </w:rPr>
              <w:t>Liczba stworzonych miejsc pracy (etatów) winna zostać wyrażona w EPC (ekwiwalencie pełnego czasu pracy) i dotyczy zatrudnionych na podstawie umowy o pracę (nie dotyczy umów cywilnoprawnych).</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powyżej 5 etatów – 3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3 - 5 etatów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2 etaty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 xml:space="preserve">1 etat – 0 pkt. </w:t>
            </w:r>
          </w:p>
        </w:tc>
        <w:tc>
          <w:tcPr>
            <w:tcW w:w="2772" w:type="dxa"/>
            <w:gridSpan w:val="2"/>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Skala punktów 0/1/2/3, waga 2</w:t>
            </w:r>
          </w:p>
        </w:tc>
      </w:tr>
      <w:tr w:rsidR="00140057" w:rsidRPr="00934BF4" w:rsidTr="00E12C01">
        <w:trPr>
          <w:trHeight w:val="159"/>
        </w:trPr>
        <w:tc>
          <w:tcPr>
            <w:tcW w:w="567" w:type="dxa"/>
            <w:vMerge w:val="restart"/>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3"/>
            <w:shd w:val="clear" w:color="auto" w:fill="auto"/>
          </w:tcPr>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140057" w:rsidRPr="00934BF4" w:rsidTr="00E12C01">
        <w:trPr>
          <w:trHeight w:val="1552"/>
        </w:trPr>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pełni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znacznym stopniu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nie – 0 pkt.</w:t>
            </w:r>
          </w:p>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140057" w:rsidRPr="00934BF4" w:rsidRDefault="00140057" w:rsidP="00E12C01">
            <w:pPr>
              <w:rPr>
                <w:rFonts w:ascii="Myriad Pro"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1</w:t>
            </w:r>
          </w:p>
        </w:tc>
      </w:tr>
      <w:tr w:rsidR="00140057" w:rsidRPr="00934BF4" w:rsidTr="00E12C01">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 przypadku, gdy produkty:</w:t>
            </w:r>
          </w:p>
          <w:p w:rsidR="00140057" w:rsidRPr="00934BF4" w:rsidRDefault="00140057" w:rsidP="00E12C01">
            <w:pPr>
              <w:pStyle w:val="Akapitzlist"/>
              <w:numPr>
                <w:ilvl w:val="0"/>
                <w:numId w:val="11"/>
              </w:numPr>
              <w:ind w:left="677"/>
              <w:rPr>
                <w:rFonts w:eastAsia="Times New Roman" w:cs="Arial"/>
                <w:color w:val="000000"/>
                <w:sz w:val="18"/>
                <w:szCs w:val="18"/>
              </w:rPr>
            </w:pPr>
            <w:r w:rsidRPr="00934BF4">
              <w:rPr>
                <w:rFonts w:eastAsia="Times New Roman" w:cs="Arial"/>
                <w:color w:val="000000"/>
                <w:sz w:val="18"/>
                <w:szCs w:val="18"/>
              </w:rPr>
              <w:t>są wytworzone za pomocą nowoczesnych technologii i/lub materiałów - 1pkt;</w:t>
            </w:r>
          </w:p>
          <w:p w:rsidR="00140057" w:rsidRPr="00934BF4" w:rsidRDefault="00140057" w:rsidP="00E12C01">
            <w:pPr>
              <w:pStyle w:val="Akapitzlist"/>
              <w:numPr>
                <w:ilvl w:val="0"/>
                <w:numId w:val="11"/>
              </w:numPr>
              <w:ind w:left="677"/>
              <w:rPr>
                <w:rFonts w:eastAsia="Times New Roman" w:cs="Arial"/>
                <w:color w:val="000000"/>
                <w:sz w:val="18"/>
                <w:szCs w:val="18"/>
              </w:rPr>
            </w:pPr>
            <w:r w:rsidRPr="00934BF4">
              <w:rPr>
                <w:rFonts w:eastAsia="Times New Roman" w:cs="Arial"/>
                <w:color w:val="000000"/>
                <w:sz w:val="18"/>
                <w:szCs w:val="18"/>
              </w:rPr>
              <w:t>spełniają przyszłościowe potrzeby wnioskodawcy (wobec czego będą użyteczne długo po zakończeniu projektu) - 1 pkt.</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1</w:t>
            </w:r>
          </w:p>
        </w:tc>
      </w:tr>
      <w:tr w:rsidR="00140057" w:rsidRPr="00934BF4" w:rsidTr="00E12C01">
        <w:tc>
          <w:tcPr>
            <w:tcW w:w="567" w:type="dxa"/>
            <w:vMerge w:val="restart"/>
            <w:shd w:val="clear" w:color="auto" w:fill="auto"/>
          </w:tcPr>
          <w:p w:rsidR="00140057" w:rsidRPr="00934BF4" w:rsidRDefault="00140057" w:rsidP="00F337E2">
            <w:pPr>
              <w:rPr>
                <w:rFonts w:ascii="Myriad Pro" w:hAnsi="Myriad Pro" w:cs="Arial"/>
                <w:sz w:val="18"/>
                <w:szCs w:val="18"/>
              </w:rPr>
            </w:pPr>
          </w:p>
        </w:tc>
        <w:tc>
          <w:tcPr>
            <w:tcW w:w="1560" w:type="dxa"/>
            <w:vMerge w:val="restart"/>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skala punktów 0-2;</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waga 1</w:t>
            </w:r>
          </w:p>
        </w:tc>
      </w:tr>
      <w:tr w:rsidR="00140057" w:rsidRPr="00934BF4" w:rsidTr="00E12C01">
        <w:tc>
          <w:tcPr>
            <w:tcW w:w="567" w:type="dxa"/>
            <w:vMerge/>
            <w:shd w:val="clear" w:color="auto" w:fill="auto"/>
          </w:tcPr>
          <w:p w:rsidR="00140057" w:rsidRPr="00934BF4" w:rsidRDefault="00140057" w:rsidP="00F337E2">
            <w:pPr>
              <w:rPr>
                <w:rFonts w:ascii="Myriad Pro" w:hAnsi="Myriad Pro" w:cs="Arial"/>
                <w:sz w:val="18"/>
                <w:szCs w:val="18"/>
              </w:rPr>
            </w:pPr>
          </w:p>
        </w:tc>
        <w:tc>
          <w:tcPr>
            <w:tcW w:w="1560" w:type="dxa"/>
            <w:vMerge/>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0-3; </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waga 1</w:t>
            </w:r>
          </w:p>
        </w:tc>
      </w:tr>
    </w:tbl>
    <w:p w:rsidR="00F544B1" w:rsidRPr="00934BF4" w:rsidRDefault="00F544B1" w:rsidP="00347236">
      <w:pPr>
        <w:rPr>
          <w:rFonts w:ascii="Myriad Pro" w:hAnsi="Myriad Pro"/>
          <w:sz w:val="18"/>
          <w:szCs w:val="18"/>
        </w:rPr>
        <w:sectPr w:rsidR="00F544B1" w:rsidRPr="00934BF4" w:rsidSect="00E12C01">
          <w:pgSz w:w="16838" w:h="11906" w:orient="landscape"/>
          <w:pgMar w:top="1134" w:right="1417" w:bottom="1417" w:left="1417" w:header="708" w:footer="708" w:gutter="0"/>
          <w:cols w:space="708"/>
          <w:docGrid w:linePitch="360"/>
        </w:sectPr>
      </w:pPr>
    </w:p>
    <w:p w:rsidR="00F544B1" w:rsidRPr="00934BF4" w:rsidRDefault="00F544B1" w:rsidP="00F544B1">
      <w:pPr>
        <w:spacing w:after="0" w:line="240" w:lineRule="auto"/>
        <w:rPr>
          <w:rFonts w:ascii="Myriad Pro" w:hAnsi="Myriad Pro"/>
          <w:b/>
          <w:sz w:val="18"/>
          <w:szCs w:val="18"/>
        </w:rPr>
      </w:pPr>
      <w:r w:rsidRPr="00934BF4">
        <w:rPr>
          <w:rFonts w:ascii="Myriad Pro" w:hAnsi="Myriad Pro"/>
          <w:b/>
          <w:sz w:val="18"/>
          <w:szCs w:val="18"/>
        </w:rPr>
        <w:t>Kryteria wyboru podmiotu wdrażającego fundusz funduszy</w:t>
      </w:r>
    </w:p>
    <w:p w:rsidR="00F544B1" w:rsidRPr="00E12C01" w:rsidRDefault="00F544B1" w:rsidP="00E12C01">
      <w:pPr>
        <w:spacing w:after="0" w:line="240" w:lineRule="auto"/>
        <w:rPr>
          <w:rFonts w:ascii="Myriad Pro" w:hAnsi="Myriad Pro"/>
          <w:sz w:val="18"/>
          <w:szCs w:val="18"/>
        </w:rPr>
      </w:pPr>
    </w:p>
    <w:tbl>
      <w:tblPr>
        <w:tblStyle w:val="Tabela-Siatka"/>
        <w:tblW w:w="0" w:type="auto"/>
        <w:tblInd w:w="-1026" w:type="dxa"/>
        <w:tblLook w:val="04A0" w:firstRow="1" w:lastRow="0" w:firstColumn="1" w:lastColumn="0" w:noHBand="0" w:noVBand="1"/>
      </w:tblPr>
      <w:tblGrid>
        <w:gridCol w:w="3828"/>
        <w:gridCol w:w="11342"/>
      </w:tblGrid>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 xml:space="preserve">Oś priorytetowa </w:t>
            </w:r>
          </w:p>
        </w:tc>
        <w:tc>
          <w:tcPr>
            <w:tcW w:w="11342" w:type="dxa"/>
          </w:tcPr>
          <w:p w:rsidR="00F544B1" w:rsidRPr="00934BF4" w:rsidRDefault="00F544B1" w:rsidP="00526A03">
            <w:pPr>
              <w:rPr>
                <w:rFonts w:ascii="Myriad Pro" w:hAnsi="Myriad Pro"/>
                <w:sz w:val="18"/>
                <w:szCs w:val="18"/>
              </w:rPr>
            </w:pPr>
            <w:r w:rsidRPr="00934BF4">
              <w:rPr>
                <w:rFonts w:ascii="Myriad Pro" w:hAnsi="Myriad Pro"/>
                <w:bCs/>
                <w:sz w:val="18"/>
                <w:szCs w:val="18"/>
              </w:rPr>
              <w:t>I GOSPODARKA, INNOWACJE, NOWOCZESNE TECHNOLOGIE</w:t>
            </w:r>
          </w:p>
        </w:tc>
      </w:tr>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Priorytet Inwestycyjny</w:t>
            </w:r>
          </w:p>
        </w:tc>
        <w:tc>
          <w:tcPr>
            <w:tcW w:w="11342" w:type="dxa"/>
          </w:tcPr>
          <w:p w:rsidR="00F544B1" w:rsidRPr="00934BF4" w:rsidRDefault="00F544B1" w:rsidP="00526A03">
            <w:pPr>
              <w:rPr>
                <w:rFonts w:ascii="Myriad Pro" w:hAnsi="Myriad Pro"/>
                <w:sz w:val="18"/>
                <w:szCs w:val="18"/>
              </w:rPr>
            </w:pPr>
            <w:r w:rsidRPr="00934BF4">
              <w:rPr>
                <w:rFonts w:ascii="Myriad Pro" w:hAnsi="Myriad Pro"/>
                <w:sz w:val="18"/>
                <w:szCs w:val="18"/>
              </w:rPr>
              <w:t>3c Wspieranie tworzenia i poszerzania zaawansowanych zdolności w zakresie rozwoju produktów i usług</w:t>
            </w:r>
          </w:p>
        </w:tc>
      </w:tr>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Działanie</w:t>
            </w:r>
          </w:p>
        </w:tc>
        <w:tc>
          <w:tcPr>
            <w:tcW w:w="11342" w:type="dxa"/>
          </w:tcPr>
          <w:p w:rsidR="00F544B1" w:rsidRPr="00934BF4" w:rsidRDefault="00F544B1" w:rsidP="00B30D21">
            <w:pPr>
              <w:pStyle w:val="Nagwek2"/>
              <w:outlineLvl w:val="1"/>
              <w:rPr>
                <w:sz w:val="18"/>
                <w:szCs w:val="18"/>
              </w:rPr>
            </w:pPr>
            <w:bookmarkStart w:id="15" w:name="_Toc499545464"/>
            <w:r w:rsidRPr="00934BF4">
              <w:rPr>
                <w:sz w:val="18"/>
                <w:szCs w:val="18"/>
              </w:rPr>
              <w:t>1.9 -  Inwestycje w przedsiębiorstwach poprzez instrumenty finansowe</w:t>
            </w:r>
            <w:bookmarkEnd w:id="15"/>
          </w:p>
        </w:tc>
      </w:tr>
    </w:tbl>
    <w:p w:rsidR="00F544B1" w:rsidRPr="00934BF4" w:rsidRDefault="00934BF4" w:rsidP="00E12C01">
      <w:pPr>
        <w:tabs>
          <w:tab w:val="left" w:pos="9905"/>
        </w:tabs>
        <w:spacing w:after="120" w:line="240" w:lineRule="auto"/>
        <w:rPr>
          <w:rFonts w:ascii="Myriad Pro" w:hAnsi="Myriad Pro"/>
          <w:b/>
          <w:sz w:val="18"/>
          <w:szCs w:val="18"/>
        </w:rPr>
      </w:pPr>
      <w:r w:rsidRPr="00934BF4">
        <w:rPr>
          <w:rFonts w:ascii="Myriad Pro" w:hAnsi="Myriad Pro"/>
          <w:b/>
          <w:sz w:val="18"/>
          <w:szCs w:val="18"/>
        </w:rPr>
        <w:tab/>
      </w:r>
    </w:p>
    <w:tbl>
      <w:tblPr>
        <w:tblStyle w:val="Tabela-Siatka"/>
        <w:tblW w:w="15168" w:type="dxa"/>
        <w:tblInd w:w="-1026" w:type="dxa"/>
        <w:tblLayout w:type="fixed"/>
        <w:tblLook w:val="04A0" w:firstRow="1" w:lastRow="0" w:firstColumn="1" w:lastColumn="0" w:noHBand="0" w:noVBand="1"/>
      </w:tblPr>
      <w:tblGrid>
        <w:gridCol w:w="567"/>
        <w:gridCol w:w="1985"/>
        <w:gridCol w:w="7796"/>
        <w:gridCol w:w="142"/>
        <w:gridCol w:w="4678"/>
      </w:tblGrid>
      <w:tr w:rsidR="00F544B1" w:rsidRPr="00934BF4" w:rsidTr="00E12C01">
        <w:trPr>
          <w:trHeight w:val="455"/>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L.p.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Nazwa kryterium</w:t>
            </w:r>
          </w:p>
        </w:tc>
        <w:tc>
          <w:tcPr>
            <w:tcW w:w="79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Opis kryterium/podkryteria</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 xml:space="preserve">Opis znaczenia </w:t>
            </w:r>
          </w:p>
        </w:tc>
      </w:tr>
      <w:tr w:rsidR="00F544B1" w:rsidRPr="00934BF4" w:rsidTr="00E12C01">
        <w:trPr>
          <w:trHeight w:val="809"/>
        </w:trPr>
        <w:tc>
          <w:tcPr>
            <w:tcW w:w="15168" w:type="dxa"/>
            <w:gridSpan w:val="5"/>
            <w:tcBorders>
              <w:top w:val="single" w:sz="4" w:space="0" w:color="000000" w:themeColor="text1"/>
              <w:bottom w:val="single" w:sz="4" w:space="0" w:color="auto"/>
            </w:tcBorders>
            <w:shd w:val="clear" w:color="auto" w:fill="C2D69B" w:themeFill="accent3" w:themeFillTint="99"/>
            <w:vAlign w:val="center"/>
          </w:tcPr>
          <w:p w:rsidR="00F544B1" w:rsidRPr="00934BF4" w:rsidRDefault="00F544B1" w:rsidP="00526A03">
            <w:pPr>
              <w:jc w:val="center"/>
              <w:rPr>
                <w:rFonts w:ascii="Myriad Pro" w:hAnsi="Myriad Pro"/>
                <w:b/>
                <w:color w:val="FF0000"/>
                <w:sz w:val="18"/>
                <w:szCs w:val="18"/>
              </w:rPr>
            </w:pPr>
            <w:r w:rsidRPr="00934BF4">
              <w:rPr>
                <w:rFonts w:ascii="Myriad Pro" w:hAnsi="Myriad Pro"/>
                <w:b/>
                <w:sz w:val="18"/>
                <w:szCs w:val="18"/>
              </w:rPr>
              <w:t>KRYTERIA OBLIGATORYJNE</w:t>
            </w:r>
          </w:p>
          <w:p w:rsidR="00F544B1" w:rsidRPr="00934BF4" w:rsidRDefault="00F544B1" w:rsidP="00526A03">
            <w:pPr>
              <w:jc w:val="center"/>
              <w:rPr>
                <w:rFonts w:ascii="Myriad Pro" w:hAnsi="Myriad Pro"/>
                <w:b/>
                <w:sz w:val="18"/>
                <w:szCs w:val="18"/>
              </w:rPr>
            </w:pPr>
            <w:r w:rsidRPr="00934BF4">
              <w:rPr>
                <w:rFonts w:ascii="Myriad Pro" w:hAnsi="Myriad Pro"/>
                <w:b/>
                <w:sz w:val="18"/>
                <w:szCs w:val="18"/>
              </w:rPr>
              <w:t>Spełnienie kryteriów jest konieczne do przyznania wsparcia</w:t>
            </w:r>
          </w:p>
        </w:tc>
      </w:tr>
      <w:tr w:rsidR="00F544B1" w:rsidRPr="00934BF4" w:rsidTr="00E12C01">
        <w:trPr>
          <w:trHeight w:val="809"/>
        </w:trPr>
        <w:tc>
          <w:tcPr>
            <w:tcW w:w="15168" w:type="dxa"/>
            <w:gridSpan w:val="5"/>
            <w:tcBorders>
              <w:top w:val="single" w:sz="4" w:space="0" w:color="auto"/>
            </w:tcBorders>
            <w:shd w:val="clear" w:color="auto" w:fill="BFBFBF" w:themeFill="background1" w:themeFillShade="BF"/>
            <w:vAlign w:val="center"/>
          </w:tcPr>
          <w:p w:rsidR="00F544B1" w:rsidRPr="00934BF4" w:rsidRDefault="00F544B1" w:rsidP="008E51A9">
            <w:pPr>
              <w:pStyle w:val="Akapitzlist"/>
              <w:numPr>
                <w:ilvl w:val="0"/>
                <w:numId w:val="122"/>
              </w:numPr>
              <w:jc w:val="center"/>
              <w:rPr>
                <w:sz w:val="18"/>
                <w:szCs w:val="18"/>
                <w:u w:val="single"/>
              </w:rPr>
            </w:pPr>
            <w:r w:rsidRPr="00934BF4">
              <w:rPr>
                <w:b/>
                <w:sz w:val="18"/>
                <w:szCs w:val="18"/>
              </w:rPr>
              <w:t>Dopuszczalności</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Projekt niespełniającyjakiegokolwiek z kryteriów/podkryteriów dopuszczalności jestkierowany do poprawy</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1.1</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Poprawność złożeniawniosku/ Terminowość złożenia wniosku</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w odpowiedzi na właściwe wezwanie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w terminie i miejscu określonym w wezwaniu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na właściwym formularzu załączonym do wezwania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Wersja papierowa i wersja elektroniczna wniosku są tożsame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rPr>
          <w:trHeight w:val="462"/>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1.2</w:t>
            </w:r>
          </w:p>
          <w:p w:rsidR="00F544B1" w:rsidRPr="00934BF4" w:rsidRDefault="00F544B1" w:rsidP="00934BF4">
            <w:pPr>
              <w:rPr>
                <w:rFonts w:ascii="Myriad Pro" w:hAnsi="Myriad Pro"/>
                <w:sz w:val="18"/>
                <w:szCs w:val="18"/>
              </w:rPr>
            </w:pP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zasadamihoryzontalnymi</w:t>
            </w:r>
          </w:p>
        </w:tc>
        <w:tc>
          <w:tcPr>
            <w:tcW w:w="7796" w:type="dxa"/>
          </w:tcPr>
          <w:p w:rsidR="00F544B1" w:rsidRPr="00934BF4" w:rsidRDefault="00F544B1" w:rsidP="00934BF4">
            <w:pPr>
              <w:rPr>
                <w:rFonts w:ascii="Myriad Pro" w:hAnsi="Myriad Pro"/>
                <w:sz w:val="18"/>
                <w:szCs w:val="18"/>
              </w:rPr>
            </w:pPr>
          </w:p>
          <w:p w:rsidR="00F544B1" w:rsidRPr="00934BF4" w:rsidRDefault="00F544B1" w:rsidP="00934BF4">
            <w:pPr>
              <w:rPr>
                <w:rFonts w:ascii="Myriad Pro" w:hAnsi="Myriad Pro"/>
                <w:sz w:val="18"/>
                <w:szCs w:val="18"/>
              </w:rPr>
            </w:pPr>
            <w:r w:rsidRPr="00934BF4">
              <w:rPr>
                <w:rFonts w:ascii="Myriad Pro" w:hAnsi="Myriad Pro"/>
                <w:sz w:val="18"/>
                <w:szCs w:val="18"/>
              </w:rPr>
              <w:t>Projekt jest zgodny z polityką zrównoważonego rozwoju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cs="MyriadPro-Regular"/>
                <w:sz w:val="18"/>
                <w:szCs w:val="18"/>
              </w:rPr>
              <w:t>logicznych „tak”, „nie”.</w:t>
            </w:r>
          </w:p>
        </w:tc>
      </w:tr>
      <w:tr w:rsidR="00F544B1" w:rsidRPr="00934BF4" w:rsidTr="00E12C01">
        <w:trPr>
          <w:trHeight w:val="599"/>
        </w:trPr>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 polityką promowania i realizacji zasady równości szans (w przypadku EFS - w oparciu o standard minimum dla Działania 6.4)  iniedyskryminacji</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1.3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Zgodność z wynikami ewaluacji ex-ante </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w:t>
            </w:r>
            <w:r w:rsidRPr="00934BF4">
              <w:rPr>
                <w:rFonts w:ascii="Myriad Pro" w:hAnsi="Myriad Pro" w:cs="Arial"/>
                <w:sz w:val="18"/>
                <w:szCs w:val="18"/>
              </w:rPr>
              <w:t xml:space="preserve"> ewaluacją ex-ante Instrumentów Finansowych </w:t>
            </w:r>
            <w:r w:rsidRPr="00934BF4">
              <w:rPr>
                <w:rFonts w:ascii="Myriad Pro" w:hAnsi="Myriad Pro" w:cs="Arial"/>
                <w:bCs/>
                <w:sz w:val="18"/>
                <w:szCs w:val="18"/>
              </w:rPr>
              <w:t xml:space="preserve">pn. </w:t>
            </w:r>
            <w:r w:rsidRPr="00934BF4">
              <w:rPr>
                <w:rFonts w:ascii="Myriad Pro" w:hAnsi="Myriad Pro" w:cs="Arial"/>
                <w:bCs/>
                <w:i/>
                <w:sz w:val="18"/>
                <w:szCs w:val="18"/>
              </w:rPr>
              <w:t>„Ewaluacja ex-ante instrumentów finansowych wdrażanych w województwie zachodniopomorskim w latach 2014-2020”</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1.4</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KwalifikowalnośćWnioskodawcy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należy do kategorii beneficjentów wskazanej w SOOP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należy do kategorii beneficjentów uprawnionych do ubiegania się o wsparcie.</w:t>
            </w:r>
          </w:p>
          <w:p w:rsidR="00F544B1" w:rsidRPr="00934BF4" w:rsidRDefault="00F544B1" w:rsidP="00934BF4">
            <w:pPr>
              <w:rPr>
                <w:rFonts w:ascii="Myriad Pro" w:hAnsi="Myriad Pro"/>
                <w:sz w:val="18"/>
                <w:szCs w:val="18"/>
              </w:rPr>
            </w:pPr>
            <w:r w:rsidRPr="00934BF4">
              <w:rPr>
                <w:rFonts w:ascii="Myriad Pro" w:hAnsi="Myriad Pro"/>
                <w:sz w:val="18"/>
                <w:szCs w:val="18"/>
              </w:rPr>
              <w:t>Wnioskodawca  oraz osoby uprawnione do jego reprezentacji nie jest wykluczony z możliwości dofinansowania lub wobec którego nie orzeczono zakazu dostępu do środków funduszy europejskich na podstawie odrębnych przepisów.</w:t>
            </w:r>
          </w:p>
          <w:p w:rsidR="00F544B1" w:rsidRPr="00934BF4" w:rsidRDefault="00F544B1" w:rsidP="00934BF4">
            <w:pPr>
              <w:rPr>
                <w:rFonts w:ascii="Myriad Pro" w:hAnsi="Myriad Pro"/>
                <w:sz w:val="18"/>
                <w:szCs w:val="18"/>
              </w:rPr>
            </w:pP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spełnia wymogi, warunki i przesłanki niezbędne do powierzenia mu zadań wdrożeniowych na mocy przepisów art. 38 Rozporządzenia 1303/2013 i rozdz.10 ustawy wdrożeniowej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posiada odpowiednie uprawnienia do pełnienia funkcji podmiotu wdrażającego fundusz funduszy, zgodnie z właściwymi przepisami na poziomie unijnym (m.in. </w:t>
            </w:r>
            <w:r w:rsidRPr="00934BF4">
              <w:rPr>
                <w:rFonts w:ascii="Myriad Pro" w:hAnsi="Myriad Pro" w:cs="Arial"/>
                <w:sz w:val="18"/>
                <w:szCs w:val="18"/>
              </w:rPr>
              <w:t>Rozporządzenie delegowane Komisji (UE) nr 480/2014 z dnia 3 marca 2014 r.)</w:t>
            </w:r>
            <w:r w:rsidRPr="00934BF4">
              <w:rPr>
                <w:rFonts w:ascii="Myriad Pro" w:hAnsi="Myriad Pro"/>
                <w:sz w:val="18"/>
                <w:szCs w:val="18"/>
              </w:rPr>
              <w:t xml:space="preserve"> i krajowym</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 xml:space="preserve">logicznych „tak”, „nie”. </w:t>
            </w:r>
          </w:p>
        </w:tc>
      </w:tr>
      <w:tr w:rsidR="00F544B1" w:rsidRPr="00934BF4" w:rsidTr="00E12C01">
        <w:trPr>
          <w:trHeight w:val="679"/>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1.5</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celami szczegółowymi i rezultatami priorytetów inwestycyjnych</w:t>
            </w:r>
          </w:p>
        </w:tc>
        <w:tc>
          <w:tcPr>
            <w:tcW w:w="7796" w:type="dxa"/>
          </w:tcPr>
          <w:p w:rsidR="00F544B1" w:rsidRPr="00934BF4" w:rsidRDefault="00F544B1" w:rsidP="00934BF4">
            <w:pPr>
              <w:rPr>
                <w:rFonts w:ascii="Myriad Pro" w:hAnsi="Myriad Pro"/>
                <w:strike/>
                <w:sz w:val="18"/>
                <w:szCs w:val="18"/>
              </w:rPr>
            </w:pPr>
            <w:r w:rsidRPr="00934BF4">
              <w:rPr>
                <w:rFonts w:ascii="Myriad Pro" w:hAnsi="Myriad Pro"/>
                <w:sz w:val="18"/>
                <w:szCs w:val="18"/>
              </w:rPr>
              <w:t xml:space="preserve">Projekt jest zgodny zcelamidanego działania i priorytetu inwestycyjnego.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679"/>
        </w:trPr>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605"/>
        </w:trPr>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1.6</w:t>
            </w:r>
          </w:p>
        </w:tc>
        <w:tc>
          <w:tcPr>
            <w:tcW w:w="1985" w:type="dxa"/>
            <w:tcBorders>
              <w:bottom w:val="single" w:sz="4" w:space="0" w:color="auto"/>
            </w:tcBorders>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F544B1" w:rsidRPr="00934BF4" w:rsidTr="00526A03">
              <w:trPr>
                <w:trHeight w:val="801"/>
              </w:trPr>
              <w:tc>
                <w:tcPr>
                  <w:tcW w:w="3465" w:type="dxa"/>
                  <w:vAlign w:val="center"/>
                </w:tcPr>
                <w:p w:rsidR="00F544B1" w:rsidRPr="00934BF4" w:rsidRDefault="00F544B1" w:rsidP="00934BF4">
                  <w:pPr>
                    <w:spacing w:after="0" w:line="240" w:lineRule="auto"/>
                    <w:ind w:left="-74"/>
                    <w:rPr>
                      <w:rFonts w:ascii="Myriad Pro" w:hAnsi="Myriad Pro"/>
                      <w:sz w:val="18"/>
                      <w:szCs w:val="18"/>
                    </w:rPr>
                  </w:pPr>
                  <w:r w:rsidRPr="00934BF4">
                    <w:rPr>
                      <w:rFonts w:ascii="Myriad Pro" w:hAnsi="Myriad Pro"/>
                      <w:sz w:val="18"/>
                      <w:szCs w:val="18"/>
                    </w:rPr>
                    <w:t>Zgodność z obszarem (terytorialnie) objętym wsparciem w ramach Programu</w:t>
                  </w:r>
                </w:p>
                <w:p w:rsidR="00F544B1" w:rsidRPr="00934BF4" w:rsidRDefault="00F544B1" w:rsidP="00934BF4">
                  <w:pPr>
                    <w:spacing w:after="0" w:line="240" w:lineRule="auto"/>
                    <w:ind w:left="-74"/>
                    <w:rPr>
                      <w:rFonts w:ascii="Myriad Pro" w:hAnsi="Myriad Pro"/>
                      <w:sz w:val="18"/>
                      <w:szCs w:val="18"/>
                    </w:rPr>
                  </w:pPr>
                  <w:r w:rsidRPr="00934BF4">
                    <w:rPr>
                      <w:rFonts w:ascii="Myriad Pro" w:hAnsi="Myriad Pro"/>
                      <w:sz w:val="18"/>
                      <w:szCs w:val="18"/>
                    </w:rPr>
                    <w:t>zachodniopomorskiego</w:t>
                  </w:r>
                </w:p>
              </w:tc>
            </w:tr>
          </w:tbl>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Wskazane we wniosku miejsce realizacji Projektu jest zgodne z zapisami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1.7</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grupą docelową</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Grupa docelowa wskazana w Projekcie jest zgodna z zapisami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1.8</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typem projektu</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typem projektu i uwarunkowaniami zapisanymi w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1.9</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wymogami pomocy publicznej</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właściwymi przepisami prawa unijnego i krajowego dotyczącymi zasad udzielania pomocy, z zastrzeżeniem, że taka pomoc nie występuje na poziomie Wnioskodawcy.</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805"/>
        </w:trPr>
        <w:tc>
          <w:tcPr>
            <w:tcW w:w="15168" w:type="dxa"/>
            <w:gridSpan w:val="5"/>
            <w:tcBorders>
              <w:bottom w:val="single" w:sz="4" w:space="0" w:color="auto"/>
            </w:tcBorders>
            <w:shd w:val="clear" w:color="auto" w:fill="BFBFBF" w:themeFill="background1" w:themeFillShade="BF"/>
            <w:vAlign w:val="center"/>
          </w:tcPr>
          <w:p w:rsidR="00F544B1" w:rsidRPr="00934BF4" w:rsidRDefault="00F544B1" w:rsidP="008E51A9">
            <w:pPr>
              <w:pStyle w:val="Akapitzlist"/>
              <w:numPr>
                <w:ilvl w:val="0"/>
                <w:numId w:val="122"/>
              </w:numPr>
              <w:jc w:val="center"/>
              <w:rPr>
                <w:b/>
                <w:sz w:val="18"/>
                <w:szCs w:val="18"/>
              </w:rPr>
            </w:pPr>
            <w:r w:rsidRPr="00934BF4">
              <w:rPr>
                <w:b/>
                <w:sz w:val="18"/>
                <w:szCs w:val="18"/>
              </w:rPr>
              <w:t>Administracyjności</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 xml:space="preserve">Projekt niespełniający jakiegokolwiek z kryteriów/podkryteriów administracyjności jest kierowany do poprawy </w:t>
            </w:r>
          </w:p>
        </w:tc>
      </w:tr>
      <w:tr w:rsidR="00F544B1" w:rsidRPr="00934BF4" w:rsidTr="00E12C01">
        <w:tc>
          <w:tcPr>
            <w:tcW w:w="567" w:type="dxa"/>
            <w:shd w:val="clear" w:color="auto" w:fill="auto"/>
          </w:tcPr>
          <w:p w:rsidR="00F544B1" w:rsidRPr="00934BF4" w:rsidRDefault="00F544B1" w:rsidP="00934BF4">
            <w:pPr>
              <w:rPr>
                <w:rFonts w:ascii="Myriad Pro" w:hAnsi="Myriad Pro"/>
                <w:sz w:val="18"/>
                <w:szCs w:val="18"/>
              </w:rPr>
            </w:pPr>
            <w:r w:rsidRPr="00934BF4">
              <w:rPr>
                <w:rFonts w:ascii="Myriad Pro" w:hAnsi="Myriad Pro"/>
                <w:sz w:val="18"/>
                <w:szCs w:val="18"/>
              </w:rPr>
              <w:t>2.1</w:t>
            </w:r>
          </w:p>
        </w:tc>
        <w:tc>
          <w:tcPr>
            <w:tcW w:w="1985" w:type="dxa"/>
            <w:shd w:val="clear" w:color="auto" w:fill="auto"/>
          </w:tcPr>
          <w:p w:rsidR="00F544B1" w:rsidRPr="00934BF4" w:rsidRDefault="00F544B1" w:rsidP="00934BF4">
            <w:pPr>
              <w:rPr>
                <w:rFonts w:ascii="Myriad Pro" w:hAnsi="Myriad Pro"/>
                <w:b/>
                <w:sz w:val="18"/>
                <w:szCs w:val="18"/>
              </w:rPr>
            </w:pPr>
            <w:r w:rsidRPr="00934BF4">
              <w:rPr>
                <w:rFonts w:ascii="Myriad Pro" w:hAnsi="Myriad Pro" w:cs="Arial"/>
                <w:sz w:val="18"/>
                <w:szCs w:val="18"/>
              </w:rPr>
              <w:t xml:space="preserve">Możliwość oceny merytorycznej wniosku </w:t>
            </w:r>
          </w:p>
        </w:tc>
        <w:tc>
          <w:tcPr>
            <w:tcW w:w="7796" w:type="dxa"/>
            <w:shd w:val="clear" w:color="auto" w:fill="auto"/>
          </w:tcPr>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Weryfikowane będą przede wszystkim opisy (w tym analizy, wnioski) w kontekście ich:</w:t>
            </w:r>
          </w:p>
          <w:p w:rsidR="00F544B1" w:rsidRPr="00934BF4" w:rsidRDefault="00F544B1" w:rsidP="00934BF4">
            <w:pPr>
              <w:pStyle w:val="Akapitzlist"/>
              <w:numPr>
                <w:ilvl w:val="0"/>
                <w:numId w:val="8"/>
              </w:numPr>
              <w:spacing w:before="40" w:after="4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544B1" w:rsidRPr="00934BF4" w:rsidRDefault="00F544B1" w:rsidP="00934BF4">
            <w:pPr>
              <w:pStyle w:val="Akapitzlist"/>
              <w:numPr>
                <w:ilvl w:val="0"/>
                <w:numId w:val="8"/>
              </w:numPr>
              <w:spacing w:before="40" w:after="4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544B1" w:rsidRPr="00934BF4" w:rsidRDefault="00F544B1" w:rsidP="00934BF4">
            <w:pPr>
              <w:pStyle w:val="Akapitzlist"/>
              <w:numPr>
                <w:ilvl w:val="0"/>
                <w:numId w:val="8"/>
              </w:numPr>
              <w:spacing w:before="40" w:after="40"/>
              <w:rPr>
                <w:b/>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820" w:type="dxa"/>
            <w:gridSpan w:val="2"/>
            <w:shd w:val="clear" w:color="auto" w:fill="auto"/>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Spełnienie kryterium jest konieczne do przyznania wsparcia. </w:t>
            </w:r>
          </w:p>
          <w:p w:rsidR="00F544B1" w:rsidRPr="00934BF4" w:rsidRDefault="00F544B1" w:rsidP="00934BF4">
            <w:pPr>
              <w:rPr>
                <w:rFonts w:ascii="Myriad Pro" w:hAnsi="Myriad Pro"/>
                <w:sz w:val="18"/>
                <w:szCs w:val="18"/>
              </w:rPr>
            </w:pPr>
            <w:r w:rsidRPr="00934BF4">
              <w:rPr>
                <w:rFonts w:ascii="Myriad Pro" w:hAnsi="Myriad Pro"/>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2.2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kwalifikowalnością wydatków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Planowane wydatki Wnioskodawcy są uzasadnione, racjonalne i adekwatne do zakresu i celów Projektu oraz celów działań i priorytetów inwestycyjnych</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 limitami zapisanymi w SOOP</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w ramach Projektu są zaplanowane w sposób celowy i oszczędny, z zachowaniem zasady uzyskiwania najlepszych efektów z danych nakładów oraz optymalnego doboru metod i środków służących osiągnięciu założonych celów</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w ramach Projektu są zaplanowane w sposób umożliwiający terminową realizację zadań</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założone w Projekcie są zgodne z zasadami kwalifikowalności określonymi w Rozporządzeniu Parlamentu Europejskiego i Rady (UE) nr 1303/2013 z dnia 17 grudnia 2013 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2.3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Intensywność wsparcia</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Wnioskowana kwota jest zgodna z wezwaniem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905"/>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2.4</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Poprawność okresu realizacji</w:t>
            </w:r>
          </w:p>
        </w:tc>
        <w:tc>
          <w:tcPr>
            <w:tcW w:w="7796" w:type="dxa"/>
          </w:tcPr>
          <w:p w:rsidR="00F544B1" w:rsidRPr="00934BF4" w:rsidRDefault="00F544B1" w:rsidP="00934BF4">
            <w:pPr>
              <w:rPr>
                <w:rFonts w:ascii="Myriad Pro" w:hAnsi="Myriad Pro"/>
                <w:sz w:val="18"/>
                <w:szCs w:val="18"/>
              </w:rPr>
            </w:pPr>
          </w:p>
          <w:p w:rsidR="00F544B1" w:rsidRPr="00934BF4" w:rsidRDefault="00F544B1" w:rsidP="00934BF4">
            <w:pPr>
              <w:rPr>
                <w:rFonts w:ascii="Myriad Pro" w:hAnsi="Myriad Pro"/>
                <w:sz w:val="18"/>
                <w:szCs w:val="18"/>
              </w:rPr>
            </w:pPr>
            <w:r w:rsidRPr="00934BF4">
              <w:rPr>
                <w:rFonts w:ascii="Myriad Pro" w:hAnsi="Myriad Pro"/>
                <w:sz w:val="18"/>
                <w:szCs w:val="18"/>
              </w:rPr>
              <w:t>Wnioskodawca zapewnia, że okres realizacji Projektu nie wykracza poza okres kwalifikowalności określony</w:t>
            </w:r>
            <w:r w:rsidRPr="00934BF4">
              <w:rPr>
                <w:rFonts w:ascii="Myriad Pro" w:hAnsi="Myriad Pro" w:cs="MyriadPro-Regular"/>
                <w:sz w:val="18"/>
                <w:szCs w:val="18"/>
              </w:rPr>
              <w:t>w Rozporządzeniu Parlamentu Europejskiego i Rady (UE) nr 1303/2013 z dnia 17 grudnia 2013 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Borders>
              <w:bottom w:val="single" w:sz="4" w:space="0" w:color="auto"/>
            </w:tcBorders>
          </w:tcPr>
          <w:p w:rsidR="00F544B1" w:rsidRPr="00934BF4" w:rsidRDefault="00F544B1" w:rsidP="00934BF4">
            <w:pPr>
              <w:rPr>
                <w:rFonts w:ascii="Myriad Pro" w:hAnsi="Myriad Pro"/>
                <w:sz w:val="18"/>
                <w:szCs w:val="18"/>
              </w:rPr>
            </w:pPr>
          </w:p>
        </w:tc>
        <w:tc>
          <w:tcPr>
            <w:tcW w:w="1985" w:type="dxa"/>
            <w:vMerge/>
            <w:tcBorders>
              <w:bottom w:val="single" w:sz="4" w:space="0" w:color="auto"/>
            </w:tcBorders>
          </w:tcPr>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Wnioskodawca opracował odpowiedni harmonogram mieszczący się w granicach okresu kwalifikowalności, który  jest spójny  z szacowanym tempem wdrażania środków i osiągnięciem pierwszego obrotu.</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15168" w:type="dxa"/>
            <w:gridSpan w:val="5"/>
            <w:shd w:val="clear" w:color="auto" w:fill="BFBFBF" w:themeFill="background1" w:themeFillShade="BF"/>
            <w:vAlign w:val="center"/>
          </w:tcPr>
          <w:p w:rsidR="00F544B1" w:rsidRPr="00934BF4" w:rsidRDefault="00F544B1" w:rsidP="008E51A9">
            <w:pPr>
              <w:pStyle w:val="Akapitzlist"/>
              <w:numPr>
                <w:ilvl w:val="0"/>
                <w:numId w:val="122"/>
              </w:numPr>
              <w:jc w:val="center"/>
              <w:rPr>
                <w:b/>
                <w:sz w:val="18"/>
                <w:szCs w:val="18"/>
              </w:rPr>
            </w:pPr>
            <w:r w:rsidRPr="00934BF4">
              <w:rPr>
                <w:b/>
                <w:sz w:val="18"/>
                <w:szCs w:val="18"/>
              </w:rPr>
              <w:t>Wykonalności</w:t>
            </w:r>
          </w:p>
          <w:p w:rsidR="00F544B1" w:rsidRPr="00934BF4" w:rsidRDefault="00F544B1" w:rsidP="00526A03">
            <w:pPr>
              <w:jc w:val="center"/>
              <w:rPr>
                <w:rFonts w:ascii="Myriad Pro" w:hAnsi="Myriad Pro"/>
                <w:b/>
                <w:sz w:val="18"/>
                <w:szCs w:val="18"/>
              </w:rPr>
            </w:pPr>
            <w:r w:rsidRPr="00934BF4">
              <w:rPr>
                <w:rFonts w:ascii="Myriad Pro" w:hAnsi="Myriad Pro"/>
                <w:sz w:val="18"/>
                <w:szCs w:val="18"/>
              </w:rPr>
              <w:t>Ocena spełniania kryterium polega na przypisaniu wartości logicznych „tak”, „nie”.</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Projekt niespełniający jakiegokolwiek z kryteriów/podkryteriów wykonalności jest kierowany do poprawy</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Wykonalność finansowa i odpowiednia trwałość ekonomiczna</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sz w:val="18"/>
                <w:szCs w:val="18"/>
              </w:rPr>
              <w:t xml:space="preserve">Wnioskodawca wykazuje odpowiedni potencjał finansowy i stabilność ekonomiczną  niezbędną do realizacji Projektu.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sz w:val="18"/>
                <w:szCs w:val="18"/>
              </w:rPr>
              <w:t>Kondycja finansowa Wnioskodawcy daje gwarancję realizacji przedsięwzięcia w terminie zaplanowanym dla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Odpowiednia struktura organizacyjna/potencjał administracyjny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odpowiednią zdolność do wdrażania Projektu, w tym strukturę organizacyjną, zaplecze techniczne, kadrę zaangażowaną w realizację i obsługę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odpowiednie ramy zarządzania umożliwiające mu prawidłowe wypełnianie zadań podmiotu wdrażającego Fundusz Funduszy i zapewniające niezbędną wiarygodność</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Posiadanie potencjału technicznego i kadrowego w regionie</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3.4</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Dotychczasowa i dodatkowa działalność</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potwierdza, że realizacja projektu nie zastąpi jego dotychczasowej działalności</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3.5</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Posiadanie sprawnego i skutecznego systemu wewnętrznej kontroli</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system wewnętrznej kontroli umożliwiający mu przestrzeganie odpowiednich procedur w zakresie ryzyka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System kontroli wewnętrznej Wnioskodawcy uwzględnia założenia dotyczące przeprowadzania przez niego kontroli na wszystkich etapach i poziomach realizacji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3.6</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Stosowanie odpowiedniego systemu księgowego</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posługuje się systemem księgowym zapewniającym rzetelne, kompletne i wiarygodne informacje w odpowiednim czasie.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3.7</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Zgoda na poddanie się audytom i kontrolom</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wyraża zgodę na poddanie się audytom i kontrolom przeprowadzanym przez instytucje audytowe państwa członkowskiego, Komisji i Europejskiego Trybunału Obrachunkowego i inne uprawnione organy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3.8</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Monitoring efektów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wskazał we wniosku koncepcję systemu sprawozdawczości i monitoringu działań realizowanych w ramach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3.9</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Odpowiednia identyfikacja i ocena pośredników finansowych</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wykazał solidną i wiarygodną metodykę w celu identyfikacji i oceny pośredników finansowych.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3.10</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 mechanizm wynagradzania.</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3.11</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Odpowiednie warunki wsparcia ostatecznych odbiorców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Zdolność pozyskania kapitału zewnętrznego</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 Wnioskodawca wykazał zdolność pozyskania środków na inwestycje na rzecz odbiorców ostatecznych obok wkładów z RPO WZ,w tym wskazał źródła ich pozyskania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Wskazane  założenia w zakresie źródeł i mechanizmów pozyskania środków przez Wykonawcę na różnych poziomach wdrażania Projektu, w szczególności na poczet wkładu krajowego są adekwatne i możliwe do pozyskania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Adekwatne założenia polityki wyjścia z operacji w instrumenty finansowe</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opisał postanowienia dotyczące polityki wyjścia z operacji w instrumenty finansowe, w tym ponownego wykorzystania środków zwróconych do FF od PF.</w:t>
            </w:r>
          </w:p>
          <w:p w:rsidR="00F544B1" w:rsidRPr="00934BF4" w:rsidRDefault="00F544B1" w:rsidP="00934BF4">
            <w:pPr>
              <w:rPr>
                <w:rFonts w:ascii="Myriad Pro" w:hAnsi="Myriad Pro"/>
                <w:sz w:val="18"/>
                <w:szCs w:val="18"/>
              </w:rPr>
            </w:pPr>
            <w:r w:rsidRPr="00934BF4">
              <w:rPr>
                <w:rFonts w:ascii="Myriad Pro" w:hAnsi="Myriad Pro"/>
                <w:sz w:val="18"/>
                <w:szCs w:val="18"/>
              </w:rPr>
              <w:t>Pod uwagę będzie brana wiarygodność postanowień dotyczących polityki wyjścia z operacji w instrumenty finansowe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3.14</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Wykonalność jednokrotnego obrotu</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Założenia dotyczące wykonania jednokrotnego obrotu kapitałem będącym w dyspozycji FF w założonym terminie są realne do osiągnięcia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3.15</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Efektywność zarządzania środkami będącymi w dyspozycji FF</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Przedstawiona przez Wnioskodawcę struktura zarządzania środkami bieżącymi będącymi w dyspozycji FF jest racjonalna i optymalna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3.16</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Procedura zarządzania ryzykiem</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Wykonawca zidentyfikował potencjalne ryzyka związane z zastosowaniem wybranego przez siebie sposobu selekcji PF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Borders>
              <w:bottom w:val="single" w:sz="4" w:space="0" w:color="auto"/>
            </w:tcBorders>
          </w:tcPr>
          <w:p w:rsidR="00F544B1" w:rsidRPr="00934BF4" w:rsidRDefault="00F544B1" w:rsidP="00934BF4">
            <w:pPr>
              <w:rPr>
                <w:rFonts w:ascii="Myriad Pro" w:hAnsi="Myriad Pro"/>
                <w:sz w:val="18"/>
                <w:szCs w:val="18"/>
              </w:rPr>
            </w:pPr>
          </w:p>
        </w:tc>
        <w:tc>
          <w:tcPr>
            <w:tcW w:w="1985" w:type="dxa"/>
            <w:vMerge/>
            <w:tcBorders>
              <w:bottom w:val="single" w:sz="4" w:space="0" w:color="auto"/>
            </w:tcBorders>
          </w:tcPr>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Wnioskodawca przedstawił adekwatną procedurę zarządzania ryzykiem obejmującą w szczególności mechanizmy pozwalające na odpowiednio wczesne wykrywanie zagrożeń w prawidłowej i efektywnej realizacji działań FF i PF</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411"/>
        </w:trPr>
        <w:tc>
          <w:tcPr>
            <w:tcW w:w="15168" w:type="dxa"/>
            <w:gridSpan w:val="5"/>
            <w:shd w:val="clear" w:color="auto" w:fill="C2D69B" w:themeFill="accent3" w:themeFillTint="9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KRYTERIA FAKULTATYWNE</w:t>
            </w:r>
          </w:p>
          <w:p w:rsidR="00F544B1" w:rsidRPr="00934BF4" w:rsidRDefault="00F544B1" w:rsidP="00E12C01">
            <w:pPr>
              <w:jc w:val="center"/>
              <w:rPr>
                <w:rFonts w:ascii="Myriad Pro" w:hAnsi="Myriad Pro"/>
                <w:sz w:val="18"/>
                <w:szCs w:val="18"/>
              </w:rPr>
            </w:pPr>
            <w:r w:rsidRPr="00934BF4">
              <w:rPr>
                <w:rFonts w:ascii="Myriad Pro" w:hAnsi="Myriad Pro"/>
                <w:sz w:val="18"/>
                <w:szCs w:val="18"/>
              </w:rPr>
              <w:t>Ocena spełniania kryterium polega na przypisaniu wartości logicznych „tak”, „nie” „n/d”.</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1</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Zgodność interesów oraz zmniejszenie możliwego konfliktu interesu (w przypadku wkładu finansowego Wnioskodawcy)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 „n/d”. Odpowiedź „tak” lub „n/d” jest konieczna do przyznania wsparcia</w:t>
            </w:r>
          </w:p>
        </w:tc>
      </w:tr>
      <w:tr w:rsidR="00F544B1" w:rsidRPr="00934BF4" w:rsidTr="00E12C01">
        <w:trPr>
          <w:trHeight w:val="711"/>
        </w:trPr>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2</w:t>
            </w:r>
          </w:p>
        </w:tc>
        <w:tc>
          <w:tcPr>
            <w:tcW w:w="1985" w:type="dxa"/>
          </w:tcPr>
          <w:p w:rsidR="00F544B1" w:rsidRPr="00934BF4" w:rsidRDefault="00F544B1" w:rsidP="00934BF4">
            <w:pPr>
              <w:rPr>
                <w:rFonts w:ascii="Myriad Pro" w:hAnsi="Myriad Pro"/>
                <w:sz w:val="18"/>
                <w:szCs w:val="18"/>
              </w:rPr>
            </w:pPr>
            <w:r w:rsidRPr="00934BF4">
              <w:rPr>
                <w:rFonts w:ascii="Myriad Pro" w:hAnsi="Myriad Pro" w:cs="Arial"/>
                <w:sz w:val="18"/>
                <w:szCs w:val="18"/>
              </w:rPr>
              <w:t>Zapewnienie dodatkowych środków na inwestycje</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przedstawia mechanizmy zapewnienia współfinansowania na rzecz ostatecznych odbiorców, dodatkowego w stosunku do wkładu z RPO WZ i wkładu krajowego w ramach realizacji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nie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 „n/d”.</w:t>
            </w:r>
          </w:p>
        </w:tc>
      </w:tr>
    </w:tbl>
    <w:p w:rsidR="00347236" w:rsidRPr="00934BF4" w:rsidRDefault="00347236" w:rsidP="00347236">
      <w:pPr>
        <w:rPr>
          <w:rFonts w:ascii="Myriad Pro" w:hAnsi="Myriad Pro"/>
          <w:sz w:val="18"/>
          <w:szCs w:val="18"/>
        </w:rPr>
      </w:pPr>
    </w:p>
    <w:p w:rsidR="00F544B1" w:rsidRPr="00934BF4" w:rsidRDefault="00F544B1" w:rsidP="00347236">
      <w:pPr>
        <w:rPr>
          <w:rFonts w:ascii="Myriad Pro" w:hAnsi="Myriad Pro"/>
          <w:sz w:val="18"/>
          <w:szCs w:val="18"/>
        </w:rPr>
        <w:sectPr w:rsidR="00F544B1" w:rsidRPr="00934BF4" w:rsidSect="007B7712">
          <w:headerReference w:type="default" r:id="rId23"/>
          <w:pgSz w:w="16838" w:h="11906" w:orient="landscape"/>
          <w:pgMar w:top="1417" w:right="1417" w:bottom="1417" w:left="1417" w:header="708" w:footer="708" w:gutter="0"/>
          <w:cols w:space="708"/>
          <w:docGrid w:linePitch="360"/>
        </w:sectPr>
      </w:pPr>
    </w:p>
    <w:tbl>
      <w:tblPr>
        <w:tblStyle w:val="Tabela-Siatka1110"/>
        <w:tblW w:w="15242" w:type="dxa"/>
        <w:tblInd w:w="-1026" w:type="dxa"/>
        <w:tblLayout w:type="fixed"/>
        <w:tblLook w:val="04A0" w:firstRow="1" w:lastRow="0" w:firstColumn="1" w:lastColumn="0" w:noHBand="0" w:noVBand="1"/>
      </w:tblPr>
      <w:tblGrid>
        <w:gridCol w:w="2931"/>
        <w:gridCol w:w="12311"/>
      </w:tblGrid>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lang w:val="pl-PL" w:eastAsia="pl-PL"/>
              </w:rPr>
            </w:pPr>
            <w:r w:rsidRPr="00934BF4">
              <w:rPr>
                <w:rFonts w:ascii="Myriad Pro" w:hAnsi="Myriad Pro" w:cs="Arial"/>
                <w:sz w:val="18"/>
                <w:szCs w:val="18"/>
                <w:lang w:val="pl-PL" w:eastAsia="pl-PL"/>
              </w:rPr>
              <w:t>I Gospodarka, Innowacje, Nowoczesne Technologie</w:t>
            </w:r>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lang w:val="pl-PL" w:eastAsia="pl-PL"/>
              </w:rPr>
            </w:pPr>
            <w:r w:rsidRPr="00934BF4">
              <w:rPr>
                <w:rFonts w:ascii="Myriad Pro" w:hAnsi="Myriad Pro" w:cs="Arial"/>
                <w:sz w:val="18"/>
                <w:szCs w:val="18"/>
                <w:lang w:val="pl-PL" w:eastAsia="pl-PL"/>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outlineLvl w:val="1"/>
              <w:rPr>
                <w:rFonts w:ascii="Myriad Pro" w:hAnsi="Myriad Pro"/>
                <w:sz w:val="18"/>
                <w:szCs w:val="18"/>
                <w:lang w:val="pl-PL" w:eastAsia="pl-PL"/>
              </w:rPr>
            </w:pPr>
            <w:bookmarkStart w:id="16" w:name="_Toc459969510"/>
            <w:bookmarkStart w:id="17" w:name="_Toc499545465"/>
            <w:r w:rsidRPr="00934BF4">
              <w:rPr>
                <w:rFonts w:ascii="Myriad Pro" w:hAnsi="Myriad Pro"/>
                <w:sz w:val="18"/>
                <w:szCs w:val="18"/>
                <w:lang w:val="pl-PL" w:eastAsia="pl-PL"/>
              </w:rPr>
              <w:t>1.10 Tworzenie i rozbudowa infrastruktury na rzecz rozwoju gospodarczego</w:t>
            </w:r>
            <w:bookmarkEnd w:id="16"/>
            <w:bookmarkEnd w:id="17"/>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val="pl-PL" w:eastAsia="pl-PL"/>
              </w:rPr>
            </w:pPr>
            <w:r w:rsidRPr="00934BF4">
              <w:rPr>
                <w:rFonts w:ascii="Myriad Pro" w:hAnsi="Myriad Pro" w:cs="Arial"/>
                <w:sz w:val="18"/>
                <w:szCs w:val="18"/>
                <w:lang w:val="pl-PL" w:eastAsia="pl-PL"/>
              </w:rPr>
              <w:t>Działania zwiększające atrakcyjność i dostępność stref inwestycyjnych.</w:t>
            </w:r>
          </w:p>
        </w:tc>
      </w:tr>
    </w:tbl>
    <w:p w:rsidR="00347236" w:rsidRPr="00934BF4" w:rsidRDefault="00347236" w:rsidP="00EF31D3">
      <w:pPr>
        <w:spacing w:after="0" w:line="240" w:lineRule="auto"/>
        <w:rPr>
          <w:rFonts w:ascii="Myriad Pro" w:eastAsia="Times New Roman" w:hAnsi="Myriad Pro" w:cs="Times New Roman"/>
          <w:sz w:val="18"/>
          <w:szCs w:val="18"/>
          <w:lang w:eastAsia="pl-PL"/>
        </w:rPr>
      </w:pPr>
    </w:p>
    <w:tbl>
      <w:tblPr>
        <w:tblStyle w:val="Tabela-Siatka30"/>
        <w:tblW w:w="5361" w:type="pct"/>
        <w:tblInd w:w="-1026" w:type="dxa"/>
        <w:tblLook w:val="04A0" w:firstRow="1" w:lastRow="0" w:firstColumn="1" w:lastColumn="0" w:noHBand="0" w:noVBand="1"/>
      </w:tblPr>
      <w:tblGrid>
        <w:gridCol w:w="567"/>
        <w:gridCol w:w="1702"/>
        <w:gridCol w:w="9496"/>
        <w:gridCol w:w="3482"/>
      </w:tblGrid>
      <w:tr w:rsidR="00347236" w:rsidRPr="00934BF4" w:rsidTr="00EF31D3">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70195">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EF31D3">
        <w:trPr>
          <w:trHeight w:val="236"/>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11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14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EF31D3">
        <w:trPr>
          <w:trHeight w:val="253"/>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11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14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EF31D3">
        <w:trPr>
          <w:trHeight w:val="9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34BF4">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934BF4" w:rsidRPr="00934BF4">
              <w:rPr>
                <w:rFonts w:ascii="Myriad Pro" w:hAnsi="Myriad Pro" w:cs="Arial"/>
                <w:sz w:val="18"/>
                <w:szCs w:val="18"/>
              </w:rPr>
              <w:t>w rezultatu określonych w SOOP.</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34BF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34BF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34BF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12"/>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typem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w:t>
            </w:r>
            <w:r w:rsidR="00934BF4" w:rsidRPr="00934BF4">
              <w:rPr>
                <w:rFonts w:ascii="Myriad Pro" w:hAnsi="Myriad Pro" w:cs="Arial"/>
                <w:sz w:val="18"/>
                <w:szCs w:val="18"/>
              </w:rPr>
              <w:t>arcia w ramach działania 1.10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567"/>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 oparciu o udokumentowane zapotrzebowanie ze strony przedsiębiorców).  </w:t>
            </w:r>
          </w:p>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Proponowana koncepcja tworzenia lub rozbudowy infrastruktury na rzecz rozwoju gospodarczego powstała w związku ze zintensyfikowanym i udokumentowanym zapotrzebowaniem firm poszukujących lokalizacji do prowadzenia działalności na danym terenie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Infrastruktura tworzona w ramach projektu nie będzie powielała dostępnej na terenie JST infrastruktury, chyba że limit dostępnej powierzchni został wyczerpany lub inwestycja wynika ze specyficznych potrzeb zainteresowanych inwestorów.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realizowany na obszarze określony</w:t>
            </w:r>
            <w:r w:rsidR="00934BF4" w:rsidRPr="00934BF4">
              <w:rPr>
                <w:rFonts w:ascii="Myriad Pro" w:hAnsi="Myriad Pro" w:cs="Arial"/>
                <w:sz w:val="18"/>
                <w:szCs w:val="18"/>
              </w:rPr>
              <w:t xml:space="preserve">m w SOOP i Regulaminie naboru.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EF31D3"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EF31D3" w:rsidRDefault="00347236" w:rsidP="00347236">
            <w:pPr>
              <w:pStyle w:val="Akapitzlist"/>
              <w:numPr>
                <w:ilvl w:val="0"/>
                <w:numId w:val="487"/>
              </w:numPr>
              <w:ind w:left="458"/>
              <w:rPr>
                <w:rFonts w:cs="Arial"/>
                <w:sz w:val="18"/>
                <w:szCs w:val="18"/>
              </w:rPr>
            </w:pPr>
            <w:r w:rsidRPr="00EF31D3">
              <w:rPr>
                <w:rFonts w:cs="Arial"/>
                <w:sz w:val="18"/>
                <w:szCs w:val="18"/>
              </w:rPr>
              <w:t>zrównoważonego rozwoju,</w:t>
            </w:r>
          </w:p>
          <w:p w:rsidR="00347236" w:rsidRPr="00EF31D3" w:rsidRDefault="00347236" w:rsidP="00347236">
            <w:pPr>
              <w:pStyle w:val="Akapitzlist"/>
              <w:numPr>
                <w:ilvl w:val="0"/>
                <w:numId w:val="487"/>
              </w:numPr>
              <w:ind w:left="458"/>
              <w:rPr>
                <w:rFonts w:cs="Arial"/>
                <w:sz w:val="18"/>
                <w:szCs w:val="18"/>
              </w:rPr>
            </w:pPr>
            <w:r w:rsidRPr="00EF31D3">
              <w:rPr>
                <w:rFonts w:cs="Arial"/>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eastAsia="Calibri" w:hAnsi="Myriad Pro" w:cs="Arial"/>
                <w:sz w:val="18"/>
                <w:szCs w:val="18"/>
              </w:rPr>
              <w:t>Zgodność realizacji projektu przed dniem złożenia wniosku o dofinansowanie z przepisami prawa</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eastAsia="Calibri" w:hAnsi="Myriad Pro" w:cs="Arial"/>
                <w:sz w:val="18"/>
                <w:szCs w:val="18"/>
              </w:rPr>
              <w:t xml:space="preserve">Ocena spełniania kryterium polega na przypisaniu wartości logicznych „tak”, „nie”, „nie dotyczy”. </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Projekt wybrany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1.10 zgodnie z zapisami Regulaminu naboru.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347236" w:rsidRPr="00934BF4" w:rsidRDefault="00347236" w:rsidP="00347236">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Dla terenów inwestycyjnych będących przedmiotem projektu zostanie zapewniony właściwy dostęp.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w:t>
            </w:r>
            <w:r w:rsidR="00934BF4" w:rsidRPr="00934BF4">
              <w:rPr>
                <w:rFonts w:ascii="Myriad Pro" w:hAnsi="Myriad Pro" w:cs="Arial"/>
                <w:sz w:val="18"/>
                <w:szCs w:val="18"/>
              </w:rPr>
              <w:t>elu jej pełnego wykorzystania.</w:t>
            </w:r>
          </w:p>
          <w:p w:rsidR="00347236" w:rsidRPr="00934BF4" w:rsidRDefault="00347236" w:rsidP="00347236">
            <w:pPr>
              <w:tabs>
                <w:tab w:val="left" w:pos="1380"/>
              </w:tabs>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F31D3" w:rsidRDefault="00EF31D3" w:rsidP="00347236">
      <w:pPr>
        <w:rPr>
          <w:rFonts w:ascii="Myriad Pro" w:eastAsia="Times New Roman" w:hAnsi="Myriad Pro" w:cs="Times New Roman"/>
          <w:sz w:val="18"/>
          <w:szCs w:val="18"/>
          <w:lang w:eastAsia="pl-PL"/>
        </w:rPr>
        <w:sectPr w:rsidR="00EF31D3" w:rsidSect="00EF31D3">
          <w:headerReference w:type="default" r:id="rId24"/>
          <w:pgSz w:w="16838" w:h="11906" w:orient="landscape"/>
          <w:pgMar w:top="1134" w:right="1417" w:bottom="1417" w:left="1417" w:header="708" w:footer="708" w:gutter="0"/>
          <w:cols w:space="708"/>
          <w:docGrid w:linePitch="360"/>
        </w:sectPr>
      </w:pPr>
    </w:p>
    <w:tbl>
      <w:tblPr>
        <w:tblStyle w:val="Tabela-Siatka30"/>
        <w:tblpPr w:leftFromText="141" w:rightFromText="141" w:vertAnchor="text" w:horzAnchor="page" w:tblpX="419" w:tblpY="43"/>
        <w:tblW w:w="5321" w:type="pct"/>
        <w:tblLook w:val="04A0" w:firstRow="1" w:lastRow="0" w:firstColumn="1" w:lastColumn="0" w:noHBand="0" w:noVBand="1"/>
      </w:tblPr>
      <w:tblGrid>
        <w:gridCol w:w="533"/>
        <w:gridCol w:w="1843"/>
        <w:gridCol w:w="8931"/>
        <w:gridCol w:w="3826"/>
      </w:tblGrid>
      <w:tr w:rsidR="00EF31D3" w:rsidRPr="00934BF4" w:rsidTr="00EF31D3">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F31D3" w:rsidRPr="00934BF4" w:rsidRDefault="00EF31D3" w:rsidP="00EF31D3">
            <w:pPr>
              <w:jc w:val="center"/>
              <w:rPr>
                <w:rFonts w:ascii="Myriad Pro" w:hAnsi="Myriad Pro" w:cs="Arial"/>
                <w:sz w:val="18"/>
                <w:szCs w:val="18"/>
              </w:rPr>
            </w:pPr>
            <w:r w:rsidRPr="00934BF4">
              <w:rPr>
                <w:rFonts w:ascii="Myriad Pro" w:hAnsi="Myriad Pro" w:cs="Arial"/>
                <w:b/>
                <w:sz w:val="18"/>
                <w:szCs w:val="18"/>
              </w:rPr>
              <w:t>Kryteria administracyjności</w:t>
            </w:r>
          </w:p>
        </w:tc>
      </w:tr>
      <w:tr w:rsidR="00EF31D3" w:rsidRPr="00934BF4" w:rsidTr="00EF31D3">
        <w:trPr>
          <w:tblHeader/>
        </w:trPr>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Lp.</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Nazwa kryterium</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Definicja kryterium</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Opis znaczenia kryterium</w:t>
            </w:r>
          </w:p>
        </w:tc>
      </w:tr>
      <w:tr w:rsidR="00EF31D3" w:rsidRPr="00934BF4" w:rsidTr="00EF31D3">
        <w:trPr>
          <w:trHeight w:val="222"/>
          <w:tblHeader/>
        </w:trPr>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1</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4</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2.1</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i kompletność wniosku</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obowiązującą Instrukcją wypełnienia wniosku o dofinansowanie. </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EF31D3" w:rsidRPr="00934BF4" w:rsidRDefault="00EF31D3" w:rsidP="00EF31D3">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 w tym zastosowanie wymaganych wzorów).</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2.2</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2.3</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Zgodność z kwalifikowalnością wydatków</w:t>
            </w:r>
          </w:p>
        </w:tc>
        <w:tc>
          <w:tcPr>
            <w:tcW w:w="2951"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Planowane wydatki są uzasadnione, racjonalne i adekwatne do zakresu i celów projektu oraz celów działania. </w:t>
            </w:r>
          </w:p>
          <w:p w:rsidR="00EF31D3" w:rsidRDefault="00EF31D3" w:rsidP="00EF31D3">
            <w:pPr>
              <w:pStyle w:val="Akapitzlist"/>
              <w:numPr>
                <w:ilvl w:val="0"/>
                <w:numId w:val="229"/>
              </w:numPr>
              <w:spacing w:before="40" w:after="40"/>
              <w:ind w:left="459"/>
              <w:rPr>
                <w:rFonts w:cs="Arial"/>
                <w:sz w:val="18"/>
                <w:szCs w:val="18"/>
              </w:rPr>
            </w:pPr>
            <w:r w:rsidRPr="00934BF4">
              <w:rPr>
                <w:rFonts w:cs="Arial"/>
                <w:sz w:val="18"/>
                <w:szCs w:val="18"/>
              </w:rPr>
              <w:t>Wydatki w projekcie są zaplanowane:</w:t>
            </w:r>
            <w:r w:rsidRPr="00934BF4">
              <w:rPr>
                <w:rFonts w:cs="Arial"/>
                <w:sz w:val="18"/>
                <w:szCs w:val="18"/>
              </w:rPr>
              <w:br/>
              <w:t>w sposób celowy i oszczędny, z zachowaniem zasad:</w:t>
            </w:r>
          </w:p>
          <w:p w:rsidR="00EF31D3" w:rsidRDefault="00EF31D3" w:rsidP="00EF31D3">
            <w:pPr>
              <w:pStyle w:val="Akapitzlist"/>
              <w:numPr>
                <w:ilvl w:val="0"/>
                <w:numId w:val="488"/>
              </w:numPr>
              <w:spacing w:before="40" w:after="40"/>
              <w:ind w:left="601"/>
              <w:rPr>
                <w:rFonts w:ascii="Calibri" w:hAnsi="Calibri" w:cs="Arial"/>
                <w:sz w:val="18"/>
                <w:szCs w:val="18"/>
              </w:rPr>
            </w:pPr>
            <w:r w:rsidRPr="00EF31D3">
              <w:rPr>
                <w:rFonts w:ascii="Calibri" w:hAnsi="Calibri" w:cs="Arial"/>
                <w:sz w:val="18"/>
                <w:szCs w:val="18"/>
              </w:rPr>
              <w:t>uzyskiwania najlepszych efektów z danych nakładów,</w:t>
            </w:r>
          </w:p>
          <w:p w:rsidR="00EF31D3" w:rsidRPr="00EF31D3" w:rsidRDefault="00EF31D3" w:rsidP="00EF31D3">
            <w:pPr>
              <w:pStyle w:val="Akapitzlist"/>
              <w:numPr>
                <w:ilvl w:val="0"/>
                <w:numId w:val="488"/>
              </w:numPr>
              <w:spacing w:before="40" w:after="40"/>
              <w:ind w:left="601"/>
              <w:rPr>
                <w:rFonts w:ascii="Calibri" w:hAnsi="Calibri" w:cs="Arial"/>
                <w:sz w:val="18"/>
                <w:szCs w:val="18"/>
              </w:rPr>
            </w:pPr>
            <w:r w:rsidRPr="00EF31D3">
              <w:rPr>
                <w:rFonts w:ascii="Calibri" w:hAnsi="Calibri" w:cs="Arial"/>
                <w:sz w:val="18"/>
                <w:szCs w:val="18"/>
              </w:rPr>
              <w:t>optymalnego doboru metod i środków służących osiągnięciu założonych celów;</w:t>
            </w:r>
          </w:p>
          <w:p w:rsidR="00EF31D3" w:rsidRDefault="00EF31D3" w:rsidP="00EF31D3">
            <w:pPr>
              <w:pStyle w:val="Akapitzlist"/>
              <w:numPr>
                <w:ilvl w:val="0"/>
                <w:numId w:val="229"/>
              </w:numPr>
              <w:spacing w:before="40" w:after="40"/>
              <w:ind w:left="459"/>
              <w:rPr>
                <w:rFonts w:cs="Arial"/>
                <w:sz w:val="18"/>
                <w:szCs w:val="18"/>
              </w:rPr>
            </w:pPr>
            <w:r w:rsidRPr="00934BF4">
              <w:rPr>
                <w:rFonts w:cs="Arial"/>
                <w:sz w:val="18"/>
                <w:szCs w:val="18"/>
              </w:rPr>
              <w:t>w sposób umożliwiający terminową realizację zadań;</w:t>
            </w:r>
          </w:p>
          <w:p w:rsidR="00EF31D3" w:rsidRPr="00EF31D3" w:rsidRDefault="00EF31D3" w:rsidP="00EF31D3">
            <w:pPr>
              <w:pStyle w:val="Akapitzlist"/>
              <w:numPr>
                <w:ilvl w:val="0"/>
                <w:numId w:val="229"/>
              </w:numPr>
              <w:spacing w:before="40" w:after="40"/>
              <w:ind w:left="459"/>
              <w:rPr>
                <w:rFonts w:cs="Arial"/>
                <w:sz w:val="18"/>
                <w:szCs w:val="18"/>
              </w:rPr>
            </w:pPr>
            <w:r w:rsidRPr="00EF31D3">
              <w:rPr>
                <w:rFonts w:ascii="Calibri" w:hAnsi="Calibri" w:cs="Arial"/>
                <w:sz w:val="18"/>
                <w:szCs w:val="18"/>
              </w:rPr>
              <w:t>w wysokości i terminach wynikających z wcześniej zaciągniętych zobowiązań.</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Zasady kwalifikowalności obejmują w szczególności: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ramy czasowe kwalifikowalności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sposoby szacowania wartości;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brak wykluczenia w katalogu wydatków kwalifikowalnych;</w:t>
            </w:r>
          </w:p>
          <w:p w:rsidR="00EF31D3" w:rsidRPr="00934BF4" w:rsidRDefault="00EF31D3" w:rsidP="00EF31D3">
            <w:pPr>
              <w:pStyle w:val="Akapitzlist"/>
              <w:numPr>
                <w:ilvl w:val="0"/>
                <w:numId w:val="49"/>
              </w:numPr>
              <w:rPr>
                <w:rFonts w:cs="Arial"/>
                <w:sz w:val="18"/>
                <w:szCs w:val="18"/>
              </w:rPr>
            </w:pPr>
            <w:r w:rsidRPr="00934BF4">
              <w:rPr>
                <w:rFonts w:cs="Arial"/>
                <w:sz w:val="18"/>
                <w:szCs w:val="18"/>
              </w:rPr>
              <w:t xml:space="preserve">charakter planowanych wydatków w uzasadniony sposób odpowiada celom projektu. </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 xml:space="preserve">wysokość poszczególnych wydatków została prawidłowo i rzetelnie oszacowana (tj. czy wydatki nie zostały zawyżone) </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p w:rsidR="00EF31D3" w:rsidRPr="00934BF4" w:rsidRDefault="00EF31D3" w:rsidP="00EF31D3">
            <w:pPr>
              <w:spacing w:after="120"/>
              <w:jc w:val="both"/>
              <w:rPr>
                <w:rFonts w:ascii="Myriad Pro" w:hAnsi="Myriad Pro" w:cs="Arial"/>
                <w:sz w:val="18"/>
                <w:szCs w:val="18"/>
              </w:rPr>
            </w:pPr>
            <w:r w:rsidRPr="00934BF4">
              <w:rPr>
                <w:rFonts w:ascii="Myriad Pro" w:hAnsi="Myriad Pro" w:cs="Arial"/>
                <w:sz w:val="18"/>
                <w:szCs w:val="18"/>
              </w:rPr>
              <w:t xml:space="preserve">W ramach projektu nie są kwalifikowalne wydatki na drogi niestanowiące wewnętrznej infrastruktury komunikacyjnej. </w:t>
            </w:r>
          </w:p>
          <w:p w:rsidR="00EF31D3" w:rsidRPr="00934BF4" w:rsidRDefault="00EF31D3" w:rsidP="00EF31D3">
            <w:pPr>
              <w:autoSpaceDE w:val="0"/>
              <w:autoSpaceDN w:val="0"/>
              <w:adjustRightInd w:val="0"/>
              <w:rPr>
                <w:rFonts w:ascii="Myriad Pro" w:hAnsi="Myriad Pro" w:cs="MyriadPro-Regular"/>
                <w:sz w:val="18"/>
                <w:szCs w:val="18"/>
              </w:rPr>
            </w:pPr>
            <w:r w:rsidRPr="00934BF4">
              <w:rPr>
                <w:rFonts w:ascii="Myriad Pro" w:hAnsi="Myriad Pro" w:cs="Arial"/>
                <w:sz w:val="18"/>
                <w:szCs w:val="18"/>
              </w:rPr>
              <w:t>W ramach projektu wydatki na wewnętrzną infrastrukturę komunikacyjną stanowią mniejszą część budżetu projektu (</w:t>
            </w:r>
            <w:r w:rsidRPr="00934BF4">
              <w:rPr>
                <w:rFonts w:ascii="Myriad Pro" w:hAnsi="Myriad Pro" w:cs="MyriadPro-Regular"/>
                <w:sz w:val="18"/>
                <w:szCs w:val="18"/>
              </w:rPr>
              <w:t>mniej niż 50% całkowitych wydatków</w:t>
            </w:r>
          </w:p>
          <w:p w:rsidR="00EF31D3" w:rsidRPr="00934BF4" w:rsidRDefault="00EF31D3" w:rsidP="00EF31D3">
            <w:pPr>
              <w:spacing w:after="120"/>
              <w:jc w:val="both"/>
              <w:rPr>
                <w:rFonts w:ascii="Myriad Pro" w:hAnsi="Myriad Pro" w:cs="Arial"/>
                <w:sz w:val="18"/>
                <w:szCs w:val="18"/>
              </w:rPr>
            </w:pPr>
            <w:r w:rsidRPr="00934BF4">
              <w:rPr>
                <w:rFonts w:ascii="Myriad Pro" w:hAnsi="Myriad Pro" w:cs="MyriadPro-Regular"/>
                <w:sz w:val="18"/>
                <w:szCs w:val="18"/>
              </w:rPr>
              <w:t>kwalifikowalnych)</w:t>
            </w:r>
            <w:r w:rsidRPr="00934BF4">
              <w:rPr>
                <w:rFonts w:ascii="Myriad Pro" w:hAnsi="Myriad Pro" w:cs="Arial"/>
                <w:sz w:val="18"/>
                <w:szCs w:val="18"/>
              </w:rPr>
              <w:t xml:space="preserve">.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2.4</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Intensywność wsparcia</w:t>
            </w:r>
          </w:p>
        </w:tc>
        <w:tc>
          <w:tcPr>
            <w:tcW w:w="2951"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2.5</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okresu realizacji</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2.6</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2.7</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Zasadność poziomu wsparcia w projekcie</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 wymaga dofinansowania, gdy:</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FNPV/C &lt; 0, a FRR/C &lt; od stopy dyskontowej.</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F31D3" w:rsidRDefault="00EF31D3" w:rsidP="00347236">
      <w:pPr>
        <w:rPr>
          <w:rFonts w:ascii="Myriad Pro" w:eastAsia="Times New Roman" w:hAnsi="Myriad Pro" w:cs="Times New Roman"/>
          <w:sz w:val="18"/>
          <w:szCs w:val="18"/>
          <w:lang w:eastAsia="pl-PL"/>
        </w:rPr>
        <w:sectPr w:rsidR="00EF31D3" w:rsidSect="00EF31D3">
          <w:pgSz w:w="16838" w:h="11906" w:orient="landscape"/>
          <w:pgMar w:top="1134" w:right="1417" w:bottom="1417" w:left="1417" w:header="708" w:footer="708" w:gutter="0"/>
          <w:cols w:space="708"/>
          <w:docGrid w:linePitch="360"/>
        </w:sectPr>
      </w:pPr>
    </w:p>
    <w:tbl>
      <w:tblPr>
        <w:tblStyle w:val="Tabela-Siatka30"/>
        <w:tblpPr w:leftFromText="141" w:rightFromText="141" w:vertAnchor="text" w:horzAnchor="page" w:tblpX="396" w:tblpY="32"/>
        <w:tblW w:w="5321" w:type="pct"/>
        <w:tblLayout w:type="fixed"/>
        <w:tblLook w:val="04A0" w:firstRow="1" w:lastRow="0" w:firstColumn="1" w:lastColumn="0" w:noHBand="0" w:noVBand="1"/>
      </w:tblPr>
      <w:tblGrid>
        <w:gridCol w:w="442"/>
        <w:gridCol w:w="1510"/>
        <w:gridCol w:w="9213"/>
        <w:gridCol w:w="3968"/>
      </w:tblGrid>
      <w:tr w:rsidR="00EF31D3" w:rsidRPr="00934BF4" w:rsidTr="00EF31D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F31D3" w:rsidRPr="00934BF4" w:rsidRDefault="00EF31D3" w:rsidP="00EF31D3">
            <w:pPr>
              <w:jc w:val="center"/>
              <w:rPr>
                <w:rFonts w:ascii="Myriad Pro" w:hAnsi="Myriad Pro" w:cs="Arial"/>
                <w:sz w:val="18"/>
                <w:szCs w:val="18"/>
              </w:rPr>
            </w:pPr>
            <w:r w:rsidRPr="00934BF4">
              <w:rPr>
                <w:rFonts w:ascii="Myriad Pro" w:hAnsi="Myriad Pro" w:cs="Arial"/>
                <w:b/>
                <w:sz w:val="18"/>
                <w:szCs w:val="18"/>
              </w:rPr>
              <w:t>Kryteria wykonalności</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Lp.</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Nazwa kryterium</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Definicja kryterium</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Opis znaczenia kryterium</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1</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4</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3.1</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Zgodność z przepisami prawa krajowego i unijnego</w:t>
            </w:r>
          </w:p>
        </w:tc>
        <w:tc>
          <w:tcPr>
            <w:tcW w:w="3044"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Ocenie podlega stan przygotowania projektu do realizacji w istniejącym otoczeniu prawnym.</w:t>
            </w:r>
          </w:p>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r>
              <w:rPr>
                <w:rFonts w:ascii="Myriad Pro" w:hAnsi="Myriad Pro" w:cs="Arial"/>
                <w:color w:val="000000"/>
                <w:sz w:val="18"/>
                <w:szCs w:val="18"/>
              </w:rPr>
              <w:t xml:space="preserve"> </w:t>
            </w:r>
            <w:r w:rsidRPr="00934BF4">
              <w:rPr>
                <w:rFonts w:ascii="Myriad Pro" w:hAnsi="Myriad Pro" w:cs="Arial"/>
                <w:color w:val="000000"/>
                <w:sz w:val="18"/>
                <w:szCs w:val="18"/>
              </w:rPr>
              <w:t>Uwzględnienie m. in.:</w:t>
            </w:r>
          </w:p>
          <w:p w:rsidR="00EF31D3" w:rsidRPr="00934BF4" w:rsidRDefault="00EF31D3" w:rsidP="00EF31D3">
            <w:pPr>
              <w:numPr>
                <w:ilvl w:val="0"/>
                <w:numId w:val="55"/>
              </w:numPr>
              <w:ind w:left="378" w:hanging="378"/>
              <w:contextualSpacing/>
              <w:rPr>
                <w:rFonts w:ascii="Myriad Pro" w:hAnsi="Myriad Pro" w:cs="Arial"/>
                <w:color w:val="000000"/>
                <w:sz w:val="18"/>
                <w:szCs w:val="18"/>
              </w:rPr>
            </w:pPr>
            <w:r w:rsidRPr="00934BF4">
              <w:rPr>
                <w:rFonts w:ascii="Myriad Pro" w:hAnsi="Myriad Pro" w:cs="Arial"/>
                <w:color w:val="000000"/>
                <w:sz w:val="18"/>
                <w:szCs w:val="18"/>
              </w:rPr>
              <w:t>kwestii postępowania OOŚ w przygotowaniu i realizacji projektu,</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odpowiednich procedur zamówień publicznych (jeśli dotyczy)</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kwestii związanych z uwarunkowaniami wynikającymi z procedur prawa budowlanego i zagospodarowania przestrzennego,</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posiadania ewentualnych koncesji, jeśli projekt zakłada realizację projektów ich wymagających.</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3.2</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finansowa</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3.3</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3.4</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operacyjna</w:t>
            </w:r>
          </w:p>
        </w:tc>
        <w:tc>
          <w:tcPr>
            <w:tcW w:w="3044"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3.5</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Wykonalność techniczna/technologiczna</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3.6</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Przeprowadzone analizy wariantów są adakwetne do charakteru przedsięwzięcia. Przeanalizowano najważniejsze warianty i wybrano wariant najlepszy dla realizacji projektu, zawierający uzasadnienie wybranego wariantu.</w:t>
            </w:r>
          </w:p>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w:t>
            </w:r>
            <w:r>
              <w:rPr>
                <w:rFonts w:ascii="Myriad Pro" w:eastAsia="Calibri" w:hAnsi="Myriad Pro" w:cs="Arial"/>
                <w:sz w:val="18"/>
                <w:szCs w:val="18"/>
              </w:rPr>
              <w:t>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3.7</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Wiarygodność popytu</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Analiza popytu spełnia minimalnie cechy:</w:t>
            </w:r>
          </w:p>
          <w:p w:rsidR="00EF31D3" w:rsidRDefault="00EF31D3" w:rsidP="00EF31D3">
            <w:pPr>
              <w:numPr>
                <w:ilvl w:val="0"/>
                <w:numId w:val="19"/>
              </w:numPr>
              <w:ind w:left="4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referencyjności – informacje powinny uwzględniać sytuację i tendencje w danym sektorze,</w:t>
            </w:r>
          </w:p>
          <w:p w:rsidR="00EF31D3" w:rsidRP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aktualności – należy zadbać o aktualność informacji.</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w:t>
            </w:r>
            <w:r>
              <w:rPr>
                <w:rFonts w:ascii="Myriad Pro" w:eastAsia="Calibri" w:hAnsi="Myriad Pro" w:cs="Arial"/>
                <w:sz w:val="18"/>
                <w:szCs w:val="18"/>
              </w:rPr>
              <w:t>rtości logicznych „tak”, „nie”.</w:t>
            </w:r>
          </w:p>
        </w:tc>
      </w:tr>
    </w:tbl>
    <w:tbl>
      <w:tblPr>
        <w:tblStyle w:val="Tabela-Siatka101"/>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10632"/>
        <w:gridCol w:w="2165"/>
      </w:tblGrid>
      <w:tr w:rsidR="00347236" w:rsidRPr="00934BF4" w:rsidTr="00EF31D3">
        <w:trPr>
          <w:cantSplit/>
          <w:trHeight w:val="7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jakości</w:t>
            </w:r>
          </w:p>
        </w:tc>
      </w:tr>
      <w:tr w:rsidR="00347236" w:rsidRPr="00934BF4" w:rsidTr="00EF31D3">
        <w:trPr>
          <w:cantSplit/>
          <w:trHeight w:val="23"/>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347236" w:rsidRPr="00934BF4" w:rsidTr="00EF31D3">
        <w:trPr>
          <w:cantSplit/>
          <w:trHeight w:val="23"/>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347236" w:rsidRPr="00934BF4" w:rsidTr="00EF31D3">
        <w:trPr>
          <w:cantSplit/>
          <w:trHeight w:val="290"/>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4.1</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Odpowiedniość / Adekwatność / Trafność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weryfikuje stopień, w jakim cele projektu odpowiadają zmieniającym się potrzebom i priorytetom na szczeblu regionalnym lub lokalnym:</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Height w:val="20"/>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ind w:left="357" w:hanging="357"/>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Projekt przyczyni się do rozwiązania problemów wskazanych w dokumentach strategicznych, w szczególności dotyczących bezrobocia.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hAnsi="Myriad Pro" w:cs="Arial"/>
                <w:sz w:val="18"/>
                <w:szCs w:val="18"/>
              </w:rPr>
            </w:pPr>
            <w:r w:rsidRPr="00934BF4">
              <w:rPr>
                <w:rFonts w:ascii="Myriad Pro" w:hAnsi="Myriad Pro" w:cs="Arial"/>
                <w:sz w:val="18"/>
                <w:szCs w:val="18"/>
              </w:rPr>
              <w:t>Projekt jest realizowany:</w:t>
            </w:r>
          </w:p>
          <w:p w:rsidR="00347236" w:rsidRPr="00934BF4" w:rsidRDefault="00347236" w:rsidP="00934BF4">
            <w:pPr>
              <w:numPr>
                <w:ilvl w:val="0"/>
                <w:numId w:val="57"/>
              </w:numPr>
              <w:contextualSpacing/>
              <w:rPr>
                <w:rFonts w:ascii="Myriad Pro" w:hAnsi="Myriad Pro" w:cs="Arial"/>
                <w:sz w:val="18"/>
                <w:szCs w:val="18"/>
              </w:rPr>
            </w:pPr>
            <w:r w:rsidRPr="00934BF4">
              <w:rPr>
                <w:rFonts w:ascii="Myriad Pro" w:hAnsi="Myriad Pro" w:cs="Arial"/>
                <w:sz w:val="18"/>
                <w:szCs w:val="18"/>
              </w:rPr>
              <w:t>na nieużytkach, terenach zlokalizowanych w pobliżu inwestycji transportowych (autostrady, drogi szybkiego ruchu, linie kolejowe,), terenach zdegradowanych, wymagających rewitalizacji – 5 pkt</w:t>
            </w:r>
          </w:p>
          <w:p w:rsidR="00347236" w:rsidRPr="00934BF4" w:rsidRDefault="00347236" w:rsidP="00934BF4">
            <w:pPr>
              <w:numPr>
                <w:ilvl w:val="0"/>
                <w:numId w:val="57"/>
              </w:numPr>
              <w:contextualSpacing/>
              <w:rPr>
                <w:rFonts w:ascii="Myriad Pro" w:hAnsi="Myriad Pro" w:cs="Arial"/>
                <w:sz w:val="18"/>
                <w:szCs w:val="18"/>
              </w:rPr>
            </w:pPr>
            <w:r w:rsidRPr="00934BF4">
              <w:rPr>
                <w:rFonts w:ascii="Myriad Pro" w:hAnsi="Myriad Pro" w:cs="Arial"/>
                <w:sz w:val="18"/>
                <w:szCs w:val="18"/>
              </w:rPr>
              <w:t>w pobliżu dróg krajowych z wyłączeniem autostrad i dróg szybkiego ruchu – 2 pkt.</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0/2/5; waga 1</w:t>
            </w:r>
          </w:p>
        </w:tc>
      </w:tr>
      <w:tr w:rsidR="00347236" w:rsidRPr="00934BF4" w:rsidTr="00EF31D3">
        <w:trPr>
          <w:cantSplit/>
          <w:trHeight w:val="305"/>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eastAsia="Times New Roman" w:hAnsi="Myriad Pro" w:cs="Arial"/>
                <w:sz w:val="18"/>
                <w:szCs w:val="18"/>
              </w:rPr>
            </w:pPr>
            <w:r w:rsidRPr="00934BF4">
              <w:rPr>
                <w:rFonts w:ascii="Myriad Pro" w:hAnsi="Myriad Pro" w:cs="Arial"/>
                <w:sz w:val="18"/>
                <w:szCs w:val="18"/>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2</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Realizacja projektu w sposób bezpośredni uzupełnia efekty innego projektu realizowanego na szczeblu regionalnym/ krajowym. Projekt jest uzupełnieniem działań w innych obszarach, w tym rynek pracy, edukacja, dostępność komunikacyjna.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r w:rsidR="00347236" w:rsidRPr="00934BF4" w:rsidTr="00EF31D3">
        <w:trPr>
          <w:cantSplit/>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4.2</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Stopnień, w jakim projekt przyczyni się do osiągnięcia celów szczegółowych i ogólnych programu:</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eastAsia="Times New Roman" w:hAnsi="Myriad Pro" w:cs="Arial"/>
                <w:sz w:val="18"/>
                <w:szCs w:val="18"/>
              </w:rPr>
              <w:t>Projekt będzie rozwiązywać istotne problemy dostępności infrastruktury na rzecz rozwoju gospodarczego do obszarów, które mają szansę na rozwój społeczny, gospodarczy i tworzenie miejsc pracy.</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3</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 na wspieranym obszarze.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2</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hAnsi="Myriad Pro" w:cs="Arial"/>
                <w:sz w:val="18"/>
                <w:szCs w:val="18"/>
              </w:rPr>
              <w:t>Przedsięwzięcie wpłynie na rozwój gospodarczy regionu, w szczególności koncentrować się będzie na dziedzinach, branżach gospodarki o wysokim potencjalne rozwojowym mogących stać się lub będących inteligentną specjalizacją regionu.</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4.3</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Kryterium punktuje jak zasoby projektu przetworzono w bezpośrednie produkty i rezultaty.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Premiowane będą projekty o najkorzystniejszej wartości wskaźników rezultatu przy jednoczesnym jak najniższym poziomie dofinansowania.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3</w:t>
            </w:r>
          </w:p>
        </w:tc>
      </w:tr>
      <w:tr w:rsidR="00347236" w:rsidRPr="00934BF4" w:rsidTr="00EF31D3">
        <w:trPr>
          <w:cantSplit/>
          <w:trHeight w:val="364"/>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4.4</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 się do zaspokojenia potrzeb mikro, małych i średnich przedsiębiorstw oraz społeczeństwa (w szczególności pracowników oraz osób poszukujących pracy)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Produkty i rezultaty projektu będą dla nich użyteczne, funkcjonalne (w tym na odpowiednim poziomie jakościowym), gotowe do wykorzystania.</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Społeczeństwo będzie korzystać z jego rezultatów.</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bCs/>
                <w:sz w:val="18"/>
                <w:szCs w:val="18"/>
                <w:lang w:eastAsia="pl-PL"/>
              </w:rPr>
              <w:t xml:space="preserve">Podmiot zarządzający terenem inwestycyjnym oraz samorząd lokalny stosują kompleksowe instrumenty/politykę </w:t>
            </w:r>
            <w:r w:rsidRPr="00934BF4">
              <w:rPr>
                <w:rFonts w:ascii="Myriad Pro" w:eastAsia="Times New Roman" w:hAnsi="Myriad Pro" w:cs="Arial"/>
                <w:sz w:val="18"/>
                <w:szCs w:val="18"/>
                <w:lang w:eastAsia="pl-PL"/>
              </w:rPr>
              <w:t xml:space="preserve">w zakresie pozyskiwania nowych inwestycji przedsiębiorstw na terenie objętym oddziaływaniem projektu.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Przedmiotowy projekt wpisuje się w te instrumenty/politykę, a nie jest jedynym elementem oferty inwestycyjnej.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2</w:t>
            </w:r>
          </w:p>
        </w:tc>
      </w:tr>
      <w:tr w:rsidR="00347236" w:rsidRPr="00934BF4" w:rsidTr="00EF31D3">
        <w:trPr>
          <w:cantSplit/>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4.5</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Trwałość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spowoduje zmiany, które będą miały trwały charakter: </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tcPr>
          <w:p w:rsidR="00347236" w:rsidRPr="00934BF4" w:rsidRDefault="00347236" w:rsidP="00EF31D3">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szans trwania efektów realizacji projektu  w średniej i długiej perspektywie czasowej po zaprzestaniu finansowania inwestycji.</w:t>
            </w:r>
          </w:p>
          <w:p w:rsidR="00347236" w:rsidRPr="00934BF4" w:rsidRDefault="00347236" w:rsidP="00EF31D3">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wykazuje ponadprzeciętną zdolność organizacyjną i finansową do utrzymania rezultatów projektu ponad 5 lat okresu trwałości.</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r w:rsidR="00347236" w:rsidRPr="00934BF4" w:rsidTr="00EF31D3">
        <w:trPr>
          <w:cantSplit/>
          <w:trHeight w:val="618"/>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zastosowano rozwiązania/technologie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bl>
    <w:p w:rsidR="00347236" w:rsidRPr="00934BF4" w:rsidRDefault="00347236" w:rsidP="00347236">
      <w:pPr>
        <w:spacing w:after="0" w:line="240" w:lineRule="auto"/>
        <w:rPr>
          <w:rFonts w:ascii="Myriad Pro" w:eastAsia="Times New Roman" w:hAnsi="Myriad Pro" w:cs="Times New Roman"/>
          <w:sz w:val="18"/>
          <w:szCs w:val="18"/>
          <w:lang w:eastAsia="pl-PL"/>
        </w:rPr>
      </w:pPr>
    </w:p>
    <w:p w:rsidR="00347236" w:rsidRPr="00934BF4" w:rsidRDefault="00347236" w:rsidP="00347236">
      <w:pPr>
        <w:rPr>
          <w:rFonts w:ascii="Myriad Pro" w:hAnsi="Myriad Pro"/>
          <w:sz w:val="18"/>
          <w:szCs w:val="18"/>
        </w:rPr>
        <w:sectPr w:rsidR="00347236" w:rsidRPr="00934BF4" w:rsidSect="00EF31D3">
          <w:pgSz w:w="16838" w:h="11906" w:orient="landscape"/>
          <w:pgMar w:top="1134" w:right="1417" w:bottom="426"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5"/>
      </w:tblGrid>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Oś priorytetowa</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I Gospodarka, Innowacje, Nowoczesne Technologie</w:t>
            </w:r>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5" w:type="dxa"/>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18" w:name="_Toc483308450"/>
            <w:bookmarkStart w:id="19" w:name="_Toc492038497"/>
            <w:bookmarkStart w:id="20" w:name="_Toc499545466"/>
            <w:r w:rsidRPr="00934BF4">
              <w:rPr>
                <w:rFonts w:ascii="Myriad Pro" w:eastAsia="Times New Roman" w:hAnsi="Myriad Pro" w:cs="Times New Roman"/>
                <w:sz w:val="18"/>
                <w:szCs w:val="18"/>
                <w:lang w:eastAsia="pl-PL"/>
              </w:rPr>
              <w:t>1.11 Tworzenie i rozbudowa infrastruktury na rzecz rozwoju gospodarczego w ramach Strategii ZIT dla Szczecińskiego Obszaru Metropolitarnego</w:t>
            </w:r>
            <w:bookmarkEnd w:id="18"/>
            <w:bookmarkEnd w:id="19"/>
            <w:bookmarkEnd w:id="20"/>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5"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Działania zwiększające atrakcyjność i dostępność stref inwestycyjnych.</w:t>
            </w:r>
          </w:p>
        </w:tc>
      </w:tr>
    </w:tbl>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985"/>
        <w:gridCol w:w="8788"/>
        <w:gridCol w:w="3906"/>
      </w:tblGrid>
      <w:tr w:rsidR="00F03BAF" w:rsidRPr="00934BF4" w:rsidTr="00EF31D3">
        <w:trPr>
          <w:trHeight w:val="236"/>
        </w:trPr>
        <w:tc>
          <w:tcPr>
            <w:tcW w:w="5000" w:type="pct"/>
            <w:gridSpan w:val="4"/>
            <w:shd w:val="clear" w:color="auto" w:fill="D9D9D9"/>
          </w:tcPr>
          <w:p w:rsidR="00F03BAF" w:rsidRPr="00934BF4" w:rsidRDefault="00F03BAF" w:rsidP="00FB3CCC">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F03BAF" w:rsidRPr="00934BF4" w:rsidTr="00EF31D3">
        <w:trPr>
          <w:trHeight w:val="236"/>
        </w:trPr>
        <w:tc>
          <w:tcPr>
            <w:tcW w:w="186"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882"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8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EF31D3">
        <w:trPr>
          <w:trHeight w:val="253"/>
        </w:trPr>
        <w:tc>
          <w:tcPr>
            <w:tcW w:w="186"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882"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8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EF31D3">
        <w:trPr>
          <w:trHeight w:val="864"/>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526"/>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projektów wskazanych w regulaminie naboru. Charakter przewidywanych działań, wskaźniki produktu, wydatki kwalifikowalne dają pewność, że mamy do czynienia z typem projektu zaplanowanym do wsparcia w ramach działania 1.11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758"/>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inwestycyjnych Wnioskodawcy.</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tworzona w ramach projektu nie będzie powielała dostępnej na terenie SOM infrastruktury, chyba że limit dostępnej powierzchni został wyczerpany lub inwestycja wynika ze specyficznych potrzeb zainteresowanych inwestorów.</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będzie rozwiązywać istotne problemy dostępności infrastruktury na rzecz rozwoju gospodarczego.</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F03BAF" w:rsidRPr="00934BF4" w:rsidRDefault="00F03BAF" w:rsidP="00EF31D3">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obszarem (terytorialnie) objętym wsparciem w ramach Programu</w:t>
            </w:r>
          </w:p>
        </w:tc>
        <w:tc>
          <w:tcPr>
            <w:tcW w:w="2882" w:type="pct"/>
            <w:tcBorders>
              <w:bottom w:val="single" w:sz="4" w:space="0" w:color="auto"/>
            </w:tcBorders>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tc>
        <w:tc>
          <w:tcPr>
            <w:tcW w:w="128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882" w:type="pct"/>
            <w:shd w:val="clear" w:color="auto" w:fill="FFFFFF"/>
          </w:tcPr>
          <w:p w:rsidR="00EF31D3"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politykami i zasadami wspólnotowymi:</w:t>
            </w:r>
          </w:p>
          <w:p w:rsidR="00EF31D3" w:rsidRDefault="00F03BAF" w:rsidP="00FB3CCC">
            <w:pPr>
              <w:pStyle w:val="Akapitzlist"/>
              <w:numPr>
                <w:ilvl w:val="0"/>
                <w:numId w:val="489"/>
              </w:numPr>
              <w:spacing w:after="0" w:line="240" w:lineRule="auto"/>
              <w:rPr>
                <w:rFonts w:eastAsia="Times New Roman" w:cs="Arial"/>
                <w:sz w:val="18"/>
                <w:szCs w:val="18"/>
                <w:lang w:eastAsia="pl-PL"/>
              </w:rPr>
            </w:pPr>
            <w:r w:rsidRPr="00EF31D3">
              <w:rPr>
                <w:rFonts w:eastAsia="Times New Roman" w:cs="Arial"/>
                <w:sz w:val="18"/>
                <w:szCs w:val="18"/>
                <w:lang w:eastAsia="pl-PL"/>
              </w:rPr>
              <w:t>zrównoważonego rozwoju,</w:t>
            </w:r>
          </w:p>
          <w:p w:rsidR="00F03BAF" w:rsidRPr="00EF31D3" w:rsidRDefault="00F03BAF" w:rsidP="00FB3CCC">
            <w:pPr>
              <w:pStyle w:val="Akapitzlist"/>
              <w:numPr>
                <w:ilvl w:val="0"/>
                <w:numId w:val="489"/>
              </w:numPr>
              <w:spacing w:after="0" w:line="240" w:lineRule="auto"/>
              <w:rPr>
                <w:rFonts w:eastAsia="Times New Roman" w:cs="Arial"/>
                <w:sz w:val="18"/>
                <w:szCs w:val="18"/>
                <w:lang w:eastAsia="pl-PL"/>
              </w:rPr>
            </w:pPr>
            <w:r w:rsidRPr="00EF31D3">
              <w:rPr>
                <w:rFonts w:eastAsia="Times New Roman" w:cs="Arial"/>
                <w:sz w:val="18"/>
                <w:szCs w:val="18"/>
                <w:lang w:eastAsia="pl-PL"/>
              </w:rPr>
              <w:t xml:space="preserve">promowania i realizacji zasady równości szans i niedyskryminacji w tym. m. in koniecznością stosowania zasady uniwersalnego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należy do kategorii beneficjentów uprawnionych do ubiegania się o dofinansowanie (wymienionych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 dofinansowania lub wobec wnioskodawcy nie orzeczono zakazu dostępu do środków funduszy europejskich na podstawie odrębnych przepisów.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882" w:type="pct"/>
            <w:shd w:val="clear" w:color="auto" w:fill="FFFFFF"/>
          </w:tcPr>
          <w:p w:rsidR="00F03BAF" w:rsidRPr="00934BF4" w:rsidRDefault="00F03BAF" w:rsidP="00FB3CCC">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Wsparcie nie nosi znamion pomocy publicznej (w oparciu o przesłanki występowania pomocy publicznej zawarte w art. 107 ToFUE).</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Zgodność realizacji projektu przed dniem złożenia wniosku o dofinansowanie z przepisami prawa</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nie dotyczy projektów, których realizacja nie rozpoczęła się przed dniem złożenia wniosku o dofinansowanie.</w:t>
            </w:r>
          </w:p>
        </w:tc>
        <w:tc>
          <w:tcPr>
            <w:tcW w:w="1281" w:type="pct"/>
            <w:shd w:val="clear" w:color="auto" w:fill="FFFFFF"/>
          </w:tcPr>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 xml:space="preserve">Ocena spełniania kryterium polega na przypisaniu wartości logicznych „tak”, „nie”, „nie dotyczy”. </w:t>
            </w:r>
          </w:p>
        </w:tc>
      </w:tr>
      <w:tr w:rsidR="00F03BAF" w:rsidRPr="00934BF4" w:rsidTr="00EF31D3">
        <w:trPr>
          <w:trHeight w:val="269"/>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Przedmiot projektu nie dotyczy rodzajów działalności wykluczonych z możliwości uzyskania wsparcia w ramach działania 1.11 zgodnie z zapisami Regulaminu naboru.</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wskazany na liście projektów priorytetowych w ramach Strategii Zintegrowanych Inwestycji Terytorialnych Szczecińskiego Obszaru Metropolitalnego.</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 projektu jest zgodny z uwarunkowaniami wskazanymi w opisie działania w SOOP i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Dla terenów inwestycyjnych będących przedmiotem projektu zostanie zapewniony właściwy dostęp.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wie, w jaki sposób zapewni, zasoby techniczne, kadrowe i wiedzę gwarantujące uruchomienie funkcjonowania infrastruktury po zakończeniu projektu.</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ze Strategią Zintegrowanych Inwestycji Terytorialnych dla Szczecińskiego Obszaru Metropolitalnego</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bezpośrednio przyczynia się do realizacji adekwatnego celu strategicznego, priorytetu i celu działania Strategii ZIT.</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Realizacja projektu przyczyni się do osiągnięcia wartości docelowej wskaźnika, adekwatnego dla danego typu projektu i działania Strategii ZIT.</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rsidP="00FB3CCC">
      <w:pPr>
        <w:spacing w:after="0"/>
        <w:rPr>
          <w:rFonts w:ascii="Myriad Pro" w:eastAsia="Times New Roman" w:hAnsi="Myriad Pro" w:cs="Times New Roman"/>
          <w:vanish/>
          <w:sz w:val="18"/>
          <w:szCs w:val="18"/>
          <w:lang w:eastAsia="pl-PL"/>
        </w:rPr>
      </w:pPr>
    </w:p>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pPr w:leftFromText="141" w:rightFromText="141" w:bottomFromText="200" w:vertAnchor="text" w:horzAnchor="margin" w:tblpXSpec="right" w:tblpY="-98"/>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42"/>
        <w:gridCol w:w="8364"/>
        <w:gridCol w:w="4428"/>
      </w:tblGrid>
      <w:tr w:rsidR="00F03BAF" w:rsidRPr="00934BF4" w:rsidTr="00A1534E">
        <w:trPr>
          <w:tblHeader/>
        </w:trPr>
        <w:tc>
          <w:tcPr>
            <w:tcW w:w="1516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F03BAF" w:rsidRPr="00934BF4" w:rsidRDefault="00F03BAF"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F03BAF" w:rsidRPr="00934BF4" w:rsidTr="00A1534E">
        <w:trPr>
          <w:tblHeader/>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A1534E">
        <w:trPr>
          <w:trHeight w:val="56"/>
          <w:tblHeader/>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8364" w:type="dxa"/>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Opisy we wniosku oraz w załącznikach są ze sobą spójne, nie zawierają sprzecznych ze sobą kwestii.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8364" w:type="dxa"/>
            <w:tcBorders>
              <w:top w:val="single" w:sz="4" w:space="0" w:color="auto"/>
              <w:left w:val="single" w:sz="4" w:space="0" w:color="auto"/>
              <w:bottom w:val="single" w:sz="4" w:space="0" w:color="auto"/>
              <w:right w:val="single" w:sz="4" w:space="0" w:color="auto"/>
            </w:tcBorders>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Wydatki w projekcie są zaplanowane:</w:t>
            </w:r>
            <w:r w:rsidR="00A1534E">
              <w:rPr>
                <w:rFonts w:eastAsia="Times New Roman" w:cs="Arial"/>
                <w:sz w:val="18"/>
                <w:szCs w:val="18"/>
                <w:lang w:eastAsia="pl-PL"/>
              </w:rPr>
              <w:t xml:space="preserve"> </w:t>
            </w:r>
            <w:r w:rsidRPr="00934BF4">
              <w:rPr>
                <w:rFonts w:eastAsia="Times New Roman" w:cs="Arial"/>
                <w:sz w:val="18"/>
                <w:szCs w:val="18"/>
                <w:lang w:eastAsia="pl-PL"/>
              </w:rPr>
              <w:t>w sposób celowy i oszczędny, z zachowaniem zasad:</w:t>
            </w:r>
          </w:p>
          <w:p w:rsidR="00A1534E" w:rsidRDefault="00F03BAF" w:rsidP="00A1534E">
            <w:pPr>
              <w:pStyle w:val="Akapitzlist"/>
              <w:numPr>
                <w:ilvl w:val="0"/>
                <w:numId w:val="231"/>
              </w:numPr>
              <w:spacing w:before="40" w:after="40" w:line="240" w:lineRule="auto"/>
              <w:ind w:left="459"/>
              <w:rPr>
                <w:rFonts w:eastAsia="Times New Roman" w:cs="Arial"/>
                <w:sz w:val="18"/>
                <w:szCs w:val="18"/>
                <w:lang w:eastAsia="pl-PL"/>
              </w:rPr>
            </w:pPr>
            <w:r w:rsidRPr="00934BF4">
              <w:rPr>
                <w:rFonts w:eastAsia="Times New Roman" w:cs="Arial"/>
                <w:sz w:val="18"/>
                <w:szCs w:val="18"/>
                <w:lang w:eastAsia="pl-PL"/>
              </w:rPr>
              <w:t>uzyskiwania najlepszych efektów z danych nakładów,</w:t>
            </w:r>
          </w:p>
          <w:p w:rsidR="00934BF4" w:rsidRDefault="00F03BAF" w:rsidP="00A1534E">
            <w:pPr>
              <w:pStyle w:val="Akapitzlist"/>
              <w:numPr>
                <w:ilvl w:val="0"/>
                <w:numId w:val="231"/>
              </w:numPr>
              <w:spacing w:before="40" w:after="40" w:line="240" w:lineRule="auto"/>
              <w:ind w:left="459"/>
              <w:rPr>
                <w:rFonts w:eastAsia="Times New Roman" w:cs="Arial"/>
                <w:sz w:val="18"/>
                <w:szCs w:val="18"/>
                <w:lang w:eastAsia="pl-PL"/>
              </w:rPr>
            </w:pPr>
            <w:r w:rsidRPr="00934BF4">
              <w:rPr>
                <w:rFonts w:eastAsia="Times New Roman" w:cs="Arial"/>
                <w:sz w:val="18"/>
                <w:szCs w:val="18"/>
                <w:lang w:eastAsia="pl-PL"/>
              </w:rPr>
              <w:t xml:space="preserve"> optymalnego doboru metod i środków służących osiągnięciu założonych celów;</w:t>
            </w:r>
          </w:p>
          <w:p w:rsid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 xml:space="preserve"> w sposób umożliwiający terminową realizację zadań;</w:t>
            </w:r>
          </w:p>
          <w:p w:rsidR="00F03BAF" w:rsidRP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wysokości i terminach wynikających z wcześniej zaciągniętych zobowiązań.</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naboru.</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Zasady kwalifikowalności obejmują w szczególności: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ramy czasowe kwalifikowalności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sposoby szacowania wartości;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brak wykluczenia w katalogu wydatków kwalifikowalnych;</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charakter planowanych wydatków w uzasadniony sposób odpowiada celom projektu. </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cel projektu jest racjonalnie zaplanowany (tj. nakłady nie są zawyżone  w stosunku do potencjalnych efektów) . Cel nie może być osiągnięty przy nakładach o niższej wysokości bądź węższym zakresie rzeczowym;</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wysokość poszczególnych wydatków została prawidłowo i rzetelnie oszacowana (tj. czy wydatki nie zostały zawyżone) </w:t>
            </w:r>
          </w:p>
          <w:p w:rsidR="00F03BAF" w:rsidRPr="00934BF4" w:rsidRDefault="00F03BAF" w:rsidP="00A1534E">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wysokość  oraz kwalifikowalność zaplanowanych wydatków nie budzi wątpliwości.</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nie są kwalifikowalne wydatki na drogi niestanowiące wewnętrznej infrastruktury komunikacyjnej.</w:t>
            </w:r>
          </w:p>
          <w:p w:rsidR="00F03BAF" w:rsidRPr="00934BF4" w:rsidRDefault="00F03BAF" w:rsidP="00A1534E">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Arial"/>
                <w:sz w:val="18"/>
                <w:szCs w:val="18"/>
                <w:lang w:eastAsia="pl-PL"/>
              </w:rPr>
              <w:t>W ramach projektu wydatki na wewnętrzną infrastrukturę komunikacyjną stanowią mniejszą część budżetu projektu (</w:t>
            </w:r>
            <w:r w:rsidRPr="00934BF4">
              <w:rPr>
                <w:rFonts w:ascii="Myriad Pro" w:eastAsia="Times New Roman" w:hAnsi="Myriad Pro" w:cs="MyriadPro-Regular"/>
                <w:sz w:val="18"/>
                <w:szCs w:val="18"/>
                <w:lang w:eastAsia="pl-PL"/>
              </w:rPr>
              <w:t>mniej niż 50% całkowitych wydatków</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MyriadPro-Regular"/>
                <w:sz w:val="18"/>
                <w:szCs w:val="18"/>
                <w:lang w:eastAsia="pl-PL"/>
              </w:rPr>
              <w:t>kwalifikowalnych)</w:t>
            </w:r>
            <w:r w:rsidRPr="00934BF4">
              <w:rPr>
                <w:rFonts w:ascii="Myriad Pro" w:eastAsia="Times New Roman" w:hAnsi="Myriad Pro" w:cs="Arial"/>
                <w:sz w:val="18"/>
                <w:szCs w:val="18"/>
                <w:lang w:eastAsia="pl-PL"/>
              </w:rPr>
              <w:t>..</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8364" w:type="dxa"/>
            <w:tcBorders>
              <w:top w:val="single" w:sz="4" w:space="0" w:color="auto"/>
              <w:left w:val="single" w:sz="4" w:space="0" w:color="auto"/>
              <w:bottom w:val="single" w:sz="4" w:space="0" w:color="auto"/>
              <w:right w:val="single" w:sz="4" w:space="0" w:color="auto"/>
            </w:tcBorders>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naboru. </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Spełnienie kryterium jest konieczne do przyznania dofinansowania.</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Projekty niespełniające kryterium są odrzucane.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naboru.</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Spełnienie kryterium jest konieczne do przyznania dofinansowania.</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Projekty niespełniające kryterium są odrzucane.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rPr>
          <w:trHeight w:val="1447"/>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obliczeń całkowitych kosztów i całkowitych kosztów kwalifikowalnych oraz intensywności pomocy uwzględniającej generowanie dochodu w projekcie.</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2.6</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poziomu wsparcia w projekcie</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wymaga dofinansowania, gdy:</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FNPV/C &lt; 0, a FRR/C &lt; od stopy dyskontowej.</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 xml:space="preserve">Spełnienie kryterium jest konieczne do przyznania dofinansowania. Projekty niespełniające kryterium są odrzucane. </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bl>
    <w:tbl>
      <w:tblPr>
        <w:tblpPr w:leftFromText="141" w:rightFromText="141" w:vertAnchor="text" w:horzAnchor="page" w:tblpX="307" w:tblpY="-286"/>
        <w:tblW w:w="5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
        <w:gridCol w:w="1653"/>
        <w:gridCol w:w="7796"/>
        <w:gridCol w:w="5386"/>
      </w:tblGrid>
      <w:tr w:rsidR="00A1534E" w:rsidRPr="00934BF4" w:rsidTr="00A1534E">
        <w:tc>
          <w:tcPr>
            <w:tcW w:w="5000" w:type="pct"/>
            <w:gridSpan w:val="4"/>
            <w:shd w:val="clear" w:color="auto" w:fill="D9D9D9"/>
          </w:tcPr>
          <w:p w:rsidR="00A1534E" w:rsidRPr="00934BF4" w:rsidRDefault="00A1534E"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552" w:type="pct"/>
            <w:shd w:val="clear" w:color="auto" w:fill="auto"/>
          </w:tcPr>
          <w:p w:rsidR="00A1534E" w:rsidRPr="00934BF4" w:rsidRDefault="00A1534E" w:rsidP="00A1534E">
            <w:pPr>
              <w:spacing w:after="12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3.3</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ekonomiczna</w:t>
            </w:r>
            <w:r w:rsidRPr="00934BF4">
              <w:rPr>
                <w:rFonts w:ascii="Myriad Pro" w:eastAsia="Times New Roman" w:hAnsi="Myriad Pro" w:cs="Arial"/>
                <w:sz w:val="18"/>
                <w:szCs w:val="18"/>
                <w:lang w:eastAsia="pl-PL"/>
              </w:rPr>
              <w:tab/>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umożliwiającą terminową realizację projektu oraz gwarantujące utrzymanie trwałości projektu, w szczególności jego rezultatów.</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541"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Poprawność analizy wariantowości</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Warianty zostały przygotowane pod kątem zróżnicowanego wpływu na rozwój społeczno-gospodarczy regionu.</w:t>
            </w:r>
          </w:p>
        </w:tc>
        <w:tc>
          <w:tcPr>
            <w:tcW w:w="1763"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r w:rsidRPr="00934BF4">
              <w:rPr>
                <w:rFonts w:ascii="Myriad Pro" w:eastAsia="Calibri" w:hAnsi="Myriad Pro" w:cs="Arial"/>
                <w:sz w:val="18"/>
                <w:szCs w:val="18"/>
                <w:lang w:eastAsia="pl-PL"/>
              </w:rPr>
              <w:br/>
            </w:r>
            <w:r w:rsidRPr="00934BF4">
              <w:rPr>
                <w:rFonts w:ascii="Myriad Pro" w:eastAsia="Times New Roman" w:hAnsi="Myriad Pro" w:cs="Arial"/>
                <w:sz w:val="18"/>
                <w:szCs w:val="18"/>
                <w:lang w:eastAsia="pl-PL"/>
              </w:rPr>
              <w:t xml:space="preserve"> 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Wiarygodność popytu</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minimalnie cechy:</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763"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lang w:eastAsia="pl-PL"/>
              </w:rPr>
              <w:br/>
            </w:r>
          </w:p>
        </w:tc>
      </w:tr>
    </w:tbl>
    <w:p w:rsidR="00347236" w:rsidRPr="00934BF4" w:rsidRDefault="00347236" w:rsidP="00347236">
      <w:pPr>
        <w:spacing w:before="120" w:after="120" w:line="240" w:lineRule="auto"/>
        <w:rPr>
          <w:rFonts w:ascii="Myriad Pro" w:eastAsia="Times New Roman" w:hAnsi="Myriad Pro" w:cs="Times New Roman"/>
          <w:sz w:val="18"/>
          <w:szCs w:val="18"/>
          <w:lang w:eastAsia="pl-PL"/>
        </w:rPr>
      </w:pPr>
    </w:p>
    <w:p w:rsidR="00347236" w:rsidRPr="00934BF4" w:rsidRDefault="00347236" w:rsidP="00347236">
      <w:pPr>
        <w:spacing w:after="0" w:line="240" w:lineRule="auto"/>
        <w:rPr>
          <w:rFonts w:ascii="Myriad Pro" w:eastAsia="Times New Roman" w:hAnsi="Myriad Pro" w:cs="Times New Roman"/>
          <w:sz w:val="18"/>
          <w:szCs w:val="18"/>
          <w:lang w:eastAsia="pl-PL"/>
        </w:rPr>
        <w:sectPr w:rsidR="00347236" w:rsidRPr="00934BF4" w:rsidSect="007B7712">
          <w:headerReference w:type="default" r:id="rId25"/>
          <w:pgSz w:w="16838" w:h="11906" w:orient="landscape"/>
          <w:pgMar w:top="1417" w:right="1417" w:bottom="1417"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5"/>
      </w:tblGrid>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Oś priorytetowa</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I Gospodarka, Innowacje, Nowoczesne Technologie</w:t>
            </w:r>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5" w:type="dxa"/>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21" w:name="_Toc483308451"/>
            <w:bookmarkStart w:id="22" w:name="_Toc492038498"/>
            <w:bookmarkStart w:id="23" w:name="_Toc499545467"/>
            <w:r w:rsidRPr="00934BF4">
              <w:rPr>
                <w:rFonts w:ascii="Myriad Pro" w:eastAsia="Times New Roman" w:hAnsi="Myriad Pro" w:cs="Times New Roman"/>
                <w:sz w:val="18"/>
                <w:szCs w:val="18"/>
                <w:lang w:eastAsia="pl-PL"/>
              </w:rPr>
              <w:t>1.12 Tworzenie i rozbudowa infrastruktury na rzecz rozwoju gospodarczego w ramach Strategii ZIT dla Koszalińsko – Kołobrzesko – Białogardzkiego Obszaru Funkcjonalnego</w:t>
            </w:r>
            <w:bookmarkEnd w:id="21"/>
            <w:bookmarkEnd w:id="22"/>
            <w:bookmarkEnd w:id="23"/>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5"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Działania zwiększające atrakcyjność i dostępność stref inwestycyjnych.</w:t>
            </w:r>
          </w:p>
        </w:tc>
      </w:tr>
    </w:tbl>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985"/>
        <w:gridCol w:w="7514"/>
        <w:gridCol w:w="5181"/>
      </w:tblGrid>
      <w:tr w:rsidR="00F03BAF" w:rsidRPr="00934BF4" w:rsidTr="00A1534E">
        <w:trPr>
          <w:trHeight w:val="236"/>
        </w:trPr>
        <w:tc>
          <w:tcPr>
            <w:tcW w:w="5000" w:type="pct"/>
            <w:gridSpan w:val="4"/>
            <w:shd w:val="clear" w:color="auto" w:fill="D9D9D9"/>
          </w:tcPr>
          <w:p w:rsidR="00F03BAF" w:rsidRPr="00934BF4" w:rsidRDefault="00F03BAF" w:rsidP="00FB3CCC">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F03BAF" w:rsidRPr="00934BF4" w:rsidTr="00A1534E">
        <w:trPr>
          <w:trHeight w:val="236"/>
        </w:trPr>
        <w:tc>
          <w:tcPr>
            <w:tcW w:w="186"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64"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699"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A1534E">
        <w:trPr>
          <w:trHeight w:val="253"/>
        </w:trPr>
        <w:tc>
          <w:tcPr>
            <w:tcW w:w="186"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64"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699"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A1534E">
        <w:trPr>
          <w:trHeight w:val="793"/>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p w:rsidR="00F03BAF" w:rsidRPr="00934BF4" w:rsidRDefault="00F03BAF" w:rsidP="00FB3CCC">
            <w:pPr>
              <w:spacing w:after="0" w:line="240" w:lineRule="auto"/>
              <w:rPr>
                <w:rFonts w:ascii="Myriad Pro" w:eastAsia="Times New Roman" w:hAnsi="Myriad Pro" w:cs="Arial"/>
                <w:sz w:val="18"/>
                <w:szCs w:val="18"/>
                <w:lang w:eastAsia="pl-PL"/>
              </w:rPr>
            </w:pP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992"/>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projektów wskazanych w regulaminie naboru. Charakter przewidywanych działań, wskaźniki produktu, wydatki kwalifikowalne dają pewność, że mamy do czynienia z typem projektu zaplanowanym do wsparcia w ramach działania 1.12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758"/>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inwestycyjnych Wnioskodawcy.</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tworzona w ramach projektu nie będzie powielała dostępnej na terenie KKBOFinfrastruktury, chyba że limit dostępnej powierzchni został wyczerpany lub inwestycja wynika ze specyficznych potrzeb zainteresowanych inwestorów.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będzie rozwiązywać istotne problemy dostępności infrastruktury na rzecz rozwoju gospodarczego.</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obszarem (terytorialnie) objętym wsparciem w ramach Programu</w:t>
            </w:r>
          </w:p>
        </w:tc>
        <w:tc>
          <w:tcPr>
            <w:tcW w:w="2464"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tc>
        <w:tc>
          <w:tcPr>
            <w:tcW w:w="1699"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politykami i zasadami wspólnotowymi:</w:t>
            </w:r>
          </w:p>
          <w:p w:rsidR="00934BF4" w:rsidRDefault="00F03BAF" w:rsidP="00FB3CCC">
            <w:pPr>
              <w:pStyle w:val="Akapitzlist"/>
              <w:numPr>
                <w:ilvl w:val="0"/>
                <w:numId w:val="232"/>
              </w:numPr>
              <w:spacing w:after="0" w:line="240" w:lineRule="auto"/>
              <w:ind w:left="412"/>
              <w:rPr>
                <w:rFonts w:eastAsia="Times New Roman" w:cs="Arial"/>
                <w:sz w:val="18"/>
                <w:szCs w:val="18"/>
                <w:lang w:eastAsia="pl-PL"/>
              </w:rPr>
            </w:pPr>
            <w:r w:rsidRPr="00934BF4">
              <w:rPr>
                <w:rFonts w:eastAsia="Times New Roman" w:cs="Arial"/>
                <w:sz w:val="18"/>
                <w:szCs w:val="18"/>
                <w:lang w:eastAsia="pl-PL"/>
              </w:rPr>
              <w:t>zrównoważonego rozwoju,</w:t>
            </w:r>
          </w:p>
          <w:p w:rsidR="00F03BAF" w:rsidRPr="00934BF4" w:rsidRDefault="00F03BAF" w:rsidP="00FB3CCC">
            <w:pPr>
              <w:pStyle w:val="Akapitzlist"/>
              <w:numPr>
                <w:ilvl w:val="0"/>
                <w:numId w:val="232"/>
              </w:numPr>
              <w:spacing w:after="0" w:line="240" w:lineRule="auto"/>
              <w:ind w:left="412"/>
              <w:rPr>
                <w:rFonts w:eastAsia="Times New Roman" w:cs="Arial"/>
                <w:sz w:val="18"/>
                <w:szCs w:val="18"/>
                <w:lang w:eastAsia="pl-PL"/>
              </w:rPr>
            </w:pPr>
            <w:r w:rsidRPr="00934BF4">
              <w:rPr>
                <w:rFonts w:eastAsia="Times New Roman" w:cs="Arial"/>
                <w:sz w:val="18"/>
                <w:szCs w:val="18"/>
                <w:lang w:eastAsia="pl-PL"/>
              </w:rPr>
              <w:t xml:space="preserve"> promowania i realizacji zasady równości szans i niedyskryminacji w tym. m. in koniecznością stosowania zasady uniwersalnego projektowania. </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należy do kategorii beneficjentów uprawnionych do ubiegania się o dofinansowanie (wymienionych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 dofinansowania lub wobec wnioskodawcy nie orzeczono zakazu dostępu do środków funduszy europejskich na podstawie odrębnych przepisów.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464" w:type="pct"/>
            <w:shd w:val="clear" w:color="auto" w:fill="FFFFFF"/>
          </w:tcPr>
          <w:p w:rsidR="00F03BAF" w:rsidRPr="00934BF4" w:rsidRDefault="00F03BAF" w:rsidP="00FB3CCC">
            <w:pPr>
              <w:spacing w:before="40" w:after="4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Wsparcie nie nosi znamion pomocy publicznej (w oparciu o przesłanki występowania pomocy publicznej zawarte w art. 107 ToFUE).</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Zgodność realizacji projektu przed dniem złożenia wniosku o dofinansowanie z przepisami prawa</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nie dotyczy projektów, których realizacja nie rozpoczęła się przed dniem złożenia wniosku o dofinansowanie.</w:t>
            </w:r>
          </w:p>
        </w:tc>
        <w:tc>
          <w:tcPr>
            <w:tcW w:w="1699" w:type="pct"/>
            <w:shd w:val="clear" w:color="auto" w:fill="FFFFFF"/>
          </w:tcPr>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 xml:space="preserve">Ocena spełniania kryterium polega na przypisaniu wartości logicznych „tak”, „nie”, „nie dotyczy”. </w:t>
            </w:r>
          </w:p>
        </w:tc>
      </w:tr>
      <w:tr w:rsidR="00F03BAF" w:rsidRPr="00934BF4" w:rsidTr="00A1534E">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Przedmiot projektu nie dotyczy rodzajów działalności wykluczonych z możliwości uzyskania wsparcia w ramach działania 1.12 zgodnie z zapisami Regulaminu naboru.</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wskazany na liście projektów priorytetowych w ramach Strategii Zintegrowanych Inwestycji Terytorialnych Koszalińsko – Kołobrzesko – Białogardzkiego Obszaru Funkcjonalnego.</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 projektu jest zgodny z uwarunkowaniami wskazanymi w opisie działania w SOOP i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Dla terenów inwestycyjnych będących przedmiotem projektu zostanie zapewniony właściwy dostęp.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wie, w jaki sposób zapewni, zasoby techniczne, kadrowe i wiedzę gwarantujące uruchomienie funkcjonowania infrastruktury po zakończeniu projektu.</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ze Strategią Zintegrowanych Inwestycji Terytorialnych dla Koszalińsko – Kołobrzesko – Białogardzkiego Obszaru Funkcjonalnego</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bezpośrednio przyczynia się do realizacji adekwatnego celu / działania Strategii ZIT.</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Realizacja projektu przyczyni się do osiągnięcia wartości docelowej wskaźnika, adekwatnego dla danego typu projektu i celu / działania Strategii ZIT.</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rsidP="00FB3CCC">
      <w:pPr>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br w:type="page"/>
      </w:r>
    </w:p>
    <w:tbl>
      <w:tblPr>
        <w:tblpPr w:leftFromText="141" w:rightFromText="141" w:vertAnchor="text" w:horzAnchor="margin" w:tblpX="-1026" w:tblpY="-52"/>
        <w:tblW w:w="53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1795"/>
        <w:gridCol w:w="7542"/>
        <w:gridCol w:w="5354"/>
      </w:tblGrid>
      <w:tr w:rsidR="00F03BAF" w:rsidRPr="00934BF4" w:rsidTr="00A1534E">
        <w:trPr>
          <w:tblHeader/>
        </w:trPr>
        <w:tc>
          <w:tcPr>
            <w:tcW w:w="5000" w:type="pct"/>
            <w:gridSpan w:val="4"/>
            <w:shd w:val="clear" w:color="auto" w:fill="D9D9D9"/>
          </w:tcPr>
          <w:p w:rsidR="00F03BAF" w:rsidRPr="00934BF4" w:rsidRDefault="00F03BAF"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F03BAF" w:rsidRPr="00934BF4" w:rsidTr="006E3CD2">
        <w:trPr>
          <w:tblHeader/>
        </w:trPr>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6E3CD2">
        <w:trPr>
          <w:trHeight w:val="419"/>
          <w:tblHeader/>
        </w:trPr>
        <w:tc>
          <w:tcPr>
            <w:tcW w:w="146"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93"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92"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70"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2492" w:type="pct"/>
            <w:shd w:val="clear" w:color="auto" w:fill="auto"/>
          </w:tcPr>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Opisy we wniosku oraz w załącznikach są ze sobą spójne, nie zawierają sprzecznych ze sobą kwestii.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Wydatki w projekcie są zaplanowane:</w:t>
            </w:r>
            <w:r w:rsidRPr="00934BF4">
              <w:rPr>
                <w:rFonts w:eastAsia="Times New Roman" w:cs="Arial"/>
                <w:sz w:val="18"/>
                <w:szCs w:val="18"/>
                <w:lang w:eastAsia="pl-PL"/>
              </w:rPr>
              <w:br/>
              <w:t>w sposób celowy i oszczędny, z zachowaniem zasad:</w:t>
            </w:r>
          </w:p>
          <w:p w:rsidR="00934BF4" w:rsidRDefault="00F03BAF" w:rsidP="00A1534E">
            <w:pPr>
              <w:pStyle w:val="Akapitzlist"/>
              <w:numPr>
                <w:ilvl w:val="0"/>
                <w:numId w:val="234"/>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uzyskiwania najlepszych efektów z danych nakładów,</w:t>
            </w:r>
          </w:p>
          <w:p w:rsidR="00934BF4" w:rsidRDefault="00F03BAF" w:rsidP="00A1534E">
            <w:pPr>
              <w:pStyle w:val="Akapitzlist"/>
              <w:numPr>
                <w:ilvl w:val="0"/>
                <w:numId w:val="234"/>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optymalnego doboru metod i środków służących osiągnięciu założonych celów;</w:t>
            </w:r>
          </w:p>
          <w:p w:rsid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sposób umożliwiający terminową realizację zadań;</w:t>
            </w:r>
          </w:p>
          <w:p w:rsidR="00F03BAF" w:rsidRP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wysokości i terminach wynikających z wcześniej zaciągniętych zobowiązań.</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naboru.</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Zasady kwalifikowalności obejmują w szczególności: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ramy czasowe kwalifikowalności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sposoby szacowania wartości;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brak wykluczenia w katalogu wydatków kwalifikowalnych;</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charakter planowanych wydatków w uzasadniony sposób odpowiada celom projektu. </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cel projektu jest racjonalnie zaplanowany (tj. nakłady nie są zawyżone  w stosunku do potencjalnych efektów) . Cel nie może być osiągnięty przy nakładach o niższej wysokości bądź węższym zakresie rzeczowym;</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wysokość poszczególnych wydatków została prawidłowo i rzetelnie oszacowana (tj. czy wydatki nie zostały zawyżone) </w:t>
            </w:r>
          </w:p>
          <w:p w:rsidR="00F03BAF" w:rsidRPr="00934BF4" w:rsidRDefault="00F03BAF" w:rsidP="00A1534E">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wysokość  oraz kwalifikowalność zaplanowanych wydatków nie budzi wątpliwości.</w:t>
            </w:r>
          </w:p>
          <w:p w:rsidR="00F03BAF" w:rsidRPr="00934BF4" w:rsidRDefault="00F03BAF" w:rsidP="00A1534E">
            <w:pPr>
              <w:spacing w:after="12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nie są kwalifikowalne wydatki na drogi niestanowiące wewnętrznej infrastruktury komunikacyjnej.</w:t>
            </w:r>
          </w:p>
          <w:p w:rsidR="00F03BAF" w:rsidRPr="00934BF4" w:rsidRDefault="00F03BAF" w:rsidP="00A1534E">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Arial"/>
                <w:sz w:val="18"/>
                <w:szCs w:val="18"/>
                <w:lang w:eastAsia="pl-PL"/>
              </w:rPr>
              <w:t>W ramach projektu wydatki na wewnętrzną infrastrukturę komunikacyjną stanowią mniejszą część budżetu projektu (</w:t>
            </w:r>
            <w:r w:rsidRPr="00934BF4">
              <w:rPr>
                <w:rFonts w:ascii="Myriad Pro" w:eastAsia="Times New Roman" w:hAnsi="Myriad Pro" w:cs="MyriadPro-Regular"/>
                <w:sz w:val="18"/>
                <w:szCs w:val="18"/>
                <w:lang w:eastAsia="pl-PL"/>
              </w:rPr>
              <w:t>mniej niż 50% całkowitych wydatków</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MyriadPro-Regular"/>
                <w:sz w:val="18"/>
                <w:szCs w:val="18"/>
                <w:lang w:eastAsia="pl-PL"/>
              </w:rPr>
              <w:t>kwalifikowalnych)</w:t>
            </w:r>
            <w:r w:rsidRPr="00934BF4">
              <w:rPr>
                <w:rFonts w:ascii="Myriad Pro" w:eastAsia="Times New Roman" w:hAnsi="Myriad Pro" w:cs="Arial"/>
                <w:sz w:val="18"/>
                <w:szCs w:val="18"/>
                <w:lang w:eastAsia="pl-PL"/>
              </w:rPr>
              <w:t>..</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naboru. </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naboru.</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rPr>
          <w:trHeight w:val="1447"/>
        </w:trPr>
        <w:tc>
          <w:tcPr>
            <w:tcW w:w="146" w:type="pct"/>
            <w:shd w:val="clear" w:color="auto" w:fill="auto"/>
          </w:tcPr>
          <w:p w:rsidR="00F03BAF" w:rsidRPr="00934BF4" w:rsidRDefault="00F03BAF"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obliczeń całkowitych kosztów i całkowitych kosztów kwalifikowalnych oraz intensywności pomocy uwzględniającej generowanie dochodu w projekcie.</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2.6</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poziomu wsparcia w projekcie</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wymaga dofinansowania, gdy:</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FNPV/C &lt; 0, a FRR/C &lt; od stopy dyskontowej.</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Spełnienie kryterium jest konieczne do przyznania dofinansowania. Projekty niespełniające kryterium są odrzucane. </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E3CD2" w:rsidRDefault="006E3CD2" w:rsidP="00FB3CCC">
      <w:pPr>
        <w:spacing w:after="0" w:line="240" w:lineRule="auto"/>
        <w:rPr>
          <w:rFonts w:ascii="Myriad Pro" w:eastAsia="Times New Roman" w:hAnsi="Myriad Pro" w:cs="Times New Roman"/>
          <w:sz w:val="18"/>
          <w:szCs w:val="18"/>
          <w:lang w:eastAsia="pl-PL"/>
        </w:rPr>
        <w:sectPr w:rsidR="006E3CD2" w:rsidSect="007B7712">
          <w:headerReference w:type="default" r:id="rId26"/>
          <w:pgSz w:w="16838" w:h="11906" w:orient="landscape"/>
          <w:pgMar w:top="1417" w:right="1417" w:bottom="1417" w:left="1417" w:header="708" w:footer="708" w:gutter="0"/>
          <w:cols w:space="708"/>
          <w:docGrid w:linePitch="360"/>
        </w:sectPr>
      </w:pPr>
    </w:p>
    <w:tbl>
      <w:tblPr>
        <w:tblpPr w:leftFromText="141" w:rightFromText="141" w:vertAnchor="text" w:horzAnchor="page" w:tblpX="511" w:tblpY="-44"/>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252"/>
        <w:gridCol w:w="5918"/>
        <w:gridCol w:w="6380"/>
      </w:tblGrid>
      <w:tr w:rsidR="006E3CD2" w:rsidRPr="00934BF4" w:rsidTr="006E3CD2">
        <w:tc>
          <w:tcPr>
            <w:tcW w:w="5000" w:type="pct"/>
            <w:gridSpan w:val="4"/>
            <w:shd w:val="clear" w:color="auto" w:fill="D9D9D9"/>
          </w:tcPr>
          <w:p w:rsidR="006E3CD2" w:rsidRPr="00934BF4" w:rsidRDefault="006E3CD2" w:rsidP="006E3CD2">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6E3CD2" w:rsidRPr="00934BF4" w:rsidRDefault="006E3CD2" w:rsidP="006E3CD2">
            <w:pPr>
              <w:spacing w:after="0" w:line="240" w:lineRule="auto"/>
              <w:rPr>
                <w:rFonts w:ascii="Myriad Pro" w:eastAsia="Times New Roman" w:hAnsi="Myriad Pro" w:cs="Arial"/>
                <w:color w:val="000000"/>
                <w:sz w:val="18"/>
                <w:szCs w:val="18"/>
                <w:lang w:eastAsia="pl-PL"/>
              </w:rPr>
            </w:pPr>
          </w:p>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3.3</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ekonomiczna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umożliwiającą terminową realizację projektu oraz gwarantujące utrzymanie trwałości projektu, w szczególności jego rezultatów.</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751" w:type="pct"/>
            <w:shd w:val="clear" w:color="auto" w:fill="auto"/>
          </w:tcPr>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Poprawność analizy wariantowości</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Warianty zostały przygotowane pod kątem zróżnicowanego wpływu na rozwój społeczno-gospodarczy regionu.</w:t>
            </w:r>
          </w:p>
        </w:tc>
        <w:tc>
          <w:tcPr>
            <w:tcW w:w="2128" w:type="pct"/>
            <w:shd w:val="clear" w:color="auto" w:fill="auto"/>
          </w:tcPr>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p>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lang w:eastAsia="pl-PL"/>
              </w:rPr>
              <w:br/>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Wiarygodność popytu</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minimalnie cechy:</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r w:rsidRPr="00934BF4">
              <w:rPr>
                <w:rFonts w:ascii="Myriad Pro" w:eastAsia="Calibri" w:hAnsi="Myriad Pro" w:cs="Arial"/>
                <w:sz w:val="18"/>
                <w:szCs w:val="18"/>
                <w:lang w:eastAsia="pl-PL"/>
              </w:rPr>
              <w:br/>
            </w:r>
            <w:r w:rsidRPr="00934BF4">
              <w:rPr>
                <w:rFonts w:ascii="Myriad Pro" w:eastAsia="Times New Roman" w:hAnsi="Myriad Pro" w:cs="Arial"/>
                <w:sz w:val="18"/>
                <w:szCs w:val="18"/>
                <w:lang w:eastAsia="pl-PL"/>
              </w:rPr>
              <w:t xml:space="preserve">  Możliwość uzupełnienia lub poprawienia wniosku o dofinansowanie w ramach kryterium.</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71"/>
        <w:tblW w:w="15168" w:type="dxa"/>
        <w:tblInd w:w="-1066" w:type="dxa"/>
        <w:tblLayout w:type="fixed"/>
        <w:tblCellMar>
          <w:top w:w="68" w:type="dxa"/>
          <w:left w:w="68" w:type="dxa"/>
          <w:bottom w:w="68" w:type="dxa"/>
          <w:right w:w="68" w:type="dxa"/>
        </w:tblCellMar>
        <w:tblLook w:val="04A0" w:firstRow="1" w:lastRow="0" w:firstColumn="1" w:lastColumn="0" w:noHBand="0" w:noVBand="1"/>
      </w:tblPr>
      <w:tblGrid>
        <w:gridCol w:w="2976"/>
        <w:gridCol w:w="12192"/>
      </w:tblGrid>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 Gospodarka- Innowacje-Nowoczesne Technologie</w:t>
            </w:r>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Priorytet Inwestycyjny</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192"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eastAsia="pl-PL"/>
              </w:rPr>
            </w:pPr>
            <w:bookmarkStart w:id="24" w:name="_Toc459969513"/>
            <w:bookmarkStart w:id="25" w:name="_Toc499545468"/>
            <w:r w:rsidRPr="00934BF4">
              <w:rPr>
                <w:rFonts w:ascii="Myriad Pro" w:eastAsia="Times New Roman" w:hAnsi="Myriad Pro" w:cs="Times New Roman"/>
                <w:sz w:val="18"/>
                <w:szCs w:val="18"/>
                <w:lang w:eastAsia="pl-PL"/>
              </w:rPr>
              <w:t>1.13 Tworzenie i rozbudowa infrastruktury na rzecz rozwoju gospodarczego w ramach Kontraktów Samorządowych</w:t>
            </w:r>
            <w:bookmarkEnd w:id="24"/>
            <w:bookmarkEnd w:id="25"/>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Działania zwiększające atrakcyjność i dostępność stref inwestycyjnych na obszarze objętym Kontraktem Samorządowym</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7247"/>
        <w:gridCol w:w="5550"/>
      </w:tblGrid>
      <w:tr w:rsidR="00347236" w:rsidRPr="00934BF4" w:rsidTr="006E3CD2">
        <w:trPr>
          <w:trHeight w:val="236"/>
        </w:trPr>
        <w:tc>
          <w:tcPr>
            <w:tcW w:w="5000" w:type="pct"/>
            <w:gridSpan w:val="4"/>
            <w:shd w:val="clear" w:color="auto" w:fill="D9D9D9" w:themeFill="background1" w:themeFillShade="D9"/>
          </w:tcPr>
          <w:p w:rsidR="00347236" w:rsidRPr="00934BF4" w:rsidRDefault="00347236" w:rsidP="00970195">
            <w:pPr>
              <w:jc w:val="center"/>
              <w:rPr>
                <w:rFonts w:ascii="Myriad Pro" w:hAnsi="Myriad Pro"/>
                <w:b/>
                <w:sz w:val="18"/>
                <w:szCs w:val="18"/>
              </w:rPr>
            </w:pPr>
            <w:r w:rsidRPr="00934BF4">
              <w:rPr>
                <w:rFonts w:ascii="Myriad Pro" w:hAnsi="Myriad Pro"/>
                <w:b/>
                <w:sz w:val="18"/>
                <w:szCs w:val="18"/>
              </w:rPr>
              <w:t>Kryteria dopuszczalności (preselekcja)</w:t>
            </w:r>
          </w:p>
        </w:tc>
      </w:tr>
      <w:tr w:rsidR="00347236" w:rsidRPr="00934BF4" w:rsidTr="006E3CD2">
        <w:trPr>
          <w:trHeight w:val="150"/>
        </w:trPr>
        <w:tc>
          <w:tcPr>
            <w:tcW w:w="140" w:type="pct"/>
          </w:tcPr>
          <w:p w:rsidR="00347236" w:rsidRPr="00934BF4" w:rsidRDefault="00347236" w:rsidP="00934BF4">
            <w:pPr>
              <w:rPr>
                <w:rFonts w:ascii="Myriad Pro" w:hAnsi="Myriad Pro"/>
                <w:sz w:val="18"/>
                <w:szCs w:val="18"/>
              </w:rPr>
            </w:pPr>
            <w:r w:rsidRPr="00934BF4">
              <w:rPr>
                <w:rFonts w:ascii="Myriad Pro" w:hAnsi="Myriad Pro"/>
                <w:sz w:val="18"/>
                <w:szCs w:val="18"/>
              </w:rPr>
              <w:t>Lp.</w:t>
            </w:r>
          </w:p>
        </w:tc>
        <w:tc>
          <w:tcPr>
            <w:tcW w:w="652" w:type="pct"/>
          </w:tcPr>
          <w:p w:rsidR="00347236" w:rsidRPr="00934BF4" w:rsidRDefault="00347236" w:rsidP="00934BF4">
            <w:pPr>
              <w:rPr>
                <w:rFonts w:ascii="Myriad Pro" w:hAnsi="Myriad Pro"/>
                <w:sz w:val="18"/>
                <w:szCs w:val="18"/>
              </w:rPr>
            </w:pPr>
            <w:r w:rsidRPr="00934BF4">
              <w:rPr>
                <w:rFonts w:ascii="Myriad Pro" w:hAnsi="Myriad Pro"/>
                <w:sz w:val="18"/>
                <w:szCs w:val="18"/>
              </w:rPr>
              <w:t>Nazwa kryterium</w:t>
            </w:r>
          </w:p>
        </w:tc>
        <w:tc>
          <w:tcPr>
            <w:tcW w:w="2383" w:type="pct"/>
          </w:tcPr>
          <w:p w:rsidR="00347236" w:rsidRPr="00934BF4" w:rsidRDefault="00347236" w:rsidP="00934BF4">
            <w:pPr>
              <w:rPr>
                <w:rFonts w:ascii="Myriad Pro" w:hAnsi="Myriad Pro"/>
                <w:sz w:val="18"/>
                <w:szCs w:val="18"/>
              </w:rPr>
            </w:pPr>
            <w:r w:rsidRPr="00934BF4">
              <w:rPr>
                <w:rFonts w:ascii="Myriad Pro" w:hAnsi="Myriad Pro"/>
                <w:sz w:val="18"/>
                <w:szCs w:val="18"/>
              </w:rPr>
              <w:t>Definicja kryterium</w:t>
            </w:r>
          </w:p>
        </w:tc>
        <w:tc>
          <w:tcPr>
            <w:tcW w:w="1825" w:type="pct"/>
          </w:tcPr>
          <w:p w:rsidR="00347236" w:rsidRPr="00934BF4" w:rsidRDefault="00347236" w:rsidP="00934BF4">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226"/>
        </w:trPr>
        <w:tc>
          <w:tcPr>
            <w:tcW w:w="140" w:type="pct"/>
          </w:tcPr>
          <w:p w:rsidR="00347236" w:rsidRPr="00934BF4" w:rsidRDefault="00347236" w:rsidP="00934BF4">
            <w:pPr>
              <w:rPr>
                <w:rFonts w:ascii="Myriad Pro" w:hAnsi="Myriad Pro"/>
                <w:sz w:val="18"/>
                <w:szCs w:val="18"/>
              </w:rPr>
            </w:pPr>
            <w:r w:rsidRPr="00934BF4">
              <w:rPr>
                <w:rFonts w:ascii="Myriad Pro" w:hAnsi="Myriad Pro"/>
                <w:sz w:val="18"/>
                <w:szCs w:val="18"/>
              </w:rPr>
              <w:t>1</w:t>
            </w:r>
          </w:p>
        </w:tc>
        <w:tc>
          <w:tcPr>
            <w:tcW w:w="652" w:type="pct"/>
          </w:tcPr>
          <w:p w:rsidR="00347236" w:rsidRPr="00934BF4" w:rsidRDefault="00347236" w:rsidP="00934BF4">
            <w:pPr>
              <w:rPr>
                <w:rFonts w:ascii="Myriad Pro" w:hAnsi="Myriad Pro"/>
                <w:sz w:val="18"/>
                <w:szCs w:val="18"/>
              </w:rPr>
            </w:pPr>
            <w:r w:rsidRPr="00934BF4">
              <w:rPr>
                <w:rFonts w:ascii="Myriad Pro" w:hAnsi="Myriad Pro"/>
                <w:sz w:val="18"/>
                <w:szCs w:val="18"/>
              </w:rPr>
              <w:t>2</w:t>
            </w:r>
          </w:p>
        </w:tc>
        <w:tc>
          <w:tcPr>
            <w:tcW w:w="2383" w:type="pct"/>
          </w:tcPr>
          <w:p w:rsidR="00347236" w:rsidRPr="00934BF4" w:rsidRDefault="00347236" w:rsidP="00934BF4">
            <w:pPr>
              <w:rPr>
                <w:rFonts w:ascii="Myriad Pro" w:hAnsi="Myriad Pro"/>
                <w:sz w:val="18"/>
                <w:szCs w:val="18"/>
              </w:rPr>
            </w:pPr>
            <w:r w:rsidRPr="00934BF4">
              <w:rPr>
                <w:rFonts w:ascii="Myriad Pro" w:hAnsi="Myriad Pro"/>
                <w:sz w:val="18"/>
                <w:szCs w:val="18"/>
              </w:rPr>
              <w:t>3</w:t>
            </w:r>
          </w:p>
        </w:tc>
        <w:tc>
          <w:tcPr>
            <w:tcW w:w="1825" w:type="pct"/>
          </w:tcPr>
          <w:p w:rsidR="00347236" w:rsidRPr="00934BF4" w:rsidRDefault="00347236" w:rsidP="00934BF4">
            <w:pPr>
              <w:rPr>
                <w:rFonts w:ascii="Myriad Pro" w:hAnsi="Myriad Pro"/>
                <w:sz w:val="18"/>
                <w:szCs w:val="18"/>
              </w:rPr>
            </w:pPr>
            <w:r w:rsidRPr="00934BF4">
              <w:rPr>
                <w:rFonts w:ascii="Myriad Pro" w:hAnsi="Myriad Pro"/>
                <w:sz w:val="18"/>
                <w:szCs w:val="18"/>
              </w:rPr>
              <w:t>4</w:t>
            </w:r>
          </w:p>
        </w:tc>
      </w:tr>
      <w:tr w:rsidR="00347236" w:rsidRPr="00934BF4" w:rsidTr="006E3CD2">
        <w:trPr>
          <w:trHeight w:val="855"/>
        </w:trPr>
        <w:tc>
          <w:tcPr>
            <w:tcW w:w="140"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1.1</w:t>
            </w:r>
          </w:p>
        </w:tc>
        <w:tc>
          <w:tcPr>
            <w:tcW w:w="652"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383"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z celem działania oraz wpływa na osiągnięcie wskaźników rezultatu określonych w SOOP. </w:t>
            </w:r>
          </w:p>
        </w:tc>
        <w:tc>
          <w:tcPr>
            <w:tcW w:w="1825"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934BF4">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934BF4">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078"/>
        </w:trPr>
        <w:tc>
          <w:tcPr>
            <w:tcW w:w="140"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1.2</w:t>
            </w:r>
          </w:p>
        </w:tc>
        <w:tc>
          <w:tcPr>
            <w:tcW w:w="652"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Zgodność z typami projektów</w:t>
            </w:r>
          </w:p>
        </w:tc>
        <w:tc>
          <w:tcPr>
            <w:tcW w:w="2383"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 xml:space="preserve">Projekt jest zgodny z typami projektów oraz związanymi z nimi obostrzeniami wskazanymi w regulaminie konkursu. </w:t>
            </w:r>
          </w:p>
          <w:p w:rsidR="00347236" w:rsidRPr="00934BF4" w:rsidRDefault="00347236" w:rsidP="00934BF4">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347236" w:rsidRPr="00934BF4" w:rsidRDefault="00347236" w:rsidP="00934BF4">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właściwego konkursu.</w:t>
            </w:r>
          </w:p>
        </w:tc>
        <w:tc>
          <w:tcPr>
            <w:tcW w:w="1825"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934BF4">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934BF4">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215"/>
        </w:trPr>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1.3</w:t>
            </w:r>
          </w:p>
        </w:tc>
        <w:tc>
          <w:tcPr>
            <w:tcW w:w="65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38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Realizacja projektu jest uzasadniona, przeprowadzono analizę popytu (w tym w oparciu o udokumentowane zapotrzebowanie ze strony przedsiębiorców), z której wynika potrzeba realizacji projektu. </w:t>
            </w:r>
          </w:p>
          <w:p w:rsidR="00347236" w:rsidRPr="00934BF4" w:rsidRDefault="00347236" w:rsidP="00347236">
            <w:pPr>
              <w:rPr>
                <w:rFonts w:ascii="Myriad Pro" w:hAnsi="Myriad Pro"/>
                <w:sz w:val="18"/>
                <w:szCs w:val="18"/>
              </w:rPr>
            </w:pPr>
            <w:r w:rsidRPr="00934BF4">
              <w:rPr>
                <w:rFonts w:ascii="Myriad Pro" w:hAnsi="Myriad Pro"/>
                <w:sz w:val="18"/>
                <w:szCs w:val="18"/>
              </w:rPr>
              <w:t>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eastAsia="Times New Roman" w:hAnsi="Myriad Pro"/>
                <w:color w:val="000000"/>
                <w:sz w:val="18"/>
                <w:szCs w:val="18"/>
                <w:lang w:eastAsia="pl-PL"/>
              </w:rPr>
              <w:t xml:space="preserve">Projekt wynika z przedstawionej w Kontrakcie Samorządowym wizji/ strategii rozwoju gospodarczego, w szczególności dotyczy branży/specjalizacji gospodarki, na rozwoju której Kontrakt Samorządowy został oparty. </w:t>
            </w:r>
          </w:p>
          <w:p w:rsidR="00347236" w:rsidRPr="00934BF4" w:rsidRDefault="00347236" w:rsidP="00347236">
            <w:pPr>
              <w:rPr>
                <w:rFonts w:ascii="Myriad Pro" w:hAnsi="Myriad Pro"/>
                <w:sz w:val="18"/>
                <w:szCs w:val="18"/>
              </w:rPr>
            </w:pPr>
            <w:r w:rsidRPr="00934BF4">
              <w:rPr>
                <w:rFonts w:ascii="Myriad Pro" w:hAnsi="Myriad Pro"/>
                <w:sz w:val="18"/>
                <w:szCs w:val="18"/>
              </w:rPr>
              <w:t>Infrastruktura tworzona w ramach projektu nie będzie powielała dostępnej infrastruktury, chyba że limit dostępnej powierzchni został wyczerpany lub inwestycja wynika ze specyficznych potrze</w:t>
            </w:r>
            <w:r w:rsidR="00934BF4">
              <w:rPr>
                <w:rFonts w:ascii="Myriad Pro" w:hAnsi="Myriad Pro"/>
                <w:sz w:val="18"/>
                <w:szCs w:val="18"/>
              </w:rPr>
              <w:t xml:space="preserve">b zainteresowanych inwestorów. </w:t>
            </w:r>
          </w:p>
        </w:tc>
        <w:tc>
          <w:tcPr>
            <w:tcW w:w="182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5"/>
        </w:trPr>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65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38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realizowany na obszarze objętym Kontraktem Samorzą</w:t>
            </w:r>
            <w:r w:rsidR="00934BF4">
              <w:rPr>
                <w:rFonts w:ascii="Myriad Pro" w:hAnsi="Myriad Pro"/>
                <w:sz w:val="18"/>
                <w:szCs w:val="18"/>
              </w:rPr>
              <w:t xml:space="preserve">dowym.  </w:t>
            </w:r>
          </w:p>
        </w:tc>
        <w:tc>
          <w:tcPr>
            <w:tcW w:w="182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headerReference w:type="default" r:id="rId27"/>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815"/>
        <w:gridCol w:w="7323"/>
        <w:gridCol w:w="5617"/>
      </w:tblGrid>
      <w:tr w:rsidR="00347236" w:rsidRPr="00934BF4" w:rsidTr="006E3CD2">
        <w:trPr>
          <w:trHeight w:val="144"/>
        </w:trPr>
        <w:tc>
          <w:tcPr>
            <w:tcW w:w="5000" w:type="pct"/>
            <w:gridSpan w:val="4"/>
            <w:shd w:val="clear" w:color="auto" w:fill="D9D9D9" w:themeFill="background1" w:themeFillShade="D9"/>
          </w:tcPr>
          <w:p w:rsidR="00347236" w:rsidRPr="00934BF4" w:rsidRDefault="00347236" w:rsidP="00970195">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6E3CD2">
        <w:trPr>
          <w:trHeight w:val="135"/>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69"/>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Terminowość złożenia wniosku </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konkursie.</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47236">
            <w:pPr>
              <w:rPr>
                <w:rFonts w:ascii="Myriad Pro" w:hAnsi="Myriad Pro"/>
                <w:sz w:val="18"/>
                <w:szCs w:val="18"/>
              </w:rPr>
            </w:pPr>
            <w:r w:rsidRPr="00934BF4">
              <w:rPr>
                <w:rFonts w:ascii="Myriad Pro" w:hAnsi="Myriad Pro"/>
                <w:sz w:val="18"/>
                <w:szCs w:val="18"/>
              </w:rPr>
              <w:t>a) zrównoważonego rozwoju,</w:t>
            </w:r>
          </w:p>
          <w:p w:rsidR="00347236" w:rsidRPr="00934BF4" w:rsidRDefault="00347236" w:rsidP="00347236">
            <w:pPr>
              <w:rPr>
                <w:rFonts w:ascii="Myriad Pro" w:hAnsi="Myriad Pro"/>
                <w:sz w:val="18"/>
                <w:szCs w:val="18"/>
              </w:rPr>
            </w:pPr>
            <w:r w:rsidRPr="00934BF4">
              <w:rPr>
                <w:rFonts w:ascii="Myriad Pro" w:hAnsi="Myriad Pro"/>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należy do kategorii beneficjentów uprawnionych do ubiegania się o dofinansowanie (wymienionych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347236" w:rsidRPr="00934BF4" w:rsidRDefault="00347236" w:rsidP="00347236">
            <w:pPr>
              <w:rPr>
                <w:rFonts w:ascii="Myriad Pro" w:hAnsi="Myriad Pro"/>
                <w:sz w:val="18"/>
                <w:szCs w:val="18"/>
              </w:rPr>
            </w:pPr>
            <w:r w:rsidRPr="00934BF4">
              <w:rPr>
                <w:rFonts w:ascii="Myriad Pro" w:hAnsi="Myriad Pro"/>
                <w:sz w:val="18"/>
                <w:szCs w:val="18"/>
              </w:rPr>
              <w:t>a) art. 207 ust. 4 ustawy z dnia 27 sierpnia 2009 r. o finansach publicznych (tj. Dz. U. 2013 r. poz. 885 z późn. zm.);</w:t>
            </w:r>
          </w:p>
          <w:p w:rsidR="00347236" w:rsidRPr="00934BF4" w:rsidRDefault="00347236" w:rsidP="00347236">
            <w:pPr>
              <w:rPr>
                <w:rFonts w:ascii="Myriad Pro" w:hAnsi="Myriad Pro"/>
                <w:sz w:val="18"/>
                <w:szCs w:val="18"/>
              </w:rPr>
            </w:pPr>
            <w:r w:rsidRPr="00934BF4">
              <w:rPr>
                <w:rFonts w:ascii="Myriad Pro" w:hAnsi="Myriad Pro"/>
                <w:sz w:val="18"/>
                <w:szCs w:val="18"/>
              </w:rPr>
              <w:t>b) art. 12 ust. 1 pkt 1 ustawy z dnia 15 czerwca 2012 r. o skutkach powierzania wykonywania pracy cudzoziemcom przebywającym wbrew przepisom na terytorium Rzeczypospolitej Polskiej (Dz. U. poz. 769);</w:t>
            </w:r>
          </w:p>
          <w:p w:rsidR="00347236" w:rsidRPr="00934BF4" w:rsidRDefault="00347236" w:rsidP="00347236">
            <w:pPr>
              <w:rPr>
                <w:rFonts w:ascii="Myriad Pro" w:hAnsi="Myriad Pro"/>
                <w:sz w:val="18"/>
                <w:szCs w:val="18"/>
              </w:rPr>
            </w:pPr>
            <w:r w:rsidRPr="00934BF4">
              <w:rPr>
                <w:rFonts w:ascii="Myriad Pro" w:hAnsi="Myriad Pro"/>
                <w:sz w:val="18"/>
                <w:szCs w:val="18"/>
              </w:rPr>
              <w:t>c) art. 9 ust. 1 pkt 2a ustawy z dnia 28 października 2002 r. o odpowiedzialności podmiotów zbiorowych za czyny zabronione pod groźbą kary (tj. Dz. U</w:t>
            </w:r>
            <w:r w:rsidR="007F6C3E">
              <w:rPr>
                <w:rFonts w:ascii="Myriad Pro" w:hAnsi="Myriad Pro"/>
                <w:sz w:val="18"/>
                <w:szCs w:val="18"/>
              </w:rPr>
              <w:t>. 2012 r. poz.768 z późn. zm.).</w:t>
            </w:r>
          </w:p>
        </w:tc>
        <w:tc>
          <w:tcPr>
            <w:tcW w:w="1846" w:type="pct"/>
          </w:tcPr>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Spełnienie kryterium jest konieczne do przyznania dofinansowania.</w:t>
            </w:r>
          </w:p>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Projekty niespełniające kryterium są odrzucane.</w:t>
            </w:r>
          </w:p>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Ocena spełniania kryterium polega na przypisaniu wartości logicznych „tak”, „nie”.</w:t>
            </w:r>
          </w:p>
        </w:tc>
      </w:tr>
      <w:tr w:rsidR="00347236" w:rsidRPr="00934BF4" w:rsidTr="006E3CD2">
        <w:trPr>
          <w:trHeight w:val="1017"/>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wymogami pomocy publicznej (jeśli dotyczy)</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Możliwe jest udzielenie pomocy publicznej.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Zakres udzielanej pomocy jest możliwy do objęcia wsparciem zgodnie z odpowiednim rozporządzeniem. Wnioskodawca jest uprawniony do otrzymania pomocy zgodnie z odpowiednim rozporządzeniem. </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w ramach, których nie wystąpi pomoc publiczna.</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realizacji projektu przed dniem złożenia wniosku o dofinansowanie</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czy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Kwalifikowalność projektu </w:t>
            </w:r>
          </w:p>
        </w:tc>
        <w:tc>
          <w:tcPr>
            <w:tcW w:w="2408" w:type="pct"/>
          </w:tcPr>
          <w:p w:rsidR="00347236" w:rsidRPr="00934BF4" w:rsidRDefault="00347236" w:rsidP="00347236">
            <w:pPr>
              <w:rPr>
                <w:rFonts w:ascii="Myriad Pro" w:hAnsi="Myriad Pro"/>
                <w:sz w:val="18"/>
                <w:szCs w:val="18"/>
                <w:highlight w:val="cyan"/>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408" w:type="pct"/>
          </w:tcPr>
          <w:p w:rsidR="00347236" w:rsidRPr="00934BF4" w:rsidDel="009E7912" w:rsidRDefault="00347236" w:rsidP="00347236">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952"/>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Projekty niespełniające kryterium kierowane są do poprawy lub uzupełnienia.</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560"/>
        <w:gridCol w:w="11055"/>
        <w:gridCol w:w="2165"/>
      </w:tblGrid>
      <w:tr w:rsidR="00347236" w:rsidRPr="00934BF4" w:rsidTr="006E3CD2">
        <w:tc>
          <w:tcPr>
            <w:tcW w:w="5000" w:type="pct"/>
            <w:gridSpan w:val="4"/>
            <w:tcBorders>
              <w:bottom w:val="single" w:sz="4" w:space="0" w:color="auto"/>
            </w:tcBorders>
            <w:shd w:val="clear" w:color="auto" w:fill="D9D9D9" w:themeFill="background1" w:themeFillShade="D9"/>
          </w:tcPr>
          <w:p w:rsidR="00347236" w:rsidRPr="00934BF4" w:rsidRDefault="00347236" w:rsidP="00970195">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6E3CD2">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35"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35"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6E3CD2">
        <w:trPr>
          <w:trHeight w:val="145"/>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513" w:type="pct"/>
            <w:vMerge w:val="restar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 xml:space="preserve">Odpowiedniość / Adekwatność / Trafność </w:t>
            </w: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Kryterium weryfikuje stopień, w jakim cele projektu odpowiadają zmieniającym się potrzebom i priorytetom na szczeblu regionalnym lub lokalnym:</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rPr>
          <w:trHeight w:val="16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przyczyni się do rozwiązania problemów wskazanych w dokumentach strategicznych, w szczególności dotyczących bezrobocia.</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heme="minorEastAsia" w:hAnsi="Myriad Pro"/>
                <w:color w:val="000000" w:themeColor="text1"/>
                <w:sz w:val="18"/>
                <w:szCs w:val="18"/>
                <w:lang w:eastAsia="pl-PL"/>
              </w:rPr>
            </w:pPr>
            <w:r w:rsidRPr="00934BF4">
              <w:rPr>
                <w:rFonts w:ascii="Myriad Pro" w:eastAsiaTheme="minorEastAsia" w:hAnsi="Myriad Pro"/>
                <w:color w:val="000000" w:themeColor="text1"/>
                <w:sz w:val="18"/>
                <w:szCs w:val="18"/>
                <w:lang w:eastAsia="pl-PL"/>
              </w:rPr>
              <w:t>Projekt jest realizowany na nieużytkach, terenach zlokalizowanych w pobliżu inwestycji transportowych(autostrady, drogi szybkiego ruchu, linie kolejowe), terenach zdegradowanych, wymagających rewitalizacji.</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jest uzupełnieniem działań w innych obszarach, w tym rynek pracy, edukacja, dostępność komunikacyjna.</w:t>
            </w:r>
          </w:p>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Realizacja projektu w sposób znaczący i bezpośredni uzupełnia efekty innego projektu realizowanego na szczeblu regionalnym/ krajowym.</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513" w:type="pct"/>
            <w:vMerge w:val="restar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 xml:space="preserve">Skuteczność </w:t>
            </w: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Stopnień, w jakim projekt przyczyni się do osiągnięcia celów szczegółowych i ogólnych programu: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będzie rozwiązywać istotne problemy dostępności infrastruktury na rzecz rozwoju gospodarczego do obszarów, które mają szansę na rozwój społeczny, gospodarczy i tworzenie miejsc pracy.</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 xml:space="preserve">infrastruktura powstała w wyniku realizacji projektu </w:t>
            </w:r>
            <w:r w:rsidRPr="00934BF4">
              <w:rPr>
                <w:rFonts w:ascii="Myriad Pro" w:eastAsia="Times New Roman" w:hAnsi="Myriad Pro"/>
                <w:color w:val="000000"/>
                <w:sz w:val="18"/>
                <w:szCs w:val="18"/>
                <w:lang w:eastAsia="pl-PL"/>
              </w:rPr>
              <w:t>stanowić będzie atrakcyjną strefę inwestycyjną do lokowania nowych inwestycji przedsiębiorstw, nowych pomysłów biznesowych oraz sprzyjać będą tworzeniu nowych miejsc pracy.  Projekt przyczyni się do zwiększenia liczby inwestycji podejmowanych przez MSP na obszarze objętym KS.</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przedsięwzięcie wpłynie na rozwój gospodarczy regionu, w szczególności koncentrować się będzie na dziedzinach, branżach gospodarki o wysokim potencjalne rozwojowym mogących stać się inteligentną specjalizacją regionu.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51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Efektywność </w:t>
            </w: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hAnsi="Myriad Pro"/>
                <w:sz w:val="18"/>
                <w:szCs w:val="18"/>
              </w:rPr>
              <w:t xml:space="preserve">Kryterium punktuje jak zasoby projektu przetworzono w bezpośrednie produkty (outputs) i rezultaty (results). </w:t>
            </w:r>
            <w:r w:rsidRPr="00934BF4">
              <w:rPr>
                <w:rFonts w:ascii="Myriad Pro" w:eastAsia="Times New Roman" w:hAnsi="Myriad Pro"/>
                <w:color w:val="000000"/>
                <w:sz w:val="18"/>
                <w:szCs w:val="18"/>
                <w:lang w:eastAsia="pl-PL"/>
              </w:rPr>
              <w:t xml:space="preserve">Premiowane będą projekty o najkorzystniejszej wartości wskaźników rezultatu przy jednoczesnym jak najniższym poziomie dofinansowania.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6E3CD2">
        <w:trPr>
          <w:trHeight w:val="364"/>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513"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Użyteczność </w:t>
            </w:r>
          </w:p>
        </w:tc>
        <w:tc>
          <w:tcPr>
            <w:tcW w:w="363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Czy projekt przyczyni się do zaspokojenia potrzeb mikro, małych i średnich przedsiębiorstw oraz społeczeństwa (w szczególności pracowników oraz osób poszukujących pracy) i w jaki sposób? Czy produkty i rezultaty projektu będą dla nich użyteczne, funkcjonalne (w tym na odpowiednim poziomie jakościowym), gotowe do wykorzystania? Czy społeczeństwo będzie korzystać z jego rezultatów?</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hAnsi="Myriad Pro"/>
                <w:bCs/>
                <w:sz w:val="18"/>
                <w:szCs w:val="18"/>
              </w:rPr>
              <w:t xml:space="preserve">Czy podmiot zarządzający terenem inwestycyjnym oraz samorząd lokalny stosują kompleksowe instrumenty/politykę </w:t>
            </w:r>
            <w:r w:rsidRPr="00934BF4">
              <w:rPr>
                <w:rFonts w:ascii="Myriad Pro" w:eastAsia="Times New Roman" w:hAnsi="Myriad Pro"/>
                <w:color w:val="000000"/>
                <w:sz w:val="18"/>
                <w:szCs w:val="18"/>
                <w:lang w:eastAsia="pl-PL"/>
              </w:rPr>
              <w:t xml:space="preserve">w zakresie pozyskiwania nowych inwestycji przedsiębiorstw na terenie objętym Kontraktem Samorządowym. Przedmiotowy projekt wpisuje się w te instrumenty/politykę, a nie jest jedynym elementem oferty inwestycyjnej.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2.5</w:t>
            </w:r>
          </w:p>
        </w:tc>
        <w:tc>
          <w:tcPr>
            <w:tcW w:w="513"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Trwałość </w:t>
            </w:r>
          </w:p>
        </w:tc>
        <w:tc>
          <w:tcPr>
            <w:tcW w:w="3635" w:type="pct"/>
            <w:shd w:val="clear" w:color="auto" w:fill="D6E3BC" w:themeFill="accent3" w:themeFillTint="66"/>
          </w:tcPr>
          <w:p w:rsidR="00347236" w:rsidRPr="007F6C3E"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spowoduje zmiany, któr</w:t>
            </w:r>
            <w:r w:rsidR="007F6C3E">
              <w:rPr>
                <w:rFonts w:ascii="Myriad Pro" w:eastAsia="Times New Roman" w:hAnsi="Myriad Pro"/>
                <w:color w:val="000000"/>
                <w:sz w:val="18"/>
                <w:szCs w:val="18"/>
                <w:lang w:eastAsia="pl-PL"/>
              </w:rPr>
              <w:t xml:space="preserve">e będą miały trwały charakter: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Ocena szans trwania efektów realizacji programu  w średniej i długiej perspektywie czasowej po zaprzestaniu finansowania inwestycji.</w:t>
            </w:r>
          </w:p>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Wnioskodawca wykazuje ponadprzeciętną zdolność organizacyjną i finansową do utrzymania rezultatów projektu ponad 5 lat okresu trwałości.</w:t>
            </w:r>
          </w:p>
          <w:p w:rsidR="00347236" w:rsidRPr="00934BF4" w:rsidDel="003166B3"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rPr>
          <w:trHeight w:val="54"/>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Punktowane powinny być rozwiązania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pPr>
    </w:p>
    <w:tbl>
      <w:tblPr>
        <w:tblStyle w:val="Tabela-Siatka10"/>
        <w:tblpPr w:leftFromText="141" w:rightFromText="141" w:vertAnchor="text" w:horzAnchor="margin" w:tblpX="-1066" w:tblpY="-52"/>
        <w:tblW w:w="5377" w:type="pct"/>
        <w:tblCellMar>
          <w:top w:w="68" w:type="dxa"/>
          <w:left w:w="68" w:type="dxa"/>
          <w:bottom w:w="68" w:type="dxa"/>
          <w:right w:w="68" w:type="dxa"/>
        </w:tblCellMar>
        <w:tblLook w:val="04A0" w:firstRow="1" w:lastRow="0" w:firstColumn="1" w:lastColumn="0" w:noHBand="0" w:noVBand="1"/>
      </w:tblPr>
      <w:tblGrid>
        <w:gridCol w:w="492"/>
        <w:gridCol w:w="1560"/>
        <w:gridCol w:w="7798"/>
        <w:gridCol w:w="5356"/>
      </w:tblGrid>
      <w:tr w:rsidR="00347236" w:rsidRPr="00934BF4" w:rsidTr="006E3CD2">
        <w:trPr>
          <w:tblHeader/>
        </w:trPr>
        <w:tc>
          <w:tcPr>
            <w:tcW w:w="5000" w:type="pct"/>
            <w:gridSpan w:val="4"/>
            <w:shd w:val="clear" w:color="auto" w:fill="D9D9D9" w:themeFill="background1" w:themeFillShade="D9"/>
          </w:tcPr>
          <w:p w:rsidR="00347236" w:rsidRPr="00934BF4" w:rsidRDefault="00347236" w:rsidP="006E3CD2">
            <w:pPr>
              <w:jc w:val="center"/>
              <w:rPr>
                <w:rFonts w:ascii="Myriad Pro" w:hAnsi="Myriad Pro"/>
                <w:sz w:val="18"/>
                <w:szCs w:val="18"/>
              </w:rPr>
            </w:pPr>
            <w:r w:rsidRPr="00934BF4">
              <w:rPr>
                <w:rFonts w:ascii="Myriad Pro" w:hAnsi="Myriad Pro"/>
                <w:b/>
                <w:sz w:val="18"/>
                <w:szCs w:val="18"/>
              </w:rPr>
              <w:t>Kryteria administracyjności</w:t>
            </w:r>
          </w:p>
        </w:tc>
      </w:tr>
      <w:tr w:rsidR="00347236" w:rsidRPr="00934BF4" w:rsidTr="006E3CD2">
        <w:trPr>
          <w:tblHeader/>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Lp.</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Nazwa kryterium</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Definicja kryterium</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221"/>
          <w:tblHeader/>
        </w:trPr>
        <w:tc>
          <w:tcPr>
            <w:tcW w:w="162"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2</w:t>
            </w:r>
          </w:p>
        </w:tc>
        <w:tc>
          <w:tcPr>
            <w:tcW w:w="2564"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3</w:t>
            </w:r>
          </w:p>
        </w:tc>
        <w:tc>
          <w:tcPr>
            <w:tcW w:w="1761"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4</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3.1</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wniosku</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Wniosek został sporządzony oraz złożony zgodnie z obowiązującą Instrukcją wypełniania wniosku o dofinansowanie oraz z Regulaminem konkursu.</w:t>
            </w:r>
          </w:p>
          <w:p w:rsidR="00347236" w:rsidRPr="00934BF4" w:rsidRDefault="00347236" w:rsidP="006E3CD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6E3CD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6E3CD2">
            <w:pPr>
              <w:rPr>
                <w:rFonts w:ascii="Myriad Pro" w:hAnsi="Myriad Pro"/>
                <w:sz w:val="18"/>
                <w:szCs w:val="18"/>
              </w:rPr>
            </w:pPr>
            <w:r w:rsidRPr="00934BF4">
              <w:rPr>
                <w:rFonts w:ascii="Myriad Pro" w:hAnsi="Myriad Pro"/>
                <w:sz w:val="18"/>
                <w:szCs w:val="18"/>
              </w:rPr>
              <w:t xml:space="preserve">Wniosek opisuje właściwie projekt, a załączniki potwierdzają zapisy we wniosku. </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3.2</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 xml:space="preserve">Możliwość oceny merytorycznej wniosku </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Wiarygodności - weryfikacja wniosku w zakresie wiarygodności dotyczy weryfikacji przyjmowanych założeń oraz źródeł danych, na podstawie których dokonywane są analizy i tworzone opisy, a także wnioski.</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924"/>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3.3</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Spójność wniosku i załączników</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347236" w:rsidRPr="00934BF4" w:rsidRDefault="00347236" w:rsidP="006E3CD2">
            <w:pPr>
              <w:rPr>
                <w:rFonts w:ascii="Myriad Pro" w:hAnsi="Myriad Pro"/>
                <w:sz w:val="18"/>
                <w:szCs w:val="18"/>
              </w:rPr>
            </w:pPr>
            <w:r w:rsidRPr="00934BF4">
              <w:rPr>
                <w:rFonts w:ascii="Myriad Pro" w:hAnsi="Myriad Pro"/>
                <w:sz w:val="18"/>
                <w:szCs w:val="18"/>
              </w:rPr>
              <w:t xml:space="preserve">Dane zawarte we wniosku i załącznikach potwierdzają zapisy przedstawione w fiszce preselekcyjnej. </w:t>
            </w:r>
          </w:p>
          <w:p w:rsidR="00347236" w:rsidRPr="00934BF4" w:rsidRDefault="00347236" w:rsidP="006E3CD2">
            <w:pPr>
              <w:rPr>
                <w:rFonts w:ascii="Myriad Pro" w:hAnsi="Myriad Pro"/>
                <w:sz w:val="18"/>
                <w:szCs w:val="18"/>
              </w:rPr>
            </w:pPr>
            <w:r w:rsidRPr="00934BF4">
              <w:rPr>
                <w:rFonts w:ascii="Myriad Pro" w:hAnsi="Myriad Pro"/>
                <w:sz w:val="18"/>
                <w:szCs w:val="18"/>
              </w:rPr>
              <w:t>Opisy we wniosku są spójne z informacjami przedstawionymi w fiszce.</w:t>
            </w:r>
          </w:p>
          <w:p w:rsidR="00347236" w:rsidRPr="00934BF4" w:rsidRDefault="00347236" w:rsidP="006E3CD2">
            <w:pPr>
              <w:rPr>
                <w:rFonts w:ascii="Myriad Pro" w:hAnsi="Myriad Pro"/>
                <w:sz w:val="18"/>
                <w:szCs w:val="18"/>
              </w:rPr>
            </w:pPr>
            <w:r w:rsidRPr="00934BF4">
              <w:rPr>
                <w:rFonts w:ascii="Myriad Pro" w:hAnsi="Myriad Pro"/>
                <w:sz w:val="18"/>
                <w:szCs w:val="18"/>
              </w:rPr>
              <w:t>Wniosek o dofinansowanie nie przewiduje większej kwoty dofinansowania niż fiszka, zawiera przynajmniej te same wskaźniki a ich wartości nie są mniejsze niż 90% wskaźników z fiszki.</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w:t>
            </w:r>
            <w:r w:rsidR="007F6C3E">
              <w:rPr>
                <w:rFonts w:ascii="Myriad Pro" w:hAnsi="Myriad Pro"/>
                <w:sz w:val="18"/>
                <w:szCs w:val="18"/>
              </w:rPr>
              <w:t>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3.4</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Zgodność z kwalifikowalnością wydatków</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Planowane wydatki są uzasadnione, racjonalne i adekwatne do zakresu i celów pr</w:t>
            </w:r>
            <w:r w:rsidR="007F6C3E">
              <w:rPr>
                <w:rFonts w:ascii="Myriad Pro" w:hAnsi="Myriad Pro"/>
                <w:sz w:val="18"/>
                <w:szCs w:val="18"/>
              </w:rPr>
              <w:t>ojektu oraz celów poddziałania.</w:t>
            </w:r>
          </w:p>
          <w:p w:rsidR="007F6C3E" w:rsidRDefault="00347236" w:rsidP="006E3CD2">
            <w:pPr>
              <w:pStyle w:val="Akapitzlist"/>
              <w:numPr>
                <w:ilvl w:val="0"/>
                <w:numId w:val="236"/>
              </w:numPr>
              <w:ind w:left="392"/>
              <w:rPr>
                <w:sz w:val="18"/>
                <w:szCs w:val="18"/>
              </w:rPr>
            </w:pPr>
            <w:r w:rsidRPr="007F6C3E">
              <w:rPr>
                <w:sz w:val="18"/>
                <w:szCs w:val="18"/>
              </w:rPr>
              <w:t>Wydatki w projekcie są zaplanowane:</w:t>
            </w:r>
            <w:r w:rsidRPr="007F6C3E">
              <w:rPr>
                <w:sz w:val="18"/>
                <w:szCs w:val="18"/>
              </w:rPr>
              <w:br/>
              <w:t>w sposób celowy i oszcz</w:t>
            </w:r>
            <w:r w:rsidR="007F6C3E">
              <w:rPr>
                <w:sz w:val="18"/>
                <w:szCs w:val="18"/>
              </w:rPr>
              <w:t>ędny, z zachowaniem zasad:</w:t>
            </w:r>
          </w:p>
          <w:p w:rsidR="007F6C3E" w:rsidRDefault="00347236" w:rsidP="006E3CD2">
            <w:pPr>
              <w:pStyle w:val="Akapitzlist"/>
              <w:numPr>
                <w:ilvl w:val="0"/>
                <w:numId w:val="237"/>
              </w:numPr>
              <w:ind w:left="392"/>
              <w:rPr>
                <w:sz w:val="18"/>
                <w:szCs w:val="18"/>
              </w:rPr>
            </w:pPr>
            <w:r w:rsidRPr="007F6C3E">
              <w:rPr>
                <w:sz w:val="18"/>
                <w:szCs w:val="18"/>
              </w:rPr>
              <w:t>uzyskiwania najlepszyc</w:t>
            </w:r>
            <w:r w:rsidR="007F6C3E">
              <w:rPr>
                <w:sz w:val="18"/>
                <w:szCs w:val="18"/>
              </w:rPr>
              <w:t>h efektów z danych nakładów,</w:t>
            </w:r>
          </w:p>
          <w:p w:rsidR="007F6C3E" w:rsidRDefault="00347236" w:rsidP="006E3CD2">
            <w:pPr>
              <w:pStyle w:val="Akapitzlist"/>
              <w:numPr>
                <w:ilvl w:val="0"/>
                <w:numId w:val="237"/>
              </w:numPr>
              <w:ind w:left="392"/>
              <w:rPr>
                <w:sz w:val="18"/>
                <w:szCs w:val="18"/>
              </w:rPr>
            </w:pPr>
            <w:r w:rsidRPr="007F6C3E">
              <w:rPr>
                <w:sz w:val="18"/>
                <w:szCs w:val="18"/>
              </w:rPr>
              <w:t xml:space="preserve">optymalnego doboru metod i środków służących </w:t>
            </w:r>
            <w:r w:rsidR="007F6C3E">
              <w:rPr>
                <w:sz w:val="18"/>
                <w:szCs w:val="18"/>
              </w:rPr>
              <w:t>osiągnięciu założonych celów;</w:t>
            </w:r>
          </w:p>
          <w:p w:rsidR="007F6C3E" w:rsidRDefault="00347236" w:rsidP="006E3CD2">
            <w:pPr>
              <w:pStyle w:val="Akapitzlist"/>
              <w:numPr>
                <w:ilvl w:val="0"/>
                <w:numId w:val="236"/>
              </w:numPr>
              <w:ind w:left="392"/>
              <w:rPr>
                <w:sz w:val="18"/>
                <w:szCs w:val="18"/>
              </w:rPr>
            </w:pPr>
            <w:r w:rsidRPr="007F6C3E">
              <w:rPr>
                <w:sz w:val="18"/>
                <w:szCs w:val="18"/>
              </w:rPr>
              <w:t>w sposób umożliwiający</w:t>
            </w:r>
            <w:r w:rsidR="007F6C3E">
              <w:rPr>
                <w:sz w:val="18"/>
                <w:szCs w:val="18"/>
              </w:rPr>
              <w:t xml:space="preserve"> terminową realizację zadań;</w:t>
            </w:r>
          </w:p>
          <w:p w:rsidR="00347236" w:rsidRPr="007F6C3E" w:rsidRDefault="00347236" w:rsidP="006E3CD2">
            <w:pPr>
              <w:pStyle w:val="Akapitzlist"/>
              <w:numPr>
                <w:ilvl w:val="0"/>
                <w:numId w:val="236"/>
              </w:numPr>
              <w:ind w:left="392"/>
              <w:rPr>
                <w:sz w:val="18"/>
                <w:szCs w:val="18"/>
              </w:rPr>
            </w:pPr>
            <w:r w:rsidRPr="007F6C3E">
              <w:rPr>
                <w:sz w:val="18"/>
                <w:szCs w:val="18"/>
              </w:rPr>
              <w:t>w wysokości i terminach wynikających z wcześniej zaciągniętych zobowiązań.</w:t>
            </w:r>
          </w:p>
          <w:p w:rsidR="00347236" w:rsidRPr="00934BF4" w:rsidRDefault="00347236" w:rsidP="006E3CD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p w:rsidR="00347236" w:rsidRPr="00934BF4" w:rsidRDefault="00347236" w:rsidP="006E3CD2">
            <w:pPr>
              <w:rPr>
                <w:rFonts w:ascii="Myriad Pro" w:hAnsi="Myriad Pro"/>
                <w:sz w:val="18"/>
                <w:szCs w:val="18"/>
              </w:rPr>
            </w:pPr>
            <w:r w:rsidRPr="00934BF4">
              <w:rPr>
                <w:rFonts w:ascii="Myriad Pro" w:hAnsi="Myriad Pro"/>
                <w:sz w:val="18"/>
                <w:szCs w:val="18"/>
              </w:rPr>
              <w:t>W ramach projektu wydatki na wewnętrzną infrastrukturę komunikacyjną stanowić mogą jedynie mniejszą część budżetu projektu.</w:t>
            </w:r>
          </w:p>
          <w:p w:rsidR="00347236" w:rsidRPr="00934BF4" w:rsidRDefault="00347236" w:rsidP="006E3CD2">
            <w:pPr>
              <w:rPr>
                <w:rFonts w:ascii="Myriad Pro" w:hAnsi="Myriad Pro"/>
                <w:sz w:val="18"/>
                <w:szCs w:val="18"/>
              </w:rPr>
            </w:pPr>
            <w:r w:rsidRPr="00934BF4">
              <w:rPr>
                <w:rFonts w:ascii="Myriad Pro" w:eastAsia="SimSun" w:hAnsi="Myriad Pro"/>
                <w:sz w:val="18"/>
                <w:szCs w:val="18"/>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 </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3.5</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Intensywność wsparcia</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3.6</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 xml:space="preserve">Poprawność obliczeń całkowitych kosztów i całkowitych kosztów kwalifikowalnych oraz intensywności pomocy uwzględniającej generowanie dochodu w projekcie </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749"/>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3.7</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Prawidłowość pomocy publicznej</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Dowody, że wsparcie publiczne na rzecz projektu nie stanowi pomocy państwa, a w przypadku gdy jest to pomoc państwa, że została ona odpowiednio uwzględniona przy obliczaniu całkowitego wkładu publicznego na rzecz projektu.</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3.8</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okresu realizacji</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6E3CD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6E3CD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6E3CD2" w:rsidRDefault="006E3CD2" w:rsidP="00347236">
      <w:pPr>
        <w:spacing w:after="0"/>
        <w:rPr>
          <w:rFonts w:ascii="Myriad Pro" w:hAnsi="Myriad Pro"/>
          <w:sz w:val="18"/>
          <w:szCs w:val="18"/>
        </w:rPr>
        <w:sectPr w:rsidR="006E3CD2" w:rsidSect="007B7712">
          <w:pgSz w:w="16838" w:h="11906" w:orient="landscape"/>
          <w:pgMar w:top="1417" w:right="1417" w:bottom="1417" w:left="1417" w:header="708" w:footer="708" w:gutter="0"/>
          <w:cols w:space="708"/>
          <w:docGrid w:linePitch="360"/>
        </w:sectPr>
      </w:pPr>
    </w:p>
    <w:tbl>
      <w:tblPr>
        <w:tblStyle w:val="Tabela-Siatka10"/>
        <w:tblpPr w:leftFromText="141" w:rightFromText="141" w:vertAnchor="text" w:horzAnchor="page" w:tblpX="442" w:tblpY="-205"/>
        <w:tblW w:w="5287" w:type="pct"/>
        <w:tblLayout w:type="fixed"/>
        <w:tblCellMar>
          <w:top w:w="68" w:type="dxa"/>
          <w:left w:w="68" w:type="dxa"/>
          <w:bottom w:w="68" w:type="dxa"/>
          <w:right w:w="68" w:type="dxa"/>
        </w:tblCellMar>
        <w:tblLook w:val="04A0" w:firstRow="1" w:lastRow="0" w:firstColumn="1" w:lastColumn="0" w:noHBand="0" w:noVBand="1"/>
      </w:tblPr>
      <w:tblGrid>
        <w:gridCol w:w="361"/>
        <w:gridCol w:w="1549"/>
        <w:gridCol w:w="7937"/>
        <w:gridCol w:w="5105"/>
      </w:tblGrid>
      <w:tr w:rsidR="006E3CD2" w:rsidRPr="00934BF4" w:rsidTr="006E3CD2">
        <w:tc>
          <w:tcPr>
            <w:tcW w:w="5000" w:type="pct"/>
            <w:gridSpan w:val="4"/>
            <w:shd w:val="clear" w:color="auto" w:fill="D9D9D9" w:themeFill="background1" w:themeFillShade="D9"/>
          </w:tcPr>
          <w:p w:rsidR="006E3CD2" w:rsidRPr="00934BF4" w:rsidRDefault="006E3CD2" w:rsidP="006E3CD2">
            <w:pPr>
              <w:jc w:val="center"/>
              <w:rPr>
                <w:rFonts w:ascii="Myriad Pro" w:hAnsi="Myriad Pro"/>
                <w:sz w:val="18"/>
                <w:szCs w:val="18"/>
              </w:rPr>
            </w:pPr>
            <w:r w:rsidRPr="00934BF4">
              <w:rPr>
                <w:rFonts w:ascii="Myriad Pro" w:hAnsi="Myriad Pro"/>
                <w:b/>
                <w:sz w:val="18"/>
                <w:szCs w:val="18"/>
              </w:rPr>
              <w:t>Kryteria wykonalności</w:t>
            </w:r>
          </w:p>
        </w:tc>
      </w:tr>
      <w:tr w:rsidR="006E3CD2" w:rsidRPr="00934BF4" w:rsidTr="006E3CD2">
        <w:trPr>
          <w:trHeight w:val="137"/>
        </w:trPr>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Lp.</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Nazwa kryterium</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Definicja kryterium</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Opis znaczenia kryterium</w:t>
            </w:r>
          </w:p>
        </w:tc>
      </w:tr>
      <w:tr w:rsidR="006E3CD2" w:rsidRPr="00934BF4" w:rsidTr="006E3CD2">
        <w:trPr>
          <w:trHeight w:val="212"/>
        </w:trPr>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1</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2</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3</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4</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4.1</w:t>
            </w:r>
          </w:p>
        </w:tc>
        <w:tc>
          <w:tcPr>
            <w:tcW w:w="518" w:type="pct"/>
          </w:tcPr>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Zdolność prawna</w:t>
            </w:r>
          </w:p>
        </w:tc>
        <w:tc>
          <w:tcPr>
            <w:tcW w:w="2654" w:type="pct"/>
            <w:vAlign w:val="center"/>
          </w:tcPr>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Ocenie podlega stan przygotowania projektu do realizacji w istniejącym otoczeniu prawnym.</w:t>
            </w:r>
          </w:p>
          <w:p w:rsidR="006E3CD2" w:rsidRPr="00934BF4" w:rsidRDefault="006E3CD2" w:rsidP="006E3CD2">
            <w:pPr>
              <w:rPr>
                <w:rFonts w:ascii="Myriad Pro" w:eastAsia="Times New Roman" w:hAnsi="Myriad Pro" w:cs="Calibri"/>
                <w:color w:val="000000"/>
                <w:sz w:val="18"/>
                <w:szCs w:val="18"/>
                <w:lang w:eastAsia="pl-PL"/>
              </w:rPr>
            </w:pPr>
            <w:r w:rsidRPr="00934BF4">
              <w:rPr>
                <w:rFonts w:ascii="Myriad Pro" w:eastAsia="Times New Roman" w:hAnsi="Myriad Pro"/>
                <w:color w:val="000000"/>
                <w:sz w:val="18"/>
                <w:szCs w:val="18"/>
                <w:lang w:eastAsia="pl-PL"/>
              </w:rPr>
              <w:t>Posiadanie niezbędnych pozwoleń i decyzji w celu osiągnięcia produktów lub usług, które mają być dostarczone w ramach projektu, osiągnięcia ich w wymaganym planie finansowym oraz zgodnie z wymaganym terminem realizacji.</w:t>
            </w:r>
          </w:p>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Uwzględnienie m. in.:</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kwestii postępowania OOŚ w przygotowaniu i realizacji projektu,</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odpowiednich procedur zamówień publicznych,</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kwestii związanych z uwarunkowaniami wynikającymi z procedur prawa budowlanego i zagospodarowania przestrzennego,</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hAnsi="Myriad Pro"/>
                <w:sz w:val="18"/>
                <w:szCs w:val="18"/>
              </w:rPr>
              <w:t>czy struktura własnościowa obszaru objętego wsparciem gwarantuje, iż późniejsze inwestycje przedsiębiorstw na uzbrajanym terenie będą przebiegały bez przeszkód formalno-prawnych.</w:t>
            </w:r>
          </w:p>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Ocenie podlega stan przygotowania projektu do realizacji w istniejącym otoczeniu prawnym.</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4.2</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Zdolność finansowa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4.3</w:t>
            </w:r>
          </w:p>
        </w:tc>
        <w:tc>
          <w:tcPr>
            <w:tcW w:w="518" w:type="pct"/>
          </w:tcPr>
          <w:p w:rsidR="006E3CD2" w:rsidRPr="00934BF4" w:rsidRDefault="006E3CD2" w:rsidP="006E3CD2">
            <w:pPr>
              <w:rPr>
                <w:rFonts w:ascii="Myriad Pro" w:hAnsi="Myriad Pro"/>
                <w:sz w:val="18"/>
                <w:szCs w:val="18"/>
              </w:rPr>
            </w:pPr>
            <w:r w:rsidRPr="00934BF4">
              <w:rPr>
                <w:rFonts w:ascii="Myriad Pro" w:eastAsia="Times New Roman" w:hAnsi="Myriad Pro" w:cs="Calibri"/>
                <w:color w:val="000000"/>
                <w:sz w:val="18"/>
                <w:szCs w:val="18"/>
                <w:lang w:eastAsia="pl-PL"/>
              </w:rPr>
              <w:t>Zdolność ekonomiczna</w:t>
            </w:r>
          </w:p>
        </w:tc>
        <w:tc>
          <w:tcPr>
            <w:tcW w:w="2654" w:type="pct"/>
            <w:vAlign w:val="bottom"/>
          </w:tcPr>
          <w:p w:rsidR="006E3CD2" w:rsidRPr="00934BF4" w:rsidRDefault="006E3CD2" w:rsidP="006E3CD2">
            <w:pPr>
              <w:rPr>
                <w:rFonts w:ascii="Myriad Pro" w:hAnsi="Myriad Pro"/>
                <w:sz w:val="18"/>
                <w:szCs w:val="18"/>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4.4</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Zdolność operacyjna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 szczegółowymi warunkami produktów lub usług, które maja być dostarczone w ramach projektu i jest w stanie je dostarczyć w wymaganym terminie.</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4.5</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Wykonalność techniczna/technologiczna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Projekt jest wykonalny pod względem technicznym. Zaproponowane rozwiązania techniczne/ technologiczne są optymalne i umożliwiają realizację projektu.</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7B7712" w:rsidRPr="00934BF4" w:rsidRDefault="007B7712" w:rsidP="00347236">
      <w:pPr>
        <w:spacing w:after="0"/>
        <w:rPr>
          <w:rFonts w:ascii="Myriad Pro" w:hAnsi="Myriad Pro"/>
          <w:sz w:val="18"/>
          <w:szCs w:val="18"/>
        </w:rPr>
        <w:sectPr w:rsidR="007B7712" w:rsidRPr="00934BF4" w:rsidSect="007B7712">
          <w:pgSz w:w="16838" w:h="11906" w:orient="landscape"/>
          <w:pgMar w:top="1417" w:right="1417" w:bottom="1417" w:left="1417" w:header="708" w:footer="708" w:gutter="0"/>
          <w:cols w:space="708"/>
          <w:docGrid w:linePitch="360"/>
        </w:sectPr>
      </w:pPr>
    </w:p>
    <w:tbl>
      <w:tblPr>
        <w:tblStyle w:val="Tabela-Siatka10"/>
        <w:tblW w:w="5409" w:type="pct"/>
        <w:tblInd w:w="-1066" w:type="dxa"/>
        <w:tblCellMar>
          <w:top w:w="68" w:type="dxa"/>
          <w:left w:w="68" w:type="dxa"/>
          <w:bottom w:w="68" w:type="dxa"/>
          <w:right w:w="68" w:type="dxa"/>
        </w:tblCellMar>
        <w:tblLook w:val="04A0" w:firstRow="1" w:lastRow="0" w:firstColumn="1" w:lastColumn="0" w:noHBand="0" w:noVBand="1"/>
      </w:tblPr>
      <w:tblGrid>
        <w:gridCol w:w="3163"/>
        <w:gridCol w:w="12134"/>
      </w:tblGrid>
      <w:tr w:rsidR="00F03BAF" w:rsidRPr="00934BF4" w:rsidTr="006E3CD2">
        <w:tc>
          <w:tcPr>
            <w:tcW w:w="1034"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Oś priorytetowa</w:t>
            </w:r>
          </w:p>
        </w:tc>
        <w:tc>
          <w:tcPr>
            <w:tcW w:w="3966" w:type="pct"/>
            <w:shd w:val="clear" w:color="auto" w:fill="B6DDE8" w:themeFill="accent5" w:themeFillTint="66"/>
          </w:tcPr>
          <w:p w:rsidR="00F03BAF" w:rsidRPr="00934BF4" w:rsidRDefault="00F03BAF" w:rsidP="00FB3CCC">
            <w:pPr>
              <w:rPr>
                <w:rFonts w:ascii="Myriad Pro" w:eastAsiaTheme="majorEastAsia" w:hAnsi="Myriad Pro" w:cs="Arial"/>
                <w:bCs/>
                <w:sz w:val="18"/>
                <w:szCs w:val="18"/>
              </w:rPr>
            </w:pPr>
            <w:r w:rsidRPr="00934BF4">
              <w:rPr>
                <w:rFonts w:ascii="Myriad Pro" w:eastAsiaTheme="majorEastAsia" w:hAnsi="Myriad Pro" w:cs="Arial"/>
                <w:bCs/>
                <w:sz w:val="18"/>
                <w:szCs w:val="18"/>
              </w:rPr>
              <w:t>I Gospodarka, Innowacje, Nowoczesne Technologie</w:t>
            </w:r>
          </w:p>
        </w:tc>
      </w:tr>
      <w:tr w:rsidR="00F03BAF" w:rsidRPr="00934BF4" w:rsidTr="006E3CD2">
        <w:tc>
          <w:tcPr>
            <w:tcW w:w="1034"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Priorytet inwestycyjny</w:t>
            </w:r>
          </w:p>
        </w:tc>
        <w:tc>
          <w:tcPr>
            <w:tcW w:w="3966"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6E3CD2">
        <w:tc>
          <w:tcPr>
            <w:tcW w:w="1034"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Działanie </w:t>
            </w:r>
          </w:p>
        </w:tc>
        <w:tc>
          <w:tcPr>
            <w:tcW w:w="3966" w:type="pct"/>
            <w:shd w:val="clear" w:color="auto" w:fill="B6DDE8" w:themeFill="accent5" w:themeFillTint="66"/>
          </w:tcPr>
          <w:p w:rsidR="00F03BAF" w:rsidRPr="00934BF4" w:rsidRDefault="00F03BAF" w:rsidP="00FB3CCC">
            <w:pPr>
              <w:spacing w:line="276" w:lineRule="auto"/>
              <w:outlineLvl w:val="1"/>
              <w:rPr>
                <w:rFonts w:ascii="Myriad Pro" w:eastAsia="Times New Roman" w:hAnsi="Myriad Pro" w:cs="Arial"/>
                <w:sz w:val="18"/>
                <w:szCs w:val="18"/>
                <w:lang w:eastAsia="pl-PL"/>
              </w:rPr>
            </w:pPr>
            <w:bookmarkStart w:id="26" w:name="_Toc483308453"/>
            <w:bookmarkStart w:id="27" w:name="_Toc492038499"/>
            <w:bookmarkStart w:id="28" w:name="_Toc499545469"/>
            <w:r w:rsidRPr="00934BF4">
              <w:rPr>
                <w:rFonts w:ascii="Myriad Pro" w:eastAsia="Times New Roman" w:hAnsi="Myriad Pro" w:cs="Arial"/>
                <w:sz w:val="18"/>
                <w:szCs w:val="18"/>
                <w:lang w:eastAsia="pl-PL"/>
              </w:rPr>
              <w:t>1.14 Wzmocnienie pozycji regionalnej gospodarki w wymiarze krajowym i międzynarodowym</w:t>
            </w:r>
            <w:bookmarkEnd w:id="26"/>
            <w:bookmarkEnd w:id="27"/>
            <w:bookmarkEnd w:id="28"/>
          </w:p>
        </w:tc>
      </w:tr>
      <w:tr w:rsidR="00F03BAF" w:rsidRPr="00934BF4" w:rsidTr="006E3CD2">
        <w:tc>
          <w:tcPr>
            <w:tcW w:w="1034"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Typ projektu</w:t>
            </w:r>
          </w:p>
        </w:tc>
        <w:tc>
          <w:tcPr>
            <w:tcW w:w="3966" w:type="pct"/>
            <w:shd w:val="clear" w:color="auto" w:fill="B6DDE8" w:themeFill="accent5" w:themeFillTint="66"/>
          </w:tcPr>
          <w:p w:rsidR="00F03BAF" w:rsidRPr="00934BF4" w:rsidRDefault="00F03BAF"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1.Przedsięwzięcia wzmacniające wizerunek gospodarczy Województwa Zachodniopomorskiego</w:t>
            </w:r>
          </w:p>
        </w:tc>
      </w:tr>
    </w:tbl>
    <w:p w:rsidR="00F03BAF" w:rsidRPr="00934BF4" w:rsidRDefault="00F03BAF" w:rsidP="00AC49CE">
      <w:pPr>
        <w:spacing w:after="0"/>
        <w:rPr>
          <w:rFonts w:ascii="Myriad Pro" w:hAnsi="Myriad Pro" w:cs="Arial"/>
          <w:sz w:val="18"/>
          <w:szCs w:val="18"/>
        </w:rPr>
      </w:pPr>
    </w:p>
    <w:tbl>
      <w:tblPr>
        <w:tblStyle w:val="Tabela-Siatka10"/>
        <w:tblW w:w="5313" w:type="pct"/>
        <w:tblInd w:w="-1066" w:type="dxa"/>
        <w:tblCellMar>
          <w:top w:w="68" w:type="dxa"/>
          <w:left w:w="68" w:type="dxa"/>
          <w:bottom w:w="68" w:type="dxa"/>
          <w:right w:w="68" w:type="dxa"/>
        </w:tblCellMar>
        <w:tblLook w:val="04A0" w:firstRow="1" w:lastRow="0" w:firstColumn="1" w:lastColumn="0" w:noHBand="0" w:noVBand="1"/>
      </w:tblPr>
      <w:tblGrid>
        <w:gridCol w:w="424"/>
        <w:gridCol w:w="1983"/>
        <w:gridCol w:w="8363"/>
        <w:gridCol w:w="4255"/>
      </w:tblGrid>
      <w:tr w:rsidR="00F03BAF" w:rsidRPr="00934BF4" w:rsidTr="006E3CD2">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dopuszczalności</w:t>
            </w:r>
          </w:p>
        </w:tc>
      </w:tr>
      <w:tr w:rsidR="00F03BAF" w:rsidRPr="00934BF4" w:rsidTr="006E3CD2">
        <w:trPr>
          <w:trHeight w:val="216"/>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rPr>
          <w:trHeight w:val="122"/>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1.1</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1.2</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typem projektu</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jest zgodny z typem projektu wskazanym w regulaminie naboru.</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projektu wskazuje na zgodność ze wskazanym typem projektu. Charakter przewidywanych w projekcie działań, wskaźniki produktu, wydatki kwalifikowalne dają pewność, że mamy do czynienia z typem projektu zaplanowanym do wsparcia w ramach działania 1.14.</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1.3</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Wnioskodawcy.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F03BAF" w:rsidRPr="00934BF4" w:rsidRDefault="00F03BAF" w:rsidP="00FB3CCC">
            <w:pPr>
              <w:spacing w:after="200" w:line="276" w:lineRule="auto"/>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F03BAF" w:rsidRPr="00934BF4" w:rsidRDefault="00F03BAF" w:rsidP="00FB3CCC">
            <w:pPr>
              <w:spacing w:after="200" w:line="276" w:lineRule="auto"/>
              <w:rPr>
                <w:rFonts w:ascii="Myriad Pro" w:hAnsi="Myriad Pro" w:cs="Arial"/>
                <w:sz w:val="18"/>
                <w:szCs w:val="18"/>
              </w:rPr>
            </w:pPr>
            <w:r w:rsidRPr="00934BF4">
              <w:rPr>
                <w:rFonts w:ascii="Myriad Pro" w:hAnsi="Myriad Pro" w:cs="Arial"/>
                <w:sz w:val="18"/>
                <w:szCs w:val="18"/>
              </w:rPr>
              <w:t xml:space="preserve">Wnioskodawca wskazuje znajomość potrzeb odbiorców (dysponuje rzetelnymi badaniami, analizami), dla których przewidziano działania w projekcie. </w:t>
            </w:r>
          </w:p>
          <w:p w:rsidR="00F03BAF" w:rsidRPr="00934BF4" w:rsidRDefault="00F03BAF" w:rsidP="00FB3CCC">
            <w:pPr>
              <w:spacing w:line="276"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Zaplanowane działania zostały ustalane i będą realizowane w porozumieniu i we współpracy z parterami społeczno-gospodarczymi oraz jednostkami samorządu terytorialnego.</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1.4</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783" w:type="pct"/>
          </w:tcPr>
          <w:p w:rsidR="00F03BAF" w:rsidRPr="00934BF4" w:rsidRDefault="00F03BAF" w:rsidP="00FB3CCC">
            <w:pPr>
              <w:jc w:val="both"/>
              <w:rPr>
                <w:rFonts w:ascii="Myriad Pro" w:eastAsia="Times New Roman" w:hAnsi="Myriad Pro" w:cs="Arial"/>
                <w:sz w:val="18"/>
                <w:szCs w:val="18"/>
                <w:lang w:eastAsia="pl-PL"/>
              </w:rPr>
            </w:pPr>
            <w:r w:rsidRPr="00934BF4">
              <w:rPr>
                <w:rFonts w:ascii="Myriad Pro" w:hAnsi="Myriad Pro" w:cs="Arial"/>
                <w:sz w:val="18"/>
                <w:szCs w:val="18"/>
              </w:rPr>
              <w:t>Projekt jest zgodny z właściwymi politykami i zasadami wspólnotowymi:a) zrównoważonego rozwoju,</w:t>
            </w:r>
            <w:r w:rsidRPr="00934BF4">
              <w:rPr>
                <w:rFonts w:ascii="Myriad Pro" w:eastAsia="Times New Roman" w:hAnsi="Myriad Pro" w:cs="Arial"/>
                <w:sz w:val="18"/>
                <w:szCs w:val="18"/>
                <w:lang w:eastAsia="pl-PL"/>
              </w:rPr>
              <w:t xml:space="preserve">b) promowania i realizacji zasady równości szans i niedyskryminacji w tym. m. in koniecznością stosowania zasady uniwersalnego projektowania. </w:t>
            </w:r>
          </w:p>
          <w:p w:rsidR="00F03BAF" w:rsidRPr="00934BF4" w:rsidRDefault="00F03BAF" w:rsidP="00FB3CCC">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1.5</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w:t>
            </w:r>
          </w:p>
          <w:p w:rsidR="00F03BAF" w:rsidRPr="00934BF4" w:rsidRDefault="00F03BAF" w:rsidP="00FB3CCC">
            <w:pPr>
              <w:spacing w:line="276" w:lineRule="auto"/>
              <w:rPr>
                <w:rFonts w:ascii="Myriad Pro" w:hAnsi="Myriad Pro" w:cs="Arial"/>
                <w:sz w:val="18"/>
                <w:szCs w:val="18"/>
              </w:rPr>
            </w:pP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Czy projekt nie zakończył się przed złożeniem wniosku o dofinansowanie w rozumieniu rozporządzenia ogólnego</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(1303/2013).</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1.6</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wymogami pomocy publicznej</w:t>
            </w: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Wsparcie rzeczywiście nie nosi znamion pomocy publicznej (w oparciu o przesłanki występowania pomocy publicznej zawarte w art. 107 ToFUE).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 </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rPr>
          <w:trHeight w:val="2305"/>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1.7</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Kwalifikowalność projektu</w:t>
            </w:r>
          </w:p>
        </w:tc>
        <w:tc>
          <w:tcPr>
            <w:tcW w:w="2783" w:type="pct"/>
            <w:shd w:val="clear" w:color="auto" w:fill="auto"/>
          </w:tcPr>
          <w:p w:rsidR="00F03BAF" w:rsidRPr="00934BF4" w:rsidRDefault="00F03BAF" w:rsidP="00FB3CCC">
            <w:pPr>
              <w:spacing w:line="276" w:lineRule="auto"/>
              <w:rPr>
                <w:rFonts w:ascii="Myriad Pro" w:hAnsi="Myriad Pro" w:cs="Arial"/>
                <w:sz w:val="18"/>
                <w:szCs w:val="18"/>
                <w:u w:val="single"/>
              </w:rPr>
            </w:pPr>
            <w:r w:rsidRPr="00934BF4">
              <w:rPr>
                <w:rFonts w:ascii="Myriad Pro" w:hAnsi="Myriad Pro" w:cs="Arial"/>
                <w:sz w:val="18"/>
                <w:szCs w:val="18"/>
              </w:rPr>
              <w:t>Projekt przyczyni się do polepszenia warunków rozwoju MŚP oraz wzmocnienia pozycji regionalnej gospodarki w wymiarze krajowym, jak i międzynarodowym.</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stanowi spójną, kompleksową i konsekwentną strategię budowania i promowania marki Województwa Zachodniopomorskiego.</w:t>
            </w:r>
          </w:p>
          <w:p w:rsidR="00F03BAF" w:rsidRPr="00934BF4" w:rsidRDefault="00F03BAF" w:rsidP="006E3CD2">
            <w:pPr>
              <w:spacing w:after="120" w:line="276" w:lineRule="auto"/>
              <w:rPr>
                <w:rFonts w:ascii="Myriad Pro" w:hAnsi="Myriad Pro" w:cs="Arial"/>
                <w:sz w:val="18"/>
                <w:szCs w:val="18"/>
              </w:rPr>
            </w:pPr>
            <w:r w:rsidRPr="00934BF4">
              <w:rPr>
                <w:rFonts w:ascii="Myriad Pro" w:hAnsi="Myriad Pro" w:cs="Arial"/>
                <w:sz w:val="18"/>
                <w:szCs w:val="18"/>
              </w:rPr>
              <w:t>Przedmiot projektu ma na celu ukazanie Województwa Zachodniopomorskiego, jako regionu silnego gospodarczo, otwartego na innowacje i nowe pomysły biznesowe, ukierunkowanego na rozwój inteligentnych specjalizacji.</w:t>
            </w:r>
          </w:p>
          <w:p w:rsidR="00F03BAF" w:rsidRPr="00934BF4" w:rsidRDefault="00F03BAF" w:rsidP="00FB3CCC">
            <w:pPr>
              <w:spacing w:line="276"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Planowany zakres działań wpisuje się w politykę inwestycyjną regionu dotyczącą promocji gospodarczej.</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1.8</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Wpływ na rozwój społeczno-gospodarczy</w:t>
            </w: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będzie rozwiązywać istotne problemy głównie w zakresie poprawy atrakcyjności inwestycyjnej   obszarów, które mają szansę na rozwój społeczny, gospodarczy i tworzenie miejsc pracy.</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Czy Wnioskodawca określił potrzeby rozwoju regionu i cele oraz wskazał, czy przewidywane korzyści płynące z zaplanowanych działań wpłyną pozytywnie na rozwój regionu i jego wizerunek oraz spowodują nawiązanie współpracy z podmiotami zagranicznymi w celu zwiększenia ilości inwestorów, kontrahentów oraz zwiększenie rozpoznawalności Pomorza Zachodniego na arenie międzynarodowej.</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rPr>
          <w:rFonts w:ascii="Myriad Pro" w:hAnsi="Myriad Pro" w:cs="Arial"/>
          <w:sz w:val="18"/>
          <w:szCs w:val="18"/>
          <w:highlight w:val="yellow"/>
        </w:rPr>
        <w:sectPr w:rsidR="00F03BAF" w:rsidRPr="00934BF4" w:rsidSect="007B7712">
          <w:headerReference w:type="even" r:id="rId28"/>
          <w:headerReference w:type="default" r:id="rId29"/>
          <w:footerReference w:type="even" r:id="rId30"/>
          <w:footerReference w:type="default" r:id="rId31"/>
          <w:headerReference w:type="first" r:id="rId32"/>
          <w:footerReference w:type="first" r:id="rId33"/>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6"/>
        <w:gridCol w:w="1846"/>
        <w:gridCol w:w="7934"/>
        <w:gridCol w:w="4860"/>
      </w:tblGrid>
      <w:tr w:rsidR="00F03BAF" w:rsidRPr="00934BF4" w:rsidTr="006E3CD2">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59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159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2.1</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Możliwość oceny merytorycznej wniosku</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Wniosek zawiera szczegółowe opisy dotyczące produktów lub usług, które mają być dostarczone </w:t>
            </w:r>
            <w:r w:rsidRPr="00934BF4">
              <w:rPr>
                <w:rFonts w:ascii="Myriad Pro" w:hAnsi="Myriad Pro" w:cs="Arial"/>
                <w:sz w:val="18"/>
                <w:szCs w:val="18"/>
              </w:rPr>
              <w:br/>
              <w:t>w ramach operacji, plan finansowy oraz termin realizacji. Opisy we wniosku oraz w załącznikach są ze sobą spójne, nie zawierają sprzecznych ze sobą kwestii.</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szacowanie i adekwatność wskaźników) w kontekście ich:</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Wiarygodności – w przeciwieństwie do rzetelności, wiarygodność dotyczy przyjmowanych założeń oraz źródeł danych, na podstawie, których dokonywane są analizy i tworzone opisy, a także formułowane wnioski.</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2.2</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Wydatki w projekcie są zaplanowane:</w:t>
            </w:r>
          </w:p>
          <w:p w:rsidR="00F03BAF" w:rsidRPr="00934BF4" w:rsidRDefault="00F03BAF" w:rsidP="00A433B8">
            <w:pPr>
              <w:pStyle w:val="Akapitzlist"/>
              <w:numPr>
                <w:ilvl w:val="0"/>
                <w:numId w:val="113"/>
              </w:numPr>
              <w:spacing w:line="276" w:lineRule="auto"/>
              <w:ind w:left="411"/>
              <w:jc w:val="both"/>
              <w:rPr>
                <w:rFonts w:cs="Arial"/>
                <w:sz w:val="18"/>
                <w:szCs w:val="18"/>
              </w:rPr>
            </w:pPr>
            <w:r w:rsidRPr="00934BF4">
              <w:rPr>
                <w:rFonts w:cs="Arial"/>
                <w:sz w:val="18"/>
                <w:szCs w:val="18"/>
              </w:rPr>
              <w:t xml:space="preserve"> w sposób celowy i oszczędny, z zachowaniem zasad:</w:t>
            </w:r>
          </w:p>
          <w:p w:rsidR="00F03BAF" w:rsidRPr="00934BF4" w:rsidRDefault="00F03BAF" w:rsidP="00A433B8">
            <w:pPr>
              <w:pStyle w:val="Akapitzlist"/>
              <w:numPr>
                <w:ilvl w:val="0"/>
                <w:numId w:val="112"/>
              </w:numPr>
              <w:spacing w:line="276" w:lineRule="auto"/>
              <w:jc w:val="both"/>
              <w:rPr>
                <w:rFonts w:cs="Arial"/>
                <w:sz w:val="18"/>
                <w:szCs w:val="18"/>
              </w:rPr>
            </w:pPr>
            <w:r w:rsidRPr="00934BF4">
              <w:rPr>
                <w:rFonts w:cs="Arial"/>
                <w:sz w:val="18"/>
                <w:szCs w:val="18"/>
              </w:rPr>
              <w:t>uzyskiwania najlepszych efektów z danych nakładów,</w:t>
            </w:r>
          </w:p>
          <w:p w:rsidR="00F03BAF" w:rsidRPr="00934BF4" w:rsidRDefault="00F03BAF" w:rsidP="00A433B8">
            <w:pPr>
              <w:pStyle w:val="Akapitzlist"/>
              <w:numPr>
                <w:ilvl w:val="0"/>
                <w:numId w:val="112"/>
              </w:numPr>
              <w:spacing w:line="276" w:lineRule="auto"/>
              <w:jc w:val="both"/>
              <w:rPr>
                <w:rFonts w:cs="Arial"/>
                <w:sz w:val="18"/>
                <w:szCs w:val="18"/>
              </w:rPr>
            </w:pPr>
            <w:r w:rsidRPr="00934BF4">
              <w:rPr>
                <w:rFonts w:cs="Arial"/>
                <w:sz w:val="18"/>
                <w:szCs w:val="18"/>
              </w:rPr>
              <w:t>optymalnego doboru metod i środków służących osiągnięciu założonych celów,</w:t>
            </w:r>
          </w:p>
          <w:p w:rsidR="00F03BAF" w:rsidRPr="00934BF4" w:rsidRDefault="00F03BAF" w:rsidP="00A433B8">
            <w:pPr>
              <w:pStyle w:val="Akapitzlist"/>
              <w:numPr>
                <w:ilvl w:val="0"/>
                <w:numId w:val="113"/>
              </w:numPr>
              <w:spacing w:line="276" w:lineRule="auto"/>
              <w:ind w:left="411"/>
              <w:jc w:val="both"/>
              <w:rPr>
                <w:rFonts w:cs="Arial"/>
                <w:sz w:val="18"/>
                <w:szCs w:val="18"/>
              </w:rPr>
            </w:pPr>
            <w:r w:rsidRPr="00934BF4">
              <w:rPr>
                <w:rFonts w:cs="Arial"/>
                <w:sz w:val="18"/>
                <w:szCs w:val="18"/>
              </w:rPr>
              <w:t>w sposób umożliwiający terminową realizację zadań;</w:t>
            </w:r>
          </w:p>
          <w:p w:rsidR="00F03BAF" w:rsidRPr="006E3CD2" w:rsidRDefault="00F03BAF" w:rsidP="00FB3CCC">
            <w:pPr>
              <w:pStyle w:val="Akapitzlist"/>
              <w:numPr>
                <w:ilvl w:val="0"/>
                <w:numId w:val="113"/>
              </w:numPr>
              <w:spacing w:line="276" w:lineRule="auto"/>
              <w:ind w:left="411"/>
              <w:jc w:val="both"/>
              <w:rPr>
                <w:rFonts w:cs="Arial"/>
                <w:sz w:val="18"/>
                <w:szCs w:val="18"/>
              </w:rPr>
            </w:pPr>
            <w:r w:rsidRPr="00934BF4">
              <w:rPr>
                <w:rFonts w:cs="Arial"/>
                <w:sz w:val="18"/>
                <w:szCs w:val="18"/>
              </w:rPr>
              <w:t>w wysokości i terminach wynikających z wcześniej zaciągniętych zobowiązań.</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Wydatki założone w projekcie są zgodne z katalogiem wydatków oraz zasadami kwalifikowalności określonymi w Regulaminie naboru.</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2.3</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Intensywność wsparcia</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naboru.</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2.4</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2.5</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okresu realizacji</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Wszystkie etapy projektu wynikają są logicznie powiązane.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FB3CCC">
      <w:pPr>
        <w:rPr>
          <w:rFonts w:ascii="Myriad Pro" w:hAnsi="Myriad Pro" w:cs="Arial"/>
          <w:sz w:val="18"/>
          <w:szCs w:val="18"/>
          <w:highlight w:val="yellow"/>
        </w:rPr>
        <w:sectPr w:rsidR="00F03BAF" w:rsidRPr="00934BF4" w:rsidSect="007B7712">
          <w:headerReference w:type="default" r:id="rId34"/>
          <w:pgSz w:w="16838" w:h="11906" w:orient="landscape"/>
          <w:pgMar w:top="1417" w:right="1417" w:bottom="1417" w:left="1417" w:header="708" w:footer="708" w:gutter="0"/>
          <w:cols w:space="708"/>
          <w:docGrid w:linePitch="360"/>
        </w:sectPr>
      </w:pPr>
    </w:p>
    <w:p w:rsidR="00F03BAF" w:rsidRPr="00934BF4" w:rsidRDefault="00F03BAF" w:rsidP="00FB3CCC">
      <w:pPr>
        <w:rPr>
          <w:rFonts w:ascii="Myriad Pro" w:hAnsi="Myriad Pro" w:cs="Arial"/>
          <w:sz w:val="18"/>
          <w:szCs w:val="18"/>
          <w:highlight w:val="yellow"/>
        </w:rPr>
      </w:pPr>
    </w:p>
    <w:tbl>
      <w:tblPr>
        <w:tblStyle w:val="Tabela-Siatka10"/>
        <w:tblpPr w:leftFromText="141" w:rightFromText="141" w:vertAnchor="text" w:tblpXSpec="right" w:tblpY="1"/>
        <w:tblOverlap w:val="never"/>
        <w:tblW w:w="5327" w:type="pct"/>
        <w:tblCellMar>
          <w:top w:w="68" w:type="dxa"/>
          <w:left w:w="68" w:type="dxa"/>
          <w:bottom w:w="68" w:type="dxa"/>
          <w:right w:w="68" w:type="dxa"/>
        </w:tblCellMar>
        <w:tblLook w:val="04A0" w:firstRow="1" w:lastRow="0" w:firstColumn="1" w:lastColumn="0" w:noHBand="0" w:noVBand="1"/>
      </w:tblPr>
      <w:tblGrid>
        <w:gridCol w:w="494"/>
        <w:gridCol w:w="1558"/>
        <w:gridCol w:w="6237"/>
        <w:gridCol w:w="6776"/>
      </w:tblGrid>
      <w:tr w:rsidR="00F03BAF" w:rsidRPr="00934BF4" w:rsidTr="006E3CD2">
        <w:trPr>
          <w:tblHeader/>
        </w:trPr>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07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07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highlight w:val="yellow"/>
              </w:rPr>
            </w:pPr>
            <w:r w:rsidRPr="00934BF4">
              <w:rPr>
                <w:rFonts w:ascii="Myriad Pro" w:hAnsi="Myriad Pro" w:cs="Arial"/>
                <w:sz w:val="18"/>
                <w:szCs w:val="18"/>
              </w:rPr>
              <w:t>3.1</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eastAsia="Times New Roman" w:hAnsi="Myriad Pro" w:cs="Arial"/>
                <w:color w:val="000000"/>
                <w:sz w:val="18"/>
                <w:szCs w:val="18"/>
                <w:lang w:eastAsia="pl-PL"/>
              </w:rPr>
              <w:t>Zgodność z przepisami prawa krajowego i unijnego</w:t>
            </w:r>
          </w:p>
        </w:tc>
        <w:tc>
          <w:tcPr>
            <w:tcW w:w="2070" w:type="pct"/>
          </w:tcPr>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F03BAF" w:rsidRPr="00AC49CE" w:rsidRDefault="00F03BAF" w:rsidP="00FB3CCC">
            <w:pPr>
              <w:pStyle w:val="Akapitzlist"/>
              <w:numPr>
                <w:ilvl w:val="0"/>
                <w:numId w:val="114"/>
              </w:numPr>
              <w:spacing w:line="276" w:lineRule="auto"/>
              <w:contextualSpacing w:val="0"/>
              <w:jc w:val="both"/>
              <w:rPr>
                <w:rFonts w:cs="Arial"/>
                <w:color w:val="000000"/>
                <w:sz w:val="18"/>
                <w:szCs w:val="18"/>
              </w:rPr>
            </w:pPr>
            <w:r w:rsidRPr="00934BF4">
              <w:rPr>
                <w:rFonts w:cs="Arial"/>
                <w:sz w:val="18"/>
                <w:szCs w:val="18"/>
              </w:rPr>
              <w:t>odpowiednich procedur zamówień publicznych (jeśli dotyczy),</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FB3CCC">
            <w:pPr>
              <w:spacing w:line="276"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3.2</w:t>
            </w:r>
          </w:p>
        </w:tc>
        <w:tc>
          <w:tcPr>
            <w:tcW w:w="51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Zdolność operacyjna</w:t>
            </w:r>
          </w:p>
        </w:tc>
        <w:tc>
          <w:tcPr>
            <w:tcW w:w="2070" w:type="pct"/>
          </w:tcPr>
          <w:p w:rsidR="00F03BAF" w:rsidRPr="00934BF4" w:rsidRDefault="00F03BAF" w:rsidP="006E3CD2">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Wnioskodawca posiada niezbędne doświadczenie oraz gwarantuje zdolności organizacyjne do realizacji projektu zgodnie z jego celem. </w:t>
            </w:r>
          </w:p>
          <w:p w:rsidR="00F03BAF" w:rsidRPr="00934BF4" w:rsidRDefault="00F03BAF" w:rsidP="006E3CD2">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zapewnia zasoby techniczne, kadrowe i wiedzę umożliwiające terminową realizację projektu oraz gwarantujące utrzymanie trwałości projektu, w szczególności jego rezultatów.</w:t>
            </w:r>
          </w:p>
        </w:tc>
        <w:tc>
          <w:tcPr>
            <w:tcW w:w="2249"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highlight w:val="yellow"/>
              </w:rPr>
            </w:pPr>
            <w:r w:rsidRPr="00934BF4">
              <w:rPr>
                <w:rFonts w:ascii="Myriad Pro" w:hAnsi="Myriad Pro" w:cs="Arial"/>
                <w:sz w:val="18"/>
                <w:szCs w:val="18"/>
              </w:rPr>
              <w:t>3.3</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Monitoring efektów</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wskazał we wniosku posiadanie lub planowanie opracowania mechanizmu monitorowania efektów prowadzonych działań promocji gospodarczej</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3.4</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Grupa odbiorców</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Grupa odbiorców promocji gospodarczej została wskazana we wniosku i poprawnie uzasadniona z punktu widzenia celów projektu i planowanych do osiągniecia rezultatów.</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gwarantuje, iż docelowi odbiorcy zostaną wybrani z zachowaniem zasady przejrzystości i równego traktowania.</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3.5</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Efektywność </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Wnioskodawca założył we wniosku efekty realizacji projektu np. w postaci wypromowanych ofert inwestycyjnych, </w:t>
            </w:r>
            <w:r w:rsidRPr="00934BF4">
              <w:rPr>
                <w:rFonts w:ascii="Myriad Pro" w:hAnsi="Myriad Pro" w:cs="Arial"/>
                <w:color w:val="000000"/>
                <w:sz w:val="18"/>
                <w:szCs w:val="18"/>
              </w:rPr>
              <w:t>liczba potencjalnych inwestorów, do których Beneficjent dotrze z ofertą inwestycyjną</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6E3CD2">
          <w:pgSz w:w="16838" w:h="11906" w:orient="landscape"/>
          <w:pgMar w:top="709"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outlineLvl w:val="1"/>
              <w:rPr>
                <w:rFonts w:ascii="Myriad Pro" w:eastAsia="Times New Roman" w:hAnsi="Myriad Pro" w:cs="Times New Roman"/>
                <w:sz w:val="18"/>
                <w:szCs w:val="18"/>
                <w:lang w:eastAsia="pl-PL"/>
              </w:rPr>
            </w:pPr>
            <w:bookmarkStart w:id="29" w:name="_Toc459969514"/>
            <w:bookmarkStart w:id="30" w:name="_Toc499545470"/>
            <w:r w:rsidRPr="00934BF4">
              <w:rPr>
                <w:rFonts w:ascii="Myriad Pro" w:eastAsia="Times New Roman" w:hAnsi="Myriad Pro" w:cs="Times New Roman"/>
                <w:sz w:val="18"/>
                <w:szCs w:val="18"/>
                <w:lang w:eastAsia="pl-PL"/>
              </w:rPr>
              <w:t>1.15 Wsparcie kooperacji przedsiębiorstw</w:t>
            </w:r>
            <w:bookmarkEnd w:id="29"/>
            <w:bookmarkEnd w:id="30"/>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Typ projektu 1. Kompleksowe wsparcie indywidualnych przedsiębiorstw w zakresie ekspansji na rynki zagraniczne</w:t>
            </w:r>
          </w:p>
        </w:tc>
      </w:tr>
    </w:tbl>
    <w:p w:rsidR="00347236" w:rsidRPr="00934BF4" w:rsidRDefault="00347236" w:rsidP="006E3CD2">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2"/>
        <w:gridCol w:w="1543"/>
        <w:gridCol w:w="9212"/>
        <w:gridCol w:w="4050"/>
      </w:tblGrid>
      <w:tr w:rsidR="00347236" w:rsidRPr="00934BF4" w:rsidTr="006E3CD2">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70195">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6E3CD2">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3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6E3CD2">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3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6E3CD2">
        <w:trPr>
          <w:trHeight w:val="1051"/>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224"/>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Zakres działalności związany z przedmiotem projektu wpisuje się w obszary wskazane w Wykazie inteligentnych specjalizacji Województwa Zachodniopomorskiego oraz w Regulaminie naboru.</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 przewidywanych działań, wskaźniki produktu, wydatki kwalifikowalne dają pewność, że mamy do czynienia z typem projektu zaplanowanym do wsparcia w ramach działania 1.15, typ projektu 1.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6E3CD2">
        <w:trPr>
          <w:trHeight w:val="1032"/>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Wnioskodawca jest zarejestrowany na terytorium Rzeczpospolitej Polskiej oraz prowadzi działalność na terenie województwa zachodniopomorskiego, co znajduje potwierdzenie w jego dokumentach rejestrowych, tj. informacja o posiadaniu siedziby lub oddziału lub miejsca prowadzenia działalności na terenie województwa zachodniopomorskiego znajduje potwierdzenie w Krajowym Rejestrze Sądowym bądź Centralnej Ewidencji Działalności Gospodarczej.</w:t>
            </w:r>
          </w:p>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rPr>
              <w:t xml:space="preserve">Jednocześnie przedmiot projektu dotyczy działalności gospodarczej prowadzonej na terenie województwa zachodniopomorskiego, tzn. etap/działanie zaplanowane w Strategii ekspansji na rynki zagraniczne realizowane w ramach projektu związane jest z produktem/usługą będącą przedmiotem działalności prowadzonej na terenie województwa.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promowania i realizacji zasady równości szans i niedyskryminacji.</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w:t>
            </w:r>
          </w:p>
          <w:p w:rsidR="00347236" w:rsidRPr="00934BF4" w:rsidRDefault="00347236" w:rsidP="006E3CD2">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 szczególności ocenie podlega, czy przedmiot projektu służy realizacji Strategii ekspansji na rynki zagraniczne. </w:t>
            </w:r>
          </w:p>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Przedmiot projektu stanowi kompleksowe działanie, mające na celu efektywne przygotowanie i zaprezentowanie oferty przedsiębiorstwa.</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Ponadto w ramach kryterium oceniana jest również  zgodność informacji zawartych  w Strategii Ekspansji na rynki zagraniczne, planowanej do realizacji z wykorzystaniem działań sfinansowanych w ramach projektu z informacjami zawartymiwe wniosku o dofinansowanie.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 szczególności Strategia Ekspansji na rynki zagraniczne powinna zawierać następujące elementy:</w:t>
            </w:r>
          </w:p>
          <w:p w:rsidR="006E3CD2" w:rsidRDefault="00347236" w:rsidP="006E3CD2">
            <w:pPr>
              <w:pStyle w:val="Akapitzlist"/>
              <w:numPr>
                <w:ilvl w:val="0"/>
                <w:numId w:val="238"/>
              </w:numPr>
              <w:ind w:left="459"/>
              <w:jc w:val="both"/>
              <w:rPr>
                <w:rFonts w:cs="Arial"/>
                <w:sz w:val="18"/>
                <w:szCs w:val="18"/>
              </w:rPr>
            </w:pPr>
            <w:r w:rsidRPr="00AC49CE">
              <w:rPr>
                <w:rFonts w:cs="Arial"/>
                <w:sz w:val="18"/>
                <w:szCs w:val="18"/>
              </w:rPr>
              <w:t>opis dotyczący pozycji konkurencyjnej przedsiębiorstwa pod kątem produktów lub usług, jak i bieżącej sytuacji przedsiębiorstwa w najważniejszych obszarach funkcjonowania w kontekście prognozy rozszerzenia działalności przedsiębiorcy poprzez eksport;</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dane dotyczące wybranych rynków docelowych,</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analizę SWOT dla eksportu każdego rodzaju produktu/usługi na każdym z planowanych rynków docelowych,</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opis celów i strategii eksportowej,</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wskazanie i uzasadnienie wyboru działań do realizacji przez przedsiębiorcę,</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wstępny harmonogram wdrażania strategii ekspansji na rynki zagraniczne,</w:t>
            </w:r>
          </w:p>
          <w:p w:rsidR="00347236" w:rsidRPr="006E3CD2" w:rsidRDefault="00347236" w:rsidP="006E3CD2">
            <w:pPr>
              <w:pStyle w:val="Akapitzlist"/>
              <w:numPr>
                <w:ilvl w:val="0"/>
                <w:numId w:val="238"/>
              </w:numPr>
              <w:ind w:left="459"/>
              <w:jc w:val="both"/>
              <w:rPr>
                <w:rFonts w:cs="Arial"/>
                <w:sz w:val="18"/>
                <w:szCs w:val="18"/>
              </w:rPr>
            </w:pPr>
            <w:r w:rsidRPr="006E3CD2">
              <w:rPr>
                <w:rFonts w:cs="Arial"/>
                <w:sz w:val="18"/>
                <w:szCs w:val="18"/>
              </w:rPr>
              <w:t>szacowaną wielkość kosztów niezbędnych do sfinansowania działań koniecznych do zrealizowania opracowanej strategii.</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6E3CD2" w:rsidRDefault="006E3CD2" w:rsidP="00347236">
      <w:pPr>
        <w:spacing w:before="120" w:after="120" w:line="240" w:lineRule="auto"/>
        <w:rPr>
          <w:rFonts w:ascii="Myriad Pro" w:hAnsi="Myriad Pro"/>
          <w:sz w:val="18"/>
          <w:szCs w:val="18"/>
        </w:rPr>
        <w:sectPr w:rsidR="006E3CD2" w:rsidSect="007B7712">
          <w:headerReference w:type="default" r:id="rId35"/>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65" w:tblpY="-240"/>
        <w:tblW w:w="5271" w:type="pct"/>
        <w:tblLook w:val="04A0" w:firstRow="1" w:lastRow="0" w:firstColumn="1" w:lastColumn="0" w:noHBand="0" w:noVBand="1"/>
      </w:tblPr>
      <w:tblGrid>
        <w:gridCol w:w="441"/>
        <w:gridCol w:w="1652"/>
        <w:gridCol w:w="8080"/>
        <w:gridCol w:w="4818"/>
      </w:tblGrid>
      <w:tr w:rsidR="006E3CD2" w:rsidRPr="00934BF4" w:rsidTr="003E687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3CD2" w:rsidRPr="00934BF4" w:rsidRDefault="006E3CD2" w:rsidP="006E3CD2">
            <w:pPr>
              <w:jc w:val="center"/>
              <w:rPr>
                <w:rFonts w:ascii="Myriad Pro" w:hAnsi="Myriad Pro" w:cs="Arial"/>
                <w:sz w:val="18"/>
                <w:szCs w:val="18"/>
              </w:rPr>
            </w:pPr>
            <w:r w:rsidRPr="00934BF4">
              <w:rPr>
                <w:rFonts w:ascii="Myriad Pro" w:hAnsi="Myriad Pro" w:cs="Arial"/>
                <w:b/>
                <w:sz w:val="18"/>
                <w:szCs w:val="18"/>
              </w:rPr>
              <w:t>Kryteria administracyjności</w:t>
            </w:r>
          </w:p>
        </w:tc>
      </w:tr>
      <w:tr w:rsidR="003E687E" w:rsidRPr="00934BF4" w:rsidTr="003E687E">
        <w:trPr>
          <w:tblHeader/>
        </w:trPr>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Lp.</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Nazwa kryterium</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Definicja kryterium</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Opis znaczenia kryterium</w:t>
            </w:r>
          </w:p>
        </w:tc>
      </w:tr>
      <w:tr w:rsidR="003E687E" w:rsidRPr="00934BF4" w:rsidTr="003E687E">
        <w:trPr>
          <w:trHeight w:val="271"/>
          <w:tblHeader/>
        </w:trPr>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1</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3</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4</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2.1</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Poprawność i kompletność wniosku</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6E3CD2" w:rsidRPr="00934BF4" w:rsidRDefault="006E3CD2" w:rsidP="006E3CD2">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6E3CD2" w:rsidRPr="00934BF4" w:rsidRDefault="006E3CD2" w:rsidP="006E3CD2">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6E3CD2" w:rsidRPr="00934BF4" w:rsidRDefault="006E3CD2" w:rsidP="006E3CD2">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2.2</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2.3</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Zgodność z kwalifikowalnością wydatków</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6E3CD2"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Wydatki w projekcie są zaplanowane:</w:t>
            </w:r>
            <w:r w:rsidRPr="00AC49CE">
              <w:rPr>
                <w:rFonts w:cs="Arial"/>
                <w:sz w:val="18"/>
                <w:szCs w:val="18"/>
              </w:rPr>
              <w:br/>
              <w:t>w sposób celowy i osz</w:t>
            </w:r>
            <w:r>
              <w:rPr>
                <w:rFonts w:cs="Arial"/>
                <w:sz w:val="18"/>
                <w:szCs w:val="18"/>
              </w:rPr>
              <w:t>czędny, z zachowaniem zasad:</w:t>
            </w:r>
          </w:p>
          <w:p w:rsidR="006E3CD2" w:rsidRDefault="006E3CD2" w:rsidP="006E3CD2">
            <w:pPr>
              <w:pStyle w:val="Akapitzlist"/>
              <w:numPr>
                <w:ilvl w:val="0"/>
                <w:numId w:val="240"/>
              </w:numPr>
              <w:spacing w:before="40" w:after="40"/>
              <w:ind w:left="354"/>
              <w:jc w:val="both"/>
              <w:rPr>
                <w:rFonts w:cs="Arial"/>
                <w:sz w:val="18"/>
                <w:szCs w:val="18"/>
              </w:rPr>
            </w:pPr>
            <w:r w:rsidRPr="00AC49CE">
              <w:rPr>
                <w:rFonts w:cs="Arial"/>
                <w:sz w:val="18"/>
                <w:szCs w:val="18"/>
              </w:rPr>
              <w:t>uzyskiwania najlepsz</w:t>
            </w:r>
            <w:r>
              <w:rPr>
                <w:rFonts w:cs="Arial"/>
                <w:sz w:val="18"/>
                <w:szCs w:val="18"/>
              </w:rPr>
              <w:t>ych efektów z danych nakładów,</w:t>
            </w:r>
          </w:p>
          <w:p w:rsidR="006E3CD2" w:rsidRPr="00AC49CE" w:rsidRDefault="006E3CD2" w:rsidP="006E3CD2">
            <w:pPr>
              <w:pStyle w:val="Akapitzlist"/>
              <w:numPr>
                <w:ilvl w:val="0"/>
                <w:numId w:val="240"/>
              </w:numPr>
              <w:spacing w:before="40" w:after="40"/>
              <w:ind w:left="354"/>
              <w:jc w:val="both"/>
              <w:rPr>
                <w:rFonts w:cs="Arial"/>
                <w:sz w:val="18"/>
                <w:szCs w:val="18"/>
              </w:rPr>
            </w:pPr>
            <w:r w:rsidRPr="00AC49CE">
              <w:rPr>
                <w:rFonts w:cs="Arial"/>
                <w:sz w:val="18"/>
                <w:szCs w:val="18"/>
              </w:rPr>
              <w:t>optymalnego doboru metod i środków służących osiągnięciu założonych celów;</w:t>
            </w:r>
          </w:p>
          <w:p w:rsidR="006E3CD2"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 sposób umożliwiaj</w:t>
            </w:r>
            <w:r>
              <w:rPr>
                <w:rFonts w:cs="Arial"/>
                <w:sz w:val="18"/>
                <w:szCs w:val="18"/>
              </w:rPr>
              <w:t>ący terminową realizację zadań;</w:t>
            </w:r>
          </w:p>
          <w:p w:rsidR="006E3CD2" w:rsidRPr="00AC49CE"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 wysokości i terminach wynikających z wcześniej zaciągniętych zobowiązań.</w:t>
            </w:r>
          </w:p>
          <w:p w:rsidR="006E3CD2" w:rsidRPr="00934BF4" w:rsidRDefault="006E3CD2" w:rsidP="006E3CD2">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2.4</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Intensywność wsparcia</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2.5</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Prawidłowość pomocy publicznej</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w:t>
            </w:r>
            <w:r>
              <w:rPr>
                <w:rFonts w:ascii="Myriad Pro" w:hAnsi="Myriad Pro" w:cs="Arial"/>
                <w:sz w:val="18"/>
                <w:szCs w:val="18"/>
              </w:rPr>
              <w:t>m kumulację pomocy publicznej.</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2.6</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Poprawność okresu realizacji</w:t>
            </w:r>
          </w:p>
        </w:tc>
        <w:tc>
          <w:tcPr>
            <w:tcW w:w="2695" w:type="pct"/>
            <w:tcBorders>
              <w:top w:val="single" w:sz="4" w:space="0" w:color="auto"/>
              <w:left w:val="single" w:sz="4" w:space="0" w:color="auto"/>
              <w:bottom w:val="single" w:sz="4" w:space="0" w:color="auto"/>
              <w:right w:val="single" w:sz="4" w:space="0" w:color="auto"/>
            </w:tcBorders>
          </w:tcPr>
          <w:p w:rsidR="006E3CD2" w:rsidRPr="00994C3E" w:rsidRDefault="006E3CD2" w:rsidP="00994C3E">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6E3CD2" w:rsidRPr="00934BF4" w:rsidRDefault="006E3CD2" w:rsidP="006E3CD2">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1026" w:tblpY="-14"/>
        <w:tblW w:w="5361" w:type="pct"/>
        <w:tblLook w:val="04A0" w:firstRow="1" w:lastRow="0" w:firstColumn="1" w:lastColumn="0" w:noHBand="0" w:noVBand="1"/>
      </w:tblPr>
      <w:tblGrid>
        <w:gridCol w:w="533"/>
        <w:gridCol w:w="1702"/>
        <w:gridCol w:w="7401"/>
        <w:gridCol w:w="5611"/>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celu osiągnięcia założeń projektu.</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938"/>
        </w:trPr>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994C3E">
      <w:pPr>
        <w:rPr>
          <w:rFonts w:ascii="Myriad Pro" w:hAnsi="Myriad Pro" w:cs="Arial"/>
          <w:b/>
          <w:sz w:val="18"/>
          <w:szCs w:val="18"/>
        </w:rPr>
        <w:sectPr w:rsidR="003E687E" w:rsidSect="003E687E">
          <w:pgSz w:w="16838" w:h="11906" w:orient="landscape"/>
          <w:pgMar w:top="1135"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560"/>
        <w:gridCol w:w="10206"/>
        <w:gridCol w:w="2913"/>
      </w:tblGrid>
      <w:tr w:rsidR="00347236" w:rsidRPr="00934BF4" w:rsidTr="003E687E">
        <w:trPr>
          <w:tblHeader/>
        </w:trPr>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E687E" w:rsidP="00DA1A3D">
            <w:pPr>
              <w:jc w:val="center"/>
              <w:rPr>
                <w:rFonts w:ascii="Myriad Pro" w:hAnsi="Myriad Pro" w:cs="Arial"/>
                <w:sz w:val="18"/>
                <w:szCs w:val="18"/>
              </w:rPr>
            </w:pPr>
            <w:r>
              <w:rPr>
                <w:rFonts w:ascii="Myriad Pro" w:hAnsi="Myriad Pro" w:cs="Arial"/>
                <w:b/>
                <w:sz w:val="18"/>
                <w:szCs w:val="18"/>
              </w:rPr>
              <w:t>K</w:t>
            </w:r>
            <w:r w:rsidR="00347236" w:rsidRPr="00934BF4">
              <w:rPr>
                <w:rFonts w:ascii="Myriad Pro" w:hAnsi="Myriad Pro" w:cs="Arial"/>
                <w:b/>
                <w:sz w:val="18"/>
                <w:szCs w:val="18"/>
              </w:rPr>
              <w:t>ryteria jakości</w:t>
            </w:r>
          </w:p>
        </w:tc>
      </w:tr>
      <w:tr w:rsidR="00347236" w:rsidRPr="00934BF4" w:rsidTr="00994C3E">
        <w:trPr>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994C3E" w:rsidP="00347236">
            <w:pPr>
              <w:rPr>
                <w:rFonts w:ascii="Myriad Pro" w:hAnsi="Myriad Pro" w:cs="Arial"/>
                <w:sz w:val="18"/>
                <w:szCs w:val="18"/>
              </w:rPr>
            </w:pPr>
            <w:r>
              <w:rPr>
                <w:rFonts w:ascii="Myriad Pro" w:hAnsi="Myriad Pro" w:cs="Arial"/>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94C3E">
        <w:trPr>
          <w:trHeight w:val="261"/>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94C3E">
        <w:trPr>
          <w:trHeight w:val="570"/>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206"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Stopień, w jakim projekt jest spójny z analizą sytuacji problemowej wskazanej we wniosku o dofinansowanie oraz w </w:t>
            </w:r>
            <w:r w:rsidRPr="00934BF4">
              <w:rPr>
                <w:rFonts w:ascii="Myriad Pro" w:hAnsi="Myriad Pro" w:cs="Arial"/>
                <w:sz w:val="18"/>
                <w:szCs w:val="18"/>
              </w:rPr>
              <w:t>Strategii ekspansji na rynki zagraniczne</w:t>
            </w:r>
            <w:r w:rsidRPr="00934BF4">
              <w:rPr>
                <w:rFonts w:ascii="Myriad Pro" w:eastAsia="Times New Roman" w:hAnsi="Myriad Pro" w:cs="Arial"/>
                <w:color w:val="000000"/>
                <w:sz w:val="18"/>
                <w:szCs w:val="18"/>
              </w:rPr>
              <w:t xml:space="preserve"> oraz odpowiada na cele i potrzeby tam zdefiniowane</w:t>
            </w:r>
            <w:r w:rsidRPr="00934BF4">
              <w:rPr>
                <w:rFonts w:ascii="Myriad Pro" w:hAnsi="Myriad Pro" w:cs="Arial"/>
                <w:sz w:val="18"/>
                <w:szCs w:val="18"/>
              </w:rPr>
              <w:t>.</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jest spójny merytorycznie w zakresie trafności doboru zadań, harmonogramu zadań, wskaźników planowanych do osiągnięcia, szacowanego budżetu projektu oraz przyczynia się do osiągnięcia zał</w:t>
            </w:r>
            <w:r w:rsidR="00AC49CE">
              <w:rPr>
                <w:rFonts w:ascii="Myriad Pro" w:eastAsia="Times New Roman" w:hAnsi="Myriad Pro" w:cs="Arial"/>
                <w:color w:val="000000"/>
                <w:sz w:val="18"/>
                <w:szCs w:val="18"/>
              </w:rPr>
              <w:t>ożonych celów RPO WZ 2014-2020.</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Skala punktów: 1/2/3/4/5;</w:t>
            </w:r>
          </w:p>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waga 6</w:t>
            </w:r>
          </w:p>
        </w:tc>
      </w:tr>
      <w:tr w:rsidR="00347236" w:rsidRPr="00934BF4" w:rsidTr="00994C3E">
        <w:trPr>
          <w:trHeight w:val="5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206" w:type="dxa"/>
            <w:tcBorders>
              <w:top w:val="single" w:sz="4" w:space="0" w:color="auto"/>
              <w:left w:val="single" w:sz="4" w:space="0" w:color="auto"/>
              <w:bottom w:val="single" w:sz="4" w:space="0" w:color="auto"/>
              <w:right w:val="single" w:sz="4" w:space="0" w:color="auto"/>
            </w:tcBorders>
          </w:tcPr>
          <w:p w:rsidR="00347236" w:rsidRPr="00AC49CE" w:rsidRDefault="00347236" w:rsidP="00347236">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Wpływ projektu na Strategię Unii Europejskiej dla regi</w:t>
            </w:r>
            <w:r w:rsidR="00AC49CE">
              <w:rPr>
                <w:rFonts w:ascii="Myriad Pro" w:eastAsia="Times New Roman" w:hAnsi="Myriad Pro" w:cs="Arial"/>
                <w:color w:val="000000"/>
                <w:sz w:val="18"/>
                <w:szCs w:val="18"/>
                <w:u w:val="single"/>
              </w:rPr>
              <w:t>onu Morza Bałtyckiego (SUE RMB)</w:t>
            </w:r>
          </w:p>
          <w:p w:rsidR="00347236" w:rsidRPr="00934BF4" w:rsidRDefault="00347236" w:rsidP="00347236">
            <w:pPr>
              <w:rPr>
                <w:rFonts w:ascii="Myriad Pro" w:eastAsia="Times New Roman" w:hAnsi="Myriad Pro" w:cs="Arial"/>
                <w:color w:val="000000"/>
                <w:sz w:val="18"/>
                <w:szCs w:val="18"/>
                <w:highlight w:val="yellow"/>
              </w:rPr>
            </w:pPr>
            <w:r w:rsidRPr="00934BF4">
              <w:rPr>
                <w:rFonts w:ascii="Myriad Pro" w:eastAsia="Times New Roman" w:hAnsi="Myriad Pro" w:cs="Arial"/>
                <w:color w:val="000000"/>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Skala punktów: 0/1;</w:t>
            </w:r>
          </w:p>
          <w:p w:rsidR="00347236" w:rsidRPr="00934BF4" w:rsidRDefault="00347236" w:rsidP="00AC49CE">
            <w:pPr>
              <w:rPr>
                <w:rFonts w:ascii="Myriad Pro" w:eastAsia="Times New Roman" w:hAnsi="Myriad Pro" w:cs="Arial"/>
                <w:color w:val="000000"/>
                <w:sz w:val="18"/>
                <w:szCs w:val="18"/>
                <w:highlight w:val="yellow"/>
              </w:rPr>
            </w:pPr>
            <w:r w:rsidRPr="00934BF4">
              <w:rPr>
                <w:rFonts w:ascii="Myriad Pro" w:eastAsia="Times New Roman" w:hAnsi="Myriad Pro" w:cs="Arial"/>
                <w:color w:val="000000"/>
                <w:sz w:val="18"/>
                <w:szCs w:val="18"/>
              </w:rPr>
              <w:t>waga 2</w:t>
            </w:r>
          </w:p>
        </w:tc>
      </w:tr>
      <w:tr w:rsidR="00347236" w:rsidRPr="00934BF4" w:rsidTr="00994C3E">
        <w:trPr>
          <w:trHeight w:val="1322"/>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jc w:val="both"/>
              <w:rPr>
                <w:rFonts w:ascii="Myriad Pro" w:hAnsi="Myriad Pro" w:cs="Arial"/>
                <w:sz w:val="18"/>
                <w:szCs w:val="18"/>
                <w:u w:val="single"/>
              </w:rPr>
            </w:pPr>
            <w:r w:rsidRPr="00934BF4">
              <w:rPr>
                <w:rFonts w:ascii="Myriad Pro" w:hAnsi="Myriad Pro" w:cs="Arial"/>
                <w:sz w:val="18"/>
                <w:szCs w:val="18"/>
                <w:u w:val="single"/>
              </w:rPr>
              <w:t>Potencjał rozwojowy przedsiębiorstwa:</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Realizacja projektu wpłynie w sposób bezpośredni na potencjał  rozwojowy Wnioskodawcy.</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Wnioskodawca określając wpływ projektu na własny potencjał rozwojowy powinien uwzględnić plany rozwojowe przedsiębiorstwa, możliwość poszerzenia rynków zbytu i oferty, zwiększenie przychodów przedsiębiorstwa lub realizacji innowacyjnych projektów.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1/2/ 3/4/5;</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 waga 3</w:t>
            </w:r>
          </w:p>
          <w:p w:rsidR="00347236" w:rsidRPr="00934BF4" w:rsidRDefault="00347236" w:rsidP="00AC49CE">
            <w:pPr>
              <w:rPr>
                <w:rFonts w:ascii="Myriad Pro" w:hAnsi="Myriad Pro" w:cs="Arial"/>
                <w:sz w:val="18"/>
                <w:szCs w:val="18"/>
              </w:rPr>
            </w:pPr>
          </w:p>
        </w:tc>
      </w:tr>
      <w:tr w:rsidR="00347236" w:rsidRPr="00934BF4" w:rsidTr="00994C3E">
        <w:trPr>
          <w:trHeight w:val="41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jc w:val="both"/>
              <w:rPr>
                <w:rFonts w:ascii="Myriad Pro" w:hAnsi="Myriad Pro" w:cs="Arial"/>
                <w:sz w:val="18"/>
                <w:szCs w:val="18"/>
                <w:u w:val="single"/>
              </w:rPr>
            </w:pPr>
            <w:r w:rsidRPr="00934BF4">
              <w:rPr>
                <w:rFonts w:ascii="Myriad Pro" w:hAnsi="Myriad Pro" w:cs="Arial"/>
                <w:sz w:val="18"/>
                <w:szCs w:val="18"/>
                <w:u w:val="single"/>
              </w:rPr>
              <w:t>Konkurencyjność  Wnioskodawcy.</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tabs>
                <w:tab w:val="left" w:pos="348"/>
              </w:tabs>
              <w:rPr>
                <w:rFonts w:ascii="Myriad Pro" w:hAnsi="Myriad Pro" w:cs="Arial"/>
                <w:sz w:val="18"/>
                <w:szCs w:val="18"/>
              </w:rPr>
            </w:pPr>
            <w:r w:rsidRPr="00934BF4">
              <w:rPr>
                <w:rFonts w:ascii="Myriad Pro" w:hAnsi="Myriad Pro" w:cs="Arial"/>
                <w:sz w:val="18"/>
                <w:szCs w:val="18"/>
              </w:rPr>
              <w:t xml:space="preserve">Skala punktów 1/2/3/4; </w:t>
            </w:r>
          </w:p>
          <w:p w:rsidR="00347236" w:rsidRPr="00934BF4" w:rsidRDefault="00347236" w:rsidP="00AC49CE">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994C3E">
        <w:trPr>
          <w:trHeight w:val="33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Efektywność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Stopień/poziom osiągnięcia zakładanych rezultatów w odniesieniu do zaplanowanych kosztów.</w:t>
            </w:r>
          </w:p>
          <w:p w:rsidR="00347236" w:rsidRPr="00934BF4" w:rsidRDefault="00347236" w:rsidP="00AC49CE">
            <w:pPr>
              <w:contextualSpacing/>
              <w:rPr>
                <w:rFonts w:ascii="Myriad Pro" w:hAnsi="Myriad Pro"/>
                <w:sz w:val="18"/>
                <w:szCs w:val="18"/>
              </w:rPr>
            </w:pPr>
            <w:r w:rsidRPr="00934BF4">
              <w:rPr>
                <w:rFonts w:ascii="Myriad Pro" w:hAnsi="Myriad Pro"/>
                <w:sz w:val="18"/>
                <w:szCs w:val="18"/>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waga 5</w:t>
            </w:r>
          </w:p>
        </w:tc>
      </w:tr>
      <w:tr w:rsidR="00347236" w:rsidRPr="00934BF4" w:rsidTr="00994C3E">
        <w:trPr>
          <w:trHeight w:val="619"/>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jc w:val="both"/>
              <w:rPr>
                <w:rFonts w:ascii="Myriad Pro"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jednostkami naukowymi, instytucjami otoczenia biznesu) uczestniczącymi w budowaniu łańcucha wartości.</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0/1/2/3/4/5, waga 2</w:t>
            </w:r>
          </w:p>
        </w:tc>
      </w:tr>
      <w:tr w:rsidR="00347236" w:rsidRPr="00934BF4" w:rsidTr="00994C3E">
        <w:trPr>
          <w:trHeight w:val="55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Trwałość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 zmian u Wnioskodawcy w wyniku zaproponowanych działań w ramach projektu.</w:t>
            </w:r>
          </w:p>
          <w:p w:rsidR="00347236" w:rsidRPr="00934BF4" w:rsidRDefault="00347236" w:rsidP="00AC49CE">
            <w:pPr>
              <w:contextualSpacing/>
              <w:rPr>
                <w:rFonts w:ascii="Myriad Pro" w:hAnsi="Myriad Pro"/>
                <w:sz w:val="18"/>
                <w:szCs w:val="18"/>
              </w:rPr>
            </w:pPr>
            <w:r w:rsidRPr="00934BF4">
              <w:rPr>
                <w:rFonts w:ascii="Myriad Pro" w:hAnsi="Myriad Pro"/>
                <w:sz w:val="18"/>
                <w:szCs w:val="18"/>
              </w:rPr>
              <w:t>Ocena, w jakim stopniu zaproponowane w projekcie instrumenty wsparcia oraz zaplanowane rezultaty przyczynią się do trwałej zmiany sytuacji Wnioskodawcy.</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waga 2</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3E687E">
          <w:pgSz w:w="16838" w:h="11906" w:orient="landscape"/>
          <w:pgMar w:top="1135"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1.15 Wsparcie kooperacji przedsiębiorstw</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 2. Kompleksowe wsparcie dla grup przedsiębiorstw w zakresie międzynarodowej kooperacji</w:t>
            </w:r>
          </w:p>
        </w:tc>
      </w:tr>
    </w:tbl>
    <w:p w:rsidR="00347236" w:rsidRPr="00934BF4" w:rsidRDefault="00347236" w:rsidP="003E687E">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3"/>
        <w:gridCol w:w="1686"/>
        <w:gridCol w:w="9212"/>
        <w:gridCol w:w="3906"/>
      </w:tblGrid>
      <w:tr w:rsidR="00347236" w:rsidRPr="00934BF4" w:rsidTr="003E687E">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3E687E">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5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5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74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69"/>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AC49CE">
              <w:rPr>
                <w:rFonts w:ascii="Myriad Pro" w:hAnsi="Myriad Pro" w:cs="Arial"/>
                <w:sz w:val="18"/>
                <w:szCs w:val="18"/>
              </w:rPr>
              <w:t>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projektu wskazuje na zgodność ze wskazanym przez Wnioskodawcę (Wykonawcę programu ekspansji) typem projektu oraz grupą docelową.</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Uczestnikami projektu (uczestnikami Programu Ekspansji)  są mikro, małe i średnie przedsiębiorstwa z terenu województwa zachodniopomorskiego (posiadające siedzibę, filię lub jednostkę organizacyjną na terenie woj. zachodniopomorskiego).</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w:t>
            </w:r>
            <w:r w:rsidR="00AC49CE">
              <w:rPr>
                <w:rFonts w:ascii="Myriad Pro" w:hAnsi="Myriad Pro" w:cs="Arial"/>
                <w:sz w:val="18"/>
                <w:szCs w:val="18"/>
              </w:rPr>
              <w:t xml:space="preserve">.15, typ projektu 2.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3E687E">
        <w:trPr>
          <w:trHeight w:val="710"/>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oraz Uczestników projektu. </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AC49CE"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Wnioskodawca oraz Uczestnicy projektu są zarejestrowani na terytorium Rzeczpospolitej Polskiej oraz prowadzą działalność na terenie województwa zachodniopomorskiego, co znajduje potwierdzenie w dokumentach rejestrowych, tj. informacja o posiadaniu siedziby lub oddziału lub miejsca prowadzenia działalności na terenie województwa zachodniopomorskiego znajduje potwierdzenie w Krajowym Rejestrze Sądowym bądź Centralnej Ewide</w:t>
            </w:r>
            <w:r w:rsidR="00AC49CE">
              <w:rPr>
                <w:rFonts w:ascii="Myriad Pro" w:eastAsia="Times New Roman" w:hAnsi="Myriad Pro" w:cs="Arial"/>
                <w:sz w:val="18"/>
                <w:szCs w:val="18"/>
              </w:rPr>
              <w:t>ncji Działalności Gospodarczej.</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promowania i realizacji zasady równości szans i niedyskryminacji.</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Wnioskodawca oraz Uczestnicy projektu nie są wykluczeni z możliwości dofinansowania lub wobec których nie orzeczono zakazu dostępu do środków funduszy europejskich na podstawie odrębnych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AC49CE">
              <w:rPr>
                <w:rFonts w:ascii="Myriad Pro" w:hAnsi="Myriad Pro" w:cs="Arial"/>
                <w:sz w:val="18"/>
                <w:szCs w:val="18"/>
              </w:rPr>
              <w:t>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AC49CE">
              <w:rPr>
                <w:rFonts w:ascii="Myriad Pro" w:hAnsi="Myriad Pro" w:cs="Arial"/>
                <w:sz w:val="18"/>
                <w:szCs w:val="18"/>
              </w:rPr>
              <w:t xml:space="preserv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rPr>
                <w:rFonts w:ascii="Myriad Pro" w:hAnsi="Myriad Pro"/>
                <w:sz w:val="18"/>
                <w:szCs w:val="18"/>
              </w:rPr>
            </w:pPr>
            <w:r w:rsidRPr="00934BF4">
              <w:rPr>
                <w:rFonts w:ascii="Myriad Pro" w:hAnsi="Myriad Pro" w:cs="Arial"/>
                <w:sz w:val="18"/>
                <w:szCs w:val="18"/>
              </w:rPr>
              <w:t>Przedmiot projektu służy realizacji Programu Ekspansjidla grupy zachodniopomorskich przedsiębiorstw (działających w danym segmencie rynku, specjalizacji)</w:t>
            </w:r>
            <w:r w:rsidRPr="00934BF4">
              <w:rPr>
                <w:rFonts w:ascii="Myriad Pro" w:hAnsi="Myriad Pro"/>
                <w:sz w:val="18"/>
                <w:szCs w:val="18"/>
              </w:rPr>
              <w:t>,</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określającego zdywersyfikowane i dostosowane do specyfiki danej grupy przedsiębiorstw formy wsparcia w zakresie międzynarodowej kooperacji. Dokument  określa szczegółowe zasady udziału w Programie Ekspansji.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 ramach kryterium oceny weryfikowana będzie również poprawność dokonania przez Wykonawcę Programu Ekspansji analizy, czy planowane rezultaty projektu będą wyższe niż potencjalne rezultaty wsparcia udzielonego pr</w:t>
            </w:r>
            <w:r w:rsidR="00AC49CE">
              <w:rPr>
                <w:rFonts w:ascii="Myriad Pro" w:hAnsi="Myriad Pro" w:cs="Arial"/>
                <w:sz w:val="18"/>
                <w:szCs w:val="18"/>
              </w:rPr>
              <w:t xml:space="preserve">zedsiębiorstwom indywidualnie.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99" w:tblpY="-240"/>
        <w:tblW w:w="5271" w:type="pct"/>
        <w:tblLook w:val="04A0" w:firstRow="1" w:lastRow="0" w:firstColumn="1" w:lastColumn="0" w:noHBand="0" w:noVBand="1"/>
      </w:tblPr>
      <w:tblGrid>
        <w:gridCol w:w="441"/>
        <w:gridCol w:w="1793"/>
        <w:gridCol w:w="6512"/>
        <w:gridCol w:w="6245"/>
      </w:tblGrid>
      <w:tr w:rsidR="003E687E" w:rsidRPr="00934BF4" w:rsidTr="003E687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E687E" w:rsidRPr="00934BF4" w:rsidRDefault="003E687E" w:rsidP="003E687E">
            <w:pPr>
              <w:jc w:val="center"/>
              <w:rPr>
                <w:rFonts w:ascii="Myriad Pro" w:hAnsi="Myriad Pro" w:cs="Arial"/>
                <w:sz w:val="18"/>
                <w:szCs w:val="18"/>
              </w:rPr>
            </w:pPr>
            <w:r w:rsidRPr="00934BF4">
              <w:rPr>
                <w:rFonts w:ascii="Myriad Pro" w:hAnsi="Myriad Pro" w:cs="Arial"/>
                <w:b/>
                <w:sz w:val="18"/>
                <w:szCs w:val="18"/>
              </w:rPr>
              <w:t>Kryteria administracyjności</w:t>
            </w:r>
          </w:p>
        </w:tc>
      </w:tr>
      <w:tr w:rsidR="003E687E" w:rsidRPr="00934BF4" w:rsidTr="003E687E">
        <w:trPr>
          <w:tblHeader/>
        </w:trPr>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Lp.</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Nazwa kryterium</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Definicja kryterium</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Opis znaczenia kryterium</w:t>
            </w:r>
          </w:p>
        </w:tc>
      </w:tr>
      <w:tr w:rsidR="003E687E" w:rsidRPr="00934BF4" w:rsidTr="003E687E">
        <w:trPr>
          <w:trHeight w:val="419"/>
          <w:tblHeader/>
        </w:trPr>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1</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3</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4</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2.1</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Poprawność i kompletność wniosku</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3E687E" w:rsidRPr="00934BF4" w:rsidRDefault="003E687E" w:rsidP="003E687E">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E687E" w:rsidRPr="00934BF4" w:rsidRDefault="003E687E" w:rsidP="003E687E">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3E687E" w:rsidRPr="00934BF4" w:rsidRDefault="003E687E" w:rsidP="003E687E">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2.2</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2.3</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Zgodność z kwalifikowalnością wydatków</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spacing w:after="120"/>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3E687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Wydatki w projekcie są zaplanowane:</w:t>
            </w:r>
            <w:r w:rsidRPr="00AC49CE">
              <w:rPr>
                <w:rFonts w:cs="Arial"/>
                <w:sz w:val="18"/>
                <w:szCs w:val="18"/>
              </w:rPr>
              <w:br/>
              <w:t>w sposób celowy i osz</w:t>
            </w:r>
            <w:r>
              <w:rPr>
                <w:rFonts w:cs="Arial"/>
                <w:sz w:val="18"/>
                <w:szCs w:val="18"/>
              </w:rPr>
              <w:t>czędny, z zachowaniem zasad:</w:t>
            </w:r>
          </w:p>
          <w:p w:rsidR="003E687E" w:rsidRDefault="003E687E" w:rsidP="003E687E">
            <w:pPr>
              <w:pStyle w:val="Akapitzlist"/>
              <w:numPr>
                <w:ilvl w:val="0"/>
                <w:numId w:val="242"/>
              </w:numPr>
              <w:spacing w:before="40" w:after="40"/>
              <w:ind w:left="460"/>
              <w:rPr>
                <w:rFonts w:cs="Arial"/>
                <w:sz w:val="18"/>
                <w:szCs w:val="18"/>
              </w:rPr>
            </w:pPr>
            <w:r w:rsidRPr="00321EE8">
              <w:rPr>
                <w:rFonts w:cs="Arial"/>
                <w:sz w:val="18"/>
                <w:szCs w:val="18"/>
              </w:rPr>
              <w:t>uzyskiwania najlepszyc</w:t>
            </w:r>
            <w:r>
              <w:rPr>
                <w:rFonts w:cs="Arial"/>
                <w:sz w:val="18"/>
                <w:szCs w:val="18"/>
              </w:rPr>
              <w:t>h efektów z danych nakładów,</w:t>
            </w:r>
          </w:p>
          <w:p w:rsidR="003E687E" w:rsidRPr="00321EE8" w:rsidRDefault="003E687E" w:rsidP="003E687E">
            <w:pPr>
              <w:pStyle w:val="Akapitzlist"/>
              <w:numPr>
                <w:ilvl w:val="0"/>
                <w:numId w:val="242"/>
              </w:numPr>
              <w:spacing w:before="40" w:after="40"/>
              <w:ind w:left="460"/>
              <w:rPr>
                <w:rFonts w:cs="Arial"/>
                <w:sz w:val="18"/>
                <w:szCs w:val="18"/>
              </w:rPr>
            </w:pPr>
            <w:r w:rsidRPr="00321EE8">
              <w:rPr>
                <w:rFonts w:cs="Arial"/>
                <w:sz w:val="18"/>
                <w:szCs w:val="18"/>
              </w:rPr>
              <w:t>optymalnego doboru metod i środków służących osiągnięciu założonych celów;</w:t>
            </w:r>
          </w:p>
          <w:p w:rsidR="003E687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 sposób umożliwiaj</w:t>
            </w:r>
            <w:r>
              <w:rPr>
                <w:rFonts w:cs="Arial"/>
                <w:sz w:val="18"/>
                <w:szCs w:val="18"/>
              </w:rPr>
              <w:t>ący terminową realizację zadań;</w:t>
            </w:r>
          </w:p>
          <w:p w:rsidR="003E687E" w:rsidRPr="00AC49C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 wysokości i terminach wynikających z wcześniej zaciągniętych zobowiązań.</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2.4</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Intensywność wsparcia</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2.5</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Prawidłowość pomocy publicznej</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2.6</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Poprawność okresu realizacji</w:t>
            </w:r>
          </w:p>
        </w:tc>
        <w:tc>
          <w:tcPr>
            <w:tcW w:w="2172" w:type="pct"/>
            <w:tcBorders>
              <w:top w:val="single" w:sz="4" w:space="0" w:color="auto"/>
              <w:left w:val="single" w:sz="4" w:space="0" w:color="auto"/>
              <w:bottom w:val="single" w:sz="4" w:space="0" w:color="auto"/>
              <w:right w:val="single" w:sz="4" w:space="0" w:color="auto"/>
            </w:tcBorders>
          </w:tcPr>
          <w:p w:rsidR="003E687E" w:rsidRPr="00994C3E" w:rsidRDefault="003E687E" w:rsidP="00994C3E">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3E687E" w:rsidRPr="00934BF4" w:rsidRDefault="003E687E" w:rsidP="003E687E">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1559"/>
        <w:gridCol w:w="6945"/>
        <w:gridCol w:w="6066"/>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99" w:type="pct"/>
            <w:tcBorders>
              <w:top w:val="single" w:sz="4" w:space="0" w:color="auto"/>
              <w:left w:val="single" w:sz="4" w:space="0" w:color="auto"/>
              <w:bottom w:val="single" w:sz="4" w:space="0" w:color="auto"/>
              <w:right w:val="single" w:sz="4" w:space="0" w:color="auto"/>
            </w:tcBorders>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w:t>
            </w:r>
            <w:r w:rsidR="00321EE8">
              <w:rPr>
                <w:rFonts w:ascii="Myriad Pro" w:eastAsia="Times New Roman" w:hAnsi="Myriad Pro" w:cs="Arial"/>
                <w:color w:val="000000"/>
                <w:sz w:val="18"/>
                <w:szCs w:val="18"/>
              </w:rPr>
              <w:t>u osiągnięcia założeń projektu.</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87"/>
        </w:trPr>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994C3E" w:rsidRDefault="00994C3E" w:rsidP="00DA1A3D">
      <w:pPr>
        <w:jc w:val="center"/>
        <w:rPr>
          <w:rFonts w:ascii="Myriad Pro" w:hAnsi="Myriad Pro" w:cs="Arial"/>
          <w:b/>
          <w:sz w:val="18"/>
          <w:szCs w:val="18"/>
        </w:rPr>
        <w:sectPr w:rsidR="00994C3E" w:rsidSect="003E687E">
          <w:pgSz w:w="16838" w:h="11906" w:orient="landscape"/>
          <w:pgMar w:top="993"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560"/>
        <w:gridCol w:w="10489"/>
        <w:gridCol w:w="2630"/>
      </w:tblGrid>
      <w:tr w:rsidR="00347236" w:rsidRPr="00934BF4" w:rsidTr="003E687E">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3E687E">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119"/>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570"/>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48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Stopień, w jakim projekt jest spójny z analizą sytuacji problemowej wskazanej we wniosku o dofinansowanie oraz w Programie ekspansji oraz odpowiada na cele i potrzeby tam zdefiniowane.</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jest spójny merytorycznie w zakresie trafności doboru zadań, harmonogramu zadań, wskaźników planowanych do osiągnięcia, szacowanego budżetu projektu oraz przyczynia się do osiągnięcia założonych celów RP</w:t>
            </w:r>
            <w:r w:rsidR="00321EE8">
              <w:rPr>
                <w:rFonts w:ascii="Myriad Pro" w:eastAsia="Times New Roman" w:hAnsi="Myriad Pro" w:cs="Arial"/>
                <w:color w:val="000000"/>
                <w:sz w:val="18"/>
                <w:szCs w:val="18"/>
              </w:rPr>
              <w:t>O WZ 2014-2020.</w:t>
            </w:r>
          </w:p>
        </w:tc>
        <w:tc>
          <w:tcPr>
            <w:tcW w:w="2630" w:type="dxa"/>
            <w:tcBorders>
              <w:top w:val="single" w:sz="4" w:space="0" w:color="auto"/>
              <w:left w:val="single" w:sz="4" w:space="0" w:color="auto"/>
              <w:bottom w:val="single" w:sz="4" w:space="0" w:color="auto"/>
              <w:right w:val="single" w:sz="4" w:space="0" w:color="auto"/>
            </w:tcBorders>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1/2/3/4/5;</w:t>
            </w:r>
          </w:p>
          <w:p w:rsidR="00347236" w:rsidRPr="00321EE8" w:rsidRDefault="00321EE8" w:rsidP="00321EE8">
            <w:pPr>
              <w:rPr>
                <w:rFonts w:ascii="Myriad Pro" w:hAnsi="Myriad Pro" w:cs="Arial"/>
                <w:sz w:val="18"/>
                <w:szCs w:val="18"/>
              </w:rPr>
            </w:pPr>
            <w:r>
              <w:rPr>
                <w:rFonts w:ascii="Myriad Pro" w:hAnsi="Myriad Pro" w:cs="Arial"/>
                <w:sz w:val="18"/>
                <w:szCs w:val="18"/>
              </w:rPr>
              <w:t xml:space="preserve">waga 6 </w:t>
            </w:r>
          </w:p>
        </w:tc>
      </w:tr>
      <w:tr w:rsidR="00347236" w:rsidRPr="00934BF4" w:rsidTr="003E687E">
        <w:trPr>
          <w:trHeight w:val="5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Wpływ projektu na Strategię Unii Europejskiej dla regionu Morza Bałtyckiego (SUE RMB)</w:t>
            </w:r>
          </w:p>
          <w:p w:rsidR="00347236" w:rsidRPr="00934BF4" w:rsidRDefault="00347236" w:rsidP="00347236">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przyczynia się do osiągnięcia celów Strategii Unii Europejskiej dla Regionu Morza Bałtyckiego lub oraz do realizacji co najmniej jednego działania określonego w Planie Działania stanowiącym załącznik do SUE RMB.</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3E687E">
        <w:trPr>
          <w:trHeight w:val="1392"/>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Potencjał rozwojowy przedsiębiorstw:</w:t>
            </w:r>
          </w:p>
          <w:p w:rsidR="00347236" w:rsidRDefault="00347236" w:rsidP="00321EE8">
            <w:pPr>
              <w:jc w:val="both"/>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potencjał  rozwojowy uczestników Programu Ekspansji. </w:t>
            </w:r>
          </w:p>
          <w:p w:rsidR="00321EE8" w:rsidRPr="00934BF4" w:rsidRDefault="00321EE8" w:rsidP="00321EE8">
            <w:pPr>
              <w:jc w:val="both"/>
              <w:rPr>
                <w:rFonts w:ascii="Myriad Pro" w:hAnsi="Myriad Pro" w:cs="Arial"/>
                <w:sz w:val="18"/>
                <w:szCs w:val="18"/>
              </w:rPr>
            </w:pP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Wnioskodawca określając wpływ projektu (zaplanowany bezpośredni rezultat lub jego wdrożenie) na potencjał rozwojowy uczestników Programu Ekspansji powinien uwzględnić ich plany rozwojowe, możliwość poszerzenia rynków zbytu i oferty, zwiększenia przychodów lub realizacji innowacyjnych projektów. </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0/4;</w:t>
            </w:r>
          </w:p>
          <w:p w:rsidR="00347236" w:rsidRPr="00934BF4" w:rsidRDefault="00321EE8" w:rsidP="00321EE8">
            <w:pPr>
              <w:rPr>
                <w:rFonts w:ascii="Myriad Pro" w:hAnsi="Myriad Pro" w:cs="Arial"/>
                <w:sz w:val="18"/>
                <w:szCs w:val="18"/>
              </w:rPr>
            </w:pPr>
            <w:r>
              <w:rPr>
                <w:rFonts w:ascii="Myriad Pro" w:hAnsi="Myriad Pro" w:cs="Arial"/>
                <w:sz w:val="18"/>
                <w:szCs w:val="18"/>
              </w:rPr>
              <w:t xml:space="preserve"> waga 2</w:t>
            </w: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Konkurencyjność Uczestników Programu Ekspansji .</w:t>
            </w:r>
          </w:p>
          <w:p w:rsidR="00347236" w:rsidRPr="00934BF4" w:rsidRDefault="00347236" w:rsidP="00321EE8">
            <w:pPr>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Uczestników Programu Ekspansji.</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tabs>
                <w:tab w:val="left" w:pos="348"/>
              </w:tabs>
              <w:rPr>
                <w:rFonts w:ascii="Myriad Pro" w:hAnsi="Myriad Pro" w:cs="Arial"/>
                <w:sz w:val="18"/>
                <w:szCs w:val="18"/>
              </w:rPr>
            </w:pPr>
            <w:r w:rsidRPr="00934BF4">
              <w:rPr>
                <w:rFonts w:ascii="Myriad Pro" w:hAnsi="Myriad Pro" w:cs="Arial"/>
                <w:sz w:val="18"/>
                <w:szCs w:val="18"/>
              </w:rPr>
              <w:t xml:space="preserve">Skala punktów 0/1/2/3/4/5; </w:t>
            </w:r>
          </w:p>
          <w:p w:rsidR="00347236" w:rsidRPr="00934BF4" w:rsidRDefault="00347236" w:rsidP="00321EE8">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33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Stopień/poziom osiągnięcia zakładanych rezultatów w odniesieniu do zaplanowanych kosztów.</w:t>
            </w:r>
          </w:p>
          <w:p w:rsidR="00347236" w:rsidRPr="00934BF4" w:rsidRDefault="00347236" w:rsidP="00321EE8">
            <w:pPr>
              <w:rPr>
                <w:rFonts w:ascii="Myriad Pro" w:hAnsi="Myriad Pro"/>
                <w:sz w:val="18"/>
                <w:szCs w:val="18"/>
              </w:rPr>
            </w:pPr>
            <w:r w:rsidRPr="00934BF4">
              <w:rPr>
                <w:rFonts w:ascii="Myriad Pro" w:hAnsi="Myriad Pro"/>
                <w:sz w:val="18"/>
                <w:szCs w:val="18"/>
              </w:rPr>
              <w:t>Ocena relacji nakład/efekty projektu.</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waga 3 </w:t>
            </w:r>
          </w:p>
        </w:tc>
      </w:tr>
      <w:tr w:rsidR="00347236" w:rsidRPr="00934BF4" w:rsidTr="003E687E">
        <w:trPr>
          <w:trHeight w:val="1351"/>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Użyteczność </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Stopień zapewnienia udziału grupy docelowej w inteligentnych specjalizacjach województwa zachodniopomorskiego,</w:t>
            </w:r>
          </w:p>
          <w:p w:rsidR="00347236" w:rsidRPr="00934BF4" w:rsidRDefault="00347236" w:rsidP="00321EE8">
            <w:pPr>
              <w:jc w:val="both"/>
              <w:rPr>
                <w:rFonts w:ascii="Myriad Pro" w:hAnsi="Myriad Pro"/>
                <w:sz w:val="18"/>
                <w:szCs w:val="18"/>
              </w:rPr>
            </w:pPr>
            <w:r w:rsidRPr="00934BF4">
              <w:rPr>
                <w:rFonts w:ascii="Myriad Pro" w:hAnsi="Myriad Pro"/>
                <w:sz w:val="18"/>
                <w:szCs w:val="18"/>
              </w:rPr>
              <w:t>Liczba punktów: 0,2 punktu za każdy procent udziału osób należących do przedsiębiorstw działających w obszarze regionalnych inteligentnych specjalizacji województwa zachodniopomorskiego</w:t>
            </w:r>
          </w:p>
          <w:p w:rsidR="00347236" w:rsidRPr="00934BF4" w:rsidRDefault="00347236" w:rsidP="00321EE8">
            <w:pPr>
              <w:jc w:val="both"/>
              <w:rPr>
                <w:rFonts w:ascii="Myriad Pro" w:hAnsi="Myriad Pro"/>
                <w:sz w:val="18"/>
                <w:szCs w:val="18"/>
              </w:rPr>
            </w:pPr>
            <w:r w:rsidRPr="00934BF4">
              <w:rPr>
                <w:rFonts w:ascii="Myriad Pro" w:hAnsi="Myriad Pro"/>
                <w:sz w:val="18"/>
                <w:szCs w:val="18"/>
              </w:rPr>
              <w:t>Lub</w:t>
            </w:r>
          </w:p>
          <w:p w:rsidR="00347236" w:rsidRPr="00934BF4" w:rsidRDefault="00347236" w:rsidP="00321EE8">
            <w:pPr>
              <w:jc w:val="both"/>
              <w:rPr>
                <w:rFonts w:ascii="Myriad Pro" w:hAnsi="Myriad Pro"/>
                <w:sz w:val="18"/>
                <w:szCs w:val="18"/>
              </w:rPr>
            </w:pPr>
            <w:r w:rsidRPr="00934BF4">
              <w:rPr>
                <w:rFonts w:ascii="Myriad Pro" w:hAnsi="Myriad Pro"/>
                <w:sz w:val="18"/>
                <w:szCs w:val="18"/>
              </w:rPr>
              <w:t>0,2 punktu za każdy procent udziału przedsiębiorstw (jeśli charakter projektu nie dotyczy osób) działających w obszarze regionalnych inteligentnych specjalizacji województwa zachodniopomorskiego.</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Skala punktów 0-20; </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26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Stopień zapewnienia udziału grupy docelowej z obszarów objętych Kontraktami Samorządowymi/</w:t>
            </w:r>
            <w:r w:rsidRPr="00934BF4">
              <w:rPr>
                <w:rFonts w:ascii="Myriad Pro" w:hAnsi="Myriad Pro"/>
                <w:sz w:val="18"/>
                <w:szCs w:val="18"/>
                <w:u w:val="single"/>
              </w:rPr>
              <w:t xml:space="preserve">obszaru </w:t>
            </w:r>
            <w:r w:rsidRPr="00934BF4">
              <w:rPr>
                <w:rFonts w:ascii="Myriad Pro" w:hAnsi="Myriad Pro" w:cs="Arial"/>
                <w:sz w:val="18"/>
                <w:szCs w:val="18"/>
                <w:u w:val="single"/>
              </w:rPr>
              <w:t>Specjalnej Strefy Włączenia:</w:t>
            </w:r>
          </w:p>
          <w:p w:rsidR="00347236" w:rsidRPr="00934BF4" w:rsidRDefault="00347236" w:rsidP="00321EE8">
            <w:pPr>
              <w:jc w:val="both"/>
              <w:rPr>
                <w:rFonts w:ascii="Myriad Pro" w:hAnsi="Myriad Pro"/>
                <w:sz w:val="18"/>
                <w:szCs w:val="18"/>
              </w:rPr>
            </w:pPr>
            <w:r w:rsidRPr="00934BF4">
              <w:rPr>
                <w:rFonts w:ascii="Myriad Pro" w:hAnsi="Myriad Pro"/>
                <w:sz w:val="18"/>
                <w:szCs w:val="18"/>
              </w:rPr>
              <w:t>Liczba punktów: 0,05 punktu za każdy procent udziału osób należących do przedsiębiorstw działających na terenie:</w:t>
            </w:r>
          </w:p>
          <w:p w:rsidR="00347236" w:rsidRPr="00321EE8" w:rsidRDefault="00347236" w:rsidP="00321EE8">
            <w:pPr>
              <w:pStyle w:val="Akapitzlist"/>
              <w:numPr>
                <w:ilvl w:val="0"/>
                <w:numId w:val="243"/>
              </w:numPr>
              <w:ind w:left="0"/>
              <w:jc w:val="both"/>
              <w:rPr>
                <w:sz w:val="18"/>
                <w:szCs w:val="18"/>
              </w:rPr>
            </w:pPr>
            <w:r w:rsidRPr="00321EE8">
              <w:rPr>
                <w:sz w:val="18"/>
                <w:szCs w:val="18"/>
              </w:rPr>
              <w:t>objętym Kontraktem Samorządowym oraz w ramach specjalizacji gospodarczych wskazanych w Kontrakcie Samorządowym bądź /Specjalnej Strefy Włączenia.</w:t>
            </w:r>
          </w:p>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lub</w:t>
            </w:r>
          </w:p>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Liczba punktów: 0,05 punktu za każdy procent udziału przedsiębiorstw (jeśli charakter projektu nie dotyczy osób) działających na terenie:</w:t>
            </w:r>
          </w:p>
          <w:p w:rsidR="00347236" w:rsidRPr="00321EE8" w:rsidRDefault="00347236" w:rsidP="00321EE8">
            <w:pPr>
              <w:pStyle w:val="Akapitzlist"/>
              <w:numPr>
                <w:ilvl w:val="0"/>
                <w:numId w:val="243"/>
              </w:numPr>
              <w:ind w:left="0"/>
              <w:jc w:val="both"/>
              <w:rPr>
                <w:rFonts w:cs="Arial"/>
                <w:sz w:val="18"/>
                <w:szCs w:val="18"/>
                <w:u w:val="single"/>
              </w:rPr>
            </w:pPr>
            <w:r w:rsidRPr="00321EE8">
              <w:rPr>
                <w:rFonts w:cs="Arial"/>
                <w:sz w:val="18"/>
                <w:szCs w:val="18"/>
                <w:u w:val="single"/>
              </w:rPr>
              <w:t>objętym Kontraktem Samorządowym oraz w ramach specjalizacji gospodarczych wskazanych w Kontrakcie Samorządowym bądź Specjalnej Strefy Włączenia.</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0-5;</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409"/>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 zmian u uczestników Programu ekspansji w wyniku zaproponowanych działań w ramach projektu.</w:t>
            </w:r>
          </w:p>
          <w:p w:rsidR="00347236" w:rsidRPr="00934BF4" w:rsidRDefault="00347236" w:rsidP="00347236">
            <w:pPr>
              <w:jc w:val="both"/>
              <w:rPr>
                <w:rFonts w:ascii="Myriad Pro" w:hAnsi="Myriad Pro" w:cs="Arial"/>
                <w:color w:val="000000"/>
                <w:sz w:val="18"/>
                <w:szCs w:val="18"/>
              </w:rPr>
            </w:pPr>
            <w:r w:rsidRPr="00934BF4">
              <w:rPr>
                <w:rFonts w:ascii="Myriad Pro" w:hAnsi="Myriad Pro"/>
                <w:sz w:val="18"/>
                <w:szCs w:val="18"/>
              </w:rPr>
              <w:t>Ocena, w jakim stopniu zaproponowane w projekcie instrumenty wsparcia oraz zaplanowane rezultaty przyczynią się do trwałej zmiany sytuacji grup docelowych.</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center"/>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347236">
            <w:pPr>
              <w:jc w:val="center"/>
              <w:rPr>
                <w:rFonts w:ascii="Myriad Pro" w:hAnsi="Myriad Pro" w:cs="Arial"/>
                <w:sz w:val="18"/>
                <w:szCs w:val="18"/>
              </w:rPr>
            </w:pPr>
            <w:r w:rsidRPr="00934BF4">
              <w:rPr>
                <w:rFonts w:ascii="Myriad Pro" w:hAnsi="Myriad Pro" w:cs="Arial"/>
                <w:sz w:val="18"/>
                <w:szCs w:val="18"/>
              </w:rPr>
              <w:t>waga 2</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3E687E">
          <w:pgSz w:w="16838" w:h="11906" w:orient="landscape"/>
          <w:pgMar w:top="993"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994C3E">
        <w:trPr>
          <w:trHeight w:val="140"/>
        </w:trPr>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1.15 Wsparcie kooperacji przedsiębiorstw</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Typ projektu 3. Organizacja przedsięwzięć kooperacyjnych w kraju</w:t>
            </w:r>
          </w:p>
        </w:tc>
      </w:tr>
    </w:tbl>
    <w:p w:rsidR="00347236" w:rsidRPr="00934BF4" w:rsidRDefault="00347236" w:rsidP="003E687E">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2"/>
        <w:gridCol w:w="1543"/>
        <w:gridCol w:w="9356"/>
        <w:gridCol w:w="3906"/>
      </w:tblGrid>
      <w:tr w:rsidR="00347236" w:rsidRPr="00934BF4" w:rsidTr="003E687E">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994C3E">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6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94C3E">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6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94C3E">
        <w:trPr>
          <w:trHeight w:val="88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841"/>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321EE8">
              <w:rPr>
                <w:rFonts w:ascii="Myriad Pro" w:hAnsi="Myriad Pro" w:cs="Arial"/>
                <w:sz w:val="18"/>
                <w:szCs w:val="18"/>
              </w:rPr>
              <w:t>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Opis projektu wskazuje na zgodność ze wskazanym przez Wnioskodawcę (Organizatora przedsięwzięcia kooperacyjnego ) typem projektu oraz grupą docelową.</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Uczestnikami projektu są mikro, małe i średnie przedsiębiorstwa z terenu województwa zachodniopomorskiego (posiadające siedzibę, filię lub jednostkę organizacyjną na terenie woj. zachodniopomorskiego).</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w:t>
            </w:r>
            <w:r w:rsidR="00321EE8">
              <w:rPr>
                <w:rFonts w:ascii="Myriad Pro" w:hAnsi="Myriad Pro" w:cs="Arial"/>
                <w:sz w:val="18"/>
                <w:szCs w:val="18"/>
              </w:rPr>
              <w:t xml:space="preserve">ziałania 1.15, typ projektu 3.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994C3E">
        <w:trPr>
          <w:trHeight w:val="1012"/>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(Organizatora przedsięwzięcia kooperacyjnego) oraz Uczestników projektu.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rPr>
              <w:t>Projekt jest realizowany na obszarze określonym w SOOP i regulaminie naboru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b) promowania i realizacji zasady równości szans i niedyskryminacji.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Wnioskodawca (Organizatorprzedsięwzięcia kooperacyjnego) oraz Uczestnicy projektu nie są wykluczeni z możliwości dofinansowania lub wobec których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(Organizatorprzedsięwzięcia kooperacyjnego) należy do kategorii beneficjentów uprawnionych do ubiegania się o dofinansowanie (wymienionych w regulaminie naboru).</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w:t>
            </w:r>
            <w:r w:rsidR="00321EE8">
              <w:rPr>
                <w:rFonts w:ascii="Myriad Pro" w:hAnsi="Myriad Pro" w:cs="Arial"/>
                <w:sz w:val="18"/>
                <w:szCs w:val="18"/>
              </w:rPr>
              <w:t>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347236" w:rsidRPr="00934BF4" w:rsidRDefault="00347236" w:rsidP="00347236">
            <w:pPr>
              <w:spacing w:before="40" w:after="40"/>
              <w:jc w:val="both"/>
              <w:rPr>
                <w:rFonts w:ascii="Myriad Pro" w:hAnsi="Myriad Pro" w:cs="Arial"/>
                <w:sz w:val="18"/>
                <w:szCs w:val="18"/>
              </w:rPr>
            </w:pPr>
            <w:r w:rsidRPr="00934BF4">
              <w:rPr>
                <w:rFonts w:ascii="Myriad Pro" w:hAnsi="Myriad Pro" w:cs="Arial"/>
                <w:sz w:val="18"/>
                <w:szCs w:val="18"/>
              </w:rPr>
              <w:t>W przypadku jeśli na poziomie Wnioskodawcy (Organizatoraprzedsięwzięcia kooperacyjnego) deklarowany jest brak wystąpienia pomocy publicznej:</w:t>
            </w:r>
          </w:p>
          <w:p w:rsidR="00347236" w:rsidRPr="00934BF4" w:rsidRDefault="00347236" w:rsidP="00347236">
            <w:pPr>
              <w:spacing w:before="40" w:after="4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347236" w:rsidRPr="00934BF4" w:rsidRDefault="00347236" w:rsidP="00321EE8">
            <w:pPr>
              <w:spacing w:before="40" w:after="40"/>
              <w:jc w:val="both"/>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321EE8">
              <w:rPr>
                <w:rFonts w:ascii="Myriad Pro" w:hAnsi="Myriad Pro" w:cs="Arial"/>
                <w:sz w:val="18"/>
                <w:szCs w:val="18"/>
              </w:rPr>
              <w:t xml:space="preserv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danego działania RPO WZ zgodnie z zapisami Regulaminu naboru w szczególności ocenie podlega, czy:</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Przedmiot projektu obejmuje organizację w województwie spotkań, pokazów, giełd kooperacyjnych dla grupy zachodniopomorskich przedsiębiorstw (działających w danym segmencie rynku, specjalizacji) i ich potencjalnych kooperantów tak krajowych, jak i zagranicznych</w:t>
            </w:r>
            <w:r w:rsidRPr="00934BF4">
              <w:rPr>
                <w:rFonts w:ascii="Myriad Pro" w:hAnsi="Myriad Pro"/>
                <w:sz w:val="18"/>
                <w:szCs w:val="18"/>
              </w:rPr>
              <w:t xml:space="preserve">, </w:t>
            </w:r>
            <w:r w:rsidRPr="00934BF4">
              <w:rPr>
                <w:rFonts w:ascii="Myriad Pro" w:hAnsi="Myriad Pro" w:cs="Arial"/>
                <w:sz w:val="18"/>
                <w:szCs w:val="18"/>
              </w:rPr>
              <w:t>które stanowią dostosowane do specyfiki danej grupy przedsiębiorstw formy wsparcia w zakresie kooperacji.</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rPr>
                <w:rFonts w:ascii="Myriad Pro" w:hAnsi="Myriad Pro"/>
                <w:sz w:val="18"/>
                <w:szCs w:val="18"/>
              </w:rPr>
            </w:pPr>
            <w:r w:rsidRPr="00934BF4">
              <w:rPr>
                <w:rFonts w:ascii="Myriad Pro" w:hAnsi="Myriad Pro" w:cs="Arial"/>
                <w:sz w:val="18"/>
                <w:szCs w:val="18"/>
              </w:rPr>
              <w:t>Przedmiot projektu służy realizacji działańdla grupy zachodniopomorskich przedsiębiorstw (w szczególności działających w danym segmencie rynku, specjalizacji)</w:t>
            </w:r>
            <w:r w:rsidRPr="00934BF4">
              <w:rPr>
                <w:rFonts w:ascii="Myriad Pro" w:hAnsi="Myriad Pro"/>
                <w:sz w:val="18"/>
                <w:szCs w:val="18"/>
              </w:rPr>
              <w:t>.</w:t>
            </w:r>
          </w:p>
          <w:p w:rsidR="00347236" w:rsidRPr="00994C3E" w:rsidRDefault="00347236" w:rsidP="00994C3E">
            <w:pPr>
              <w:spacing w:after="120"/>
              <w:rPr>
                <w:rFonts w:ascii="Myriad Pro" w:eastAsia="Times New Roman" w:hAnsi="Myriad Pro" w:cs="Arial"/>
                <w:sz w:val="18"/>
                <w:szCs w:val="18"/>
              </w:rPr>
            </w:pPr>
            <w:r w:rsidRPr="00934BF4">
              <w:rPr>
                <w:rFonts w:ascii="Myriad Pro" w:eastAsia="Times New Roman" w:hAnsi="Myriad Pro" w:cs="Arial"/>
                <w:sz w:val="18"/>
                <w:szCs w:val="18"/>
              </w:rPr>
              <w:t xml:space="preserve">Wsparciem nie mogą zostać objęte przedsięwzięcia organizowane jedynie dla członków danej organizacji. </w:t>
            </w:r>
          </w:p>
          <w:p w:rsidR="00347236" w:rsidRPr="00994C3E" w:rsidRDefault="00347236" w:rsidP="00994C3E">
            <w:pPr>
              <w:spacing w:after="120"/>
              <w:rPr>
                <w:rFonts w:ascii="Myriad Pro" w:eastAsia="Times New Roman" w:hAnsi="Myriad Pro" w:cs="Arial"/>
                <w:sz w:val="18"/>
                <w:szCs w:val="18"/>
              </w:rPr>
            </w:pPr>
            <w:r w:rsidRPr="00934BF4">
              <w:rPr>
                <w:rFonts w:ascii="Myriad Pro" w:eastAsia="Times New Roman" w:hAnsi="Myriad Pro" w:cs="Arial"/>
                <w:sz w:val="18"/>
                <w:szCs w:val="18"/>
              </w:rPr>
              <w:t xml:space="preserve">Warunkiem koniecznym realizacji tej formuły projektu będzie transferowanie na drugim poziomie całości wsparcia do uczestników projektu –  MŚP oraz zagwarantowanie, że docelowi odbiorcy zostaną wybrani z zachowaniem zasady przejrzystości i równego traktowania. </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Organizator przedsięwzięcia kooperacyjnego wykazał, wyższe rezultaty projektu, od potencjalnie osiągniętych rezultatów przy indywidualnym wsparciu przedsiębiorstw.</w:t>
            </w:r>
          </w:p>
          <w:p w:rsidR="00347236" w:rsidRPr="00934BF4" w:rsidRDefault="00347236" w:rsidP="00321EE8">
            <w:pPr>
              <w:jc w:val="both"/>
              <w:rPr>
                <w:rFonts w:ascii="Myriad Pro" w:hAnsi="Myriad Pro" w:cs="Arial"/>
                <w:sz w:val="18"/>
                <w:szCs w:val="18"/>
              </w:rPr>
            </w:pPr>
            <w:r w:rsidRPr="00934BF4">
              <w:rPr>
                <w:rFonts w:ascii="Myriad Pro" w:hAnsi="Myriad Pro" w:cs="Arial"/>
                <w:sz w:val="18"/>
                <w:szCs w:val="18"/>
              </w:rPr>
              <w:t xml:space="preserve">Organizator przedsięwzięcia kooperacyjnego w opisie wniosku wykazał, iż przedmiot projektu służy zwiększeniu skali kooperacji i integracji zachodniopomorskich przedsiębiorstw (działających w danym segmencie rynku, specjalizacji).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994C3E" w:rsidRDefault="00994C3E" w:rsidP="00347236">
      <w:pPr>
        <w:spacing w:before="120" w:after="120" w:line="240" w:lineRule="auto"/>
        <w:rPr>
          <w:rFonts w:ascii="Myriad Pro" w:hAnsi="Myriad Pro"/>
          <w:sz w:val="18"/>
          <w:szCs w:val="18"/>
        </w:rPr>
        <w:sectPr w:rsidR="00994C3E" w:rsidSect="00994C3E">
          <w:pgSz w:w="16838" w:h="11906" w:orient="landscape"/>
          <w:pgMar w:top="1135" w:right="1417" w:bottom="1135" w:left="1417" w:header="708" w:footer="708" w:gutter="0"/>
          <w:cols w:space="708"/>
          <w:docGrid w:linePitch="360"/>
        </w:sectPr>
      </w:pPr>
    </w:p>
    <w:tbl>
      <w:tblPr>
        <w:tblStyle w:val="Tabela-Siatka3"/>
        <w:tblpPr w:leftFromText="141" w:rightFromText="141" w:vertAnchor="text" w:horzAnchor="margin" w:tblpXSpec="right" w:tblpY="64"/>
        <w:tblW w:w="5350" w:type="pct"/>
        <w:tblLook w:val="04A0" w:firstRow="1" w:lastRow="0" w:firstColumn="1" w:lastColumn="0" w:noHBand="0" w:noVBand="1"/>
      </w:tblPr>
      <w:tblGrid>
        <w:gridCol w:w="533"/>
        <w:gridCol w:w="1704"/>
        <w:gridCol w:w="7394"/>
        <w:gridCol w:w="5584"/>
      </w:tblGrid>
      <w:tr w:rsidR="00994C3E" w:rsidRPr="00934BF4" w:rsidTr="00994C3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94C3E" w:rsidRPr="00934BF4" w:rsidRDefault="00994C3E" w:rsidP="00994C3E">
            <w:pPr>
              <w:jc w:val="center"/>
              <w:rPr>
                <w:rFonts w:ascii="Myriad Pro" w:hAnsi="Myriad Pro" w:cs="Arial"/>
                <w:sz w:val="18"/>
                <w:szCs w:val="18"/>
              </w:rPr>
            </w:pPr>
            <w:r w:rsidRPr="00934BF4">
              <w:rPr>
                <w:rFonts w:ascii="Myriad Pro" w:hAnsi="Myriad Pro" w:cs="Arial"/>
                <w:b/>
                <w:sz w:val="18"/>
                <w:szCs w:val="18"/>
              </w:rPr>
              <w:t>Kryteria administracyjności</w:t>
            </w:r>
          </w:p>
        </w:tc>
      </w:tr>
      <w:tr w:rsidR="00994C3E" w:rsidRPr="00934BF4" w:rsidTr="00994C3E">
        <w:trPr>
          <w:tblHeader/>
        </w:trPr>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Lp.</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Nazwa kryterium</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Definicja kryterium</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Opis znaczenia kryterium</w:t>
            </w:r>
          </w:p>
        </w:tc>
      </w:tr>
      <w:tr w:rsidR="00994C3E" w:rsidRPr="00934BF4" w:rsidTr="00994C3E">
        <w:trPr>
          <w:trHeight w:val="130"/>
          <w:tblHeader/>
        </w:trPr>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1</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3</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4</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2.1</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i kompletność wniosku</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994C3E" w:rsidRPr="00934BF4" w:rsidRDefault="00994C3E" w:rsidP="00994C3E">
            <w:pPr>
              <w:spacing w:before="40" w:after="40"/>
              <w:jc w:val="both"/>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994C3E" w:rsidRPr="00934BF4" w:rsidRDefault="00994C3E" w:rsidP="00994C3E">
            <w:pPr>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2.2</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2.3</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Zgodność z kwalifikowalnością wydatków</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994C3E" w:rsidRDefault="00994C3E" w:rsidP="00994C3E">
            <w:pPr>
              <w:pStyle w:val="Akapitzlist"/>
              <w:numPr>
                <w:ilvl w:val="0"/>
                <w:numId w:val="244"/>
              </w:numPr>
              <w:spacing w:before="40" w:after="40"/>
              <w:ind w:left="318"/>
              <w:rPr>
                <w:rFonts w:cs="Arial"/>
                <w:sz w:val="18"/>
                <w:szCs w:val="18"/>
              </w:rPr>
            </w:pPr>
            <w:r w:rsidRPr="00321EE8">
              <w:rPr>
                <w:rFonts w:cs="Arial"/>
                <w:sz w:val="18"/>
                <w:szCs w:val="18"/>
              </w:rPr>
              <w:t>Wydatki w projekcie są zaplanowane:</w:t>
            </w:r>
            <w:r w:rsidRPr="00321EE8">
              <w:rPr>
                <w:rFonts w:cs="Arial"/>
                <w:sz w:val="18"/>
                <w:szCs w:val="18"/>
              </w:rPr>
              <w:br/>
              <w:t xml:space="preserve">w sposób celowy i </w:t>
            </w:r>
            <w:r>
              <w:rPr>
                <w:rFonts w:cs="Arial"/>
                <w:sz w:val="18"/>
                <w:szCs w:val="18"/>
              </w:rPr>
              <w:t>oszczędny, z zachowaniem zasad:</w:t>
            </w:r>
          </w:p>
          <w:p w:rsidR="00994C3E" w:rsidRDefault="00994C3E" w:rsidP="00994C3E">
            <w:pPr>
              <w:pStyle w:val="Akapitzlist"/>
              <w:numPr>
                <w:ilvl w:val="0"/>
                <w:numId w:val="245"/>
              </w:numPr>
              <w:spacing w:before="40" w:after="40"/>
              <w:rPr>
                <w:rFonts w:cs="Arial"/>
                <w:sz w:val="18"/>
                <w:szCs w:val="18"/>
              </w:rPr>
            </w:pPr>
            <w:r w:rsidRPr="00321EE8">
              <w:rPr>
                <w:rFonts w:cs="Arial"/>
                <w:sz w:val="18"/>
                <w:szCs w:val="18"/>
              </w:rPr>
              <w:t>uzyskiwania najlepszy</w:t>
            </w:r>
            <w:r>
              <w:rPr>
                <w:rFonts w:cs="Arial"/>
                <w:sz w:val="18"/>
                <w:szCs w:val="18"/>
              </w:rPr>
              <w:t>ch efektów z danych nakładów,</w:t>
            </w:r>
          </w:p>
          <w:p w:rsidR="00994C3E" w:rsidRPr="00321EE8" w:rsidRDefault="00994C3E" w:rsidP="00994C3E">
            <w:pPr>
              <w:pStyle w:val="Akapitzlist"/>
              <w:numPr>
                <w:ilvl w:val="0"/>
                <w:numId w:val="245"/>
              </w:numPr>
              <w:spacing w:before="40" w:after="40"/>
              <w:rPr>
                <w:rFonts w:cs="Arial"/>
                <w:sz w:val="18"/>
                <w:szCs w:val="18"/>
              </w:rPr>
            </w:pPr>
            <w:r w:rsidRPr="00321EE8">
              <w:rPr>
                <w:rFonts w:cs="Arial"/>
                <w:sz w:val="18"/>
                <w:szCs w:val="18"/>
              </w:rPr>
              <w:t xml:space="preserve"> optymalnego doboru metod i środków służących osiągnięciu założonych celów;</w:t>
            </w:r>
          </w:p>
          <w:p w:rsidR="00994C3E" w:rsidRDefault="00994C3E" w:rsidP="00994C3E">
            <w:pPr>
              <w:pStyle w:val="Akapitzlist"/>
              <w:numPr>
                <w:ilvl w:val="0"/>
                <w:numId w:val="244"/>
              </w:numPr>
              <w:spacing w:before="40" w:after="40"/>
              <w:ind w:left="318"/>
              <w:rPr>
                <w:rFonts w:cs="Arial"/>
                <w:sz w:val="18"/>
                <w:szCs w:val="18"/>
              </w:rPr>
            </w:pPr>
            <w:r w:rsidRPr="00321EE8">
              <w:rPr>
                <w:rFonts w:cs="Arial"/>
                <w:sz w:val="18"/>
                <w:szCs w:val="18"/>
              </w:rPr>
              <w:t xml:space="preserve"> w sposób umożliwiając</w:t>
            </w:r>
            <w:r>
              <w:rPr>
                <w:rFonts w:cs="Arial"/>
                <w:sz w:val="18"/>
                <w:szCs w:val="18"/>
              </w:rPr>
              <w:t>y terminową realizację zadań;</w:t>
            </w:r>
          </w:p>
          <w:p w:rsidR="00994C3E" w:rsidRPr="00321EE8" w:rsidRDefault="00994C3E" w:rsidP="00994C3E">
            <w:pPr>
              <w:pStyle w:val="Akapitzlist"/>
              <w:numPr>
                <w:ilvl w:val="0"/>
                <w:numId w:val="244"/>
              </w:numPr>
              <w:spacing w:before="40" w:after="40"/>
              <w:ind w:left="318"/>
              <w:rPr>
                <w:rFonts w:cs="Arial"/>
                <w:sz w:val="18"/>
                <w:szCs w:val="18"/>
              </w:rPr>
            </w:pPr>
            <w:r w:rsidRPr="00321EE8">
              <w:rPr>
                <w:rFonts w:cs="Arial"/>
                <w:sz w:val="18"/>
                <w:szCs w:val="18"/>
              </w:rPr>
              <w:t xml:space="preserve"> w wysokości i terminach wynikających z wcześniej zaciągniętych zobowiązań.</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2.4</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Intensywność wsparcia</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2.5</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Prawidłowość pomocy publicznej</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2.6</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okresu realizacji</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994C3E" w:rsidRPr="00934BF4" w:rsidRDefault="00994C3E" w:rsidP="00994C3E">
            <w:pPr>
              <w:rPr>
                <w:rFonts w:ascii="Myriad Pro" w:eastAsia="Times New Roman" w:hAnsi="Myriad Pro" w:cs="Arial"/>
                <w:sz w:val="18"/>
                <w:szCs w:val="18"/>
              </w:rPr>
            </w:pPr>
          </w:p>
          <w:p w:rsidR="00994C3E" w:rsidRPr="00934BF4" w:rsidRDefault="00994C3E" w:rsidP="00994C3E">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2.7</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994C3E" w:rsidRPr="00934BF4" w:rsidRDefault="00994C3E" w:rsidP="00994C3E">
            <w:pPr>
              <w:rPr>
                <w:rFonts w:ascii="Myriad Pro" w:hAnsi="Myriad Pro" w:cs="Arial"/>
                <w:sz w:val="18"/>
                <w:szCs w:val="18"/>
              </w:rPr>
            </w:pP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wyliczeń rekompensat zgodnie z Rozporządzeniem (WE) nr 1370/2007 Parlamentu Europejskiego i Rady z dnia 23 października 2007 r. dotyczące usług publicznych w zakresie kolejowego i</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drogowego transportu pasażerskiego oraz uchylające rozporządzenia Rady (EWG) nr 1191/69 i (EWG) nr 1107/70 – jeśli dotyczy.</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994C3E">
          <w:pgSz w:w="16838" w:h="11906" w:orient="landscape"/>
          <w:pgMar w:top="1135" w:right="1417" w:bottom="1135"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1701"/>
        <w:gridCol w:w="6945"/>
        <w:gridCol w:w="5924"/>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celu osiągnięcia założeń projektu.</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86"/>
        </w:trPr>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spacing w:before="120" w:after="120" w:line="240" w:lineRule="auto"/>
        <w:rPr>
          <w:rFonts w:ascii="Myriad Pro" w:hAnsi="Myriad Pro"/>
          <w:sz w:val="18"/>
          <w:szCs w:val="18"/>
        </w:rPr>
      </w:pPr>
    </w:p>
    <w:p w:rsidR="00347236" w:rsidRPr="00934BF4" w:rsidRDefault="00347236" w:rsidP="00347236">
      <w:pPr>
        <w:rPr>
          <w:rFonts w:ascii="Myriad Pro" w:hAnsi="Myriad Pro"/>
          <w:sz w:val="18"/>
          <w:szCs w:val="18"/>
        </w:rPr>
      </w:pPr>
      <w:r w:rsidRPr="00934BF4">
        <w:rPr>
          <w:rFonts w:ascii="Myriad Pro" w:hAnsi="Myriad Pro"/>
          <w:sz w:val="18"/>
          <w:szCs w:val="18"/>
        </w:rPr>
        <w:br w:type="page"/>
      </w:r>
    </w:p>
    <w:tbl>
      <w:tblPr>
        <w:tblStyle w:val="Tabela-Siatka5"/>
        <w:tblW w:w="0" w:type="auto"/>
        <w:tblInd w:w="-1026" w:type="dxa"/>
        <w:tblLayout w:type="fixed"/>
        <w:tblLook w:val="04A0" w:firstRow="1" w:lastRow="0" w:firstColumn="1" w:lastColumn="0" w:noHBand="0" w:noVBand="1"/>
      </w:tblPr>
      <w:tblGrid>
        <w:gridCol w:w="567"/>
        <w:gridCol w:w="1701"/>
        <w:gridCol w:w="10065"/>
        <w:gridCol w:w="2913"/>
      </w:tblGrid>
      <w:tr w:rsidR="00347236" w:rsidRPr="00934BF4" w:rsidTr="003E687E">
        <w:trPr>
          <w:tblHeader/>
        </w:trPr>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3E687E">
        <w:trPr>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120"/>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1043"/>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Odpowiedniość / Adekwatność / Trafność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Stopień, w jakim projekt jest spójny z analizą sytuacji problemowej wskazanej we wniosku o dofinansowanie oraz odpowiada na cele i potrzeby tam zdefiniowane.</w:t>
            </w:r>
          </w:p>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rPr>
              <w:t>Projekt jest spójny merytorycznie w zakresie trafności doboru zadań, harmonogramu zadań, wskaźników planowanych do osiągnięcia, szacowanego budżetu projektu oraz przyczynia się do osiągnięcia założonych celów RPO WZ 2014-2020.</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waga 5</w:t>
            </w:r>
          </w:p>
        </w:tc>
      </w:tr>
      <w:tr w:rsidR="00347236" w:rsidRPr="00934BF4" w:rsidTr="003E687E">
        <w:trPr>
          <w:trHeight w:val="56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eastAsia="Times New Roman" w:hAnsi="Myriad Pro" w:cs="Arial"/>
                <w:color w:val="000000"/>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Wpływ projektu na Strategię Unii Europejskiej dla regionu Morza Bałtyckiego (SUE RMB)</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267"/>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Potencjał rozwojowy przedsiębiorstw:</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potencjał  rozwojowy Uczestników projektu Wnioskodawca (Organizator przedsięwzięcia kooperacyjnego) określając wpływ projektu (zaplanowany bezpośredni rezultat lub jego wdrożenie) na potencjał rozwojowy Uczestników projektu powinien uwzględnić ich plany rozwojowe, możliwość poszerzenia rynków zbytu i oferty, zwiększenia przychodów lub realizacji innowacyjnych projektów. </w:t>
            </w:r>
          </w:p>
        </w:tc>
        <w:tc>
          <w:tcPr>
            <w:tcW w:w="2913" w:type="dxa"/>
            <w:tcBorders>
              <w:top w:val="single" w:sz="4" w:space="0" w:color="auto"/>
              <w:left w:val="single" w:sz="4" w:space="0" w:color="auto"/>
              <w:bottom w:val="single" w:sz="4" w:space="0" w:color="auto"/>
              <w:right w:val="single" w:sz="4" w:space="0" w:color="auto"/>
            </w:tcBorders>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1/2/3/4;</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 waga 2</w:t>
            </w:r>
          </w:p>
          <w:p w:rsidR="00347236" w:rsidRPr="00934BF4" w:rsidRDefault="00347236" w:rsidP="001F4495">
            <w:pPr>
              <w:rPr>
                <w:rFonts w:ascii="Myriad Pro" w:hAnsi="Myriad Pro" w:cs="Arial"/>
                <w:sz w:val="18"/>
                <w:szCs w:val="18"/>
              </w:rPr>
            </w:pP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Doświadczenie Wnioskodawcy:</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Ocenie podlega dotychczasowe doświadczenie Wnioskodawcy w realizacji przedsięwzięć kooperacyjnych.</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tabs>
                <w:tab w:val="left" w:pos="348"/>
              </w:tabs>
              <w:rPr>
                <w:rFonts w:ascii="Myriad Pro" w:hAnsi="Myriad Pro" w:cs="Arial"/>
                <w:sz w:val="18"/>
                <w:szCs w:val="18"/>
              </w:rPr>
            </w:pPr>
            <w:r w:rsidRPr="00934BF4">
              <w:rPr>
                <w:rFonts w:ascii="Myriad Pro" w:hAnsi="Myriad Pro" w:cs="Arial"/>
                <w:sz w:val="18"/>
                <w:szCs w:val="18"/>
              </w:rPr>
              <w:t xml:space="preserve">Skala punktów 0/1/2/3/4; </w:t>
            </w:r>
          </w:p>
          <w:p w:rsidR="00347236" w:rsidRPr="00934BF4" w:rsidRDefault="00347236" w:rsidP="001F4495">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424"/>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Stopień/poziom osiągnięcia zakładanych rezultatów w odniesieniu do zaplanowanych kosztów.</w:t>
            </w:r>
          </w:p>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1F4495" w:rsidP="001F4495">
            <w:pPr>
              <w:rPr>
                <w:rFonts w:ascii="Myriad Pro" w:hAnsi="Myriad Pro" w:cs="Arial"/>
                <w:sz w:val="18"/>
                <w:szCs w:val="18"/>
              </w:rPr>
            </w:pPr>
            <w:r>
              <w:rPr>
                <w:rFonts w:ascii="Myriad Pro" w:hAnsi="Myriad Pro" w:cs="Arial"/>
                <w:sz w:val="18"/>
                <w:szCs w:val="18"/>
              </w:rPr>
              <w:t xml:space="preserve">waga 3 </w:t>
            </w:r>
          </w:p>
        </w:tc>
      </w:tr>
      <w:tr w:rsidR="00347236" w:rsidRPr="00934BF4" w:rsidTr="003E687E">
        <w:trPr>
          <w:trHeight w:val="96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Charakter imprezy, której towarzyszy przedsięwzięcie kooperacyjne</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xml:space="preserve">Ocenie podlega czy przedsięwzięcie towarzyszy imprezom promocyjnym bądź wystawienniczym o charakterze ponadregionalnym,  cyklicznym o udokumentowanej historii. </w:t>
            </w:r>
          </w:p>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rPr>
              <w:t>Projekt będzie punktowany jedynie, jeśli będzie nowością/innowacją w stosunku do dotychczasowej formuły większego wydarzenia.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0/2;</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3</w:t>
            </w:r>
          </w:p>
        </w:tc>
      </w:tr>
      <w:tr w:rsidR="00347236" w:rsidRPr="00934BF4" w:rsidTr="003E687E">
        <w:trPr>
          <w:trHeight w:val="800"/>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Stopień zapewnienia udziału grupy docelowej w inteligentnych specjalizacjach województwa zachodniopomorskiego,</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Liczba punktów: 0,2 punktu za każdy procent udziału przedsiębiorstw działających w obszarze regionalnych inteligentnych specjalizacji województwa zachodniopomorskiego.</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1-20;</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50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Stopień zapewnienia udziału grupy docelowej z obszarów objętych w Kontraktami Samorządowymi/</w:t>
            </w:r>
            <w:r w:rsidRPr="00934BF4">
              <w:rPr>
                <w:rFonts w:ascii="Myriad Pro" w:hAnsi="Myriad Pro"/>
                <w:sz w:val="18"/>
                <w:szCs w:val="18"/>
                <w:u w:val="single"/>
              </w:rPr>
              <w:t xml:space="preserve"> obszaru </w:t>
            </w:r>
            <w:r w:rsidRPr="00934BF4">
              <w:rPr>
                <w:rFonts w:ascii="Myriad Pro" w:eastAsia="Times New Roman" w:hAnsi="Myriad Pro" w:cs="Arial"/>
                <w:sz w:val="18"/>
                <w:szCs w:val="18"/>
                <w:u w:val="single"/>
              </w:rPr>
              <w:t>Specjalnej Strefy Włączenia</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Liczba punktów: 0,05 punktu za każdy procent udziału przedsiębiorstw działających na terenie:</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objętym Kontraktem Samorządowym oraz w ramach specjalizacji gospodarczych wskazanych w Kontrakcie Samorządowym lub</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Specjalnej Strefy Włączenia.</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0/1/2/3/4/5;</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409"/>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color w:val="000000"/>
                <w:sz w:val="18"/>
                <w:szCs w:val="18"/>
              </w:rPr>
            </w:pPr>
            <w:r w:rsidRPr="00934BF4">
              <w:rPr>
                <w:rFonts w:ascii="Myriad Pro" w:hAnsi="Myriad Pro" w:cs="Arial"/>
                <w:color w:val="000000"/>
                <w:sz w:val="18"/>
                <w:szCs w:val="18"/>
              </w:rPr>
              <w:t xml:space="preserve">Wnioskodawca wykazuje ponadprzeciętną zdolność organizacyjną do budowania regionalnej sieci powiązań i współpracy gospodarczej.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Skala punktów 1/2/3; </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ind w:left="-675" w:firstLine="675"/>
              <w:rPr>
                <w:rFonts w:ascii="Myriad Pro" w:hAnsi="Myriad Pro" w:cs="Arial"/>
                <w:color w:val="000000"/>
                <w:sz w:val="18"/>
                <w:szCs w:val="18"/>
              </w:rPr>
            </w:pPr>
            <w:r w:rsidRPr="00934BF4">
              <w:rPr>
                <w:rFonts w:ascii="Myriad Pro" w:hAnsi="Myriad Pro" w:cs="Arial"/>
                <w:color w:val="000000"/>
                <w:sz w:val="18"/>
                <w:szCs w:val="18"/>
              </w:rPr>
              <w:t>Stopień zmian u uczestników projektu w wyniku zaproponowanych działań w ramach projektu.</w:t>
            </w:r>
          </w:p>
          <w:p w:rsidR="00347236" w:rsidRPr="00934BF4" w:rsidRDefault="00347236" w:rsidP="001F4495">
            <w:pPr>
              <w:ind w:left="-675" w:firstLine="675"/>
              <w:rPr>
                <w:rFonts w:ascii="Myriad Pro" w:hAnsi="Myriad Pro" w:cs="Arial"/>
                <w:color w:val="000000"/>
                <w:sz w:val="18"/>
                <w:szCs w:val="18"/>
              </w:rPr>
            </w:pPr>
            <w:r w:rsidRPr="00934BF4">
              <w:rPr>
                <w:rFonts w:ascii="Myriad Pro" w:hAnsi="Myriad Pro" w:cs="Arial"/>
                <w:color w:val="000000"/>
                <w:sz w:val="18"/>
                <w:szCs w:val="18"/>
              </w:rPr>
              <w:t>Ocena, w jakim stopniu zaproponowane w projekcie instrumenty wsparcia oraz zaplanowane rezultaty przyczynią się do trwałej zmiany sytuacji grup docelowych.</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ind w:left="-675" w:firstLine="675"/>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1F4495">
            <w:pPr>
              <w:ind w:left="-675" w:firstLine="675"/>
              <w:rPr>
                <w:rFonts w:ascii="Myriad Pro" w:hAnsi="Myriad Pro" w:cs="Arial"/>
                <w:sz w:val="18"/>
                <w:szCs w:val="18"/>
              </w:rPr>
            </w:pPr>
            <w:r w:rsidRPr="00934BF4">
              <w:rPr>
                <w:rFonts w:ascii="Myriad Pro" w:hAnsi="Myriad Pro" w:cs="Arial"/>
                <w:sz w:val="18"/>
                <w:szCs w:val="18"/>
              </w:rPr>
              <w:t>waga 1</w:t>
            </w:r>
          </w:p>
        </w:tc>
      </w:tr>
    </w:tbl>
    <w:p w:rsidR="00112E7A" w:rsidRPr="00934BF4" w:rsidRDefault="00112E7A" w:rsidP="00347236">
      <w:pPr>
        <w:spacing w:after="0" w:line="240" w:lineRule="auto"/>
        <w:rPr>
          <w:rFonts w:ascii="Myriad Pro" w:hAnsi="Myriad Pro"/>
          <w:sz w:val="18"/>
          <w:szCs w:val="18"/>
        </w:rPr>
        <w:sectPr w:rsidR="00112E7A" w:rsidRPr="00934BF4" w:rsidSect="00435583">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I Gospodarka, Innowacje, Nowoczesne Technologie</w:t>
            </w:r>
          </w:p>
        </w:tc>
      </w:tr>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112E7A" w:rsidRPr="00934BF4" w:rsidTr="0036472B">
        <w:tc>
          <w:tcPr>
            <w:tcW w:w="2931" w:type="dxa"/>
            <w:shd w:val="clear" w:color="auto" w:fill="B6DDE8" w:themeFill="accent5" w:themeFillTint="66"/>
          </w:tcPr>
          <w:p w:rsidR="00112E7A" w:rsidRPr="00934BF4" w:rsidRDefault="00112E7A" w:rsidP="00F03C00">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112E7A" w:rsidRPr="00934BF4" w:rsidRDefault="00112E7A" w:rsidP="00C3494A">
            <w:pPr>
              <w:pStyle w:val="Nagwek2"/>
              <w:outlineLvl w:val="1"/>
              <w:rPr>
                <w:rFonts w:cs="Arial"/>
                <w:sz w:val="18"/>
                <w:szCs w:val="18"/>
              </w:rPr>
            </w:pPr>
            <w:bookmarkStart w:id="31" w:name="_Toc499545471"/>
            <w:r w:rsidRPr="00934BF4">
              <w:rPr>
                <w:rFonts w:cs="Arial"/>
                <w:sz w:val="18"/>
                <w:szCs w:val="18"/>
              </w:rPr>
              <w:t>1.16Zwiększenie dostępu do usług instytucji otoczenia biznesu</w:t>
            </w:r>
            <w:bookmarkEnd w:id="31"/>
          </w:p>
        </w:tc>
      </w:tr>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Typ projektu 1. Bony dla MŚP na zakup usług Instytucji Otoczenia Biznesu</w:t>
            </w:r>
          </w:p>
        </w:tc>
      </w:tr>
    </w:tbl>
    <w:p w:rsidR="00112E7A" w:rsidRPr="00934BF4" w:rsidRDefault="00112E7A" w:rsidP="0036472B">
      <w:pPr>
        <w:spacing w:after="0" w:line="240" w:lineRule="auto"/>
        <w:rPr>
          <w:rFonts w:ascii="Myriad Pro" w:hAnsi="Myriad Pro"/>
          <w:sz w:val="18"/>
          <w:szCs w:val="18"/>
        </w:rPr>
      </w:pPr>
    </w:p>
    <w:tbl>
      <w:tblPr>
        <w:tblStyle w:val="Tabela-Siatka2"/>
        <w:tblW w:w="5333" w:type="pct"/>
        <w:tblInd w:w="-1026" w:type="dxa"/>
        <w:tblLayout w:type="fixed"/>
        <w:tblLook w:val="04A0" w:firstRow="1" w:lastRow="0" w:firstColumn="1" w:lastColumn="0" w:noHBand="0" w:noVBand="1"/>
      </w:tblPr>
      <w:tblGrid>
        <w:gridCol w:w="567"/>
        <w:gridCol w:w="1984"/>
        <w:gridCol w:w="8648"/>
        <w:gridCol w:w="3968"/>
      </w:tblGrid>
      <w:tr w:rsidR="00112E7A" w:rsidRPr="00934BF4" w:rsidTr="0036472B">
        <w:trPr>
          <w:trHeight w:val="236"/>
        </w:trPr>
        <w:tc>
          <w:tcPr>
            <w:tcW w:w="5000" w:type="pct"/>
            <w:gridSpan w:val="4"/>
            <w:shd w:val="clear" w:color="auto" w:fill="D9D9D9" w:themeFill="background1" w:themeFillShade="D9"/>
          </w:tcPr>
          <w:p w:rsidR="00112E7A" w:rsidRPr="00934BF4" w:rsidRDefault="00112E7A"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36472B">
        <w:trPr>
          <w:trHeight w:val="236"/>
        </w:trPr>
        <w:tc>
          <w:tcPr>
            <w:tcW w:w="187"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Lp.</w:t>
            </w:r>
          </w:p>
        </w:tc>
        <w:tc>
          <w:tcPr>
            <w:tcW w:w="654"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Nazwa kryterium</w:t>
            </w:r>
          </w:p>
        </w:tc>
        <w:tc>
          <w:tcPr>
            <w:tcW w:w="2851"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Definicja kryterium</w:t>
            </w:r>
          </w:p>
        </w:tc>
        <w:tc>
          <w:tcPr>
            <w:tcW w:w="1308"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6472B">
        <w:trPr>
          <w:trHeight w:val="253"/>
        </w:trPr>
        <w:tc>
          <w:tcPr>
            <w:tcW w:w="187"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w:t>
            </w:r>
          </w:p>
        </w:tc>
        <w:tc>
          <w:tcPr>
            <w:tcW w:w="654"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2</w:t>
            </w:r>
          </w:p>
        </w:tc>
        <w:tc>
          <w:tcPr>
            <w:tcW w:w="2851"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3</w:t>
            </w:r>
          </w:p>
        </w:tc>
        <w:tc>
          <w:tcPr>
            <w:tcW w:w="1308"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w:t>
            </w:r>
          </w:p>
        </w:tc>
      </w:tr>
      <w:tr w:rsidR="0036472B" w:rsidRPr="00934BF4" w:rsidTr="0036472B">
        <w:trPr>
          <w:trHeight w:val="827"/>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1.1</w:t>
            </w:r>
          </w:p>
        </w:tc>
        <w:tc>
          <w:tcPr>
            <w:tcW w:w="654" w:type="pct"/>
            <w:shd w:val="clear" w:color="auto" w:fill="FFFFFF" w:themeFill="background1"/>
          </w:tcPr>
          <w:p w:rsidR="00112E7A" w:rsidRPr="00934BF4" w:rsidRDefault="00112E7A" w:rsidP="001F4495">
            <w:pPr>
              <w:ind w:right="332"/>
              <w:rPr>
                <w:rFonts w:ascii="Myriad Pro" w:hAnsi="Myriad Pro" w:cs="Arial"/>
                <w:sz w:val="18"/>
                <w:szCs w:val="18"/>
              </w:rPr>
            </w:pPr>
            <w:r w:rsidRPr="00934BF4">
              <w:rPr>
                <w:rFonts w:ascii="Myriad Pro" w:hAnsi="Myriad Pro" w:cs="Arial"/>
                <w:sz w:val="18"/>
                <w:szCs w:val="18"/>
              </w:rPr>
              <w:t>Terminowośćzłożeniawniosku</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839"/>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1F4495">
              <w:rPr>
                <w:rFonts w:ascii="Myriad Pro" w:hAnsi="Myriad Pro" w:cs="Arial"/>
                <w:sz w:val="18"/>
                <w:szCs w:val="18"/>
              </w:rPr>
              <w:t>w rezultatu określonych w SOOP.</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583"/>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typami projektów</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Projekt jest zgodny z typem projektów wskazanym w SOOP.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Opis projektu wskazuje na zgodność ze wskazanym przez Wnioskodawcę  typem projektu oraz grupą docelową.</w:t>
            </w:r>
          </w:p>
          <w:p w:rsidR="00112E7A" w:rsidRPr="00934BF4" w:rsidRDefault="00112E7A" w:rsidP="0036472B">
            <w:pPr>
              <w:spacing w:after="120"/>
              <w:rPr>
                <w:rFonts w:ascii="Myriad Pro" w:hAnsi="Myriad Pro" w:cs="Arial"/>
                <w:sz w:val="18"/>
                <w:szCs w:val="18"/>
              </w:rPr>
            </w:pPr>
            <w:r w:rsidRPr="00934BF4">
              <w:rPr>
                <w:rFonts w:ascii="Myriad Pro" w:hAnsi="Myriad Pro" w:cs="Arial"/>
                <w:sz w:val="18"/>
                <w:szCs w:val="18"/>
              </w:rPr>
              <w:t>Uczestnikami projektu są mikro, małe i średnie przedsiębiorstwa z terenu województwa zachodniopomorskiego (posiadające siedzibę, filię lub jednostkę organizacyjną na terenie woj. zachodniopomorskiego).</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w:t>
            </w:r>
            <w:r w:rsidR="001F4495">
              <w:rPr>
                <w:rFonts w:ascii="Myriad Pro" w:hAnsi="Myriad Pro" w:cs="Arial"/>
                <w:sz w:val="18"/>
                <w:szCs w:val="18"/>
              </w:rPr>
              <w:t xml:space="preserve">ziałania 1.16, typ projektu 1. </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6472B" w:rsidRPr="00934BF4" w:rsidTr="0036472B">
        <w:trPr>
          <w:trHeight w:val="108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Zasadnośćrealizacjiprojektu</w:t>
            </w:r>
          </w:p>
        </w:tc>
        <w:tc>
          <w:tcPr>
            <w:tcW w:w="2851" w:type="pct"/>
            <w:shd w:val="clear" w:color="auto" w:fill="FFFFFF" w:themeFill="background1"/>
          </w:tcPr>
          <w:p w:rsidR="00112E7A" w:rsidRPr="00934BF4" w:rsidRDefault="00112E7A" w:rsidP="0036472B">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oraz Uczestników projektu. </w:t>
            </w:r>
          </w:p>
          <w:p w:rsidR="00112E7A" w:rsidRPr="00934BF4" w:rsidRDefault="00112E7A" w:rsidP="001F4495">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654"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51" w:type="pct"/>
            <w:tcBorders>
              <w:bottom w:val="single" w:sz="4" w:space="0" w:color="auto"/>
            </w:tcBorders>
            <w:shd w:val="clear" w:color="auto" w:fill="FFFFFF" w:themeFill="background1"/>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w:t>
            </w:r>
          </w:p>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oraz Uczestnicy projektu są zarejestrowani na terytorium Rzeczpospolitej Polskiej oraz prowadzą działalność na terenie województwa zachodniopomorskiego. </w:t>
            </w:r>
          </w:p>
          <w:p w:rsidR="00112E7A" w:rsidRPr="00B7611F"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od co najmniej 1 roku na dzień złożenia wniosku posiada siedzibę, filię, delegaturę, oddział czy inną prawnie dozwoloną formę organizacyjną działalności podmiotu na terenie wo</w:t>
            </w:r>
            <w:r w:rsidR="00B7611F">
              <w:rPr>
                <w:rFonts w:ascii="Myriad Pro" w:eastAsia="Times New Roman" w:hAnsi="Myriad Pro" w:cs="Arial"/>
                <w:sz w:val="18"/>
                <w:szCs w:val="18"/>
                <w:lang w:eastAsia="pl-PL"/>
              </w:rPr>
              <w:t>jewództwa zachodniopomorskiego.</w:t>
            </w:r>
          </w:p>
        </w:tc>
        <w:tc>
          <w:tcPr>
            <w:tcW w:w="1308"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1.6</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zasadami horyzontalnymi</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7611F" w:rsidRDefault="00112E7A" w:rsidP="00112E7A">
            <w:pPr>
              <w:pStyle w:val="Akapitzlist"/>
              <w:numPr>
                <w:ilvl w:val="0"/>
                <w:numId w:val="246"/>
              </w:numPr>
              <w:rPr>
                <w:rFonts w:cs="Arial"/>
                <w:sz w:val="18"/>
                <w:szCs w:val="18"/>
              </w:rPr>
            </w:pPr>
            <w:r w:rsidRPr="00B7611F">
              <w:rPr>
                <w:rFonts w:cs="Arial"/>
                <w:sz w:val="18"/>
                <w:szCs w:val="18"/>
              </w:rPr>
              <w:t>zrównoważonego rozwoju,</w:t>
            </w:r>
          </w:p>
          <w:p w:rsidR="00112E7A" w:rsidRPr="00B7611F" w:rsidRDefault="00112E7A" w:rsidP="00112E7A">
            <w:pPr>
              <w:pStyle w:val="Akapitzlist"/>
              <w:numPr>
                <w:ilvl w:val="0"/>
                <w:numId w:val="246"/>
              </w:numPr>
              <w:rPr>
                <w:rFonts w:cs="Arial"/>
                <w:sz w:val="18"/>
                <w:szCs w:val="18"/>
              </w:rPr>
            </w:pPr>
            <w:r w:rsidRPr="00B7611F">
              <w:rPr>
                <w:rFonts w:cs="Arial"/>
                <w:sz w:val="18"/>
                <w:szCs w:val="18"/>
              </w:rPr>
              <w:t>promowania i realizacji zasady równości szans i niedyskryminacji.</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1.7</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2851" w:type="pct"/>
            <w:shd w:val="clear" w:color="auto" w:fill="FFFFFF" w:themeFill="background1"/>
          </w:tcPr>
          <w:p w:rsidR="00112E7A" w:rsidRPr="00934BF4" w:rsidRDefault="00112E7A" w:rsidP="00B7611F">
            <w:pPr>
              <w:spacing w:after="40"/>
              <w:rPr>
                <w:rFonts w:ascii="Myriad Pro" w:hAnsi="Myriad Pro" w:cs="Arial"/>
                <w:sz w:val="18"/>
                <w:szCs w:val="18"/>
              </w:rPr>
            </w:pPr>
            <w:r w:rsidRPr="00934BF4">
              <w:rPr>
                <w:rFonts w:ascii="Myriad Pro" w:hAnsi="Myriad Pro" w:cs="Arial"/>
                <w:sz w:val="18"/>
                <w:szCs w:val="18"/>
              </w:rPr>
              <w:t>Wnioskodawca oraz Uczestnicy projektu nie są wykluczeni z możliwości dofinansowania lub wobec których nie orzeczono zakazu dostępu do środków funduszy europejskich na</w:t>
            </w:r>
            <w:r w:rsidR="00B7611F">
              <w:rPr>
                <w:rFonts w:ascii="Myriad Pro" w:hAnsi="Myriad Pro" w:cs="Arial"/>
                <w:sz w:val="18"/>
                <w:szCs w:val="18"/>
              </w:rPr>
              <w:t xml:space="preserve"> podstawie odrębnych przepisów.</w:t>
            </w:r>
          </w:p>
          <w:p w:rsidR="00112E7A" w:rsidRPr="00934BF4" w:rsidRDefault="00112E7A" w:rsidP="00B7611F">
            <w:pPr>
              <w:spacing w:after="4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w:t>
            </w:r>
            <w:r w:rsidR="00B7611F">
              <w:rPr>
                <w:rFonts w:ascii="Myriad Pro" w:hAnsi="Myriad Pro" w:cs="Arial"/>
                <w:sz w:val="18"/>
                <w:szCs w:val="18"/>
              </w:rPr>
              <w:t>enionych w regulaminie naboru).</w:t>
            </w:r>
          </w:p>
          <w:p w:rsidR="00112E7A" w:rsidRPr="00934BF4" w:rsidRDefault="00112E7A" w:rsidP="00B7611F">
            <w:pPr>
              <w:spacing w:before="40"/>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B7611F">
              <w:rPr>
                <w:rFonts w:ascii="Myriad Pro" w:hAnsi="Myriad Pro" w:cs="Arial"/>
                <w:sz w:val="18"/>
                <w:szCs w:val="18"/>
              </w:rPr>
              <w:t>iągnięcia korzyści majątkowych.</w:t>
            </w:r>
          </w:p>
        </w:tc>
        <w:tc>
          <w:tcPr>
            <w:tcW w:w="1308" w:type="pct"/>
            <w:shd w:val="clear" w:color="auto" w:fill="FFFFFF" w:themeFill="background1"/>
          </w:tcPr>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wymogami pomocy publicznej</w:t>
            </w:r>
          </w:p>
        </w:tc>
        <w:tc>
          <w:tcPr>
            <w:tcW w:w="2851" w:type="pct"/>
            <w:shd w:val="clear" w:color="auto" w:fill="FFFFFF" w:themeFill="background1"/>
          </w:tcPr>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B7611F">
            <w:pPr>
              <w:spacing w:before="40" w:after="40"/>
              <w:jc w:val="both"/>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B7611F">
              <w:rPr>
                <w:rFonts w:ascii="Myriad Pro" w:hAnsi="Myriad Pro" w:cs="Arial"/>
                <w:sz w:val="18"/>
                <w:szCs w:val="18"/>
              </w:rPr>
              <w:t xml:space="preserve"> z odpowiednim rozporządzeniem.</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53"/>
        </w:trPr>
        <w:tc>
          <w:tcPr>
            <w:tcW w:w="187"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51" w:type="pct"/>
            <w:shd w:val="clear" w:color="auto" w:fill="FFFFFF" w:themeFill="background1"/>
          </w:tcPr>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w:t>
            </w:r>
            <w:r w:rsidR="00B7611F">
              <w:rPr>
                <w:rFonts w:ascii="Myriad Pro" w:hAnsi="Myriad Pro" w:cs="Arial"/>
                <w:sz w:val="18"/>
                <w:szCs w:val="18"/>
              </w:rPr>
              <w:t>j poza obszar objęty programem.</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SOOP.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Przedmiot projektu jest zgodny z uwarunkowaniami określonymi w SOOP. </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Przedmiot projektu służy dystrybucji środków na zakup specjalistycznych usług doradczych przez zacho</w:t>
            </w:r>
            <w:r w:rsidR="00B7611F">
              <w:rPr>
                <w:rFonts w:ascii="Myriad Pro" w:hAnsi="Myriad Pro" w:cs="Arial"/>
                <w:sz w:val="18"/>
                <w:szCs w:val="18"/>
              </w:rPr>
              <w:t>dniopomorskie przedsiębiorstwa.</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Projekt przewiduje dystrybucję środków zgodnie</w:t>
            </w:r>
            <w:r w:rsidR="00B7611F">
              <w:rPr>
                <w:rFonts w:ascii="Myriad Pro" w:hAnsi="Myriad Pro" w:cs="Arial"/>
                <w:sz w:val="18"/>
                <w:szCs w:val="18"/>
              </w:rPr>
              <w:t xml:space="preserve"> z wymogami określonymi w SOOP.</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Beneficjent obejmie wsparciem w ramach projektu min. 50 przedsiębiorstw, w tym do końca 2018 r. minimum 21 prz</w:t>
            </w:r>
            <w:r w:rsidR="00B7611F">
              <w:rPr>
                <w:rFonts w:ascii="Myriad Pro" w:hAnsi="Myriad Pro" w:cs="Arial"/>
                <w:sz w:val="18"/>
                <w:szCs w:val="18"/>
              </w:rPr>
              <w:t>edsiębiorstw.</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Maksymalna kwota wsparcia na jednego przedsiębiorcę jest zgod</w:t>
            </w:r>
            <w:r w:rsidR="00B7611F">
              <w:rPr>
                <w:rFonts w:ascii="Myriad Pro" w:hAnsi="Myriad Pro" w:cs="Arial"/>
                <w:sz w:val="18"/>
                <w:szCs w:val="18"/>
              </w:rPr>
              <w:t>na z limitem określonym w SOOP.</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Wnioskodawca zapewnia, że poziom dofinansowania kosztów usług doradczych nie przekracza 50% kosztów usługi doradczej.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Wnioskodawca posiada doświadczenie w zakresie obsługi przedsiębiorstw lub  wsparcia MŚP.</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6472B" w:rsidRDefault="0036472B" w:rsidP="00112E7A">
      <w:pPr>
        <w:rPr>
          <w:rFonts w:ascii="Myriad Pro" w:hAnsi="Myriad Pro"/>
          <w:sz w:val="18"/>
          <w:szCs w:val="18"/>
        </w:rPr>
        <w:sectPr w:rsidR="0036472B" w:rsidSect="007B7712">
          <w:headerReference w:type="default" r:id="rId36"/>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58" w:tblpY="-228"/>
        <w:tblW w:w="5271" w:type="pct"/>
        <w:tblLook w:val="04A0" w:firstRow="1" w:lastRow="0" w:firstColumn="1" w:lastColumn="0" w:noHBand="0" w:noVBand="1"/>
      </w:tblPr>
      <w:tblGrid>
        <w:gridCol w:w="441"/>
        <w:gridCol w:w="1667"/>
        <w:gridCol w:w="8632"/>
        <w:gridCol w:w="4251"/>
      </w:tblGrid>
      <w:tr w:rsidR="0036472B" w:rsidRPr="00934BF4" w:rsidTr="0036472B">
        <w:trPr>
          <w:tblHeader/>
        </w:trPr>
        <w:tc>
          <w:tcPr>
            <w:tcW w:w="5000" w:type="pct"/>
            <w:gridSpan w:val="4"/>
            <w:shd w:val="clear" w:color="auto" w:fill="D9D9D9" w:themeFill="background1" w:themeFillShade="D9"/>
          </w:tcPr>
          <w:p w:rsidR="0036472B" w:rsidRPr="00934BF4" w:rsidRDefault="0036472B" w:rsidP="0036472B">
            <w:pPr>
              <w:jc w:val="center"/>
              <w:rPr>
                <w:rFonts w:ascii="Myriad Pro" w:hAnsi="Myriad Pro" w:cs="Arial"/>
                <w:sz w:val="18"/>
                <w:szCs w:val="18"/>
              </w:rPr>
            </w:pPr>
            <w:r w:rsidRPr="00934BF4">
              <w:rPr>
                <w:rFonts w:ascii="Myriad Pro" w:hAnsi="Myriad Pro" w:cs="Arial"/>
                <w:b/>
                <w:sz w:val="18"/>
                <w:szCs w:val="18"/>
              </w:rPr>
              <w:t>Kryteria administracyjności</w:t>
            </w:r>
          </w:p>
        </w:tc>
      </w:tr>
      <w:tr w:rsidR="0036472B" w:rsidRPr="00934BF4" w:rsidTr="0036472B">
        <w:trPr>
          <w:tblHeader/>
        </w:trPr>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Lp.</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Nazwa kryterium</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Definicja kryterium</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Opis znaczenia kryterium</w:t>
            </w:r>
          </w:p>
        </w:tc>
      </w:tr>
      <w:tr w:rsidR="0036472B" w:rsidRPr="00934BF4" w:rsidTr="0036472B">
        <w:trPr>
          <w:trHeight w:val="129"/>
          <w:tblHeader/>
        </w:trPr>
        <w:tc>
          <w:tcPr>
            <w:tcW w:w="147"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1</w:t>
            </w:r>
          </w:p>
        </w:tc>
        <w:tc>
          <w:tcPr>
            <w:tcW w:w="556"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w:t>
            </w:r>
          </w:p>
        </w:tc>
        <w:tc>
          <w:tcPr>
            <w:tcW w:w="2879"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3</w:t>
            </w:r>
          </w:p>
        </w:tc>
        <w:tc>
          <w:tcPr>
            <w:tcW w:w="1418"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4</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2.1</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i kompletność wniosku</w:t>
            </w:r>
          </w:p>
        </w:tc>
        <w:tc>
          <w:tcPr>
            <w:tcW w:w="2879" w:type="pct"/>
          </w:tcPr>
          <w:p w:rsidR="0036472B" w:rsidRPr="00934BF4" w:rsidRDefault="0036472B" w:rsidP="0036472B">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36472B" w:rsidRPr="00934BF4" w:rsidRDefault="0036472B" w:rsidP="0036472B">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6472B" w:rsidRPr="00934BF4" w:rsidRDefault="0036472B" w:rsidP="0036472B">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36472B" w:rsidRPr="00934BF4" w:rsidRDefault="0036472B" w:rsidP="0036472B">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2.2</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79" w:type="pct"/>
          </w:tcPr>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2.3</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Zgodność z kwalifikowalnością wydatków</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36472B"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Wydatki w projekcie są zaplanowane:</w:t>
            </w:r>
            <w:r w:rsidRPr="00B7611F">
              <w:rPr>
                <w:rFonts w:cs="Arial"/>
                <w:sz w:val="18"/>
                <w:szCs w:val="18"/>
              </w:rPr>
              <w:br/>
              <w:t xml:space="preserve">w sposób celowy i </w:t>
            </w:r>
            <w:r>
              <w:rPr>
                <w:rFonts w:cs="Arial"/>
                <w:sz w:val="18"/>
                <w:szCs w:val="18"/>
              </w:rPr>
              <w:t>oszczędny, z zachowaniem zasad:</w:t>
            </w:r>
          </w:p>
          <w:p w:rsidR="0036472B" w:rsidRDefault="0036472B" w:rsidP="0036472B">
            <w:pPr>
              <w:pStyle w:val="Akapitzlist"/>
              <w:numPr>
                <w:ilvl w:val="0"/>
                <w:numId w:val="248"/>
              </w:numPr>
              <w:spacing w:before="40" w:after="40"/>
              <w:ind w:left="460"/>
              <w:rPr>
                <w:rFonts w:cs="Arial"/>
                <w:sz w:val="18"/>
                <w:szCs w:val="18"/>
              </w:rPr>
            </w:pPr>
            <w:r w:rsidRPr="00B7611F">
              <w:rPr>
                <w:rFonts w:cs="Arial"/>
                <w:sz w:val="18"/>
                <w:szCs w:val="18"/>
              </w:rPr>
              <w:t>uzyskiwania najleps</w:t>
            </w:r>
            <w:r>
              <w:rPr>
                <w:rFonts w:cs="Arial"/>
                <w:sz w:val="18"/>
                <w:szCs w:val="18"/>
              </w:rPr>
              <w:t>zych efektów z danych nakładów,</w:t>
            </w:r>
          </w:p>
          <w:p w:rsidR="0036472B" w:rsidRPr="00B7611F" w:rsidRDefault="0036472B" w:rsidP="0036472B">
            <w:pPr>
              <w:pStyle w:val="Akapitzlist"/>
              <w:numPr>
                <w:ilvl w:val="0"/>
                <w:numId w:val="248"/>
              </w:numPr>
              <w:spacing w:before="40" w:after="40"/>
              <w:ind w:left="460"/>
              <w:rPr>
                <w:rFonts w:cs="Arial"/>
                <w:sz w:val="18"/>
                <w:szCs w:val="18"/>
              </w:rPr>
            </w:pPr>
            <w:r w:rsidRPr="00B7611F">
              <w:rPr>
                <w:rFonts w:cs="Arial"/>
                <w:sz w:val="18"/>
                <w:szCs w:val="18"/>
              </w:rPr>
              <w:t xml:space="preserve"> optymalnego doboru metod i środków służących osiągnięciu założonych celów;</w:t>
            </w:r>
          </w:p>
          <w:p w:rsidR="0036472B"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 sposób umożliwiaj</w:t>
            </w:r>
            <w:r>
              <w:rPr>
                <w:rFonts w:cs="Arial"/>
                <w:sz w:val="18"/>
                <w:szCs w:val="18"/>
              </w:rPr>
              <w:t>ący terminową realizację zadań;</w:t>
            </w:r>
          </w:p>
          <w:p w:rsidR="0036472B" w:rsidRPr="00B7611F"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 wysokości i terminach wynikających z wcześniej zaciągniętych zobowiązań.</w:t>
            </w:r>
          </w:p>
          <w:p w:rsidR="0036472B" w:rsidRPr="00934BF4" w:rsidRDefault="0036472B" w:rsidP="0036472B">
            <w:pPr>
              <w:spacing w:after="120"/>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w:t>
            </w:r>
            <w:r>
              <w:rPr>
                <w:rFonts w:ascii="Myriad Pro" w:hAnsi="Myriad Pro" w:cs="Arial"/>
                <w:sz w:val="18"/>
                <w:szCs w:val="18"/>
              </w:rPr>
              <w:t>ikowalności określonymi w SOOP.</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2.4</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Intensywność wsparcia</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2.5</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Prawidłowość pomocy publicznej</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2.6</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okresu realizacji</w:t>
            </w:r>
          </w:p>
        </w:tc>
        <w:tc>
          <w:tcPr>
            <w:tcW w:w="2879" w:type="pct"/>
          </w:tcPr>
          <w:p w:rsidR="0036472B" w:rsidRPr="00B7611F" w:rsidRDefault="0036472B" w:rsidP="0036472B">
            <w:pPr>
              <w:spacing w:after="120"/>
              <w:rPr>
                <w:rFonts w:ascii="Myriad Pro" w:hAnsi="Myriad Pro" w:cs="Arial"/>
                <w:sz w:val="18"/>
                <w:szCs w:val="18"/>
              </w:rPr>
            </w:pPr>
            <w:r w:rsidRPr="00934BF4">
              <w:rPr>
                <w:rFonts w:ascii="Myriad Pro" w:hAnsi="Myriad Pro" w:cs="Arial"/>
                <w:sz w:val="18"/>
                <w:szCs w:val="18"/>
              </w:rPr>
              <w:t>Projekt zostanie zrealizowany w termi</w:t>
            </w:r>
            <w:r>
              <w:rPr>
                <w:rFonts w:ascii="Myriad Pro" w:hAnsi="Myriad Pro" w:cs="Arial"/>
                <w:sz w:val="18"/>
                <w:szCs w:val="18"/>
              </w:rPr>
              <w:t xml:space="preserve">nie zaplanowanym dla projektu. </w:t>
            </w:r>
          </w:p>
          <w:p w:rsidR="0036472B" w:rsidRPr="00934BF4" w:rsidRDefault="0036472B" w:rsidP="0036472B">
            <w:pPr>
              <w:rPr>
                <w:rFonts w:ascii="Myriad Pro" w:hAnsi="Myriad Pro" w:cs="Arial"/>
                <w:sz w:val="18"/>
                <w:szCs w:val="18"/>
              </w:rPr>
            </w:pPr>
            <w:r w:rsidRPr="00934BF4">
              <w:rPr>
                <w:rFonts w:ascii="Myriad Pro" w:eastAsia="Times New Roman" w:hAnsi="Myriad Pro" w:cs="Arial"/>
                <w:sz w:val="18"/>
                <w:szCs w:val="18"/>
                <w:lang w:eastAsia="pl-PL"/>
              </w:rPr>
              <w:t>Okres realizacji projektu jest zgodny z wymaganiami określonymi w regulaminie konkursu</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2.7</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36472B" w:rsidRPr="00934BF4" w:rsidRDefault="0036472B" w:rsidP="0036472B">
            <w:pPr>
              <w:numPr>
                <w:ilvl w:val="0"/>
                <w:numId w:val="82"/>
              </w:num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6472B" w:rsidRDefault="0036472B" w:rsidP="00112E7A">
      <w:pPr>
        <w:rPr>
          <w:rFonts w:ascii="Myriad Pro" w:hAnsi="Myriad Pro"/>
          <w:sz w:val="18"/>
          <w:szCs w:val="18"/>
        </w:rPr>
        <w:sectPr w:rsidR="0036472B" w:rsidSect="007B7712">
          <w:pgSz w:w="16838" w:h="11906" w:orient="landscape"/>
          <w:pgMar w:top="1417" w:right="1417" w:bottom="1417" w:left="1417" w:header="708" w:footer="708" w:gutter="0"/>
          <w:cols w:space="708"/>
          <w:docGrid w:linePitch="360"/>
        </w:sectPr>
      </w:pPr>
    </w:p>
    <w:p w:rsidR="00112E7A" w:rsidRPr="00934BF4" w:rsidRDefault="00112E7A" w:rsidP="00112E7A">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2408"/>
        <w:gridCol w:w="6552"/>
        <w:gridCol w:w="5610"/>
      </w:tblGrid>
      <w:tr w:rsidR="00112E7A" w:rsidRPr="00934BF4" w:rsidTr="0036472B">
        <w:tc>
          <w:tcPr>
            <w:tcW w:w="5000" w:type="pct"/>
            <w:gridSpan w:val="4"/>
            <w:shd w:val="clear" w:color="auto" w:fill="D9D9D9" w:themeFill="background1" w:themeFillShade="D9"/>
          </w:tcPr>
          <w:p w:rsidR="00112E7A" w:rsidRPr="00934BF4" w:rsidRDefault="00112E7A" w:rsidP="0036472B">
            <w:pPr>
              <w:jc w:val="center"/>
              <w:rPr>
                <w:rFonts w:ascii="Myriad Pro" w:hAnsi="Myriad Pro" w:cs="Arial"/>
                <w:sz w:val="18"/>
                <w:szCs w:val="18"/>
              </w:rPr>
            </w:pPr>
            <w:r w:rsidRPr="00934BF4">
              <w:rPr>
                <w:rFonts w:ascii="Myriad Pro" w:hAnsi="Myriad Pro" w:cs="Arial"/>
                <w:b/>
                <w:sz w:val="18"/>
                <w:szCs w:val="18"/>
              </w:rPr>
              <w:t>Kryteria wykonalności</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Lp.</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Nazwa kryterium</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Definicja kryterium</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1</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2</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4</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3.1</w:t>
            </w:r>
          </w:p>
        </w:tc>
        <w:tc>
          <w:tcPr>
            <w:tcW w:w="797" w:type="pct"/>
          </w:tcPr>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169" w:type="pct"/>
          </w:tcPr>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Analizie podlega m.in. proces pozyskiwania niezbędnych pozwoleń i decyzji w cel</w:t>
            </w:r>
            <w:r w:rsidR="00B7611F">
              <w:rPr>
                <w:rFonts w:ascii="Myriad Pro" w:eastAsia="Times New Roman" w:hAnsi="Myriad Pro" w:cs="Arial"/>
                <w:color w:val="000000"/>
                <w:sz w:val="18"/>
                <w:szCs w:val="18"/>
                <w:lang w:eastAsia="pl-PL"/>
              </w:rPr>
              <w:t>u osiągnięcia założeń projektu.</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6472B">
        <w:trPr>
          <w:trHeight w:val="1365"/>
        </w:trPr>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3.2</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Zdolność finansowa</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12E7A" w:rsidRPr="00934BF4" w:rsidRDefault="00112E7A" w:rsidP="0036472B">
            <w:pPr>
              <w:jc w:val="both"/>
              <w:rPr>
                <w:rFonts w:ascii="Myriad Pro" w:hAnsi="Myriad Pro" w:cs="Arial"/>
                <w:sz w:val="18"/>
                <w:szCs w:val="18"/>
              </w:rPr>
            </w:pPr>
            <w:r w:rsidRPr="00934BF4">
              <w:rPr>
                <w:rFonts w:ascii="Myriad Pro" w:hAnsi="Myriad Pro" w:cs="Arial"/>
                <w:sz w:val="18"/>
                <w:szCs w:val="18"/>
              </w:rPr>
              <w:t xml:space="preserve">Kondycja finansowa wnioskodawcy gwarantuje osiągnięcie deklarowanych produktów/ rezultatów zgodnie z deklarowanym planem finansowym i w terminie określonym we wniosku o dofinansowanie. </w:t>
            </w:r>
          </w:p>
          <w:p w:rsidR="00112E7A" w:rsidRPr="00934BF4" w:rsidRDefault="00112E7A" w:rsidP="0036472B">
            <w:pPr>
              <w:jc w:val="both"/>
              <w:rPr>
                <w:rFonts w:ascii="Myriad Pro" w:hAnsi="Myriad Pro" w:cs="Arial"/>
                <w:sz w:val="18"/>
                <w:szCs w:val="18"/>
              </w:rPr>
            </w:pPr>
            <w:r w:rsidRPr="00934BF4">
              <w:rPr>
                <w:rFonts w:ascii="Myriad Pro" w:hAnsi="Myriad Pro" w:cs="Arial"/>
                <w:sz w:val="18"/>
                <w:szCs w:val="18"/>
              </w:rPr>
              <w:t>Ocenie podlegać będzie, czy założenia do analizy finansowej i ekonomicznej są poprawne i rzetelne, czy przepływy finansowe w projekcie są zgodne z planowanymi działaniami Wnioskodawcy oraz uwarunkowan</w:t>
            </w:r>
            <w:r w:rsidR="00B7611F">
              <w:rPr>
                <w:rFonts w:ascii="Myriad Pro" w:hAnsi="Myriad Pro" w:cs="Arial"/>
                <w:sz w:val="18"/>
                <w:szCs w:val="18"/>
              </w:rPr>
              <w:t xml:space="preserve">iami dla uczestników projektu. </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112E7A" w:rsidRPr="00934BF4" w:rsidRDefault="00112E7A">
      <w:pPr>
        <w:rPr>
          <w:rFonts w:ascii="Myriad Pro" w:hAnsi="Myriad Pro"/>
          <w:sz w:val="18"/>
          <w:szCs w:val="18"/>
        </w:rPr>
      </w:pPr>
      <w:r w:rsidRPr="00934BF4">
        <w:rPr>
          <w:rFonts w:ascii="Myriad Pro" w:hAnsi="Myriad Pro"/>
          <w:sz w:val="18"/>
          <w:szCs w:val="18"/>
        </w:rPr>
        <w:br w:type="page"/>
      </w:r>
    </w:p>
    <w:tbl>
      <w:tblPr>
        <w:tblStyle w:val="Tabela-Siatka5"/>
        <w:tblW w:w="0" w:type="auto"/>
        <w:tblInd w:w="-1026" w:type="dxa"/>
        <w:tblLayout w:type="fixed"/>
        <w:tblLook w:val="04A0" w:firstRow="1" w:lastRow="0" w:firstColumn="1" w:lastColumn="0" w:noHBand="0" w:noVBand="1"/>
      </w:tblPr>
      <w:tblGrid>
        <w:gridCol w:w="567"/>
        <w:gridCol w:w="1560"/>
        <w:gridCol w:w="10914"/>
        <w:gridCol w:w="2205"/>
      </w:tblGrid>
      <w:tr w:rsidR="00112E7A" w:rsidRPr="0036472B" w:rsidTr="0036472B">
        <w:tc>
          <w:tcPr>
            <w:tcW w:w="15246" w:type="dxa"/>
            <w:gridSpan w:val="4"/>
            <w:shd w:val="clear" w:color="auto" w:fill="D9D9D9" w:themeFill="background1" w:themeFillShade="D9"/>
          </w:tcPr>
          <w:p w:rsidR="00112E7A" w:rsidRPr="0036472B" w:rsidRDefault="00112E7A" w:rsidP="00DA1A3D">
            <w:pPr>
              <w:jc w:val="center"/>
              <w:rPr>
                <w:rFonts w:ascii="Myriad Pro" w:hAnsi="Myriad Pro" w:cs="Arial"/>
                <w:sz w:val="18"/>
                <w:szCs w:val="18"/>
              </w:rPr>
            </w:pPr>
            <w:r w:rsidRPr="0036472B">
              <w:rPr>
                <w:rFonts w:ascii="Myriad Pro" w:hAnsi="Myriad Pro" w:cs="Arial"/>
                <w:b/>
                <w:sz w:val="18"/>
                <w:szCs w:val="18"/>
              </w:rPr>
              <w:t>Kryteria jakości</w:t>
            </w:r>
          </w:p>
        </w:tc>
      </w:tr>
      <w:tr w:rsidR="00112E7A" w:rsidRPr="0036472B" w:rsidTr="0036472B">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Lp.</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Nazwa kryterium</w:t>
            </w:r>
          </w:p>
        </w:tc>
        <w:tc>
          <w:tcPr>
            <w:tcW w:w="10914"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Definicja kryterium</w:t>
            </w:r>
          </w:p>
        </w:tc>
        <w:tc>
          <w:tcPr>
            <w:tcW w:w="2205"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Opis znaczenia kryterium</w:t>
            </w:r>
          </w:p>
        </w:tc>
      </w:tr>
      <w:tr w:rsidR="00112E7A" w:rsidRPr="0036472B" w:rsidTr="0036472B">
        <w:trPr>
          <w:trHeight w:val="119"/>
        </w:trPr>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1</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2</w:t>
            </w:r>
          </w:p>
        </w:tc>
        <w:tc>
          <w:tcPr>
            <w:tcW w:w="10914"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3</w:t>
            </w:r>
          </w:p>
        </w:tc>
        <w:tc>
          <w:tcPr>
            <w:tcW w:w="2205"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w:t>
            </w:r>
          </w:p>
        </w:tc>
      </w:tr>
      <w:tr w:rsidR="00112E7A" w:rsidRPr="0036472B" w:rsidTr="0036472B">
        <w:trPr>
          <w:trHeight w:val="570"/>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4.1</w:t>
            </w:r>
          </w:p>
        </w:tc>
        <w:tc>
          <w:tcPr>
            <w:tcW w:w="1560" w:type="dxa"/>
            <w:vMerge w:val="restart"/>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 xml:space="preserve">Odpowiedniość / Adekwatność / Trafność </w:t>
            </w:r>
          </w:p>
        </w:tc>
        <w:tc>
          <w:tcPr>
            <w:tcW w:w="10914" w:type="dxa"/>
            <w:tcBorders>
              <w:bottom w:val="single" w:sz="4" w:space="0" w:color="auto"/>
            </w:tcBorders>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Stopień, w jakim projekt jest spójny z analizą sytuacji problemowej wskazanej we wniosku o dofinansowanie odpowiada na cele i potrzeby tam zdefiniowane.</w:t>
            </w:r>
          </w:p>
          <w:p w:rsidR="00112E7A" w:rsidRPr="0036472B" w:rsidDel="009268B0" w:rsidRDefault="00112E7A" w:rsidP="00112E7A">
            <w:pPr>
              <w:rPr>
                <w:rFonts w:ascii="Myriad Pro" w:eastAsia="Times New Roman" w:hAnsi="Myriad Pro" w:cs="Arial"/>
                <w:color w:val="000000"/>
                <w:sz w:val="18"/>
                <w:szCs w:val="18"/>
              </w:rPr>
            </w:pPr>
            <w:r w:rsidRPr="0036472B">
              <w:rPr>
                <w:rFonts w:ascii="Myriad Pro" w:eastAsia="Times New Roman" w:hAnsi="Myriad Pro" w:cs="Arial"/>
                <w:color w:val="000000"/>
                <w:sz w:val="18"/>
                <w:szCs w:val="18"/>
                <w:lang w:eastAsia="pl-PL"/>
              </w:rPr>
              <w:t>Projekt jest spójny merytorycznie w zakresie trafności doboru zadań, harmonogramu zadań, wskaźników planowanych do osiągnięcia, szacowanego budżetu projektu oraz przyczynia się do osiągnięcia założonych celów RPO WZ 2014-2020.</w:t>
            </w:r>
          </w:p>
        </w:tc>
        <w:tc>
          <w:tcPr>
            <w:tcW w:w="2205" w:type="dxa"/>
            <w:tcBorders>
              <w:bottom w:val="single" w:sz="4" w:space="0" w:color="auto"/>
            </w:tcBorders>
            <w:shd w:val="clear" w:color="auto" w:fill="auto"/>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B7611F" w:rsidP="00B7611F">
            <w:pPr>
              <w:rPr>
                <w:rFonts w:ascii="Myriad Pro" w:hAnsi="Myriad Pro" w:cs="Arial"/>
                <w:sz w:val="18"/>
                <w:szCs w:val="18"/>
              </w:rPr>
            </w:pPr>
            <w:r w:rsidRPr="0036472B">
              <w:rPr>
                <w:rFonts w:ascii="Myriad Pro" w:hAnsi="Myriad Pro" w:cs="Arial"/>
                <w:sz w:val="18"/>
                <w:szCs w:val="18"/>
              </w:rPr>
              <w:t xml:space="preserve">waga 3 </w:t>
            </w:r>
          </w:p>
        </w:tc>
      </w:tr>
      <w:tr w:rsidR="00112E7A" w:rsidRPr="0036472B" w:rsidTr="0036472B">
        <w:trPr>
          <w:trHeight w:val="570"/>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112E7A" w:rsidRPr="0036472B" w:rsidRDefault="00112E7A" w:rsidP="00112E7A">
            <w:pPr>
              <w:rPr>
                <w:rFonts w:ascii="Myriad Pro" w:eastAsia="Times New Roman" w:hAnsi="Myriad Pro" w:cs="Arial"/>
                <w:color w:val="000000"/>
                <w:sz w:val="18"/>
                <w:szCs w:val="18"/>
                <w:u w:val="single"/>
              </w:rPr>
            </w:pPr>
            <w:r w:rsidRPr="0036472B">
              <w:rPr>
                <w:rFonts w:ascii="Myriad Pro" w:eastAsia="Times New Roman" w:hAnsi="Myriad Pro" w:cs="Arial"/>
                <w:color w:val="000000"/>
                <w:sz w:val="18"/>
                <w:szCs w:val="18"/>
                <w:u w:val="single"/>
              </w:rPr>
              <w:t>Wpływ projektu na Strategię Unii Europejskiej dla regionu Morza Bałtyckiego (SUE RMB)</w:t>
            </w:r>
          </w:p>
          <w:p w:rsidR="00112E7A" w:rsidRPr="0036472B" w:rsidRDefault="00112E7A" w:rsidP="00112E7A">
            <w:pPr>
              <w:jc w:val="both"/>
              <w:rPr>
                <w:rFonts w:ascii="Myriad Pro" w:eastAsia="Times New Roman" w:hAnsi="Myriad Pro" w:cs="Arial"/>
                <w:color w:val="000000"/>
                <w:sz w:val="18"/>
                <w:szCs w:val="18"/>
              </w:rPr>
            </w:pPr>
            <w:r w:rsidRPr="0036472B">
              <w:rPr>
                <w:rFonts w:ascii="Myriad Pro" w:eastAsia="Times New Roman" w:hAnsi="Myriad Pro" w:cs="Arial"/>
                <w:color w:val="000000"/>
                <w:sz w:val="18"/>
                <w:szCs w:val="18"/>
              </w:rPr>
              <w:t>Projekt przyczynia się do osiągnięcia celów Strategii Unii Europejskiej dla Regionu Morza Bałtyckiego lub oraz do realizacji co najmniej jednego działania określonego w Planie Działania stanowiącym załącznik do SUE RMB.</w:t>
            </w:r>
          </w:p>
        </w:tc>
        <w:tc>
          <w:tcPr>
            <w:tcW w:w="2205" w:type="dxa"/>
            <w:tcBorders>
              <w:bottom w:val="single" w:sz="4" w:space="0" w:color="auto"/>
            </w:tcBorders>
            <w:shd w:val="clear" w:color="auto" w:fill="auto"/>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0/1;</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2</w:t>
            </w:r>
          </w:p>
        </w:tc>
      </w:tr>
      <w:tr w:rsidR="00112E7A" w:rsidRPr="0036472B" w:rsidTr="0036472B">
        <w:trPr>
          <w:trHeight w:val="1392"/>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4.2</w:t>
            </w:r>
          </w:p>
        </w:tc>
        <w:tc>
          <w:tcPr>
            <w:tcW w:w="1560" w:type="dxa"/>
            <w:vMerge w:val="restart"/>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Skuteczność</w:t>
            </w:r>
          </w:p>
        </w:tc>
        <w:tc>
          <w:tcPr>
            <w:tcW w:w="10914" w:type="dxa"/>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Potencjał rozwojowy przedsiębiorstw:</w:t>
            </w:r>
          </w:p>
          <w:p w:rsidR="00112E7A" w:rsidRPr="0036472B" w:rsidRDefault="00112E7A" w:rsidP="00B7611F">
            <w:pPr>
              <w:spacing w:after="120"/>
              <w:jc w:val="both"/>
              <w:rPr>
                <w:rFonts w:ascii="Myriad Pro" w:hAnsi="Myriad Pro" w:cs="Arial"/>
                <w:sz w:val="18"/>
                <w:szCs w:val="18"/>
              </w:rPr>
            </w:pPr>
            <w:r w:rsidRPr="0036472B">
              <w:rPr>
                <w:rFonts w:ascii="Myriad Pro" w:hAnsi="Myriad Pro" w:cs="Arial"/>
                <w:sz w:val="18"/>
                <w:szCs w:val="18"/>
              </w:rPr>
              <w:t>Realizacja projektu (zaplanowany bezpośredni rezultat lub jego wdrożenie) wpłynie w sposób znaczący na potencjał  rozwojowy uczestników projektu.</w:t>
            </w:r>
          </w:p>
          <w:p w:rsidR="00112E7A" w:rsidRPr="0036472B" w:rsidRDefault="00112E7A" w:rsidP="00112E7A">
            <w:pPr>
              <w:rPr>
                <w:rFonts w:ascii="Myriad Pro" w:hAnsi="Myriad Pro" w:cs="Arial"/>
                <w:sz w:val="18"/>
                <w:szCs w:val="18"/>
              </w:rPr>
            </w:pPr>
            <w:r w:rsidRPr="0036472B">
              <w:rPr>
                <w:rFonts w:ascii="Myriad Pro" w:hAnsi="Myriad Pro" w:cs="Arial"/>
                <w:sz w:val="18"/>
                <w:szCs w:val="18"/>
              </w:rPr>
              <w:t>Wnioskodawca określając wpływ projektu (zaplanowany bezpośredni rezultat lub jego wdrożenie) na potencjał rozwojowy uczestników projektów powinien uwzględnić ich plany rozwojowe, możliwość poszerzenia rynków zbytu i oferty, zwiększenia przychodów lub realizacji innowacyjnych projektów.</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0/4;</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2</w:t>
            </w:r>
          </w:p>
          <w:p w:rsidR="00112E7A" w:rsidRPr="0036472B" w:rsidRDefault="00112E7A" w:rsidP="00B7611F">
            <w:pPr>
              <w:rPr>
                <w:rFonts w:ascii="Myriad Pro" w:hAnsi="Myriad Pro" w:cs="Arial"/>
                <w:sz w:val="18"/>
                <w:szCs w:val="18"/>
              </w:rPr>
            </w:pPr>
          </w:p>
        </w:tc>
      </w:tr>
      <w:tr w:rsidR="00112E7A" w:rsidRPr="0036472B" w:rsidTr="0036472B">
        <w:trPr>
          <w:trHeight w:val="976"/>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eastAsia="Times New Roman" w:hAnsi="Myriad Pro" w:cs="Arial"/>
                <w:color w:val="000000"/>
                <w:sz w:val="18"/>
                <w:szCs w:val="18"/>
              </w:rPr>
            </w:pPr>
          </w:p>
        </w:tc>
        <w:tc>
          <w:tcPr>
            <w:tcW w:w="10914" w:type="dxa"/>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Potencjał Wnioskodawcy:</w:t>
            </w:r>
          </w:p>
          <w:p w:rsidR="00112E7A" w:rsidRPr="0036472B" w:rsidRDefault="00112E7A" w:rsidP="00B7611F">
            <w:pPr>
              <w:jc w:val="both"/>
              <w:rPr>
                <w:rFonts w:ascii="Myriad Pro" w:hAnsi="Myriad Pro" w:cs="Arial"/>
                <w:sz w:val="18"/>
                <w:szCs w:val="18"/>
              </w:rPr>
            </w:pPr>
            <w:r w:rsidRPr="0036472B">
              <w:rPr>
                <w:rFonts w:ascii="Myriad Pro" w:hAnsi="Myriad Pro" w:cs="Arial"/>
                <w:sz w:val="18"/>
                <w:szCs w:val="18"/>
              </w:rPr>
              <w:t>Potencjał oraz zasoby techniczne Wnioskodawcy zapewniają prawidłową realizację zaplanowanych w projekcie.</w:t>
            </w:r>
          </w:p>
          <w:p w:rsidR="00112E7A" w:rsidRPr="0036472B" w:rsidRDefault="00112E7A" w:rsidP="00B7611F">
            <w:pPr>
              <w:jc w:val="both"/>
              <w:rPr>
                <w:rFonts w:ascii="Myriad Pro" w:hAnsi="Myriad Pro" w:cs="Arial"/>
                <w:sz w:val="18"/>
                <w:szCs w:val="18"/>
              </w:rPr>
            </w:pPr>
            <w:r w:rsidRPr="0036472B">
              <w:rPr>
                <w:rFonts w:ascii="Myriad Pro" w:hAnsi="Myriad Pro" w:cs="Arial"/>
                <w:sz w:val="18"/>
                <w:szCs w:val="18"/>
              </w:rPr>
              <w:t>Ocenie podlegać będzie czy:</w:t>
            </w:r>
          </w:p>
          <w:p w:rsidR="00112E7A" w:rsidRPr="0036472B" w:rsidRDefault="00112E7A" w:rsidP="00B7611F">
            <w:pPr>
              <w:pStyle w:val="Akapitzlist"/>
              <w:numPr>
                <w:ilvl w:val="0"/>
                <w:numId w:val="82"/>
              </w:numPr>
              <w:jc w:val="both"/>
              <w:rPr>
                <w:rFonts w:cs="Arial"/>
                <w:sz w:val="18"/>
                <w:szCs w:val="18"/>
              </w:rPr>
            </w:pPr>
            <w:r w:rsidRPr="0036472B">
              <w:rPr>
                <w:rFonts w:cs="Arial"/>
                <w:sz w:val="18"/>
                <w:szCs w:val="18"/>
              </w:rPr>
              <w:t>1 pkt.</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 xml:space="preserve">Wnioskodawca dysponuje bazą Instytucji Otoczenia Biznesu - potencjalnych wykonawców usług doradczych – 1 pkt. </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 xml:space="preserve">Wnioskodawca dysponuje odpowiednimi zasobami technicznymi niezbędnymi do realizacji prac w projekcie w kluczowych procesach dotyczących: wyboru, kontraktowania, rozliczania, kontroli i monitorowania oraz mechanizmów zapewniających efektywność wsparcia przedsiębiorstw – 1 pkt </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Wnioskodawca zakłada prowadzenie działań promujących wybór przez przedsiębiorstwa zachodniopomorskich Instytucji Otoczenia Biznesu  – 2 pkt</w:t>
            </w:r>
          </w:p>
          <w:p w:rsidR="00112E7A" w:rsidRPr="0036472B" w:rsidRDefault="00112E7A" w:rsidP="00B7611F">
            <w:pPr>
              <w:pStyle w:val="Akapitzlist"/>
              <w:numPr>
                <w:ilvl w:val="0"/>
                <w:numId w:val="82"/>
              </w:numPr>
              <w:jc w:val="both"/>
              <w:rPr>
                <w:rFonts w:cs="Arial"/>
                <w:sz w:val="18"/>
                <w:szCs w:val="18"/>
              </w:rPr>
            </w:pPr>
            <w:r w:rsidRPr="0036472B">
              <w:rPr>
                <w:rFonts w:cs="Arial"/>
                <w:sz w:val="18"/>
                <w:szCs w:val="18"/>
              </w:rPr>
              <w:t>Wnioskodawca zakłada prowadzenie działań określających sposób identyfikacji i weryfikacji IOB świadczących usługi – 1 pkt.</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4</w:t>
            </w:r>
          </w:p>
          <w:p w:rsidR="00112E7A" w:rsidRPr="0036472B" w:rsidRDefault="00112E7A" w:rsidP="00B7611F">
            <w:pPr>
              <w:rPr>
                <w:rFonts w:ascii="Myriad Pro" w:hAnsi="Myriad Pro" w:cs="Arial"/>
                <w:sz w:val="18"/>
                <w:szCs w:val="18"/>
              </w:rPr>
            </w:pPr>
          </w:p>
        </w:tc>
      </w:tr>
      <w:tr w:rsidR="00112E7A" w:rsidRPr="0036472B" w:rsidTr="0036472B">
        <w:trPr>
          <w:trHeight w:val="332"/>
        </w:trPr>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4.3</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 xml:space="preserve">Efektywność </w:t>
            </w:r>
          </w:p>
        </w:tc>
        <w:tc>
          <w:tcPr>
            <w:tcW w:w="10914" w:type="dxa"/>
            <w:shd w:val="clear" w:color="auto" w:fill="FFFFFF" w:themeFill="background1"/>
          </w:tcPr>
          <w:p w:rsidR="00112E7A" w:rsidRPr="0036472B" w:rsidRDefault="00112E7A" w:rsidP="00112E7A">
            <w:pPr>
              <w:spacing w:before="40" w:after="40"/>
              <w:contextualSpacing/>
              <w:rPr>
                <w:rFonts w:ascii="Myriad Pro" w:hAnsi="Myriad Pro"/>
                <w:sz w:val="18"/>
                <w:szCs w:val="18"/>
              </w:rPr>
            </w:pPr>
            <w:r w:rsidRPr="0036472B">
              <w:rPr>
                <w:rFonts w:ascii="Myriad Pro" w:hAnsi="Myriad Pro"/>
                <w:sz w:val="18"/>
                <w:szCs w:val="18"/>
              </w:rPr>
              <w:t>Stopień/poziom osiągnięcia zakładanych rezultatów w odniesieniu do zaplanowanych kosztów.</w:t>
            </w:r>
          </w:p>
          <w:p w:rsidR="00112E7A" w:rsidRPr="0036472B" w:rsidRDefault="00112E7A" w:rsidP="00B7611F">
            <w:pPr>
              <w:rPr>
                <w:rFonts w:ascii="Myriad Pro" w:hAnsi="Myriad Pro"/>
                <w:sz w:val="18"/>
                <w:szCs w:val="18"/>
              </w:rPr>
            </w:pPr>
            <w:r w:rsidRPr="0036472B">
              <w:rPr>
                <w:rFonts w:ascii="Myriad Pro" w:hAnsi="Myriad Pro"/>
                <w:sz w:val="18"/>
                <w:szCs w:val="18"/>
              </w:rPr>
              <w:t>Ocena relacji nakład/efekty projektu.</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waga 3 </w:t>
            </w:r>
          </w:p>
        </w:tc>
      </w:tr>
      <w:tr w:rsidR="00112E7A" w:rsidRPr="0036472B" w:rsidTr="0036472B">
        <w:trPr>
          <w:trHeight w:val="690"/>
        </w:trPr>
        <w:tc>
          <w:tcPr>
            <w:tcW w:w="567" w:type="dxa"/>
            <w:vMerge w:val="restart"/>
            <w:shd w:val="clear" w:color="auto" w:fill="FFFFFF" w:themeFill="background1"/>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4.4</w:t>
            </w:r>
          </w:p>
        </w:tc>
        <w:tc>
          <w:tcPr>
            <w:tcW w:w="1560" w:type="dxa"/>
            <w:vMerge w:val="restart"/>
            <w:shd w:val="clear" w:color="auto" w:fill="FFFFFF" w:themeFill="background1"/>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 xml:space="preserve">Użyteczność </w:t>
            </w:r>
          </w:p>
        </w:tc>
        <w:tc>
          <w:tcPr>
            <w:tcW w:w="10914" w:type="dxa"/>
            <w:tcBorders>
              <w:bottom w:val="single" w:sz="4" w:space="0" w:color="auto"/>
            </w:tcBorders>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Stopień zapewnienia udziału grupy docelowej w inteligentnych specjalizacjach województwa zachodniopomorskiego,</w:t>
            </w:r>
          </w:p>
          <w:p w:rsidR="00112E7A" w:rsidRPr="0036472B" w:rsidRDefault="00112E7A" w:rsidP="00B7611F">
            <w:pPr>
              <w:jc w:val="both"/>
              <w:rPr>
                <w:rFonts w:ascii="Myriad Pro" w:hAnsi="Myriad Pro"/>
                <w:sz w:val="18"/>
                <w:szCs w:val="18"/>
              </w:rPr>
            </w:pPr>
            <w:r w:rsidRPr="0036472B">
              <w:rPr>
                <w:rFonts w:ascii="Myriad Pro" w:hAnsi="Myriad Pro"/>
                <w:sz w:val="18"/>
                <w:szCs w:val="18"/>
              </w:rPr>
              <w:t>Liczba punktów: 0,2 punktu za każdy procent udziału przedsiębiorstw działających w obszarze regionalnych inteligentnych specjalizacji województwa zachodniopomorskiego</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Skala punktów 0-20; </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1</w:t>
            </w:r>
          </w:p>
        </w:tc>
      </w:tr>
      <w:tr w:rsidR="00112E7A" w:rsidRPr="0036472B" w:rsidTr="0036472B">
        <w:trPr>
          <w:trHeight w:val="268"/>
        </w:trPr>
        <w:tc>
          <w:tcPr>
            <w:tcW w:w="567" w:type="dxa"/>
            <w:vMerge/>
            <w:shd w:val="clear" w:color="auto" w:fill="FFFFFF" w:themeFill="background1"/>
          </w:tcPr>
          <w:p w:rsidR="00112E7A" w:rsidRPr="0036472B" w:rsidRDefault="00112E7A" w:rsidP="00112E7A">
            <w:pPr>
              <w:rPr>
                <w:rFonts w:ascii="Myriad Pro" w:hAnsi="Myriad Pro" w:cs="Arial"/>
                <w:sz w:val="18"/>
                <w:szCs w:val="18"/>
              </w:rPr>
            </w:pPr>
          </w:p>
        </w:tc>
        <w:tc>
          <w:tcPr>
            <w:tcW w:w="1560" w:type="dxa"/>
            <w:vMerge/>
            <w:shd w:val="clear" w:color="auto" w:fill="FFFFFF" w:themeFill="background1"/>
          </w:tcPr>
          <w:p w:rsidR="00112E7A" w:rsidRPr="0036472B" w:rsidRDefault="00112E7A" w:rsidP="00112E7A">
            <w:pPr>
              <w:rPr>
                <w:rFonts w:ascii="Myriad Pro" w:hAnsi="Myriad Pro" w:cs="Arial"/>
                <w:sz w:val="18"/>
                <w:szCs w:val="18"/>
              </w:rPr>
            </w:pPr>
          </w:p>
        </w:tc>
        <w:tc>
          <w:tcPr>
            <w:tcW w:w="10914" w:type="dxa"/>
            <w:tcBorders>
              <w:bottom w:val="single" w:sz="4" w:space="0" w:color="auto"/>
            </w:tcBorders>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Stopień zapewnienia udziału grupy docelowej z obszarów objętych Kontraktami Samorządowymi/</w:t>
            </w:r>
            <w:r w:rsidRPr="0036472B">
              <w:rPr>
                <w:rFonts w:ascii="Myriad Pro" w:hAnsi="Myriad Pro"/>
                <w:sz w:val="18"/>
                <w:szCs w:val="18"/>
                <w:u w:val="single"/>
              </w:rPr>
              <w:t xml:space="preserve">obszaru </w:t>
            </w:r>
            <w:r w:rsidRPr="0036472B">
              <w:rPr>
                <w:rFonts w:ascii="Myriad Pro" w:hAnsi="Myriad Pro" w:cs="Arial"/>
                <w:sz w:val="18"/>
                <w:szCs w:val="18"/>
                <w:u w:val="single"/>
              </w:rPr>
              <w:t>Specjalnej Strefy Włączenia:</w:t>
            </w:r>
          </w:p>
          <w:p w:rsidR="00112E7A" w:rsidRPr="0036472B" w:rsidRDefault="00112E7A" w:rsidP="00B7611F">
            <w:pPr>
              <w:jc w:val="both"/>
              <w:rPr>
                <w:rFonts w:ascii="Myriad Pro" w:hAnsi="Myriad Pro"/>
                <w:sz w:val="18"/>
                <w:szCs w:val="18"/>
              </w:rPr>
            </w:pPr>
            <w:r w:rsidRPr="0036472B">
              <w:rPr>
                <w:rFonts w:ascii="Myriad Pro" w:hAnsi="Myriad Pro"/>
                <w:sz w:val="18"/>
                <w:szCs w:val="18"/>
              </w:rPr>
              <w:t>Liczba punktów: 0,05 punktu za każdy procent udziału przedsiębiorstw działających na terenie:</w:t>
            </w:r>
          </w:p>
          <w:p w:rsidR="00112E7A" w:rsidRPr="0036472B" w:rsidRDefault="00112E7A" w:rsidP="00B7611F">
            <w:pPr>
              <w:pStyle w:val="Akapitzlist"/>
              <w:numPr>
                <w:ilvl w:val="0"/>
                <w:numId w:val="249"/>
              </w:numPr>
              <w:jc w:val="both"/>
              <w:rPr>
                <w:sz w:val="18"/>
                <w:szCs w:val="18"/>
              </w:rPr>
            </w:pPr>
            <w:r w:rsidRPr="0036472B">
              <w:rPr>
                <w:sz w:val="18"/>
                <w:szCs w:val="18"/>
              </w:rPr>
              <w:t>objętym Kontraktem Samorządowym oraz w ramach specjalizacji gospodarczych wskazanych w Kontrakcie Samorządowym bądź Specjalnej Strefy Włączenia.</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0-5;</w:t>
            </w:r>
          </w:p>
          <w:p w:rsidR="00112E7A" w:rsidRPr="0036472B" w:rsidDel="00151A01" w:rsidRDefault="00112E7A" w:rsidP="00B7611F">
            <w:pPr>
              <w:rPr>
                <w:rFonts w:ascii="Myriad Pro" w:hAnsi="Myriad Pro" w:cs="Arial"/>
                <w:sz w:val="18"/>
                <w:szCs w:val="18"/>
              </w:rPr>
            </w:pPr>
            <w:r w:rsidRPr="0036472B">
              <w:rPr>
                <w:rFonts w:ascii="Myriad Pro" w:hAnsi="Myriad Pro" w:cs="Arial"/>
                <w:sz w:val="18"/>
                <w:szCs w:val="18"/>
              </w:rPr>
              <w:t>waga 1</w:t>
            </w:r>
          </w:p>
        </w:tc>
      </w:tr>
      <w:tr w:rsidR="00112E7A" w:rsidRPr="0036472B" w:rsidTr="0036472B">
        <w:trPr>
          <w:trHeight w:val="283"/>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4.5</w:t>
            </w:r>
          </w:p>
        </w:tc>
        <w:tc>
          <w:tcPr>
            <w:tcW w:w="1560"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Ponadstandardowa trwałość</w:t>
            </w:r>
          </w:p>
        </w:tc>
        <w:tc>
          <w:tcPr>
            <w:tcW w:w="10914" w:type="dxa"/>
            <w:shd w:val="clear" w:color="auto" w:fill="FFFFFF" w:themeFill="background1"/>
          </w:tcPr>
          <w:p w:rsidR="00112E7A" w:rsidRPr="0036472B" w:rsidRDefault="00112E7A" w:rsidP="00112E7A">
            <w:pPr>
              <w:spacing w:before="40" w:after="40"/>
              <w:contextualSpacing/>
              <w:rPr>
                <w:rFonts w:ascii="Myriad Pro" w:hAnsi="Myriad Pro"/>
                <w:sz w:val="18"/>
                <w:szCs w:val="18"/>
              </w:rPr>
            </w:pPr>
            <w:r w:rsidRPr="0036472B">
              <w:rPr>
                <w:rFonts w:ascii="Myriad Pro" w:hAnsi="Myriad Pro"/>
                <w:sz w:val="18"/>
                <w:szCs w:val="18"/>
              </w:rPr>
              <w:t>Stopień zmian u uczestników projektu w wyniku zaproponowanych działań w ramach projektu.</w:t>
            </w:r>
          </w:p>
          <w:p w:rsidR="00112E7A" w:rsidRPr="0036472B" w:rsidRDefault="00112E7A" w:rsidP="00B7611F">
            <w:pPr>
              <w:spacing w:line="276" w:lineRule="auto"/>
              <w:jc w:val="both"/>
              <w:rPr>
                <w:rFonts w:ascii="Myriad Pro" w:hAnsi="Myriad Pro" w:cs="Arial"/>
                <w:color w:val="000000"/>
                <w:sz w:val="18"/>
                <w:szCs w:val="18"/>
              </w:rPr>
            </w:pPr>
            <w:r w:rsidRPr="0036472B">
              <w:rPr>
                <w:rFonts w:ascii="Myriad Pro" w:hAnsi="Myriad Pro"/>
                <w:sz w:val="18"/>
                <w:szCs w:val="18"/>
              </w:rPr>
              <w:t>Ocena, w jakim stopniu zaproponowane w projekcie działania oraz zaplanowane rezultaty przyczynią się do trwałej zmiany sytuacji grup docelowych.</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Skala punktów 1/2/3/4/5; </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2</w:t>
            </w:r>
          </w:p>
        </w:tc>
      </w:tr>
      <w:tr w:rsidR="00112E7A" w:rsidRPr="0036472B" w:rsidTr="0036472B">
        <w:trPr>
          <w:trHeight w:val="144"/>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hAnsi="Myriad Pro" w:cs="Arial"/>
                <w:sz w:val="18"/>
                <w:szCs w:val="18"/>
              </w:rPr>
            </w:pPr>
          </w:p>
        </w:tc>
        <w:tc>
          <w:tcPr>
            <w:tcW w:w="10914" w:type="dxa"/>
            <w:shd w:val="clear" w:color="auto" w:fill="FFFFFF" w:themeFill="background1"/>
          </w:tcPr>
          <w:p w:rsidR="00112E7A" w:rsidRPr="0036472B" w:rsidRDefault="00112E7A" w:rsidP="0036472B">
            <w:pPr>
              <w:contextualSpacing/>
              <w:rPr>
                <w:rFonts w:ascii="Myriad Pro" w:hAnsi="Myriad Pro"/>
                <w:sz w:val="18"/>
                <w:szCs w:val="18"/>
              </w:rPr>
            </w:pPr>
            <w:r w:rsidRPr="0036472B">
              <w:rPr>
                <w:rFonts w:ascii="Myriad Pro" w:hAnsi="Myriad Pro"/>
                <w:sz w:val="18"/>
                <w:szCs w:val="18"/>
              </w:rPr>
              <w:t xml:space="preserve">Stopień ukierunkowania projektu na stworzenie mechanizmu świadczenia specjalistycznych usług doradczych na rzecz MŚP. Ocenie podlegać będą zaproponowane przez Wnioskodawcę  rozwiązania na rzecz systemu otoczenia biznesu, w tym możliwości wykorzystania rozwiązań /procedur w regionalnym systemie wsparcia przedsiębiorstw.   </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1</w:t>
            </w:r>
          </w:p>
        </w:tc>
      </w:tr>
    </w:tbl>
    <w:p w:rsidR="00112E7A" w:rsidRPr="00934BF4" w:rsidRDefault="00112E7A" w:rsidP="00112E7A">
      <w:pPr>
        <w:spacing w:after="0" w:line="240" w:lineRule="auto"/>
        <w:rPr>
          <w:rFonts w:ascii="Myriad Pro" w:hAnsi="Myriad Pro"/>
          <w:sz w:val="18"/>
          <w:szCs w:val="18"/>
        </w:rPr>
      </w:pPr>
    </w:p>
    <w:p w:rsidR="00C872FF" w:rsidRPr="00934BF4" w:rsidRDefault="00C872FF" w:rsidP="00347236">
      <w:pPr>
        <w:spacing w:after="0" w:line="240" w:lineRule="auto"/>
        <w:rPr>
          <w:rFonts w:ascii="Myriad Pro" w:hAnsi="Myriad Pro"/>
          <w:sz w:val="18"/>
          <w:szCs w:val="18"/>
        </w:rPr>
        <w:sectPr w:rsidR="00C872FF" w:rsidRPr="00934BF4" w:rsidSect="0036472B">
          <w:pgSz w:w="16838" w:h="11906" w:orient="landscape"/>
          <w:pgMar w:top="1134" w:right="1417" w:bottom="1417" w:left="1417" w:header="708" w:footer="708" w:gutter="0"/>
          <w:cols w:space="708"/>
          <w:docGrid w:linePitch="360"/>
        </w:sectPr>
      </w:pPr>
    </w:p>
    <w:p w:rsidR="00C872FF" w:rsidRPr="00934BF4" w:rsidRDefault="00C872FF" w:rsidP="00C872FF">
      <w:pPr>
        <w:spacing w:after="0" w:line="240" w:lineRule="auto"/>
        <w:rPr>
          <w:rFonts w:ascii="Myriad Pro" w:hAnsi="Myriad Pro"/>
          <w:b/>
          <w:sz w:val="18"/>
          <w:szCs w:val="18"/>
        </w:rPr>
      </w:pPr>
      <w:r w:rsidRPr="00934BF4">
        <w:rPr>
          <w:rFonts w:ascii="Myriad Pro" w:hAnsi="Myriad Pro"/>
          <w:b/>
          <w:sz w:val="18"/>
          <w:szCs w:val="18"/>
        </w:rPr>
        <w:t>Kryteria wyboru podmiot</w:t>
      </w:r>
      <w:r w:rsidR="008726CE">
        <w:rPr>
          <w:rFonts w:ascii="Myriad Pro" w:hAnsi="Myriad Pro"/>
          <w:b/>
          <w:sz w:val="18"/>
          <w:szCs w:val="18"/>
        </w:rPr>
        <w:t>u wdrażającego fundusz funduszy</w:t>
      </w:r>
    </w:p>
    <w:tbl>
      <w:tblPr>
        <w:tblStyle w:val="Tabela-Siatka"/>
        <w:tblW w:w="0" w:type="auto"/>
        <w:tblInd w:w="-1026" w:type="dxa"/>
        <w:tblLook w:val="04A0" w:firstRow="1" w:lastRow="0" w:firstColumn="1" w:lastColumn="0" w:noHBand="0" w:noVBand="1"/>
      </w:tblPr>
      <w:tblGrid>
        <w:gridCol w:w="3828"/>
        <w:gridCol w:w="11342"/>
      </w:tblGrid>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 xml:space="preserve">Oś priorytetowa </w:t>
            </w:r>
          </w:p>
        </w:tc>
        <w:tc>
          <w:tcPr>
            <w:tcW w:w="11342" w:type="dxa"/>
          </w:tcPr>
          <w:p w:rsidR="00C872FF" w:rsidRPr="00934BF4" w:rsidRDefault="00C872FF" w:rsidP="00526A03">
            <w:pPr>
              <w:rPr>
                <w:rFonts w:ascii="Myriad Pro" w:hAnsi="Myriad Pro"/>
                <w:sz w:val="18"/>
                <w:szCs w:val="18"/>
              </w:rPr>
            </w:pPr>
            <w:r w:rsidRPr="00934BF4">
              <w:rPr>
                <w:rFonts w:ascii="Myriad Pro" w:hAnsi="Myriad Pro"/>
                <w:bCs/>
                <w:sz w:val="18"/>
                <w:szCs w:val="18"/>
              </w:rPr>
              <w:t>I GOSPODARKA, INNOWACJE, NOWOCZESNE TECHNOLOGIE</w:t>
            </w:r>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Priorytet Inwestycyjny</w:t>
            </w:r>
          </w:p>
        </w:tc>
        <w:tc>
          <w:tcPr>
            <w:tcW w:w="11342" w:type="dxa"/>
          </w:tcPr>
          <w:p w:rsidR="00C872FF" w:rsidRPr="00934BF4" w:rsidRDefault="00C872FF" w:rsidP="00526A03">
            <w:pPr>
              <w:rPr>
                <w:rFonts w:ascii="Myriad Pro" w:hAnsi="Myriad Pro"/>
                <w:sz w:val="18"/>
                <w:szCs w:val="18"/>
              </w:rPr>
            </w:pPr>
            <w:r w:rsidRPr="00934BF4">
              <w:rPr>
                <w:rFonts w:ascii="Myriad Pro" w:hAnsi="Myriad Pro"/>
                <w:sz w:val="18"/>
                <w:szCs w:val="18"/>
              </w:rPr>
              <w:t>3a Promowanie przedsiębiorczości, w szczególności poprzez ułatwianie gospodarczego wykorzystywania nowych pomysłów oraz sprzyjanie tworzeniu nowych firm, w tym również poprzez inkubatory przedsiębiorczości</w:t>
            </w:r>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Działanie</w:t>
            </w:r>
          </w:p>
        </w:tc>
        <w:tc>
          <w:tcPr>
            <w:tcW w:w="11342" w:type="dxa"/>
          </w:tcPr>
          <w:p w:rsidR="00C872FF" w:rsidRPr="00934BF4" w:rsidRDefault="00C3494A" w:rsidP="00C74AF9">
            <w:pPr>
              <w:pStyle w:val="Nagwek2"/>
              <w:outlineLvl w:val="1"/>
              <w:rPr>
                <w:sz w:val="18"/>
                <w:szCs w:val="18"/>
              </w:rPr>
            </w:pPr>
            <w:bookmarkStart w:id="32" w:name="_Toc499545472"/>
            <w:r w:rsidRPr="00934BF4">
              <w:rPr>
                <w:sz w:val="18"/>
                <w:szCs w:val="18"/>
              </w:rPr>
              <w:t>1.17</w:t>
            </w:r>
            <w:r w:rsidR="00C872FF" w:rsidRPr="00934BF4">
              <w:rPr>
                <w:sz w:val="18"/>
                <w:szCs w:val="18"/>
              </w:rPr>
              <w:t xml:space="preserve"> Wzmocnienie procesu wsparcia firm w początkowej fazie rozwoju</w:t>
            </w:r>
            <w:bookmarkEnd w:id="32"/>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Typ projektu</w:t>
            </w:r>
          </w:p>
        </w:tc>
        <w:tc>
          <w:tcPr>
            <w:tcW w:w="11342" w:type="dxa"/>
          </w:tcPr>
          <w:p w:rsidR="00C872FF" w:rsidRPr="00934BF4" w:rsidRDefault="00C872FF" w:rsidP="00526A03">
            <w:pPr>
              <w:rPr>
                <w:rFonts w:ascii="Myriad Pro" w:hAnsi="Myriad Pro"/>
                <w:sz w:val="18"/>
                <w:szCs w:val="18"/>
              </w:rPr>
            </w:pPr>
            <w:r w:rsidRPr="00934BF4">
              <w:rPr>
                <w:rFonts w:ascii="Myriad Pro" w:hAnsi="Myriad Pro"/>
                <w:sz w:val="18"/>
                <w:szCs w:val="18"/>
              </w:rPr>
              <w:t>Typ projektu 3: Instrumenty kapitałowe</w:t>
            </w:r>
          </w:p>
        </w:tc>
      </w:tr>
    </w:tbl>
    <w:p w:rsidR="00C872FF" w:rsidRPr="00934BF4" w:rsidRDefault="00C872FF" w:rsidP="0036472B">
      <w:pPr>
        <w:spacing w:after="0" w:line="240" w:lineRule="auto"/>
        <w:rPr>
          <w:rFonts w:ascii="Myriad Pro" w:hAnsi="Myriad Pro"/>
          <w:b/>
          <w:sz w:val="18"/>
          <w:szCs w:val="18"/>
        </w:rPr>
      </w:pPr>
    </w:p>
    <w:tbl>
      <w:tblPr>
        <w:tblStyle w:val="Tabela-Siatka"/>
        <w:tblW w:w="15168" w:type="dxa"/>
        <w:tblInd w:w="-1026" w:type="dxa"/>
        <w:tblLayout w:type="fixed"/>
        <w:tblLook w:val="04A0" w:firstRow="1" w:lastRow="0" w:firstColumn="1" w:lastColumn="0" w:noHBand="0" w:noVBand="1"/>
      </w:tblPr>
      <w:tblGrid>
        <w:gridCol w:w="567"/>
        <w:gridCol w:w="2127"/>
        <w:gridCol w:w="7654"/>
        <w:gridCol w:w="1701"/>
        <w:gridCol w:w="3119"/>
      </w:tblGrid>
      <w:tr w:rsidR="00C872FF" w:rsidRPr="00934BF4" w:rsidTr="0036472B">
        <w:trPr>
          <w:trHeight w:val="205"/>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L.p.</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Nazwa kryterium</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Opis kryterium/podkryteria</w:t>
            </w:r>
          </w:p>
        </w:tc>
        <w:tc>
          <w:tcPr>
            <w:tcW w:w="482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 xml:space="preserve">Opis znaczenia </w:t>
            </w:r>
          </w:p>
        </w:tc>
      </w:tr>
      <w:tr w:rsidR="00C872FF" w:rsidRPr="00934BF4" w:rsidTr="0036472B">
        <w:trPr>
          <w:trHeight w:val="295"/>
        </w:trPr>
        <w:tc>
          <w:tcPr>
            <w:tcW w:w="15168" w:type="dxa"/>
            <w:gridSpan w:val="5"/>
            <w:tcBorders>
              <w:top w:val="single" w:sz="4" w:space="0" w:color="000000" w:themeColor="text1"/>
              <w:bottom w:val="single" w:sz="4" w:space="0" w:color="auto"/>
            </w:tcBorders>
            <w:shd w:val="clear" w:color="auto" w:fill="C2D69B" w:themeFill="accent3" w:themeFillTint="99"/>
            <w:vAlign w:val="center"/>
          </w:tcPr>
          <w:p w:rsidR="00C872FF" w:rsidRPr="00934BF4" w:rsidRDefault="00C872FF" w:rsidP="00526A03">
            <w:pPr>
              <w:jc w:val="center"/>
              <w:rPr>
                <w:rFonts w:ascii="Myriad Pro" w:hAnsi="Myriad Pro"/>
                <w:b/>
                <w:color w:val="FF0000"/>
                <w:sz w:val="18"/>
                <w:szCs w:val="18"/>
              </w:rPr>
            </w:pPr>
            <w:r w:rsidRPr="00934BF4">
              <w:rPr>
                <w:rFonts w:ascii="Myriad Pro" w:hAnsi="Myriad Pro"/>
                <w:b/>
                <w:sz w:val="18"/>
                <w:szCs w:val="18"/>
              </w:rPr>
              <w:t>KRYTERIA OBLIGATORYJNE</w:t>
            </w:r>
          </w:p>
          <w:p w:rsidR="00C872FF" w:rsidRPr="00934BF4" w:rsidRDefault="00C872FF" w:rsidP="00526A03">
            <w:pPr>
              <w:jc w:val="center"/>
              <w:rPr>
                <w:rFonts w:ascii="Myriad Pro" w:hAnsi="Myriad Pro"/>
                <w:b/>
                <w:sz w:val="18"/>
                <w:szCs w:val="18"/>
              </w:rPr>
            </w:pPr>
            <w:r w:rsidRPr="00934BF4">
              <w:rPr>
                <w:rFonts w:ascii="Myriad Pro" w:hAnsi="Myriad Pro"/>
                <w:b/>
                <w:sz w:val="18"/>
                <w:szCs w:val="18"/>
              </w:rPr>
              <w:t>Spełnienie kryteriów jest konieczne do przyznania wsparcia</w:t>
            </w:r>
          </w:p>
        </w:tc>
      </w:tr>
      <w:tr w:rsidR="00C872FF" w:rsidRPr="00934BF4" w:rsidTr="0036472B">
        <w:trPr>
          <w:trHeight w:val="270"/>
        </w:trPr>
        <w:tc>
          <w:tcPr>
            <w:tcW w:w="15168" w:type="dxa"/>
            <w:gridSpan w:val="5"/>
            <w:tcBorders>
              <w:top w:val="single" w:sz="4" w:space="0" w:color="auto"/>
            </w:tcBorders>
            <w:shd w:val="clear" w:color="auto" w:fill="BFBFBF" w:themeFill="background1" w:themeFillShade="BF"/>
            <w:vAlign w:val="center"/>
          </w:tcPr>
          <w:p w:rsidR="00C872FF" w:rsidRPr="00934BF4" w:rsidRDefault="00C872FF" w:rsidP="008E51A9">
            <w:pPr>
              <w:pStyle w:val="Akapitzlist"/>
              <w:numPr>
                <w:ilvl w:val="0"/>
                <w:numId w:val="122"/>
              </w:numPr>
              <w:jc w:val="center"/>
              <w:rPr>
                <w:sz w:val="18"/>
                <w:szCs w:val="18"/>
                <w:u w:val="single"/>
              </w:rPr>
            </w:pPr>
            <w:r w:rsidRPr="00934BF4">
              <w:rPr>
                <w:b/>
                <w:sz w:val="18"/>
                <w:szCs w:val="18"/>
              </w:rPr>
              <w:t>Dopuszczalności</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Projekt niespełniającyjakiegokolwiek z kryteriów/podkryteriów dopuszczalności jestkierowany do poprawy</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1.1</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Poprawność złożeniawniosku/ Terminowość złożenia wniosku</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w odpowiedzi na właściwe wezwanie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w terminie i miejscu określonym w wezwaniu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na właściwym formularzu załączonym do wezwania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Wersja papierowa i wersja elektroniczna wniosku są tożsame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rPr>
          <w:trHeight w:val="462"/>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1.2</w:t>
            </w:r>
          </w:p>
          <w:p w:rsidR="00C872FF" w:rsidRPr="00934BF4" w:rsidRDefault="00C872FF" w:rsidP="008726CE">
            <w:pPr>
              <w:rPr>
                <w:rFonts w:ascii="Myriad Pro" w:hAnsi="Myriad Pro"/>
                <w:sz w:val="18"/>
                <w:szCs w:val="18"/>
              </w:rPr>
            </w:pP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zasadamihoryzontalnymi</w:t>
            </w:r>
          </w:p>
        </w:tc>
        <w:tc>
          <w:tcPr>
            <w:tcW w:w="7654" w:type="dxa"/>
          </w:tcPr>
          <w:p w:rsidR="00C872FF" w:rsidRPr="00934BF4" w:rsidRDefault="00C872FF" w:rsidP="008726CE">
            <w:pPr>
              <w:rPr>
                <w:rFonts w:ascii="Myriad Pro" w:hAnsi="Myriad Pro"/>
                <w:sz w:val="18"/>
                <w:szCs w:val="18"/>
              </w:rPr>
            </w:pPr>
          </w:p>
          <w:p w:rsidR="00C872FF" w:rsidRPr="00934BF4" w:rsidRDefault="00C872FF" w:rsidP="008726CE">
            <w:pPr>
              <w:rPr>
                <w:rFonts w:ascii="Myriad Pro" w:hAnsi="Myriad Pro"/>
                <w:sz w:val="18"/>
                <w:szCs w:val="18"/>
              </w:rPr>
            </w:pPr>
            <w:r w:rsidRPr="00934BF4">
              <w:rPr>
                <w:rFonts w:ascii="Myriad Pro" w:hAnsi="Myriad Pro"/>
                <w:sz w:val="18"/>
                <w:szCs w:val="18"/>
              </w:rPr>
              <w:t>Projekt jest zgodny z polityką zrównoważonego rozwoju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cs="MyriadPro-Regular"/>
                <w:sz w:val="18"/>
                <w:szCs w:val="18"/>
              </w:rPr>
              <w:t>logicznych „tak”, „nie”.</w:t>
            </w:r>
          </w:p>
        </w:tc>
      </w:tr>
      <w:tr w:rsidR="00C872FF" w:rsidRPr="00934BF4" w:rsidTr="0036472B">
        <w:trPr>
          <w:trHeight w:val="599"/>
        </w:trPr>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 polityką promowania i realizacji zasady równości szans (w przypadku EFS - w oparciu o standard minimum dla Działania 6.4)  iniedyskryminacji</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1.3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Zgodność z wynikami ewaluacji ex-ante </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w:t>
            </w:r>
            <w:r w:rsidRPr="00934BF4">
              <w:rPr>
                <w:rFonts w:ascii="Myriad Pro" w:hAnsi="Myriad Pro" w:cs="Arial"/>
                <w:sz w:val="18"/>
                <w:szCs w:val="18"/>
              </w:rPr>
              <w:t xml:space="preserve"> ewaluacją ex-ante Instrumentów Finansowych </w:t>
            </w:r>
            <w:r w:rsidRPr="00934BF4">
              <w:rPr>
                <w:rFonts w:ascii="Myriad Pro" w:hAnsi="Myriad Pro" w:cs="Arial"/>
                <w:bCs/>
                <w:sz w:val="18"/>
                <w:szCs w:val="18"/>
              </w:rPr>
              <w:t xml:space="preserve">pn. </w:t>
            </w:r>
            <w:r w:rsidRPr="00934BF4">
              <w:rPr>
                <w:rFonts w:ascii="Myriad Pro" w:hAnsi="Myriad Pro" w:cs="Arial"/>
                <w:bCs/>
                <w:i/>
                <w:sz w:val="18"/>
                <w:szCs w:val="18"/>
              </w:rPr>
              <w:t>„Ewaluacja ex-ante instrumentów finansowych wdrażanych w województwie zachodniopomorskim w latach 2014-2020”</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1.4</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KwalifikowalnośćWnioskodawcy</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należy do kategorii beneficjentów wskazanej w SOOP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należy do kategorii beneficjentów uprawnionych do ubiegania się o wsparcie.</w:t>
            </w:r>
          </w:p>
          <w:p w:rsidR="00C872FF" w:rsidRPr="00934BF4" w:rsidRDefault="00C872FF" w:rsidP="008726CE">
            <w:pPr>
              <w:rPr>
                <w:rFonts w:ascii="Myriad Pro" w:hAnsi="Myriad Pro"/>
                <w:sz w:val="18"/>
                <w:szCs w:val="18"/>
              </w:rPr>
            </w:pPr>
            <w:r w:rsidRPr="00934BF4">
              <w:rPr>
                <w:rFonts w:ascii="Myriad Pro" w:hAnsi="Myriad Pro"/>
                <w:sz w:val="18"/>
                <w:szCs w:val="18"/>
              </w:rPr>
              <w:t>Wnioskodawca  oraz osoby uprawnione do jego reprezentacji nie jest wykluczony z możliwości dofinansowania lub wobec którego nie orzeczono zakazu dostępu do środków funduszy europejskich na</w:t>
            </w:r>
            <w:r w:rsidR="008726CE">
              <w:rPr>
                <w:rFonts w:ascii="Myriad Pro" w:hAnsi="Myriad Pro"/>
                <w:sz w:val="18"/>
                <w:szCs w:val="18"/>
              </w:rPr>
              <w:t xml:space="preserve"> podstawie odrębnych przepisów.</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spełnia wymogi, warunki i przesłanki niezbędne do powierzenia mu zadań wdrożeniowych na mocy przepisów art. 38 Rozporządzenia 1303/2013 i rozdz.10 ustawy wdrożeniowej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posiada odpowiednie uprawnienia do pełnienia funkcji podmiotu wdrażającego fundusz funduszy, zgodnie z właściwymi przepisami na poziomie unijnym (m.in. </w:t>
            </w:r>
            <w:r w:rsidRPr="00934BF4">
              <w:rPr>
                <w:rFonts w:ascii="Myriad Pro" w:hAnsi="Myriad Pro" w:cs="Arial"/>
                <w:sz w:val="18"/>
                <w:szCs w:val="18"/>
              </w:rPr>
              <w:t>Rozporządzenie delegowane Komisji (UE) nr 480/2014 z dnia 3 marca 2014 r.)</w:t>
            </w:r>
            <w:r w:rsidRPr="00934BF4">
              <w:rPr>
                <w:rFonts w:ascii="Myriad Pro" w:hAnsi="Myriad Pro"/>
                <w:sz w:val="18"/>
                <w:szCs w:val="18"/>
              </w:rPr>
              <w:t xml:space="preserve"> i krajowym</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 xml:space="preserve">logicznych „tak”, „nie”. </w:t>
            </w:r>
          </w:p>
        </w:tc>
      </w:tr>
      <w:tr w:rsidR="00C872FF" w:rsidRPr="00934BF4" w:rsidTr="0036472B">
        <w:trPr>
          <w:trHeight w:val="679"/>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1.5</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celami szczegółowymi i rezultatami priorytetów inwestycyjnych</w:t>
            </w:r>
          </w:p>
        </w:tc>
        <w:tc>
          <w:tcPr>
            <w:tcW w:w="7654" w:type="dxa"/>
          </w:tcPr>
          <w:p w:rsidR="00C872FF" w:rsidRPr="00934BF4" w:rsidRDefault="00C872FF" w:rsidP="008726CE">
            <w:pPr>
              <w:rPr>
                <w:rFonts w:ascii="Myriad Pro" w:hAnsi="Myriad Pro"/>
                <w:strike/>
                <w:sz w:val="18"/>
                <w:szCs w:val="18"/>
              </w:rPr>
            </w:pPr>
            <w:r w:rsidRPr="00934BF4">
              <w:rPr>
                <w:rFonts w:ascii="Myriad Pro" w:hAnsi="Myriad Pro"/>
                <w:sz w:val="18"/>
                <w:szCs w:val="18"/>
              </w:rPr>
              <w:t xml:space="preserve">Projekt jest zgodny zcelamidanego działania i priorytetu inwestycyjnego.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79"/>
        </w:trPr>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03"/>
        </w:trPr>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1.6</w:t>
            </w:r>
          </w:p>
        </w:tc>
        <w:tc>
          <w:tcPr>
            <w:tcW w:w="2127" w:type="dxa"/>
            <w:tcBorders>
              <w:bottom w:val="single" w:sz="4" w:space="0" w:color="auto"/>
            </w:tcBorders>
          </w:tcPr>
          <w:p w:rsidR="008726CE" w:rsidRPr="008726CE" w:rsidRDefault="008726CE" w:rsidP="008726CE">
            <w:pPr>
              <w:rPr>
                <w:rFonts w:ascii="Myriad Pro" w:hAnsi="Myriad Pro"/>
                <w:sz w:val="18"/>
                <w:szCs w:val="18"/>
              </w:rPr>
            </w:pPr>
            <w:r w:rsidRPr="008726CE">
              <w:rPr>
                <w:rFonts w:ascii="Myriad Pro" w:hAnsi="Myriad Pro"/>
                <w:sz w:val="18"/>
                <w:szCs w:val="18"/>
              </w:rPr>
              <w:t>Zgodność z obszarem (terytorialnie) objętym wsparciem w ramach Programu</w:t>
            </w:r>
          </w:p>
          <w:p w:rsidR="00C872FF" w:rsidRPr="00934BF4" w:rsidRDefault="008726CE" w:rsidP="008726CE">
            <w:pPr>
              <w:rPr>
                <w:rFonts w:ascii="Myriad Pro" w:hAnsi="Myriad Pro"/>
                <w:sz w:val="18"/>
                <w:szCs w:val="18"/>
              </w:rPr>
            </w:pPr>
            <w:r w:rsidRPr="008726CE">
              <w:rPr>
                <w:rFonts w:ascii="Myriad Pro" w:hAnsi="Myriad Pro"/>
                <w:sz w:val="18"/>
                <w:szCs w:val="18"/>
              </w:rPr>
              <w:t>zachodniopomorskiego</w:t>
            </w: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Wskazane we wniosku miejsce realizacji Projektu jest zgodne z zapisami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1.7</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grupą docelową</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Grupa docelowa wskazana w Projekcie jest zgodna z zapisami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1.8</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typem projektu</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typem projektu i uwarunkowaniami zapisanymi w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1.9</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wymogami pomocy publicznej</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właściwymi przepisami prawa unijnego i krajowego dotyczącymi zasad udzielania pomocy, z zastrzeżeniem, że taka pomoc nie występuje na poziomie Wnioskodawcy.</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88"/>
        </w:trPr>
        <w:tc>
          <w:tcPr>
            <w:tcW w:w="15168" w:type="dxa"/>
            <w:gridSpan w:val="5"/>
            <w:tcBorders>
              <w:bottom w:val="single" w:sz="4" w:space="0" w:color="auto"/>
            </w:tcBorders>
            <w:shd w:val="clear" w:color="auto" w:fill="BFBFBF" w:themeFill="background1" w:themeFillShade="BF"/>
            <w:vAlign w:val="center"/>
          </w:tcPr>
          <w:p w:rsidR="00C872FF" w:rsidRPr="00934BF4" w:rsidRDefault="00C872FF" w:rsidP="008E51A9">
            <w:pPr>
              <w:pStyle w:val="Akapitzlist"/>
              <w:numPr>
                <w:ilvl w:val="0"/>
                <w:numId w:val="122"/>
              </w:numPr>
              <w:jc w:val="center"/>
              <w:rPr>
                <w:b/>
                <w:sz w:val="18"/>
                <w:szCs w:val="18"/>
              </w:rPr>
            </w:pPr>
            <w:r w:rsidRPr="00934BF4">
              <w:rPr>
                <w:b/>
                <w:sz w:val="18"/>
                <w:szCs w:val="18"/>
              </w:rPr>
              <w:t>Administracyjności</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 xml:space="preserve">Projekt niespełniający jakiegokolwiek z kryteriów/podkryteriów administracyjności jest kierowany do poprawy </w:t>
            </w:r>
          </w:p>
        </w:tc>
      </w:tr>
      <w:tr w:rsidR="00C872FF" w:rsidRPr="00934BF4" w:rsidTr="0036472B">
        <w:tc>
          <w:tcPr>
            <w:tcW w:w="567" w:type="dxa"/>
            <w:shd w:val="clear" w:color="auto" w:fill="auto"/>
          </w:tcPr>
          <w:p w:rsidR="00C872FF" w:rsidRPr="00934BF4" w:rsidRDefault="00C872FF" w:rsidP="008726CE">
            <w:pPr>
              <w:rPr>
                <w:rFonts w:ascii="Myriad Pro" w:hAnsi="Myriad Pro"/>
                <w:sz w:val="18"/>
                <w:szCs w:val="18"/>
              </w:rPr>
            </w:pPr>
            <w:r w:rsidRPr="00934BF4">
              <w:rPr>
                <w:rFonts w:ascii="Myriad Pro" w:hAnsi="Myriad Pro"/>
                <w:sz w:val="18"/>
                <w:szCs w:val="18"/>
              </w:rPr>
              <w:t>2.1</w:t>
            </w:r>
          </w:p>
        </w:tc>
        <w:tc>
          <w:tcPr>
            <w:tcW w:w="2127" w:type="dxa"/>
            <w:shd w:val="clear" w:color="auto" w:fill="auto"/>
          </w:tcPr>
          <w:p w:rsidR="00C872FF" w:rsidRPr="00934BF4" w:rsidRDefault="00C872FF" w:rsidP="008726CE">
            <w:pPr>
              <w:rPr>
                <w:rFonts w:ascii="Myriad Pro" w:hAnsi="Myriad Pro"/>
                <w:b/>
                <w:sz w:val="18"/>
                <w:szCs w:val="18"/>
              </w:rPr>
            </w:pPr>
            <w:r w:rsidRPr="00934BF4">
              <w:rPr>
                <w:rFonts w:ascii="Myriad Pro" w:hAnsi="Myriad Pro" w:cs="Arial"/>
                <w:sz w:val="18"/>
                <w:szCs w:val="18"/>
              </w:rPr>
              <w:t xml:space="preserve">Możliwość oceny merytorycznej wniosku </w:t>
            </w:r>
          </w:p>
        </w:tc>
        <w:tc>
          <w:tcPr>
            <w:tcW w:w="7654" w:type="dxa"/>
            <w:shd w:val="clear" w:color="auto" w:fill="auto"/>
          </w:tcPr>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Weryfikowane będą przede wszystkim opisy (w tym analizy, wnioski) w kontekście ich:</w:t>
            </w:r>
          </w:p>
          <w:p w:rsidR="0036472B" w:rsidRDefault="00C872FF" w:rsidP="0036472B">
            <w:pPr>
              <w:pStyle w:val="Akapitzlist"/>
              <w:numPr>
                <w:ilvl w:val="0"/>
                <w:numId w:val="8"/>
              </w:numPr>
              <w:spacing w:before="40" w:after="40"/>
              <w:ind w:left="459"/>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6472B" w:rsidRDefault="00C872FF" w:rsidP="0036472B">
            <w:pPr>
              <w:pStyle w:val="Akapitzlist"/>
              <w:numPr>
                <w:ilvl w:val="0"/>
                <w:numId w:val="8"/>
              </w:numPr>
              <w:spacing w:before="40" w:after="40"/>
              <w:ind w:left="459"/>
              <w:rPr>
                <w:rFonts w:cs="Arial"/>
                <w:sz w:val="18"/>
                <w:szCs w:val="18"/>
              </w:rPr>
            </w:pPr>
            <w:r w:rsidRPr="0036472B">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C872FF" w:rsidRPr="0036472B" w:rsidRDefault="00C872FF" w:rsidP="0036472B">
            <w:pPr>
              <w:pStyle w:val="Akapitzlist"/>
              <w:numPr>
                <w:ilvl w:val="0"/>
                <w:numId w:val="8"/>
              </w:numPr>
              <w:spacing w:before="40" w:after="40"/>
              <w:ind w:left="459"/>
              <w:rPr>
                <w:rFonts w:cs="Arial"/>
                <w:sz w:val="18"/>
                <w:szCs w:val="18"/>
              </w:rPr>
            </w:pPr>
            <w:r w:rsidRPr="0036472B">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820" w:type="dxa"/>
            <w:gridSpan w:val="2"/>
            <w:shd w:val="clear" w:color="auto" w:fill="auto"/>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Spełnienie kryterium jest konieczne do przyznania wsparcia. </w:t>
            </w:r>
          </w:p>
          <w:p w:rsidR="00C872FF" w:rsidRPr="00934BF4" w:rsidRDefault="00C872FF" w:rsidP="008726CE">
            <w:pPr>
              <w:rPr>
                <w:rFonts w:ascii="Myriad Pro" w:hAnsi="Myriad Pro"/>
                <w:sz w:val="18"/>
                <w:szCs w:val="18"/>
              </w:rPr>
            </w:pPr>
            <w:r w:rsidRPr="00934BF4">
              <w:rPr>
                <w:rFonts w:ascii="Myriad Pro" w:hAnsi="Myriad Pro"/>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2.2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kwalifikowalnością wydatków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Planowane wydatki Wnioskodawcy są uzasadnione, racjonalne i adekwatne do zakresu i celów Projektu oraz celów działań i priorytetów inwestycyjnych</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 limitami zapisanymi w SOOP</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w ramach Projektu są zaplanowane w sposób celowy i oszczędny, z zachowaniem zasady uzyskiwania najlepszych efektów z danych nakładów oraz optymalnego doboru metod i środków służących osiągnięciu założonych celów</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w ramach Projektu są zaplanowane w sposób umożliwiający terminową realizację zadań</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założone w Projekcie są zgodne z zasadami kwalifikowalności określonymi w Rozporządzeniu Parlamentu Europejskiego i Rady (UE) nr 1303/2013 z dnia 17 grudnia 2013 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2.3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Intensywność wsparcia</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Wnioskowana kwota jest zgodna z wezwaniem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42"/>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2.4</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Poprawność okresu realizacji</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zapewnia, że okres realizacji Projektu nie wykracza poza okres kwalifikowalności określony</w:t>
            </w:r>
            <w:r w:rsidRPr="00934BF4">
              <w:rPr>
                <w:rFonts w:ascii="Myriad Pro" w:hAnsi="Myriad Pro" w:cs="MyriadPro-Regular"/>
                <w:sz w:val="18"/>
                <w:szCs w:val="18"/>
              </w:rPr>
              <w:t>w Rozporządzeniu Parlamentu Europejskiego i Rady (UE) nr 1303/2013 z dnia 17 grudnia 2013 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Borders>
              <w:bottom w:val="single" w:sz="4" w:space="0" w:color="auto"/>
            </w:tcBorders>
          </w:tcPr>
          <w:p w:rsidR="00C872FF" w:rsidRPr="00934BF4" w:rsidRDefault="00C872FF" w:rsidP="008726CE">
            <w:pPr>
              <w:rPr>
                <w:rFonts w:ascii="Myriad Pro" w:hAnsi="Myriad Pro"/>
                <w:sz w:val="18"/>
                <w:szCs w:val="18"/>
              </w:rPr>
            </w:pPr>
          </w:p>
        </w:tc>
        <w:tc>
          <w:tcPr>
            <w:tcW w:w="2127" w:type="dxa"/>
            <w:vMerge/>
            <w:tcBorders>
              <w:bottom w:val="single" w:sz="4" w:space="0" w:color="auto"/>
            </w:tcBorders>
          </w:tcPr>
          <w:p w:rsidR="00C872FF" w:rsidRPr="00934BF4" w:rsidRDefault="00C872FF" w:rsidP="008726CE">
            <w:pPr>
              <w:rPr>
                <w:rFonts w:ascii="Myriad Pro" w:hAnsi="Myriad Pro"/>
                <w:sz w:val="18"/>
                <w:szCs w:val="18"/>
              </w:rPr>
            </w:pP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Wnioskodawca opracował odpowiedni harmonogram mieszczący się w granicach okresu kwalifikowalności, który  jest spójny  z szacowanym tempem wdrażania środków i osiągnięciem pierwszego obrotu.</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15168" w:type="dxa"/>
            <w:gridSpan w:val="5"/>
            <w:shd w:val="clear" w:color="auto" w:fill="BFBFBF" w:themeFill="background1" w:themeFillShade="BF"/>
            <w:vAlign w:val="center"/>
          </w:tcPr>
          <w:p w:rsidR="00C872FF" w:rsidRPr="00934BF4" w:rsidRDefault="00C872FF" w:rsidP="008E51A9">
            <w:pPr>
              <w:pStyle w:val="Akapitzlist"/>
              <w:numPr>
                <w:ilvl w:val="0"/>
                <w:numId w:val="122"/>
              </w:numPr>
              <w:jc w:val="center"/>
              <w:rPr>
                <w:b/>
                <w:sz w:val="18"/>
                <w:szCs w:val="18"/>
              </w:rPr>
            </w:pPr>
            <w:r w:rsidRPr="00934BF4">
              <w:rPr>
                <w:b/>
                <w:sz w:val="18"/>
                <w:szCs w:val="18"/>
              </w:rPr>
              <w:t>Wykonalności</w:t>
            </w:r>
          </w:p>
          <w:p w:rsidR="00C872FF" w:rsidRPr="00934BF4" w:rsidRDefault="00C872FF" w:rsidP="00526A03">
            <w:pPr>
              <w:jc w:val="center"/>
              <w:rPr>
                <w:rFonts w:ascii="Myriad Pro" w:hAnsi="Myriad Pro"/>
                <w:b/>
                <w:sz w:val="18"/>
                <w:szCs w:val="18"/>
              </w:rPr>
            </w:pPr>
            <w:r w:rsidRPr="00934BF4">
              <w:rPr>
                <w:rFonts w:ascii="Myriad Pro" w:hAnsi="Myriad Pro"/>
                <w:sz w:val="18"/>
                <w:szCs w:val="18"/>
              </w:rPr>
              <w:t>Ocena spełniania kryterium polega na przypisaniu wartości logicznych „tak”, „nie”.</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Projekt niespełniający jakiegokolwiek z kryteriów/podkryteriów wykonalności jest kierowany do poprawy</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Wykonalność finansowa i odpowiednia trwałość ekonomiczna</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sz w:val="18"/>
                <w:szCs w:val="18"/>
              </w:rPr>
              <w:t xml:space="preserve">Wnioskodawca wykazuje odpowiedni potencjał finansowy i stabilność ekonomiczną  niezbędną do realizacji Projektu.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sz w:val="18"/>
                <w:szCs w:val="18"/>
              </w:rPr>
              <w:t>Kondycja finansowa Wnioskodawcy daje gwarancję realizacji przedsięwzięcia w terminie zaplanowanym dla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Odpowiednia struktura organizacyjna/potencjał administracyjny</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odpowiednią zdolność do wdrażania Projektu, w tym strukturę organizacyjną, zaplecze techniczne, kadrę zaangażowaną w realizację i obsługę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odpowiednie ramy zarządzania umożliwiające mu prawidłowe wypełnianie zadań podmiotu wdrażającego Fundusz Funduszy i zapewniające niezbędną wiarygodność</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Posiadanie potencjału technicznego i kadrowego w regionie</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3.4</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Dotychczasowa i dodatkowa działalność</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potwierdza, że realizacja projektu nie zastąpi jego dotychczasowej działalności</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3.5</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Posiadanie sprawnego i skutecznego systemu wewnętrznej kontroli</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system wewnętrznej kontroli umożliwiający mu przestrzeganie odpowiednich procedur w zakresie ryzyka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System kontroli wewnętrznej Wnioskodawcy uwzględnia założenia dotyczące przeprowadzania przez niego kontroli na wszystkich etapach i poziomach realizacji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3.6</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Stosowanie odpowiedniego systemu księgowego</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posługuje się systemem księgowym zapewniającym rzetelne, kompletne i wiarygodne informacje w odpowiednim czasie.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3.7</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Zgoda na poddanie się audytom i kontrolom</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wyraża zgodę na poddanie się audytom i kontrolom przeprowadzanym przez instytucje audytowe państwa członkowskiego, Komisji i Europejskiego Trybunału Obrachunkowego i inne uprawnione organy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3.8</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Monitoring efektów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wskazał we wniosku koncepcję systemu sprawozdawczości i monitoringu działań realizowanych w ramach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3.9</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Odpowiednia identyfikacja i ocena pośredników finansowych</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wykazał solidną i wiarygodną metodykę w celu identyfikacji i oceny pośredników finansowych.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3.10</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 mechanizm wynagradzania.</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3.11</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Odpowiednie warunki wsparcia ostatecznych odbiorców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Zdolność pozyskania kapitału zewnętrznego</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 Wnioskodawca wykazał zdolność pozyskania środków na inwestycje na rzecz odbiorców ostatecznych obok wkładów z RPO WZ,w tym wskazał źródła ich pozyskania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Wskazane  założenia w zakresie źródeł i mechanizmów pozyskania środków przez Wykonawcę na różnych poziomach wdrażania Projektu, w szczególności na poczet wkładu krajowego są adekwatne i możliwe do pozyskania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Adekwatne założenia polityki wyjścia z operacji w instrumenty finansowe</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opisał postanowienia dotyczące polityki wyjścia z operacji w instrumenty finansowe, w tym ponownego wykorzystania środków zwróconych do FF od PF.</w:t>
            </w:r>
          </w:p>
          <w:p w:rsidR="00C872FF" w:rsidRPr="00934BF4" w:rsidRDefault="00C872FF" w:rsidP="008726CE">
            <w:pPr>
              <w:rPr>
                <w:rFonts w:ascii="Myriad Pro" w:hAnsi="Myriad Pro"/>
                <w:sz w:val="18"/>
                <w:szCs w:val="18"/>
              </w:rPr>
            </w:pPr>
            <w:r w:rsidRPr="00934BF4">
              <w:rPr>
                <w:rFonts w:ascii="Myriad Pro" w:hAnsi="Myriad Pro"/>
                <w:sz w:val="18"/>
                <w:szCs w:val="18"/>
              </w:rPr>
              <w:t>Pod uwagę będzie brana wiarygodność postanowień dotyczących polityki wyjścia z operacji w instrumenty finansowe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3.14</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Wykonalność jednokrotnego obrotu</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Założenia dotyczące wykonania jednokrotnego obrotu kapitałem będącym w dyspozycji FF w założonym terminie są realne do osiągnięcia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3.15</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Efektywność zarządzania środkami będącymi w dyspozycji FF</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Przedstawiona przez Wnioskodawcę struktura zarządzania środkami bieżącymi będącymi w dyspozycji FF jest racjonalna i optymalna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3.16</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Procedura zarządzania ryzykiem</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Wykonawca zidentyfikował potencjalne ryzyka związane z zastosowaniem wybranego przez siebie sposobu selekcji PF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Borders>
              <w:bottom w:val="single" w:sz="4" w:space="0" w:color="auto"/>
            </w:tcBorders>
          </w:tcPr>
          <w:p w:rsidR="00C872FF" w:rsidRPr="00934BF4" w:rsidRDefault="00C872FF" w:rsidP="008726CE">
            <w:pPr>
              <w:rPr>
                <w:rFonts w:ascii="Myriad Pro" w:hAnsi="Myriad Pro"/>
                <w:sz w:val="18"/>
                <w:szCs w:val="18"/>
              </w:rPr>
            </w:pPr>
          </w:p>
        </w:tc>
        <w:tc>
          <w:tcPr>
            <w:tcW w:w="2127" w:type="dxa"/>
            <w:vMerge/>
            <w:tcBorders>
              <w:bottom w:val="single" w:sz="4" w:space="0" w:color="auto"/>
            </w:tcBorders>
          </w:tcPr>
          <w:p w:rsidR="00C872FF" w:rsidRPr="00934BF4" w:rsidRDefault="00C872FF" w:rsidP="008726CE">
            <w:pPr>
              <w:rPr>
                <w:rFonts w:ascii="Myriad Pro" w:hAnsi="Myriad Pro"/>
                <w:sz w:val="18"/>
                <w:szCs w:val="18"/>
              </w:rPr>
            </w:pP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Wnioskodawca przedstawił adekwatną procedurę zarządzania ryzykiem obejmującą w szczególności mechanizmy pozwalające na odpowiednio wczesne wykrywanie zagrożeń w prawidłowej i efektywnej realizacji działań FF i PF</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401"/>
        </w:trPr>
        <w:tc>
          <w:tcPr>
            <w:tcW w:w="15168" w:type="dxa"/>
            <w:gridSpan w:val="5"/>
            <w:shd w:val="clear" w:color="auto" w:fill="C2D69B" w:themeFill="accent3" w:themeFillTint="9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KRYTERIA FAKULTATYWNE</w:t>
            </w:r>
          </w:p>
          <w:p w:rsidR="00C872FF" w:rsidRPr="00934BF4" w:rsidRDefault="00C872FF" w:rsidP="008726CE">
            <w:pPr>
              <w:jc w:val="center"/>
              <w:rPr>
                <w:rFonts w:ascii="Myriad Pro" w:hAnsi="Myriad Pro"/>
                <w:sz w:val="18"/>
                <w:szCs w:val="18"/>
              </w:rPr>
            </w:pPr>
            <w:r w:rsidRPr="00934BF4">
              <w:rPr>
                <w:rFonts w:ascii="Myriad Pro" w:hAnsi="Myriad Pro"/>
                <w:sz w:val="18"/>
                <w:szCs w:val="18"/>
              </w:rPr>
              <w:t>Ocena spełniania kryterium polega na przypisaniu wartości</w:t>
            </w:r>
            <w:r w:rsidR="008726CE">
              <w:rPr>
                <w:rFonts w:ascii="Myriad Pro" w:hAnsi="Myriad Pro"/>
                <w:sz w:val="18"/>
                <w:szCs w:val="18"/>
              </w:rPr>
              <w:t xml:space="preserve"> logicznych „tak”, „nie” „n/d”.</w:t>
            </w:r>
          </w:p>
        </w:tc>
      </w:tr>
      <w:tr w:rsidR="00C872FF" w:rsidRPr="00934BF4" w:rsidTr="0036472B">
        <w:trPr>
          <w:trHeight w:val="824"/>
        </w:trPr>
        <w:tc>
          <w:tcPr>
            <w:tcW w:w="567" w:type="dxa"/>
            <w:vAlign w:val="center"/>
          </w:tcPr>
          <w:p w:rsidR="00C872FF" w:rsidRPr="00934BF4" w:rsidRDefault="00C872FF" w:rsidP="00526A03">
            <w:pPr>
              <w:jc w:val="center"/>
              <w:rPr>
                <w:rFonts w:ascii="Myriad Pro" w:hAnsi="Myriad Pro"/>
                <w:sz w:val="18"/>
                <w:szCs w:val="18"/>
              </w:rPr>
            </w:pPr>
            <w:r w:rsidRPr="00934BF4">
              <w:rPr>
                <w:rFonts w:ascii="Myriad Pro" w:hAnsi="Myriad Pro"/>
                <w:sz w:val="18"/>
                <w:szCs w:val="18"/>
              </w:rPr>
              <w:t>1</w:t>
            </w:r>
          </w:p>
        </w:tc>
        <w:tc>
          <w:tcPr>
            <w:tcW w:w="2127" w:type="dxa"/>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Zgodność interesów oraz zmniejszenie możliwego konfliktu interesu (w przypadku wkładu finansowego Wnioskodawcy)</w:t>
            </w:r>
          </w:p>
        </w:tc>
        <w:tc>
          <w:tcPr>
            <w:tcW w:w="9355" w:type="dxa"/>
            <w:gridSpan w:val="2"/>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3119" w:type="dxa"/>
          </w:tcPr>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526A03">
            <w:pPr>
              <w:rPr>
                <w:rFonts w:ascii="Myriad Pro" w:hAnsi="Myriad Pro"/>
                <w:sz w:val="18"/>
                <w:szCs w:val="18"/>
              </w:rPr>
            </w:pPr>
            <w:r w:rsidRPr="00934BF4">
              <w:rPr>
                <w:rFonts w:ascii="Myriad Pro" w:hAnsi="Myriad Pro" w:cs="MyriadPro-Regular"/>
                <w:sz w:val="18"/>
                <w:szCs w:val="18"/>
              </w:rPr>
              <w:t>logicznych „tak”, „nie”, „n/d”. Odpowiedź „tak” lub „n/d” jest konieczna do przyznania wsparcia</w:t>
            </w:r>
          </w:p>
        </w:tc>
      </w:tr>
      <w:tr w:rsidR="00C872FF" w:rsidRPr="00934BF4" w:rsidTr="0036472B">
        <w:trPr>
          <w:trHeight w:val="711"/>
        </w:trPr>
        <w:tc>
          <w:tcPr>
            <w:tcW w:w="567" w:type="dxa"/>
            <w:vAlign w:val="center"/>
          </w:tcPr>
          <w:p w:rsidR="00C872FF" w:rsidRPr="00934BF4" w:rsidRDefault="00C872FF" w:rsidP="00526A03">
            <w:pPr>
              <w:jc w:val="center"/>
              <w:rPr>
                <w:rFonts w:ascii="Myriad Pro" w:hAnsi="Myriad Pro"/>
                <w:sz w:val="18"/>
                <w:szCs w:val="18"/>
              </w:rPr>
            </w:pPr>
            <w:r w:rsidRPr="00934BF4">
              <w:rPr>
                <w:rFonts w:ascii="Myriad Pro" w:hAnsi="Myriad Pro"/>
                <w:sz w:val="18"/>
                <w:szCs w:val="18"/>
              </w:rPr>
              <w:t>2</w:t>
            </w:r>
          </w:p>
        </w:tc>
        <w:tc>
          <w:tcPr>
            <w:tcW w:w="2127" w:type="dxa"/>
            <w:vAlign w:val="center"/>
          </w:tcPr>
          <w:p w:rsidR="00C872FF" w:rsidRPr="00934BF4" w:rsidRDefault="00C872FF" w:rsidP="00526A03">
            <w:pPr>
              <w:rPr>
                <w:rFonts w:ascii="Myriad Pro" w:hAnsi="Myriad Pro"/>
                <w:sz w:val="18"/>
                <w:szCs w:val="18"/>
              </w:rPr>
            </w:pPr>
            <w:r w:rsidRPr="00934BF4">
              <w:rPr>
                <w:rFonts w:ascii="Myriad Pro" w:hAnsi="Myriad Pro" w:cs="Arial"/>
                <w:sz w:val="18"/>
                <w:szCs w:val="18"/>
              </w:rPr>
              <w:t>Zapewnienie dodatkowych środków na inwestycje</w:t>
            </w:r>
          </w:p>
        </w:tc>
        <w:tc>
          <w:tcPr>
            <w:tcW w:w="9355" w:type="dxa"/>
            <w:gridSpan w:val="2"/>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Wnioskodawca przedstawia mechanizmy zapewnienia współfinansowania na rzecz ostatecznych odbiorców, dodatkowego w stosunku do wkładu z RPO WZ i wkładu krajowego w ramach realizacji Projektu</w:t>
            </w:r>
          </w:p>
        </w:tc>
        <w:tc>
          <w:tcPr>
            <w:tcW w:w="3119" w:type="dxa"/>
          </w:tcPr>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nie jest konieczne do przyznania wsparcia.</w:t>
            </w:r>
          </w:p>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526A03">
            <w:pPr>
              <w:rPr>
                <w:rFonts w:ascii="Myriad Pro" w:hAnsi="Myriad Pro"/>
                <w:sz w:val="18"/>
                <w:szCs w:val="18"/>
              </w:rPr>
            </w:pPr>
            <w:r w:rsidRPr="00934BF4">
              <w:rPr>
                <w:rFonts w:ascii="Myriad Pro" w:hAnsi="Myriad Pro" w:cs="MyriadPro-Regular"/>
                <w:sz w:val="18"/>
                <w:szCs w:val="18"/>
              </w:rPr>
              <w:t>logicznych „tak”, „nie”, „n/d”.</w:t>
            </w:r>
          </w:p>
        </w:tc>
      </w:tr>
    </w:tbl>
    <w:p w:rsidR="00347236" w:rsidRPr="00934BF4" w:rsidRDefault="00347236" w:rsidP="00347236">
      <w:pPr>
        <w:spacing w:before="120" w:after="120" w:line="240" w:lineRule="auto"/>
        <w:rPr>
          <w:rFonts w:ascii="Myriad Pro" w:eastAsiaTheme="minorEastAsia" w:hAnsi="Myriad Pro"/>
          <w:sz w:val="18"/>
          <w:szCs w:val="18"/>
          <w:lang w:eastAsia="pl-PL"/>
        </w:rPr>
        <w:sectPr w:rsidR="00347236" w:rsidRPr="00934BF4" w:rsidSect="007B7712">
          <w:headerReference w:type="default" r:id="rId37"/>
          <w:pgSz w:w="16838" w:h="11906" w:orient="landscape"/>
          <w:pgMar w:top="1417" w:right="1417" w:bottom="1417"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2836"/>
      </w:tblGrid>
      <w:tr w:rsidR="00347236" w:rsidRPr="00934BF4" w:rsidTr="001300BA">
        <w:trPr>
          <w:trHeight w:val="56"/>
        </w:trPr>
        <w:tc>
          <w:tcPr>
            <w:tcW w:w="2410" w:type="dxa"/>
            <w:shd w:val="clear" w:color="auto" w:fill="B6DDE8"/>
          </w:tcPr>
          <w:p w:rsidR="00347236" w:rsidRPr="00934BF4" w:rsidRDefault="00347236" w:rsidP="001300BA">
            <w:pPr>
              <w:spacing w:after="0" w:line="240" w:lineRule="auto"/>
              <w:rPr>
                <w:rFonts w:ascii="Myriad Pro" w:hAnsi="Myriad Pro"/>
                <w:sz w:val="18"/>
                <w:szCs w:val="18"/>
                <w:lang w:eastAsia="en-GB"/>
              </w:rPr>
            </w:pPr>
            <w:r w:rsidRPr="00934BF4">
              <w:rPr>
                <w:rFonts w:ascii="Myriad Pro" w:hAnsi="Myriad Pro"/>
                <w:sz w:val="18"/>
                <w:szCs w:val="18"/>
                <w:lang w:eastAsia="en-GB"/>
              </w:rPr>
              <w:t>Oś priorytetowa</w:t>
            </w:r>
          </w:p>
        </w:tc>
        <w:tc>
          <w:tcPr>
            <w:tcW w:w="12836" w:type="dxa"/>
            <w:shd w:val="clear" w:color="auto" w:fill="B6DDE8"/>
          </w:tcPr>
          <w:p w:rsidR="00347236" w:rsidRPr="00934BF4" w:rsidRDefault="00347236" w:rsidP="001300BA">
            <w:pPr>
              <w:keepNext/>
              <w:keepLines/>
              <w:spacing w:after="0" w:line="240" w:lineRule="auto"/>
              <w:outlineLvl w:val="0"/>
              <w:rPr>
                <w:rFonts w:ascii="Myriad Pro" w:eastAsia="Times New Roman" w:hAnsi="Myriad Pro" w:cs="Arial"/>
                <w:bCs/>
                <w:sz w:val="18"/>
                <w:szCs w:val="18"/>
                <w:lang w:eastAsia="en-GB"/>
              </w:rPr>
            </w:pPr>
            <w:bookmarkStart w:id="33" w:name="_Toc459969515"/>
            <w:bookmarkStart w:id="34" w:name="_Toc499545473"/>
            <w:r w:rsidRPr="00934BF4">
              <w:rPr>
                <w:rFonts w:ascii="Myriad Pro" w:eastAsia="Times New Roman" w:hAnsi="Myriad Pro" w:cs="Times New Roman"/>
                <w:bCs/>
                <w:sz w:val="18"/>
                <w:szCs w:val="18"/>
                <w:lang w:eastAsia="en-GB"/>
              </w:rPr>
              <w:t>II Gospodarka niskoemisyjna</w:t>
            </w:r>
            <w:bookmarkEnd w:id="33"/>
            <w:bookmarkEnd w:id="34"/>
          </w:p>
        </w:tc>
      </w:tr>
      <w:tr w:rsidR="00347236" w:rsidRPr="00934BF4" w:rsidTr="0036472B">
        <w:tc>
          <w:tcPr>
            <w:tcW w:w="2410" w:type="dxa"/>
            <w:shd w:val="clear" w:color="auto" w:fill="B6DDE8"/>
          </w:tcPr>
          <w:p w:rsidR="00347236" w:rsidRPr="00934BF4" w:rsidRDefault="00347236" w:rsidP="00347236">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836" w:type="dxa"/>
            <w:shd w:val="clear" w:color="auto" w:fill="B6DDE8"/>
          </w:tcPr>
          <w:p w:rsidR="00347236" w:rsidRPr="00934BF4" w:rsidRDefault="00347236" w:rsidP="00347236">
            <w:pPr>
              <w:spacing w:after="0" w:line="240" w:lineRule="auto"/>
              <w:rPr>
                <w:rFonts w:ascii="Myriad Pro" w:eastAsia="Times New Roman" w:hAnsi="Myriad Pro" w:cs="Arial"/>
                <w:sz w:val="18"/>
                <w:szCs w:val="18"/>
                <w:lang w:eastAsia="en-GB"/>
              </w:rPr>
            </w:pPr>
            <w:r w:rsidRPr="00934BF4">
              <w:rPr>
                <w:rFonts w:ascii="Myriad Pro" w:eastAsia="Times New Roman" w:hAnsi="Myriad Pro" w:cs="Times New Roman"/>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36472B">
        <w:tc>
          <w:tcPr>
            <w:tcW w:w="2410" w:type="dxa"/>
            <w:shd w:val="clear" w:color="auto" w:fill="B6DDE8"/>
          </w:tcPr>
          <w:p w:rsidR="00347236" w:rsidRPr="00934BF4" w:rsidRDefault="00347236" w:rsidP="001300BA">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836" w:type="dxa"/>
            <w:shd w:val="clear" w:color="auto" w:fill="B6DDE8"/>
          </w:tcPr>
          <w:p w:rsidR="00347236" w:rsidRPr="00934BF4" w:rsidRDefault="00347236" w:rsidP="001300BA">
            <w:pPr>
              <w:spacing w:after="0" w:line="240" w:lineRule="auto"/>
              <w:outlineLvl w:val="1"/>
              <w:rPr>
                <w:rFonts w:ascii="Myriad Pro" w:eastAsia="Times New Roman" w:hAnsi="Myriad Pro" w:cs="Times New Roman"/>
                <w:sz w:val="18"/>
                <w:szCs w:val="18"/>
                <w:lang w:eastAsia="pl-PL"/>
              </w:rPr>
            </w:pPr>
            <w:bookmarkStart w:id="35" w:name="_Toc447795278"/>
            <w:bookmarkStart w:id="36" w:name="_Toc459969516"/>
            <w:bookmarkStart w:id="37" w:name="_Toc499545474"/>
            <w:r w:rsidRPr="00934BF4">
              <w:rPr>
                <w:rFonts w:ascii="Myriad Pro" w:eastAsia="Times New Roman" w:hAnsi="Myriad Pro" w:cs="Times New Roman"/>
                <w:sz w:val="18"/>
                <w:szCs w:val="18"/>
                <w:lang w:eastAsia="pl-PL"/>
              </w:rPr>
              <w:t>2.1 Zrównoważona multimodalna mobilność miejska i działania adaptacyjne łagodzące zmiany klimatu</w:t>
            </w:r>
            <w:bookmarkEnd w:id="35"/>
            <w:bookmarkEnd w:id="36"/>
            <w:bookmarkEnd w:id="37"/>
          </w:p>
        </w:tc>
      </w:tr>
      <w:tr w:rsidR="00347236" w:rsidRPr="00934BF4" w:rsidTr="0036472B">
        <w:tc>
          <w:tcPr>
            <w:tcW w:w="2410" w:type="dxa"/>
            <w:shd w:val="clear" w:color="auto" w:fill="B6DDE8"/>
          </w:tcPr>
          <w:p w:rsidR="00347236" w:rsidRPr="00934BF4" w:rsidRDefault="00347236" w:rsidP="00347236">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836" w:type="dxa"/>
            <w:shd w:val="clear" w:color="auto" w:fill="B6DDE8"/>
          </w:tcPr>
          <w:p w:rsidR="00347236" w:rsidRPr="00934BF4" w:rsidRDefault="00347236" w:rsidP="001300BA">
            <w:pPr>
              <w:numPr>
                <w:ilvl w:val="0"/>
                <w:numId w:val="25"/>
              </w:numPr>
              <w:spacing w:before="40" w:after="40" w:line="240" w:lineRule="auto"/>
              <w:ind w:left="459"/>
              <w:contextualSpacing/>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Budowa, przebudowa obiektów/systemu infrastruktury zintegrowanego systemu transportu publicznego w celu ograniczenia ruchu drogowego w centrach miast.</w:t>
            </w:r>
          </w:p>
          <w:p w:rsidR="00347236" w:rsidRPr="00934BF4" w:rsidRDefault="00347236" w:rsidP="001300BA">
            <w:pPr>
              <w:numPr>
                <w:ilvl w:val="0"/>
                <w:numId w:val="25"/>
              </w:numPr>
              <w:spacing w:before="40" w:after="40" w:line="240" w:lineRule="auto"/>
              <w:ind w:left="459"/>
              <w:contextualSpacing/>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Zakup lub modernizacja niskoemisyjnego taboru transportu miejskiego.</w:t>
            </w:r>
          </w:p>
        </w:tc>
      </w:tr>
    </w:tbl>
    <w:p w:rsidR="00347236" w:rsidRPr="00934BF4" w:rsidRDefault="00347236" w:rsidP="00347236">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985"/>
        <w:gridCol w:w="7370"/>
        <w:gridCol w:w="5324"/>
      </w:tblGrid>
      <w:tr w:rsidR="00347236" w:rsidRPr="00934BF4" w:rsidTr="0036472B">
        <w:trPr>
          <w:trHeight w:val="236"/>
        </w:trPr>
        <w:tc>
          <w:tcPr>
            <w:tcW w:w="5000" w:type="pct"/>
            <w:gridSpan w:val="4"/>
            <w:shd w:val="clear" w:color="auto" w:fill="D9D9D9"/>
          </w:tcPr>
          <w:p w:rsidR="00347236" w:rsidRPr="00934BF4" w:rsidRDefault="00347236" w:rsidP="00DA1A3D">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347236" w:rsidRPr="00934BF4" w:rsidTr="001300BA">
        <w:trPr>
          <w:trHeight w:val="236"/>
        </w:trPr>
        <w:tc>
          <w:tcPr>
            <w:tcW w:w="18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347236" w:rsidRPr="00934BF4" w:rsidTr="001300BA">
        <w:trPr>
          <w:trHeight w:val="253"/>
        </w:trPr>
        <w:tc>
          <w:tcPr>
            <w:tcW w:w="186"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17"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46"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347236" w:rsidRPr="00934BF4" w:rsidTr="001300BA">
        <w:trPr>
          <w:trHeight w:val="789"/>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1.1</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Terminowość złożenia wniosku </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złożono w terminie określonym w regulaminie</w:t>
            </w:r>
            <w:r w:rsidR="0036472B">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konkursu.</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815"/>
        </w:trPr>
        <w:tc>
          <w:tcPr>
            <w:tcW w:w="186" w:type="pct"/>
            <w:shd w:val="clear" w:color="auto" w:fill="FFFFFF"/>
          </w:tcPr>
          <w:p w:rsidR="00347236" w:rsidRPr="00934BF4" w:rsidRDefault="00347236" w:rsidP="00347236">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699"/>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417" w:type="pct"/>
            <w:shd w:val="clear" w:color="auto" w:fill="FFFFFF"/>
          </w:tcPr>
          <w:p w:rsidR="00347236" w:rsidRPr="00934BF4" w:rsidRDefault="00347236" w:rsidP="008726C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jednym z typów projektów w</w:t>
            </w:r>
            <w:r w:rsidR="008726CE">
              <w:rPr>
                <w:rFonts w:ascii="Myriad Pro" w:eastAsia="Times New Roman" w:hAnsi="Myriad Pro" w:cs="Arial"/>
                <w:sz w:val="18"/>
                <w:szCs w:val="18"/>
                <w:lang w:eastAsia="pl-PL"/>
              </w:rPr>
              <w:t>skazanych w regulaminie naboru.</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Charakter przewidywanych działań, wskaźniki produktu, wydatki kwalifikowalne dają pewność, że mamy do czynienia z typem projektu zaplanowanym do wsparcia w ramach działania 2.1.</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758"/>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w zakresie m.in. infrastruktury, potoków pasażerów, ograniczenia emisji CO2, wskazanych w Planie Gospodarki Niskoemisyjnej oraz Planie Zrównoważonej Mobilności Miejskiej (stanowiącym osobny dokument lub będący elementem PGN lub innego dokumentu).</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spójny z analizą sytuacji problemowej.</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działania wykonaln</w:t>
            </w:r>
            <w:r w:rsidR="008726CE">
              <w:rPr>
                <w:rFonts w:ascii="Myriad Pro" w:eastAsia="Times New Roman" w:hAnsi="Myriad Pro" w:cs="Arial"/>
                <w:sz w:val="18"/>
                <w:szCs w:val="18"/>
                <w:lang w:eastAsia="pl-PL"/>
              </w:rPr>
              <w:t>e w kontekście analizy potrzeb.</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z obszarem (terytorialnie) objętym wsparciem w ramach Programu </w:t>
            </w:r>
          </w:p>
        </w:tc>
        <w:tc>
          <w:tcPr>
            <w:tcW w:w="2417"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realizowany na obszarze określonym w SOOP i regulaminie konkursu. W przypadku projektów o niestacjonarnym charakterze siedziba Wnioskodawcy jest na obszarze województwa zachodniopomorskiego.</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realizowany jest na obszarach miejskich bądź obszarach funkcjonalnych miast.  </w:t>
            </w:r>
          </w:p>
        </w:tc>
        <w:tc>
          <w:tcPr>
            <w:tcW w:w="1746"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417" w:type="pct"/>
            <w:shd w:val="clear" w:color="auto" w:fill="FFFFFF"/>
          </w:tcPr>
          <w:p w:rsidR="0036472B"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w:t>
            </w:r>
            <w:r w:rsidR="0036472B">
              <w:rPr>
                <w:rFonts w:ascii="Myriad Pro" w:eastAsia="Times New Roman" w:hAnsi="Myriad Pro" w:cs="Arial"/>
                <w:sz w:val="18"/>
                <w:szCs w:val="18"/>
                <w:lang w:eastAsia="pl-PL"/>
              </w:rPr>
              <w:t>ykami i zasadami wspólnotowymi:</w:t>
            </w:r>
          </w:p>
          <w:p w:rsidR="0036472B" w:rsidRDefault="00347236" w:rsidP="0036472B">
            <w:pPr>
              <w:pStyle w:val="Akapitzlist"/>
              <w:numPr>
                <w:ilvl w:val="0"/>
                <w:numId w:val="490"/>
              </w:numPr>
              <w:spacing w:after="0" w:line="240" w:lineRule="auto"/>
              <w:ind w:left="458"/>
              <w:rPr>
                <w:rFonts w:eastAsia="Times New Roman" w:cs="Arial"/>
                <w:sz w:val="18"/>
                <w:szCs w:val="18"/>
                <w:lang w:eastAsia="pl-PL"/>
              </w:rPr>
            </w:pPr>
            <w:r w:rsidRPr="0036472B">
              <w:rPr>
                <w:rFonts w:eastAsia="Times New Roman" w:cs="Arial"/>
                <w:sz w:val="18"/>
                <w:szCs w:val="18"/>
                <w:lang w:eastAsia="pl-PL"/>
              </w:rPr>
              <w:t>zrównoważonego rozwoju,</w:t>
            </w:r>
          </w:p>
          <w:p w:rsidR="00347236" w:rsidRPr="0036472B" w:rsidRDefault="00347236" w:rsidP="0036472B">
            <w:pPr>
              <w:pStyle w:val="Akapitzlist"/>
              <w:numPr>
                <w:ilvl w:val="0"/>
                <w:numId w:val="490"/>
              </w:numPr>
              <w:spacing w:after="0" w:line="240" w:lineRule="auto"/>
              <w:ind w:left="458"/>
              <w:rPr>
                <w:rFonts w:eastAsia="Times New Roman" w:cs="Arial"/>
                <w:sz w:val="18"/>
                <w:szCs w:val="18"/>
                <w:lang w:eastAsia="pl-PL"/>
              </w:rPr>
            </w:pPr>
            <w:r w:rsidRPr="0036472B">
              <w:rPr>
                <w:rFonts w:eastAsia="Times New Roman" w:cs="Arial"/>
                <w:sz w:val="18"/>
                <w:szCs w:val="18"/>
                <w:lang w:eastAsia="pl-PL"/>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Nie ma możliwości wsparcia projektu, który nie bierze pod uwagę potrzeb osób niepełnosprawnych.</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8726CE" w:rsidP="00347236">
            <w:pPr>
              <w:spacing w:after="0" w:line="240" w:lineRule="auto"/>
              <w:rPr>
                <w:rFonts w:ascii="Myriad Pro" w:eastAsia="Times New Roman" w:hAnsi="Myriad Pro" w:cs="Arial"/>
                <w:sz w:val="18"/>
                <w:szCs w:val="18"/>
                <w:lang w:eastAsia="pl-PL"/>
              </w:rPr>
            </w:pPr>
            <w:r>
              <w:rPr>
                <w:rFonts w:ascii="Myriad Pro" w:eastAsia="Times New Roman" w:hAnsi="Myriad Pro" w:cs="Arial"/>
                <w:sz w:val="18"/>
                <w:szCs w:val="18"/>
                <w:lang w:eastAsia="pl-PL"/>
              </w:rPr>
              <w:t>1</w:t>
            </w:r>
            <w:r w:rsidR="00347236" w:rsidRPr="00934BF4">
              <w:rPr>
                <w:rFonts w:ascii="Myriad Pro" w:eastAsia="Times New Roman" w:hAnsi="Myriad Pro" w:cs="Arial"/>
                <w:sz w:val="18"/>
                <w:szCs w:val="18"/>
                <w:lang w:eastAsia="pl-PL"/>
              </w:rPr>
              <w:t>.7</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wpisuje się w katalog beneficjentów wskazanych w Regulaminie konkursu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nie jest wykluczony </w:t>
            </w:r>
            <w:r w:rsidR="008726CE">
              <w:rPr>
                <w:rFonts w:ascii="Myriad Pro" w:eastAsia="Times New Roman" w:hAnsi="Myriad Pro" w:cs="Arial"/>
                <w:sz w:val="18"/>
                <w:szCs w:val="18"/>
                <w:lang w:eastAsia="pl-PL"/>
              </w:rPr>
              <w:t xml:space="preserve">z możliwości </w:t>
            </w:r>
            <w:r w:rsidRPr="00934BF4">
              <w:rPr>
                <w:rFonts w:ascii="Myriad Pro" w:eastAsia="Times New Roman" w:hAnsi="Myriad Pro" w:cs="Arial"/>
                <w:sz w:val="18"/>
                <w:szCs w:val="18"/>
                <w:lang w:eastAsia="pl-PL"/>
              </w:rPr>
              <w:t xml:space="preserve">dofinansowania </w:t>
            </w:r>
            <w:r w:rsidR="008726CE">
              <w:rPr>
                <w:rFonts w:ascii="Myriad Pro" w:eastAsia="Times New Roman" w:hAnsi="Myriad Pro" w:cs="Arial"/>
                <w:sz w:val="18"/>
                <w:szCs w:val="18"/>
                <w:lang w:eastAsia="pl-PL"/>
              </w:rPr>
              <w:t xml:space="preserve">lub wobec którego nie orzeczono </w:t>
            </w:r>
            <w:r w:rsidRPr="00934BF4">
              <w:rPr>
                <w:rFonts w:ascii="Myriad Pro" w:eastAsia="Times New Roman" w:hAnsi="Myriad Pro" w:cs="Arial"/>
                <w:sz w:val="18"/>
                <w:szCs w:val="18"/>
                <w:lang w:eastAsia="pl-PL"/>
              </w:rPr>
              <w:t>zakazu dostępu do środków funduszy europejskich na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podstawie odrębnych przepisów.</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bądź </w:t>
            </w:r>
            <w:r w:rsidR="008726CE">
              <w:rPr>
                <w:rFonts w:ascii="Myriad Pro" w:eastAsia="Times New Roman" w:hAnsi="Myriad Pro" w:cs="Arial"/>
                <w:sz w:val="18"/>
                <w:szCs w:val="18"/>
                <w:lang w:eastAsia="pl-PL"/>
              </w:rPr>
              <w:t xml:space="preserve">członek lub reprezentant organu </w:t>
            </w:r>
            <w:r w:rsidRPr="00934BF4">
              <w:rPr>
                <w:rFonts w:ascii="Myriad Pro" w:eastAsia="Times New Roman" w:hAnsi="Myriad Pro" w:cs="Arial"/>
                <w:sz w:val="18"/>
                <w:szCs w:val="18"/>
                <w:lang w:eastAsia="pl-PL"/>
              </w:rPr>
              <w:t>zarządzające</w:t>
            </w:r>
            <w:r w:rsidR="008726CE">
              <w:rPr>
                <w:rFonts w:ascii="Myriad Pro" w:eastAsia="Times New Roman" w:hAnsi="Myriad Pro" w:cs="Arial"/>
                <w:sz w:val="18"/>
                <w:szCs w:val="18"/>
                <w:lang w:eastAsia="pl-PL"/>
              </w:rPr>
              <w:t xml:space="preserve">go (wykonawczego), wspólnik lub </w:t>
            </w:r>
            <w:r w:rsidRPr="00934BF4">
              <w:rPr>
                <w:rFonts w:ascii="Myriad Pro" w:eastAsia="Times New Roman" w:hAnsi="Myriad Pro" w:cs="Arial"/>
                <w:sz w:val="18"/>
                <w:szCs w:val="18"/>
                <w:lang w:eastAsia="pl-PL"/>
              </w:rPr>
              <w:t xml:space="preserve">kierownik jednostki </w:t>
            </w:r>
            <w:r w:rsidR="008726CE">
              <w:rPr>
                <w:rFonts w:ascii="Myriad Pro" w:eastAsia="Times New Roman" w:hAnsi="Myriad Pro" w:cs="Arial"/>
                <w:sz w:val="18"/>
                <w:szCs w:val="18"/>
                <w:lang w:eastAsia="pl-PL"/>
              </w:rPr>
              <w:t xml:space="preserve">organizacyjnej wnioskodawcy nie </w:t>
            </w:r>
            <w:r w:rsidRPr="00934BF4">
              <w:rPr>
                <w:rFonts w:ascii="Myriad Pro" w:eastAsia="Times New Roman" w:hAnsi="Myriad Pro" w:cs="Arial"/>
                <w:sz w:val="18"/>
                <w:szCs w:val="18"/>
                <w:lang w:eastAsia="pl-PL"/>
              </w:rPr>
              <w:t>został skazany prawomocnym wyrokiem za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przestępstw</w:t>
            </w:r>
            <w:r w:rsidR="008726CE">
              <w:rPr>
                <w:rFonts w:ascii="Myriad Pro" w:eastAsia="Times New Roman" w:hAnsi="Myriad Pro" w:cs="Arial"/>
                <w:sz w:val="18"/>
                <w:szCs w:val="18"/>
                <w:lang w:eastAsia="pl-PL"/>
              </w:rPr>
              <w:t xml:space="preserve">o: składania fałszywych zeznań, </w:t>
            </w:r>
            <w:r w:rsidRPr="00934BF4">
              <w:rPr>
                <w:rFonts w:ascii="Myriad Pro" w:eastAsia="Times New Roman" w:hAnsi="Myriad Pro" w:cs="Arial"/>
                <w:sz w:val="18"/>
                <w:szCs w:val="18"/>
                <w:lang w:eastAsia="pl-PL"/>
              </w:rPr>
              <w:t xml:space="preserve">przekupstwa, </w:t>
            </w:r>
            <w:r w:rsidR="008726CE">
              <w:rPr>
                <w:rFonts w:ascii="Myriad Pro" w:eastAsia="Times New Roman" w:hAnsi="Myriad Pro" w:cs="Arial"/>
                <w:sz w:val="18"/>
                <w:szCs w:val="18"/>
                <w:lang w:eastAsia="pl-PL"/>
              </w:rPr>
              <w:t xml:space="preserve">przeciwko mieniu, wiarygodności </w:t>
            </w:r>
            <w:r w:rsidRPr="00934BF4">
              <w:rPr>
                <w:rFonts w:ascii="Myriad Pro" w:eastAsia="Times New Roman" w:hAnsi="Myriad Pro" w:cs="Arial"/>
                <w:sz w:val="18"/>
                <w:szCs w:val="18"/>
                <w:lang w:eastAsia="pl-PL"/>
              </w:rPr>
              <w:t>dokumentów, obrotem pieniędzmi i papierami</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wartościowymi,</w:t>
            </w:r>
            <w:r w:rsidR="008726CE">
              <w:rPr>
                <w:rFonts w:ascii="Myriad Pro" w:eastAsia="Times New Roman" w:hAnsi="Myriad Pro" w:cs="Arial"/>
                <w:sz w:val="18"/>
                <w:szCs w:val="18"/>
                <w:lang w:eastAsia="pl-PL"/>
              </w:rPr>
              <w:t xml:space="preserve"> przeciwko systemowi bankowemu, </w:t>
            </w:r>
            <w:r w:rsidRPr="00934BF4">
              <w:rPr>
                <w:rFonts w:ascii="Myriad Pro" w:eastAsia="Times New Roman" w:hAnsi="Myriad Pro" w:cs="Arial"/>
                <w:sz w:val="18"/>
                <w:szCs w:val="18"/>
                <w:lang w:eastAsia="pl-PL"/>
              </w:rPr>
              <w:t>przestę</w:t>
            </w:r>
            <w:r w:rsidR="008726CE">
              <w:rPr>
                <w:rFonts w:ascii="Myriad Pro" w:eastAsia="Times New Roman" w:hAnsi="Myriad Pro" w:cs="Arial"/>
                <w:sz w:val="18"/>
                <w:szCs w:val="18"/>
                <w:lang w:eastAsia="pl-PL"/>
              </w:rPr>
              <w:t xml:space="preserve">pstwo </w:t>
            </w:r>
            <w:r w:rsidRPr="00934BF4">
              <w:rPr>
                <w:rFonts w:ascii="Myriad Pro" w:eastAsia="Times New Roman" w:hAnsi="Myriad Pro" w:cs="Arial"/>
                <w:sz w:val="18"/>
                <w:szCs w:val="18"/>
                <w:lang w:eastAsia="pl-PL"/>
              </w:rPr>
              <w:t>kar</w:t>
            </w:r>
            <w:r w:rsidR="008726CE">
              <w:rPr>
                <w:rFonts w:ascii="Myriad Pro" w:eastAsia="Times New Roman" w:hAnsi="Myriad Pro" w:cs="Arial"/>
                <w:sz w:val="18"/>
                <w:szCs w:val="18"/>
                <w:lang w:eastAsia="pl-PL"/>
              </w:rPr>
              <w:t xml:space="preserve">noskarbowe albo inne związane z </w:t>
            </w:r>
            <w:r w:rsidRPr="00934BF4">
              <w:rPr>
                <w:rFonts w:ascii="Myriad Pro" w:eastAsia="Times New Roman" w:hAnsi="Myriad Pro" w:cs="Arial"/>
                <w:sz w:val="18"/>
                <w:szCs w:val="18"/>
                <w:lang w:eastAsia="pl-PL"/>
              </w:rPr>
              <w:t>wykonywanie</w:t>
            </w:r>
            <w:r w:rsidR="008726CE">
              <w:rPr>
                <w:rFonts w:ascii="Myriad Pro" w:eastAsia="Times New Roman" w:hAnsi="Myriad Pro" w:cs="Arial"/>
                <w:sz w:val="18"/>
                <w:szCs w:val="18"/>
                <w:lang w:eastAsia="pl-PL"/>
              </w:rPr>
              <w:t xml:space="preserve">m działalności gospodarczej lub </w:t>
            </w:r>
            <w:r w:rsidRPr="00934BF4">
              <w:rPr>
                <w:rFonts w:ascii="Myriad Pro" w:eastAsia="Times New Roman" w:hAnsi="Myriad Pro" w:cs="Arial"/>
                <w:sz w:val="18"/>
                <w:szCs w:val="18"/>
                <w:lang w:eastAsia="pl-PL"/>
              </w:rPr>
              <w:t>popełnione w celu osiągnięcia korzyści majątkowych.</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publicznej/de minimis</w:t>
            </w:r>
          </w:p>
        </w:tc>
        <w:tc>
          <w:tcPr>
            <w:tcW w:w="2417" w:type="pct"/>
            <w:shd w:val="clear" w:color="auto" w:fill="FFFFFF"/>
          </w:tcPr>
          <w:p w:rsidR="00347236" w:rsidRPr="00934BF4" w:rsidRDefault="00347236" w:rsidP="00347236">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MyriadPro-Regular"/>
                <w:sz w:val="18"/>
                <w:szCs w:val="18"/>
                <w:lang w:eastAsia="pl-PL"/>
              </w:rPr>
              <w:t>Wsparcie nie nosi znamion pomocy publicznej w oparciu o zapisy art. 107 ToFUE/w wyroku TSUE w sprawie C-280/006 (kryteria Altmark)/Rozporządzenia1370/07.</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realizacji projektu przed dniem złożenia wniosku o dofinansowanie z przepisami prawa </w:t>
            </w:r>
          </w:p>
        </w:tc>
        <w:tc>
          <w:tcPr>
            <w:tcW w:w="2417" w:type="pct"/>
            <w:shd w:val="clear" w:color="auto" w:fill="FFFFFF"/>
          </w:tcPr>
          <w:p w:rsidR="00347236" w:rsidRPr="00934BF4" w:rsidRDefault="00347236" w:rsidP="00347236">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1300BA">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Kryterium nie dotyczy projektów, których realizacja nie rozpoczęła się przed dniem zło</w:t>
            </w:r>
            <w:r w:rsidR="008726CE">
              <w:rPr>
                <w:rFonts w:ascii="Myriad Pro" w:eastAsia="Calibri" w:hAnsi="Myriad Pro" w:cs="Arial"/>
                <w:sz w:val="18"/>
                <w:szCs w:val="18"/>
                <w:lang w:eastAsia="pl-PL"/>
              </w:rPr>
              <w:t>żenia wniosku o dofinansowanie.</w:t>
            </w:r>
          </w:p>
          <w:p w:rsidR="00347236" w:rsidRPr="00934BF4" w:rsidRDefault="00347236" w:rsidP="00347236">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 nie zakończył się przed złożeniem wniosku o przyznanie pomocy w rozumieniu rozporządzenia ogólnego (1030/2013).</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 „nie dotyczy”.</w:t>
            </w:r>
          </w:p>
        </w:tc>
      </w:tr>
      <w:tr w:rsidR="00347236" w:rsidRPr="00934BF4" w:rsidTr="001300BA">
        <w:trPr>
          <w:trHeight w:val="145"/>
        </w:trPr>
        <w:tc>
          <w:tcPr>
            <w:tcW w:w="186" w:type="pct"/>
            <w:shd w:val="clear" w:color="auto" w:fill="FFFFFF"/>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417" w:type="pct"/>
            <w:shd w:val="clear" w:color="auto" w:fill="FFFFFF"/>
          </w:tcPr>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w:t>
            </w:r>
            <w:r w:rsidR="008726CE">
              <w:rPr>
                <w:rFonts w:ascii="Myriad Pro" w:eastAsia="Times New Roman" w:hAnsi="Myriad Pro" w:cs="Arial"/>
                <w:sz w:val="18"/>
                <w:szCs w:val="18"/>
                <w:lang w:eastAsia="pl-PL"/>
              </w:rPr>
              <w:t>j poza obszar objęty programem.</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szerszego wykorzystania transportu publicznego i niezmotoryzowanego, ograniczenia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wykorzystania samochodów osobowych, integracji gałęzi transportowych, ograniczenia emisji zanieczyszczeń, zatłoczenia i hałasu, poprawy bezpieczeństwa ruchu drogowego lub jest elementem kompleksowego/zintegrowanego projektu, który spełnia powyższe warunki. </w:t>
            </w:r>
          </w:p>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Zakres interwencji w infrastrukturę drogową transportu publicznego może obejmować jed</w:t>
            </w:r>
            <w:r w:rsidR="008726CE">
              <w:rPr>
                <w:rFonts w:ascii="Myriad Pro" w:eastAsia="Times New Roman" w:hAnsi="Myriad Pro" w:cs="Arial"/>
                <w:sz w:val="18"/>
                <w:szCs w:val="18"/>
                <w:lang w:eastAsia="pl-PL"/>
              </w:rPr>
              <w:t xml:space="preserve">ynie elementy wskazane w SOOP.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wskazano, że będą realizowane na danym obszarze działania „miękkie” zachęcające mieszkańców danego obszaru do wyboru transportu zbiorowego oraz niezmotoryzowanego, jako podstawowego środka przemieszczania się w obrębie aglomeracji. Takimi działaniami może być polityka parkingowa, priorytetyzacja ruchu pieszego i rowerowego, ograniczenia w ruchu</w:t>
            </w:r>
            <w:r w:rsidR="008726CE">
              <w:rPr>
                <w:rFonts w:ascii="Myriad Pro" w:eastAsia="Times New Roman" w:hAnsi="Myriad Pro" w:cs="Arial"/>
                <w:sz w:val="18"/>
                <w:szCs w:val="18"/>
                <w:lang w:eastAsia="pl-PL"/>
              </w:rPr>
              <w:t xml:space="preserve"> samochodowym w centrach miast.</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4"/>
        </w:trPr>
        <w:tc>
          <w:tcPr>
            <w:tcW w:w="186" w:type="pct"/>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infrastruktury i nie wymaga dodatkowych działań (innych projektów itp.) w </w:t>
            </w:r>
            <w:r w:rsidR="008726CE">
              <w:rPr>
                <w:rFonts w:ascii="Myriad Pro" w:eastAsia="Times New Roman" w:hAnsi="Myriad Pro" w:cs="Arial"/>
                <w:sz w:val="18"/>
                <w:szCs w:val="18"/>
                <w:lang w:eastAsia="pl-PL"/>
              </w:rPr>
              <w:t>celu jej pełnego wykorzystania.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zapewni zasoby techniczne, kadrowe i wiedzę gwarantujące uruchomienie funkcjonowania infrastruktury po zakończeniu projektu.</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4"/>
        </w:trPr>
        <w:tc>
          <w:tcPr>
            <w:tcW w:w="186" w:type="pct"/>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1.12</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1300BA" w:rsidRDefault="001300BA" w:rsidP="00347236">
      <w:pPr>
        <w:spacing w:after="0" w:line="240" w:lineRule="auto"/>
        <w:rPr>
          <w:rFonts w:ascii="Myriad Pro" w:eastAsia="Times New Roman" w:hAnsi="Myriad Pro" w:cs="Times New Roman"/>
          <w:sz w:val="18"/>
          <w:szCs w:val="18"/>
          <w:lang w:eastAsia="pl-PL"/>
        </w:rPr>
        <w:sectPr w:rsidR="001300BA" w:rsidSect="001300BA">
          <w:headerReference w:type="default" r:id="rId38"/>
          <w:pgSz w:w="16838" w:h="11906" w:orient="landscape"/>
          <w:pgMar w:top="1135" w:right="1417" w:bottom="851" w:left="1417" w:header="708" w:footer="708" w:gutter="0"/>
          <w:cols w:space="708"/>
          <w:docGrid w:linePitch="360"/>
        </w:sectPr>
      </w:pPr>
    </w:p>
    <w:tbl>
      <w:tblPr>
        <w:tblpPr w:leftFromText="141" w:rightFromText="141" w:vertAnchor="text" w:horzAnchor="page" w:tblpX="273" w:tblpY="-74"/>
        <w:tblW w:w="5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1668"/>
        <w:gridCol w:w="9196"/>
        <w:gridCol w:w="3968"/>
      </w:tblGrid>
      <w:tr w:rsidR="001300BA" w:rsidRPr="00934BF4" w:rsidTr="001300BA">
        <w:trPr>
          <w:tblHeader/>
        </w:trPr>
        <w:tc>
          <w:tcPr>
            <w:tcW w:w="5000" w:type="pct"/>
            <w:gridSpan w:val="4"/>
            <w:shd w:val="clear" w:color="auto" w:fill="D9D9D9"/>
          </w:tcPr>
          <w:p w:rsidR="001300BA" w:rsidRPr="00934BF4" w:rsidRDefault="001300BA" w:rsidP="001300BA">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1300BA" w:rsidRPr="00934BF4" w:rsidTr="001300BA">
        <w:trPr>
          <w:tblHeader/>
        </w:trPr>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1300BA" w:rsidRPr="00934BF4" w:rsidTr="001300BA">
        <w:trPr>
          <w:trHeight w:val="130"/>
          <w:tblHeader/>
        </w:trPr>
        <w:tc>
          <w:tcPr>
            <w:tcW w:w="145"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46"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3010"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99"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i kompletność wniosku</w:t>
            </w:r>
          </w:p>
        </w:tc>
        <w:tc>
          <w:tcPr>
            <w:tcW w:w="3010" w:type="pct"/>
          </w:tcPr>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Wniosek został sporządzony oraz złożony zgodnie z </w:t>
            </w:r>
            <w:r w:rsidRPr="00934BF4">
              <w:rPr>
                <w:rFonts w:ascii="Myriad Pro" w:eastAsia="Calibri" w:hAnsi="Myriad Pro" w:cs="Arial"/>
                <w:sz w:val="18"/>
                <w:szCs w:val="18"/>
                <w:lang w:eastAsia="pl-PL"/>
              </w:rPr>
              <w:t>Regulaminem konkursu w tym, w szczególności z Instrukcją wypełniania wniosku o dofinansowanie.</w:t>
            </w:r>
          </w:p>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dane Wnioskodawcy są zgodne z danymi podanymi w jego dokumentach rejestrowych lub w statucie.</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Calibri" w:hAnsi="Myriad Pro" w:cs="Arial"/>
                <w:sz w:val="18"/>
                <w:szCs w:val="18"/>
                <w:lang w:eastAsia="pl-PL"/>
              </w:rPr>
              <w:t>Weryfikacji podlega również kompletność  załączników innych niż obligatoryjne dla wszystkich wnioskodawców w ramach danego konkursu ( w tym zastosowanie wymaganych formatów).</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3010" w:type="pct"/>
          </w:tcPr>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1300BA" w:rsidRPr="00934BF4" w:rsidRDefault="001300BA" w:rsidP="001300BA">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1300BA" w:rsidRP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3010" w:type="pct"/>
          </w:tcPr>
          <w:p w:rsidR="001300BA" w:rsidRPr="00934BF4" w:rsidRDefault="001300BA" w:rsidP="001300BA">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1300BA"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w projekcie są zaplanowane:</w:t>
            </w:r>
          </w:p>
          <w:p w:rsid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w sposób celowy i </w:t>
            </w:r>
            <w:r>
              <w:rPr>
                <w:rFonts w:eastAsia="Times New Roman" w:cs="Arial"/>
                <w:sz w:val="18"/>
                <w:szCs w:val="18"/>
                <w:lang w:eastAsia="pl-PL"/>
              </w:rPr>
              <w:t>oszczędny, z zachowaniem zasad:</w:t>
            </w:r>
          </w:p>
          <w:p w:rsidR="001300BA" w:rsidRDefault="001300BA" w:rsidP="001300BA">
            <w:pPr>
              <w:pStyle w:val="Akapitzlist"/>
              <w:numPr>
                <w:ilvl w:val="0"/>
                <w:numId w:val="492"/>
              </w:numPr>
              <w:spacing w:after="120" w:line="240" w:lineRule="auto"/>
              <w:ind w:left="583"/>
              <w:rPr>
                <w:rFonts w:eastAsia="Times New Roman" w:cs="Arial"/>
                <w:sz w:val="18"/>
                <w:szCs w:val="18"/>
                <w:lang w:eastAsia="pl-PL"/>
              </w:rPr>
            </w:pPr>
            <w:r w:rsidRPr="001300BA">
              <w:rPr>
                <w:rFonts w:eastAsia="Times New Roman" w:cs="Arial"/>
                <w:sz w:val="18"/>
                <w:szCs w:val="18"/>
                <w:lang w:eastAsia="pl-PL"/>
              </w:rPr>
              <w:t>uzyskiwania najlepszyc</w:t>
            </w:r>
            <w:r>
              <w:rPr>
                <w:rFonts w:eastAsia="Times New Roman" w:cs="Arial"/>
                <w:sz w:val="18"/>
                <w:szCs w:val="18"/>
                <w:lang w:eastAsia="pl-PL"/>
              </w:rPr>
              <w:t>h efektów z danych nakładów,</w:t>
            </w:r>
          </w:p>
          <w:p w:rsidR="001300BA" w:rsidRPr="001300BA" w:rsidRDefault="001300BA" w:rsidP="001300BA">
            <w:pPr>
              <w:pStyle w:val="Akapitzlist"/>
              <w:numPr>
                <w:ilvl w:val="0"/>
                <w:numId w:val="492"/>
              </w:numPr>
              <w:spacing w:after="120" w:line="240" w:lineRule="auto"/>
              <w:ind w:left="583"/>
              <w:rPr>
                <w:rFonts w:eastAsia="Times New Roman" w:cs="Arial"/>
                <w:sz w:val="18"/>
                <w:szCs w:val="18"/>
                <w:lang w:eastAsia="pl-PL"/>
              </w:rPr>
            </w:pPr>
            <w:r w:rsidRPr="001300BA">
              <w:rPr>
                <w:rFonts w:eastAsia="Times New Roman" w:cs="Arial"/>
                <w:sz w:val="18"/>
                <w:szCs w:val="18"/>
                <w:lang w:eastAsia="pl-PL"/>
              </w:rPr>
              <w:t>optymalnego doboru metod i środków służących osiągnięciu założonych celów;</w:t>
            </w:r>
          </w:p>
          <w:p w:rsid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 w sposób umożliwiając</w:t>
            </w:r>
            <w:r>
              <w:rPr>
                <w:rFonts w:eastAsia="Times New Roman" w:cs="Arial"/>
                <w:sz w:val="18"/>
                <w:szCs w:val="18"/>
                <w:lang w:eastAsia="pl-PL"/>
              </w:rPr>
              <w:t>y terminową realizację zadań;</w:t>
            </w:r>
          </w:p>
          <w:p w:rsidR="001300BA" w:rsidRP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 w wysokości i terminach wynikających z wcześniej zaciągniętych zobowiązań.</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konkursu.</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wydatki na przedsięwzięcia  z zakresu infrastruktury drogowej stanowią  jedynie mniejszą część budżetu projektu.</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konkursu. </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konkursu.</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2.6</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 xml:space="preserve">Poprawność obliczeń w przeprowadzonych analizach </w:t>
            </w:r>
          </w:p>
        </w:tc>
        <w:tc>
          <w:tcPr>
            <w:tcW w:w="3010"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Poprawnie obliczono koszty całkowite i kwalifikowalne. Obliczenia wykonano z wystarczającą szczegółowością i oparciu o racjonalne przesłanki.</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W przeprowadzonych analizach prawidłowo uwzględniono (jeśli dotyczy to projektu):</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określania wydatków kwalifikowalnych za pomocą stawek ryczałtowych i kosztów jednostkowych,</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określania dochodu w projekcie o której mowa w art. 61  rozporządzenia (UE) nr 1303/2013 oraz w art. 15-19 rozporządzenia (UE) nr 480/2015</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analizy kosztów i korzyści,</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obliczania rekompensat.</w:t>
            </w:r>
          </w:p>
        </w:tc>
        <w:tc>
          <w:tcPr>
            <w:tcW w:w="1299"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 „nie dotyczy”.</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2.7</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Zasadność poziomu wsparcia w projekcie</w:t>
            </w:r>
          </w:p>
        </w:tc>
        <w:tc>
          <w:tcPr>
            <w:tcW w:w="3010"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 wymaga dofinansowania, gdy:</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FNPV/C &lt; 0, a FRR/C &lt; od stopy dyskontowej</w:t>
            </w:r>
          </w:p>
        </w:tc>
        <w:tc>
          <w:tcPr>
            <w:tcW w:w="1299"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 xml:space="preserve">Spełnienie kryterium jest konieczne do przyznania dofinansowania. Projekty niespełniające kryterium są odrzucane.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tc>
      </w:tr>
    </w:tbl>
    <w:p w:rsidR="001300BA" w:rsidRDefault="001300BA" w:rsidP="00347236">
      <w:pPr>
        <w:spacing w:after="0" w:line="240" w:lineRule="auto"/>
        <w:rPr>
          <w:rFonts w:ascii="Myriad Pro" w:eastAsia="Times New Roman" w:hAnsi="Myriad Pro" w:cs="Times New Roman"/>
          <w:sz w:val="18"/>
          <w:szCs w:val="18"/>
          <w:lang w:eastAsia="pl-PL"/>
        </w:rPr>
        <w:sectPr w:rsidR="001300BA" w:rsidSect="001300BA">
          <w:pgSz w:w="16838" w:h="11906" w:orient="landscape"/>
          <w:pgMar w:top="1135" w:right="1417" w:bottom="851" w:left="1417" w:header="708" w:footer="708" w:gutter="0"/>
          <w:cols w:space="708"/>
          <w:docGrid w:linePitch="360"/>
        </w:sectPr>
      </w:pPr>
    </w:p>
    <w:tbl>
      <w:tblPr>
        <w:tblpPr w:leftFromText="141" w:rightFromText="141" w:vertAnchor="text" w:horzAnchor="margin" w:tblpXSpec="right" w:tblpY="-74"/>
        <w:tblW w:w="53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1911"/>
        <w:gridCol w:w="8732"/>
        <w:gridCol w:w="3968"/>
      </w:tblGrid>
      <w:tr w:rsidR="001300BA" w:rsidRPr="00934BF4" w:rsidTr="001300BA">
        <w:tc>
          <w:tcPr>
            <w:tcW w:w="5000" w:type="pct"/>
            <w:gridSpan w:val="4"/>
            <w:shd w:val="clear" w:color="auto" w:fill="D9D9D9"/>
          </w:tcPr>
          <w:p w:rsidR="001300BA" w:rsidRPr="00934BF4" w:rsidRDefault="001300BA" w:rsidP="001300BA">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624" w:type="pct"/>
          </w:tcPr>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852" w:type="pct"/>
          </w:tcPr>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w:t>
            </w:r>
            <w:r>
              <w:rPr>
                <w:rFonts w:ascii="Myriad Pro" w:eastAsia="Times New Roman" w:hAnsi="Myriad Pro" w:cs="Arial"/>
                <w:color w:val="000000"/>
                <w:sz w:val="18"/>
                <w:szCs w:val="18"/>
                <w:lang w:eastAsia="pl-PL"/>
              </w:rPr>
              <w:t xml:space="preserve"> istniejącym otoczeniu prawnym.</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1300BA" w:rsidRPr="00934BF4" w:rsidRDefault="001300BA" w:rsidP="001300BA">
            <w:pPr>
              <w:numPr>
                <w:ilvl w:val="0"/>
                <w:numId w:val="24"/>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postępowania OOŚ w przygotowaniu i realizacji projektu,</w:t>
            </w:r>
          </w:p>
          <w:p w:rsidR="001300BA" w:rsidRPr="00934BF4" w:rsidRDefault="001300BA" w:rsidP="001300BA">
            <w:pPr>
              <w:numPr>
                <w:ilvl w:val="0"/>
                <w:numId w:val="24"/>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1300BA" w:rsidRPr="008726CE" w:rsidRDefault="001300BA" w:rsidP="001300BA">
            <w:pPr>
              <w:numPr>
                <w:ilvl w:val="0"/>
                <w:numId w:val="24"/>
              </w:numPr>
              <w:spacing w:after="120" w:line="240" w:lineRule="auto"/>
              <w:ind w:left="714" w:hanging="357"/>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 jest zgodny z wymogami Rozporządzenia 1370/07 – dotyczy taboru autobusowego. </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3.3</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852" w:type="pct"/>
          </w:tcPr>
          <w:p w:rsidR="001300BA" w:rsidRPr="008726CE" w:rsidRDefault="001300BA"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r>
              <w:rPr>
                <w:rFonts w:ascii="Myriad Pro" w:eastAsia="Times New Roman" w:hAnsi="Myriad Pro" w:cs="Calibri"/>
                <w:color w:val="000000"/>
                <w:sz w:val="18"/>
                <w:szCs w:val="18"/>
                <w:lang w:eastAsia="pl-PL"/>
              </w:rPr>
              <w:t>którego minimalna wartość to 1.</w:t>
            </w:r>
          </w:p>
        </w:tc>
        <w:tc>
          <w:tcPr>
            <w:tcW w:w="1296"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gwarantuje zdolności organizacyjne do realizacji projektu zgodnie z jego celem.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 ekologiczny jest możliwy do osiągniecia i utrzymania w okresie trwałości.</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analizy wariantowości</w:t>
            </w:r>
          </w:p>
        </w:tc>
        <w:tc>
          <w:tcPr>
            <w:tcW w:w="2852" w:type="pct"/>
          </w:tcPr>
          <w:p w:rsidR="001300BA" w:rsidRPr="00934BF4" w:rsidRDefault="001300BA" w:rsidP="001300BA">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1300BA" w:rsidRPr="00934BF4" w:rsidRDefault="001300BA" w:rsidP="001300BA">
            <w:pPr>
              <w:tabs>
                <w:tab w:val="left" w:pos="0"/>
              </w:tabs>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Warianty zostały przygotowane pod kątem zróżnicowanego wpływu na środowisko oraz wykorzystania najnowszych standardów technologicznych</w:t>
            </w:r>
            <w:r w:rsidRPr="00934BF4">
              <w:rPr>
                <w:rFonts w:ascii="Myriad Pro" w:eastAsia="Times New Roman" w:hAnsi="Myriad Pro" w:cs="Arial"/>
                <w:i/>
                <w:sz w:val="18"/>
                <w:szCs w:val="18"/>
                <w:lang w:eastAsia="pl-PL"/>
              </w:rPr>
              <w:t>.</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rPr>
          <w:trHeight w:val="57"/>
        </w:trPr>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Wiarygodność popytu</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minimalne cechy:</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referencyjności – informacje powinny uwzględniać sytuację i tendencje w danym sektorze,</w:t>
            </w:r>
          </w:p>
          <w:p w:rsidR="001300BA" w:rsidRP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aktualności – należy zadbać o aktualność informacji.</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8726CE" w:rsidRDefault="008726CE" w:rsidP="00347236">
      <w:pPr>
        <w:spacing w:after="0" w:line="240" w:lineRule="auto"/>
        <w:rPr>
          <w:rFonts w:ascii="Myriad Pro" w:eastAsia="Times New Roman" w:hAnsi="Myriad Pro" w:cs="Times New Roman"/>
          <w:sz w:val="18"/>
          <w:szCs w:val="18"/>
          <w:lang w:eastAsia="pl-PL"/>
        </w:rPr>
        <w:sectPr w:rsidR="008726CE" w:rsidSect="001300BA">
          <w:pgSz w:w="16838" w:h="11906" w:orient="landscape"/>
          <w:pgMar w:top="1135" w:right="1417" w:bottom="851" w:left="1417" w:header="708" w:footer="708" w:gutter="0"/>
          <w:cols w:space="708"/>
          <w:docGrid w:linePitch="360"/>
        </w:sectPr>
      </w:pPr>
    </w:p>
    <w:tbl>
      <w:tblPr>
        <w:tblpPr w:leftFromText="141" w:rightFromText="141" w:horzAnchor="page" w:tblpX="339" w:tblpY="-254"/>
        <w:tblW w:w="53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397"/>
        <w:gridCol w:w="1514"/>
        <w:gridCol w:w="11196"/>
        <w:gridCol w:w="2060"/>
      </w:tblGrid>
      <w:tr w:rsidR="00347236" w:rsidRPr="00934BF4" w:rsidTr="00CA1A9B">
        <w:trPr>
          <w:trHeight w:val="23"/>
        </w:trPr>
        <w:tc>
          <w:tcPr>
            <w:tcW w:w="5000" w:type="pct"/>
            <w:gridSpan w:val="4"/>
            <w:shd w:val="clear" w:color="auto" w:fill="D9D9D9"/>
          </w:tcPr>
          <w:p w:rsidR="00347236" w:rsidRPr="00934BF4" w:rsidRDefault="00347236" w:rsidP="001300BA">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jakości</w:t>
            </w:r>
          </w:p>
        </w:tc>
      </w:tr>
      <w:tr w:rsidR="005205F0" w:rsidRPr="00934BF4" w:rsidTr="00CA1A9B">
        <w:trPr>
          <w:trHeight w:val="23"/>
        </w:trPr>
        <w:tc>
          <w:tcPr>
            <w:tcW w:w="131" w:type="pct"/>
          </w:tcPr>
          <w:p w:rsidR="00347236" w:rsidRPr="00934BF4" w:rsidRDefault="00CA1A9B" w:rsidP="001300BA">
            <w:pPr>
              <w:spacing w:after="0" w:line="240" w:lineRule="auto"/>
              <w:rPr>
                <w:rFonts w:ascii="Myriad Pro" w:eastAsia="Calibri" w:hAnsi="Myriad Pro" w:cs="Times New Roman"/>
                <w:sz w:val="18"/>
                <w:szCs w:val="18"/>
              </w:rPr>
            </w:pPr>
            <w:r>
              <w:rPr>
                <w:rFonts w:ascii="Myriad Pro" w:eastAsia="Calibri" w:hAnsi="Myriad Pro" w:cs="Times New Roman"/>
                <w:sz w:val="18"/>
                <w:szCs w:val="18"/>
              </w:rPr>
              <w:t>L.p</w:t>
            </w:r>
          </w:p>
        </w:tc>
        <w:tc>
          <w:tcPr>
            <w:tcW w:w="499"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3691"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679"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5205F0" w:rsidRPr="00934BF4" w:rsidTr="00CA1A9B">
        <w:trPr>
          <w:trHeight w:val="23"/>
        </w:trPr>
        <w:tc>
          <w:tcPr>
            <w:tcW w:w="131"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99"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691"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679"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5205F0" w:rsidRPr="00934BF4" w:rsidTr="00CA1A9B">
        <w:trPr>
          <w:trHeight w:val="571"/>
        </w:trPr>
        <w:tc>
          <w:tcPr>
            <w:tcW w:w="131" w:type="pct"/>
            <w:vMerge w:val="restart"/>
            <w:shd w:val="clear" w:color="auto" w:fill="auto"/>
          </w:tcPr>
          <w:p w:rsidR="00347236" w:rsidRPr="00CA1A9B" w:rsidRDefault="00347236" w:rsidP="001300BA">
            <w:pPr>
              <w:spacing w:after="0" w:line="240" w:lineRule="auto"/>
              <w:rPr>
                <w:rFonts w:ascii="Myriad Pro" w:eastAsia="Calibri" w:hAnsi="Myriad Pro" w:cs="Times New Roman"/>
                <w:sz w:val="18"/>
                <w:szCs w:val="18"/>
              </w:rPr>
            </w:pPr>
            <w:r w:rsidRPr="00CA1A9B">
              <w:rPr>
                <w:rFonts w:ascii="Myriad Pro" w:eastAsia="Calibri" w:hAnsi="Myriad Pro" w:cs="Times New Roman"/>
                <w:sz w:val="18"/>
                <w:szCs w:val="18"/>
              </w:rPr>
              <w:t>4.1</w:t>
            </w:r>
          </w:p>
        </w:tc>
        <w:tc>
          <w:tcPr>
            <w:tcW w:w="499" w:type="pct"/>
            <w:vMerge w:val="restart"/>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Odpowiedniość / Adekwatność / Trafność </w:t>
            </w:r>
          </w:p>
        </w:tc>
        <w:tc>
          <w:tcPr>
            <w:tcW w:w="3691" w:type="pct"/>
            <w:shd w:val="clear" w:color="auto" w:fill="auto"/>
          </w:tcPr>
          <w:p w:rsidR="00347236" w:rsidRPr="00CA1A9B" w:rsidRDefault="00347236" w:rsidP="00CA1A9B">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Realizacja priorytetów wynikających  z   Planu Zró</w:t>
            </w:r>
            <w:r w:rsidR="008726CE" w:rsidRPr="00CA1A9B">
              <w:rPr>
                <w:rFonts w:ascii="Myriad Pro" w:eastAsia="Calibri" w:hAnsi="Myriad Pro" w:cs="Times New Roman"/>
                <w:sz w:val="17"/>
                <w:szCs w:val="17"/>
              </w:rPr>
              <w:t>wnoważonej Mobilności Miejskiej</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Stopień, w jakim cele projektu odpowiadają zmieniającym się potrzebom i priorytetom wskazanym w Planie Zrównoważonej Mobilności Miejskiej (stanowiącym osobny dokument lub będący elementem PGN lub innego dokumentu) dla danego obszaru.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Projekt wpisuje się w komp</w:t>
            </w:r>
            <w:r w:rsidR="008726CE" w:rsidRPr="00CA1A9B">
              <w:rPr>
                <w:rFonts w:ascii="Myriad Pro" w:eastAsia="Calibri" w:hAnsi="Myriad Pro" w:cs="Times New Roman"/>
                <w:sz w:val="17"/>
                <w:szCs w:val="17"/>
              </w:rPr>
              <w:t xml:space="preserve">leksowe rozwiązanie obszarowe. </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1</w:t>
            </w:r>
          </w:p>
        </w:tc>
      </w:tr>
      <w:tr w:rsidR="005205F0" w:rsidRPr="00934BF4" w:rsidTr="00CA1A9B">
        <w:trPr>
          <w:trHeight w:val="74"/>
        </w:trPr>
        <w:tc>
          <w:tcPr>
            <w:tcW w:w="131" w:type="pct"/>
            <w:vMerge/>
            <w:shd w:val="clear" w:color="auto" w:fill="auto"/>
          </w:tcPr>
          <w:p w:rsidR="00347236" w:rsidRPr="00CA1A9B"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CA1A9B" w:rsidRDefault="00347236" w:rsidP="001300BA">
            <w:pPr>
              <w:spacing w:after="0" w:line="240" w:lineRule="auto"/>
              <w:rPr>
                <w:rFonts w:ascii="Myriad Pro" w:eastAsia="Calibri" w:hAnsi="Myriad Pro" w:cs="Times New Roman"/>
                <w:sz w:val="17"/>
                <w:szCs w:val="17"/>
              </w:rPr>
            </w:pPr>
          </w:p>
        </w:tc>
        <w:tc>
          <w:tcPr>
            <w:tcW w:w="3691" w:type="pct"/>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Komplementarność</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Realizacja projektu w sposób znaczący i bezpośredni uzupełnia efekty innego projektu realizowanego na danym obszarze z zakresu transportu miejskiego.</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 waga 5</w:t>
            </w:r>
          </w:p>
        </w:tc>
      </w:tr>
      <w:tr w:rsidR="005205F0" w:rsidRPr="00934BF4" w:rsidTr="00CA1A9B">
        <w:trPr>
          <w:trHeight w:val="805"/>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CA1A9B" w:rsidRDefault="00347236" w:rsidP="001300BA">
            <w:pPr>
              <w:spacing w:after="0" w:line="240" w:lineRule="auto"/>
              <w:rPr>
                <w:rFonts w:ascii="Myriad Pro" w:eastAsia="Calibri" w:hAnsi="Myriad Pro" w:cs="Times New Roman"/>
                <w:sz w:val="17"/>
                <w:szCs w:val="17"/>
              </w:rPr>
            </w:pPr>
          </w:p>
        </w:tc>
        <w:tc>
          <w:tcPr>
            <w:tcW w:w="3691" w:type="pct"/>
            <w:tcBorders>
              <w:bottom w:val="single" w:sz="4" w:space="0" w:color="auto"/>
            </w:tcBorders>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Wykorzystanie transportu publicznego i niezmotoryzowanego</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Projekt zapewnia szersze wykorzystanie transportu publicznego i niezmotoryzowanego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1 pkt - krótszy czas przejazdu w systemie od-drzwi-do-drzwi w najważniejszych relacjach transportowych,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1 pkt - zwiększona liczba pasażerokilometrów,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1 pkt - większa dostępność transportu publicznego – dostępność do linii, mierzona, jako udział procentowy mieszkańców pozostających w strefie dogodnej dostępności do przystanków komunikacji zbiorowej,</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2 pkt - większy udział transportu niezmotoryzowanego.</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0 pkt – projekt nie wpływa na szersze wykorzystanie transportu publicznego i niezmotoryzowanego.</w:t>
            </w:r>
          </w:p>
        </w:tc>
        <w:tc>
          <w:tcPr>
            <w:tcW w:w="679"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0/1/2/3/4/5; waga 1</w:t>
            </w:r>
          </w:p>
        </w:tc>
      </w:tr>
      <w:tr w:rsidR="005205F0" w:rsidRPr="00934BF4" w:rsidTr="00CA1A9B">
        <w:trPr>
          <w:trHeight w:val="1343"/>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Nowoczesne rozwiązania technologiczne</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 Ocenie podlega zakres stosowania w inwestycji nowoczesnych (ponadstandardowych) rozwiązań technologicznych, innowacji, środków minimalizujących koszty utrzymania </w:t>
            </w:r>
            <w:r w:rsidRPr="00934BF4">
              <w:rPr>
                <w:rFonts w:ascii="Myriad Pro" w:eastAsia="Calibri" w:hAnsi="Myriad Pro" w:cs="Times New Roman"/>
                <w:sz w:val="18"/>
                <w:szCs w:val="18"/>
              </w:rPr>
              <w:br/>
              <w:t xml:space="preserve">i wpływu na środowisko i krajobraz. Projekt wykorzystuje proekologiczne i innowacyjne rozwiązania technologiczne, zmniejszające uciążliwość transportu publicznego dla środowiska. </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odniesieniu do projektów dotyczących zakupu taboru autobusowego:</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0 pkt - w przypadku zakupu pojazdów o napędzie diesel spełniających normę emisji spalin EURO VI.</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5 pkt – w przypadku zakup pojazdów o alternatywnych systemach napędowych</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0/1/2/3/4/5; waga 3</w:t>
            </w:r>
          </w:p>
        </w:tc>
      </w:tr>
      <w:tr w:rsidR="005205F0" w:rsidRPr="00934BF4" w:rsidTr="00CA1A9B">
        <w:trPr>
          <w:trHeight w:val="215"/>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Gotowość do realizacji projektu.</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Punkty przyznawane są za posiadanie wymaganych pozwoleń, decyzji, których uzyskanie wynika z procedur prawa budowlanego i zagospodarowania przestrzennego, przeprowadzenia postępowania</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OOŚ, uzyskania wymaganego statusu podmiotu działającego na stworzonej infrastrukturze.</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gotowy do realizacji, jeśli nie wymaga regulowania powyższych kwestii bądź uzyskane są już wszystkie niezbędne pozwolenia, decyzje, o których mowa powyżej.</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jest gotowy do realizacji przedsięwzięcia:</w:t>
            </w:r>
          </w:p>
          <w:p w:rsidR="005205F0" w:rsidRDefault="00347236" w:rsidP="005205F0">
            <w:pPr>
              <w:pStyle w:val="Akapitzlist"/>
              <w:numPr>
                <w:ilvl w:val="0"/>
                <w:numId w:val="250"/>
              </w:numPr>
              <w:spacing w:after="0" w:line="240" w:lineRule="auto"/>
              <w:ind w:left="498"/>
              <w:rPr>
                <w:rFonts w:eastAsia="Calibri" w:cs="Times New Roman"/>
                <w:sz w:val="18"/>
                <w:szCs w:val="18"/>
              </w:rPr>
            </w:pPr>
            <w:r w:rsidRPr="008726CE">
              <w:rPr>
                <w:rFonts w:eastAsia="Calibri" w:cs="Times New Roman"/>
                <w:sz w:val="18"/>
                <w:szCs w:val="18"/>
              </w:rPr>
              <w:t>w pełni (posiada wszystkie wymagane pozwolenia na budowę) – 3 pkt</w:t>
            </w:r>
          </w:p>
          <w:p w:rsidR="005205F0" w:rsidRDefault="00347236" w:rsidP="005205F0">
            <w:pPr>
              <w:pStyle w:val="Akapitzlist"/>
              <w:numPr>
                <w:ilvl w:val="0"/>
                <w:numId w:val="250"/>
              </w:numPr>
              <w:spacing w:after="0" w:line="240" w:lineRule="auto"/>
              <w:ind w:left="498"/>
              <w:rPr>
                <w:rFonts w:eastAsia="Calibri" w:cs="Times New Roman"/>
                <w:sz w:val="18"/>
                <w:szCs w:val="18"/>
              </w:rPr>
            </w:pPr>
            <w:r w:rsidRPr="005205F0">
              <w:rPr>
                <w:rFonts w:eastAsia="Calibri" w:cs="Times New Roman"/>
                <w:sz w:val="18"/>
                <w:szCs w:val="18"/>
              </w:rPr>
              <w:t>w stopniu znaczącym – 2 pkt</w:t>
            </w:r>
          </w:p>
          <w:p w:rsidR="00347236" w:rsidRPr="005205F0" w:rsidRDefault="00347236" w:rsidP="005205F0">
            <w:pPr>
              <w:pStyle w:val="Akapitzlist"/>
              <w:numPr>
                <w:ilvl w:val="0"/>
                <w:numId w:val="250"/>
              </w:numPr>
              <w:spacing w:after="0" w:line="240" w:lineRule="auto"/>
              <w:ind w:left="498"/>
              <w:rPr>
                <w:rFonts w:eastAsia="Calibri" w:cs="Times New Roman"/>
                <w:sz w:val="18"/>
                <w:szCs w:val="18"/>
              </w:rPr>
            </w:pPr>
            <w:r w:rsidRPr="005205F0">
              <w:rPr>
                <w:rFonts w:eastAsia="Calibri" w:cs="Times New Roman"/>
                <w:sz w:val="18"/>
                <w:szCs w:val="18"/>
              </w:rPr>
              <w:t>w niewielkim stopniu (projekt w trybie zaprojektuj i wybuduj, wnioskodawca posiada tylko PFU) – 1 pkt</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odniesieniu do projektów dotyczących zakupu taboru autobusowego – 3 pkt</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 waga 3</w:t>
            </w:r>
          </w:p>
        </w:tc>
      </w:tr>
      <w:tr w:rsidR="005205F0" w:rsidRPr="00934BF4" w:rsidTr="00CA1A9B">
        <w:trPr>
          <w:trHeight w:val="343"/>
        </w:trPr>
        <w:tc>
          <w:tcPr>
            <w:tcW w:w="131" w:type="pct"/>
            <w:vMerge/>
            <w:tcBorders>
              <w:bottom w:val="single" w:sz="4" w:space="0" w:color="auto"/>
            </w:tcBorders>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tcBorders>
              <w:bottom w:val="single" w:sz="4" w:space="0" w:color="auto"/>
            </w:tcBorders>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Wpływ projektu na Strategię Unii Europejskiej dla regionu Morza Bałtyckiego (SUE RMB): </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679"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 waga 2</w:t>
            </w:r>
          </w:p>
        </w:tc>
      </w:tr>
      <w:tr w:rsidR="005205F0" w:rsidRPr="00934BF4" w:rsidTr="00CA1A9B">
        <w:trPr>
          <w:trHeight w:val="296"/>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Spadek CO2</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spadku CO2 poprzez ograniczenie wykorzystania samochodów osobowych tj.:</w:t>
            </w:r>
          </w:p>
          <w:p w:rsidR="00CA1A9B" w:rsidRDefault="00347236" w:rsidP="00CA1A9B">
            <w:pPr>
              <w:numPr>
                <w:ilvl w:val="0"/>
                <w:numId w:val="29"/>
              </w:numPr>
              <w:spacing w:after="0" w:line="240" w:lineRule="auto"/>
              <w:ind w:left="499"/>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zwiększenie liczby osób zmieniających środek transportu z indywidualnego samochodowego na transport publiczny,</w:t>
            </w:r>
          </w:p>
          <w:p w:rsidR="00347236" w:rsidRPr="00CA1A9B" w:rsidRDefault="00347236" w:rsidP="00CA1A9B">
            <w:pPr>
              <w:numPr>
                <w:ilvl w:val="0"/>
                <w:numId w:val="29"/>
              </w:numPr>
              <w:spacing w:after="0" w:line="240" w:lineRule="auto"/>
              <w:ind w:left="499"/>
              <w:contextualSpacing/>
              <w:rPr>
                <w:rFonts w:ascii="Myriad Pro" w:eastAsia="Times New Roman" w:hAnsi="Myriad Pro" w:cs="Calibri"/>
                <w:color w:val="000000"/>
                <w:sz w:val="18"/>
                <w:szCs w:val="18"/>
                <w:lang w:eastAsia="pl-PL"/>
              </w:rPr>
            </w:pPr>
            <w:r w:rsidRPr="00CA1A9B">
              <w:rPr>
                <w:rFonts w:ascii="Myriad Pro" w:eastAsia="Times New Roman" w:hAnsi="Myriad Pro" w:cs="Calibri"/>
                <w:color w:val="000000"/>
                <w:sz w:val="18"/>
                <w:szCs w:val="18"/>
                <w:lang w:eastAsia="pl-PL"/>
              </w:rPr>
              <w:t>1 pkt - zwiększenie liczby osób zmieniających środek transportu z indywidualnego samochodowego na rower</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 waga 3</w:t>
            </w:r>
          </w:p>
        </w:tc>
      </w:tr>
      <w:tr w:rsidR="005205F0" w:rsidRPr="00934BF4" w:rsidTr="00CA1A9B">
        <w:trPr>
          <w:trHeight w:val="140"/>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Integracja gałęzi transportowych</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integracji gałęzi transportowych.</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0/3; waga 2</w:t>
            </w:r>
          </w:p>
        </w:tc>
      </w:tr>
      <w:tr w:rsidR="005205F0" w:rsidRPr="00934BF4" w:rsidTr="00CA1A9B">
        <w:trPr>
          <w:trHeight w:val="1721"/>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91" w:type="pct"/>
            <w:shd w:val="clear" w:color="auto" w:fill="auto"/>
          </w:tcPr>
          <w:p w:rsidR="00347236" w:rsidRPr="00934BF4" w:rsidRDefault="008726CE" w:rsidP="00CA1A9B">
            <w:pPr>
              <w:spacing w:after="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Efektywność kosztowa projektu</w:t>
            </w:r>
          </w:p>
          <w:p w:rsidR="00347236" w:rsidRPr="00934BF4" w:rsidRDefault="00347236" w:rsidP="00CA1A9B">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do osiąg</w:t>
            </w:r>
            <w:r w:rsidR="008726CE">
              <w:rPr>
                <w:rFonts w:ascii="Myriad Pro" w:eastAsia="Times New Roman" w:hAnsi="Myriad Pro" w:cs="Calibri"/>
                <w:color w:val="000000"/>
                <w:sz w:val="18"/>
                <w:szCs w:val="18"/>
                <w:lang w:eastAsia="pl-PL"/>
              </w:rPr>
              <w:t>nięcia ograniczenia emisji CO2.</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matematycznie)gdzie:</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934BF4" w:rsidRDefault="008726CE" w:rsidP="001300BA">
            <w:pPr>
              <w:spacing w:after="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A = 10 (waga kryterium)</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5205F0" w:rsidRPr="00934BF4" w:rsidTr="00CA1A9B">
        <w:trPr>
          <w:trHeight w:val="20"/>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na ramy wykonania</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wpływu projektu na realizację wskaźników realizujących ramy wykonania.</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0/1/2/3/4</w:t>
            </w:r>
            <w:r w:rsidRPr="00934BF4">
              <w:rPr>
                <w:rFonts w:ascii="Myriad Pro" w:eastAsia="Times New Roman" w:hAnsi="Myriad Pro" w:cs="Calibri"/>
                <w:color w:val="FF0000"/>
                <w:sz w:val="18"/>
                <w:szCs w:val="18"/>
                <w:lang w:eastAsia="pl-PL"/>
              </w:rPr>
              <w:t>/</w:t>
            </w:r>
            <w:r w:rsidRPr="00934BF4">
              <w:rPr>
                <w:rFonts w:ascii="Myriad Pro" w:eastAsia="Times New Roman" w:hAnsi="Myriad Pro" w:cs="Calibri"/>
                <w:color w:val="000000"/>
                <w:sz w:val="18"/>
                <w:szCs w:val="18"/>
                <w:lang w:eastAsia="pl-PL"/>
              </w:rPr>
              <w:t>5; waga 2</w:t>
            </w:r>
          </w:p>
        </w:tc>
      </w:tr>
      <w:tr w:rsidR="005205F0" w:rsidRPr="00934BF4" w:rsidTr="00CA1A9B">
        <w:trPr>
          <w:trHeight w:val="170"/>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Stopień zaspokojenia potrzeb grup docelowych</w:t>
            </w:r>
          </w:p>
          <w:p w:rsidR="00347236" w:rsidRPr="00934BF4" w:rsidRDefault="00347236" w:rsidP="001300BA">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w:t>
            </w:r>
            <w:r w:rsidR="00A86E4A">
              <w:rPr>
                <w:rFonts w:ascii="Myriad Pro" w:eastAsia="Times New Roman" w:hAnsi="Myriad Pro" w:cs="Calibri"/>
                <w:sz w:val="18"/>
                <w:szCs w:val="18"/>
                <w:lang w:eastAsia="pl-PL"/>
              </w:rPr>
              <w:t>żyteczności dla użytkowników.</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2</w:t>
            </w:r>
          </w:p>
        </w:tc>
      </w:tr>
      <w:tr w:rsidR="005205F0" w:rsidRPr="00934BF4" w:rsidTr="00CA1A9B">
        <w:trPr>
          <w:trHeight w:val="637"/>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Bezpieczeństwo</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przyczynia się do poprawy bezpieczeństwa na drogach m. in. zmniejszenie liczby wypadków z udziałem pieszych i rowerzystów.</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przyczynia się do poprawy bezpieczeństwa użytkowników komunikacji miejskiej m. in. poprzez systemy monitorowania montowane w środkach transportu publicznego lub przystankach.</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0 pkt – projekt nie przewiduje rozwiązań poprawiających bezpieczeństwo na drogach i/lub w środkach transportu publicznego lub przystankach</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 waga 2</w:t>
            </w:r>
          </w:p>
        </w:tc>
      </w:tr>
      <w:tr w:rsidR="005205F0" w:rsidRPr="00934BF4" w:rsidTr="00CA1A9B">
        <w:trPr>
          <w:trHeight w:val="589"/>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Ponadstandardowa trwałość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Doświadczenie </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wnioskodawca ma doświadczenie w realizacji  projektów związanych z podobną infrastrukturą i gwarantuje pona</w:t>
            </w:r>
            <w:r w:rsidR="000E0DEE">
              <w:rPr>
                <w:rFonts w:ascii="Myriad Pro" w:eastAsia="Times New Roman" w:hAnsi="Myriad Pro" w:cs="Calibri"/>
                <w:color w:val="000000"/>
                <w:sz w:val="18"/>
                <w:szCs w:val="18"/>
                <w:lang w:eastAsia="pl-PL"/>
              </w:rPr>
              <w:t>dstandardową trwałość projektu.</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5</w:t>
            </w:r>
          </w:p>
        </w:tc>
      </w:tr>
      <w:tr w:rsidR="005205F0" w:rsidRPr="00934BF4" w:rsidTr="00CA1A9B">
        <w:trPr>
          <w:trHeight w:val="20"/>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Dostosowanie do zmian klimatu</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5</w:t>
            </w:r>
          </w:p>
        </w:tc>
      </w:tr>
    </w:tbl>
    <w:p w:rsidR="00347236" w:rsidRPr="00934BF4" w:rsidRDefault="00347236" w:rsidP="00347236">
      <w:pPr>
        <w:spacing w:after="0"/>
        <w:rPr>
          <w:rFonts w:ascii="Myriad Pro" w:eastAsia="Calibri"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pPr w:leftFromText="141" w:rightFromText="141" w:vertAnchor="text" w:horzAnchor="page" w:tblpX="243" w:tblpY="-252"/>
        <w:tblW w:w="15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1905"/>
        <w:gridCol w:w="13331"/>
      </w:tblGrid>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p>
          <w:p w:rsidR="00CA1A9B" w:rsidRPr="00934BF4" w:rsidRDefault="00CA1A9B" w:rsidP="00CA1A9B">
            <w:pPr>
              <w:spacing w:after="0" w:line="240" w:lineRule="auto"/>
              <w:rPr>
                <w:rFonts w:ascii="Myriad Pro" w:eastAsia="Calibri" w:hAnsi="Myriad Pro" w:cs="Times New Roman"/>
                <w:sz w:val="18"/>
                <w:szCs w:val="18"/>
              </w:rPr>
            </w:pP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II Gospodarka niskoemisyjna</w:t>
            </w:r>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Priorytet Inwestycyjny </w:t>
            </w: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Działanie</w:t>
            </w:r>
          </w:p>
        </w:tc>
        <w:tc>
          <w:tcPr>
            <w:tcW w:w="13331" w:type="dxa"/>
            <w:shd w:val="clear" w:color="auto" w:fill="B6DDE8"/>
          </w:tcPr>
          <w:p w:rsidR="00CA1A9B" w:rsidRPr="00934BF4" w:rsidRDefault="00CA1A9B" w:rsidP="00CA1A9B">
            <w:pPr>
              <w:rPr>
                <w:rFonts w:ascii="Myriad Pro" w:hAnsi="Myriad Pro"/>
                <w:sz w:val="18"/>
                <w:szCs w:val="18"/>
                <w:lang w:eastAsia="pl-PL"/>
              </w:rPr>
            </w:pPr>
            <w:bookmarkStart w:id="38" w:name="_Toc447795279"/>
            <w:r w:rsidRPr="00934BF4">
              <w:rPr>
                <w:rFonts w:ascii="Myriad Pro" w:hAnsi="Myriad Pro"/>
                <w:sz w:val="18"/>
                <w:szCs w:val="18"/>
                <w:lang w:eastAsia="pl-PL"/>
              </w:rPr>
              <w:t>2.1 Zrównoważona multimodalna mobilność miejska i działania adaptacyjne łagodzące zmiany klimatu</w:t>
            </w:r>
            <w:bookmarkEnd w:id="38"/>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Typ projektu</w:t>
            </w: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zwiększające świadomość ekologiczną.</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modernizacji oświetlenia miejskiego na obszarze miejskim w kierunku jego energooszczędności,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działań informacyjno-promocyjnych dotyczące np. oszczędności energii, kampanie promujące budownictwo zeroemisyjne oraz niskoemisyjny transport,</w:t>
            </w:r>
          </w:p>
        </w:tc>
      </w:tr>
    </w:tbl>
    <w:p w:rsidR="00347236" w:rsidRPr="00934BF4" w:rsidRDefault="00347236" w:rsidP="00CA1A9B">
      <w:pPr>
        <w:spacing w:after="0" w:line="240" w:lineRule="auto"/>
        <w:rPr>
          <w:rFonts w:ascii="Myriad Pro" w:eastAsia="Times New Roman" w:hAnsi="Myriad Pro" w:cs="Times New Roman"/>
          <w:sz w:val="18"/>
          <w:szCs w:val="18"/>
          <w:lang w:eastAsia="pl-PL"/>
        </w:rPr>
      </w:pPr>
    </w:p>
    <w:tbl>
      <w:tblPr>
        <w:tblpPr w:leftFromText="141" w:rightFromText="141" w:vertAnchor="text" w:horzAnchor="margin" w:tblpX="-1140" w:tblpY="220"/>
        <w:tblW w:w="53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3"/>
        <w:gridCol w:w="1841"/>
        <w:gridCol w:w="9075"/>
        <w:gridCol w:w="3828"/>
      </w:tblGrid>
      <w:tr w:rsidR="00347236" w:rsidRPr="00934BF4" w:rsidTr="00CA1A9B">
        <w:trPr>
          <w:trHeight w:val="59"/>
          <w:tblHeader/>
        </w:trPr>
        <w:tc>
          <w:tcPr>
            <w:tcW w:w="5000" w:type="pct"/>
            <w:gridSpan w:val="4"/>
            <w:shd w:val="clear" w:color="auto" w:fill="D9D9D9"/>
          </w:tcPr>
          <w:p w:rsidR="00347236" w:rsidRPr="00934BF4" w:rsidRDefault="00347236"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dopuszczalności (preselekcja)</w:t>
            </w:r>
          </w:p>
        </w:tc>
      </w:tr>
      <w:tr w:rsidR="00347236" w:rsidRPr="00934BF4" w:rsidTr="00CA1A9B">
        <w:trPr>
          <w:trHeight w:val="150"/>
          <w:tblHeader/>
        </w:trPr>
        <w:tc>
          <w:tcPr>
            <w:tcW w:w="162"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04"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978"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256"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CA1A9B">
        <w:trPr>
          <w:trHeight w:val="73"/>
          <w:tblHeader/>
        </w:trPr>
        <w:tc>
          <w:tcPr>
            <w:tcW w:w="162"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04"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978"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256"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CA1A9B">
        <w:trPr>
          <w:tblHeader/>
        </w:trPr>
        <w:tc>
          <w:tcPr>
            <w:tcW w:w="162"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604"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 xml:space="preserve">Terminowość złożenia wniosku </w:t>
            </w:r>
          </w:p>
        </w:tc>
        <w:tc>
          <w:tcPr>
            <w:tcW w:w="2978" w:type="pct"/>
            <w:tcBorders>
              <w:bottom w:val="single" w:sz="4" w:space="0" w:color="auto"/>
            </w:tcBorders>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Wniosek złożono w terminie określonym w regulaminie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konkursu.</w:t>
            </w:r>
          </w:p>
        </w:tc>
        <w:tc>
          <w:tcPr>
            <w:tcW w:w="1256" w:type="pct"/>
            <w:tcBorders>
              <w:bottom w:val="single" w:sz="4" w:space="0" w:color="auto"/>
            </w:tcBorders>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Ocena spełniania kryterium polega na przypisaniu wartości logicznych „tak”, „nie”.</w:t>
            </w:r>
          </w:p>
        </w:tc>
      </w:tr>
      <w:tr w:rsidR="00347236" w:rsidRPr="00934BF4" w:rsidTr="00CA1A9B">
        <w:tc>
          <w:tcPr>
            <w:tcW w:w="162"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604"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978"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koresponduje ze wskaźnikami strategicznymi określonymi w RPO WZ 2014-2020. Projekt jest zgodny z celem działania oraz wpływa na osiągnięcie wskaźników rezultatu określonych w SOOP.</w:t>
            </w:r>
          </w:p>
        </w:tc>
        <w:tc>
          <w:tcPr>
            <w:tcW w:w="1256"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rPr>
          <w:trHeight w:val="644"/>
        </w:trPr>
        <w:tc>
          <w:tcPr>
            <w:tcW w:w="162"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604"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typami projektu</w:t>
            </w:r>
          </w:p>
        </w:tc>
        <w:tc>
          <w:tcPr>
            <w:tcW w:w="2978"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regulaminie konkursu.</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2.1.</w:t>
            </w:r>
          </w:p>
        </w:tc>
        <w:tc>
          <w:tcPr>
            <w:tcW w:w="1256"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1.4 </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Realizacja projektu jest uzasadniona,. </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spójny z analizą sytuacji problemowej.</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zakłada działania wykonalne w kontekście analizy potrzeb.</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przypadku projektów dotyczących oświetlenia  przeprowadzono analizę popytu, z której wynik</w:t>
            </w:r>
            <w:r w:rsidR="000E0DEE">
              <w:rPr>
                <w:rFonts w:ascii="Myriad Pro" w:eastAsia="Calibri" w:hAnsi="Myriad Pro" w:cs="Times New Roman"/>
                <w:sz w:val="18"/>
                <w:szCs w:val="18"/>
              </w:rPr>
              <w:t>a potrzeba realizacji projektu.</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 xml:space="preserve">Zgodność z obszarem (terytorialnie) objętym wsparciem w ramach Programu </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 jest realizowany na obszarze określonym w SOOP i regulaminie konkursu. W przypadku projektów o niestacjonarnym charakterze siedziba Wnioskodawcy jest na obszarze województwa zachodniopomorskiego.</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 xml:space="preserve">Projekt realizowany jest na obszarach miejskich bądź obszarach funkcjonalnych miast.  </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CA1A9B" w:rsidRDefault="00347236" w:rsidP="00CA1A9B">
            <w:pPr>
              <w:pStyle w:val="Akapitzlist"/>
              <w:numPr>
                <w:ilvl w:val="0"/>
                <w:numId w:val="251"/>
              </w:numPr>
              <w:spacing w:after="0" w:line="240" w:lineRule="auto"/>
              <w:ind w:left="501"/>
              <w:rPr>
                <w:rFonts w:eastAsia="Calibri" w:cs="Times New Roman"/>
                <w:sz w:val="18"/>
                <w:szCs w:val="18"/>
              </w:rPr>
            </w:pPr>
            <w:r w:rsidRPr="000E0DEE">
              <w:rPr>
                <w:rFonts w:eastAsia="Calibri" w:cs="Times New Roman"/>
                <w:sz w:val="18"/>
                <w:szCs w:val="18"/>
              </w:rPr>
              <w:t>zrównoważonego rozwoju,</w:t>
            </w:r>
          </w:p>
          <w:p w:rsidR="00347236" w:rsidRPr="00CA1A9B" w:rsidRDefault="00347236" w:rsidP="00CA1A9B">
            <w:pPr>
              <w:pStyle w:val="Akapitzlist"/>
              <w:numPr>
                <w:ilvl w:val="0"/>
                <w:numId w:val="251"/>
              </w:numPr>
              <w:spacing w:after="0" w:line="240" w:lineRule="auto"/>
              <w:ind w:left="501"/>
              <w:rPr>
                <w:rFonts w:eastAsia="Calibri" w:cs="Times New Roman"/>
                <w:sz w:val="18"/>
                <w:szCs w:val="18"/>
              </w:rPr>
            </w:pPr>
            <w:r w:rsidRPr="00CA1A9B">
              <w:rPr>
                <w:rFonts w:eastAsia="Calibri" w:cs="Times New Roman"/>
                <w:sz w:val="18"/>
                <w:szCs w:val="18"/>
              </w:rPr>
              <w:t xml:space="preserve">promowania i realizacji zasady równości szans </w:t>
            </w:r>
            <w:r w:rsidRPr="00CA1A9B">
              <w:rPr>
                <w:rFonts w:eastAsia="Calibri" w:cs="Times New Roman"/>
                <w:sz w:val="18"/>
                <w:szCs w:val="18"/>
              </w:rPr>
              <w:br/>
              <w:t>i niedyskryminacji,</w:t>
            </w:r>
            <w:r w:rsidR="000E0DEE" w:rsidRPr="00CA1A9B">
              <w:rPr>
                <w:rFonts w:eastAsia="Calibri" w:cs="Times New Roman"/>
                <w:sz w:val="18"/>
                <w:szCs w:val="18"/>
              </w:rPr>
              <w:t xml:space="preserve"> </w:t>
            </w:r>
            <w:r w:rsidRPr="00CA1A9B">
              <w:rPr>
                <w:rFonts w:eastAsia="Calibri" w:cs="Times New Roman"/>
                <w:sz w:val="18"/>
                <w:szCs w:val="18"/>
              </w:rPr>
              <w:t>w tym. m.in. budowanie infrastruktury w zgodzie z zasadą uniwersalnego projektowania, tj. w taki sposób, by mogła być użyta przez wszystkich ludzi, w możliwie szerokim zakresie, bez potrzeby dodatkowej adaptacji.</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wpisuje się w katalog beneficjentów wskazanych w Regulaminie Konkursu .</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n</w:t>
            </w:r>
            <w:r w:rsidR="000E0DEE">
              <w:rPr>
                <w:rFonts w:ascii="Myriad Pro" w:eastAsia="Calibri" w:hAnsi="Myriad Pro" w:cs="Times New Roman"/>
                <w:sz w:val="18"/>
                <w:szCs w:val="18"/>
              </w:rPr>
              <w:t xml:space="preserve">ie jest wykluczony z możliwości </w:t>
            </w:r>
            <w:r w:rsidRPr="00934BF4">
              <w:rPr>
                <w:rFonts w:ascii="Myriad Pro" w:eastAsia="Calibri" w:hAnsi="Myriad Pro" w:cs="Times New Roman"/>
                <w:sz w:val="18"/>
                <w:szCs w:val="18"/>
              </w:rPr>
              <w:t xml:space="preserve">dofinansowania </w:t>
            </w:r>
            <w:r w:rsidR="000E0DEE">
              <w:rPr>
                <w:rFonts w:ascii="Myriad Pro" w:eastAsia="Calibri" w:hAnsi="Myriad Pro" w:cs="Times New Roman"/>
                <w:sz w:val="18"/>
                <w:szCs w:val="18"/>
              </w:rPr>
              <w:t xml:space="preserve">lub wobec którego nie orzeczono </w:t>
            </w:r>
            <w:r w:rsidRPr="00934BF4">
              <w:rPr>
                <w:rFonts w:ascii="Myriad Pro" w:eastAsia="Calibri" w:hAnsi="Myriad Pro" w:cs="Times New Roman"/>
                <w:sz w:val="18"/>
                <w:szCs w:val="18"/>
              </w:rPr>
              <w:t>zakazu dostępu do środków funduszy europejskich na</w:t>
            </w:r>
          </w:p>
          <w:p w:rsidR="00347236" w:rsidRPr="00934BF4" w:rsidRDefault="000E0DEE" w:rsidP="00CA1A9B">
            <w:pPr>
              <w:spacing w:after="0" w:line="240" w:lineRule="auto"/>
              <w:rPr>
                <w:rFonts w:ascii="Myriad Pro" w:eastAsia="Calibri" w:hAnsi="Myriad Pro" w:cs="Times New Roman"/>
                <w:sz w:val="18"/>
                <w:szCs w:val="18"/>
              </w:rPr>
            </w:pPr>
            <w:r>
              <w:rPr>
                <w:rFonts w:ascii="Myriad Pro" w:eastAsia="Calibri" w:hAnsi="Myriad Pro" w:cs="Times New Roman"/>
                <w:sz w:val="18"/>
                <w:szCs w:val="18"/>
              </w:rPr>
              <w:t xml:space="preserve">podstawie odrębnych przepisów. </w:t>
            </w:r>
            <w:r w:rsidR="00347236" w:rsidRPr="00934BF4">
              <w:rPr>
                <w:rFonts w:ascii="Myriad Pro" w:eastAsia="Calibri" w:hAnsi="Myriad Pro" w:cs="Times New Roman"/>
                <w:sz w:val="18"/>
                <w:szCs w:val="18"/>
              </w:rPr>
              <w:t>Wnioskodawca, bądź członek lub reprezentant o</w:t>
            </w:r>
            <w:r>
              <w:rPr>
                <w:rFonts w:ascii="Myriad Pro" w:eastAsia="Calibri" w:hAnsi="Myriad Pro" w:cs="Times New Roman"/>
                <w:sz w:val="18"/>
                <w:szCs w:val="18"/>
              </w:rPr>
              <w:t xml:space="preserve">rganu </w:t>
            </w:r>
            <w:r w:rsidR="00347236" w:rsidRPr="00934BF4">
              <w:rPr>
                <w:rFonts w:ascii="Myriad Pro" w:eastAsia="Calibri" w:hAnsi="Myriad Pro" w:cs="Times New Roman"/>
                <w:sz w:val="18"/>
                <w:szCs w:val="18"/>
              </w:rPr>
              <w:t>zarządzające</w:t>
            </w:r>
            <w:r>
              <w:rPr>
                <w:rFonts w:ascii="Myriad Pro" w:eastAsia="Calibri" w:hAnsi="Myriad Pro" w:cs="Times New Roman"/>
                <w:sz w:val="18"/>
                <w:szCs w:val="18"/>
              </w:rPr>
              <w:t xml:space="preserve">go (wykonawczego), wspólnik lub </w:t>
            </w:r>
            <w:r w:rsidR="00347236" w:rsidRPr="00934BF4">
              <w:rPr>
                <w:rFonts w:ascii="Myriad Pro" w:eastAsia="Calibri" w:hAnsi="Myriad Pro" w:cs="Times New Roman"/>
                <w:sz w:val="18"/>
                <w:szCs w:val="18"/>
              </w:rPr>
              <w:t xml:space="preserve">kierownik jednostki </w:t>
            </w:r>
            <w:r>
              <w:rPr>
                <w:rFonts w:ascii="Myriad Pro" w:eastAsia="Calibri" w:hAnsi="Myriad Pro" w:cs="Times New Roman"/>
                <w:sz w:val="18"/>
                <w:szCs w:val="18"/>
              </w:rPr>
              <w:t xml:space="preserve">organizacyjnej wnioskodawcy nie </w:t>
            </w:r>
            <w:r w:rsidR="00347236" w:rsidRPr="00934BF4">
              <w:rPr>
                <w:rFonts w:ascii="Myriad Pro" w:eastAsia="Calibri" w:hAnsi="Myriad Pro" w:cs="Times New Roman"/>
                <w:sz w:val="18"/>
                <w:szCs w:val="18"/>
              </w:rPr>
              <w:t xml:space="preserve">został </w:t>
            </w:r>
            <w:r>
              <w:rPr>
                <w:rFonts w:ascii="Myriad Pro" w:eastAsia="Calibri" w:hAnsi="Myriad Pro" w:cs="Times New Roman"/>
                <w:sz w:val="18"/>
                <w:szCs w:val="18"/>
              </w:rPr>
              <w:t xml:space="preserve">skazany prawomocnym wyrokiem za </w:t>
            </w:r>
            <w:r w:rsidR="00347236" w:rsidRPr="00934BF4">
              <w:rPr>
                <w:rFonts w:ascii="Myriad Pro" w:eastAsia="Calibri" w:hAnsi="Myriad Pro" w:cs="Times New Roman"/>
                <w:sz w:val="18"/>
                <w:szCs w:val="18"/>
              </w:rPr>
              <w:t>przestępstw</w:t>
            </w:r>
            <w:r>
              <w:rPr>
                <w:rFonts w:ascii="Myriad Pro" w:eastAsia="Calibri" w:hAnsi="Myriad Pro" w:cs="Times New Roman"/>
                <w:sz w:val="18"/>
                <w:szCs w:val="18"/>
              </w:rPr>
              <w:t xml:space="preserve">o: składania fałszywych zeznań, </w:t>
            </w:r>
            <w:r w:rsidR="00347236" w:rsidRPr="00934BF4">
              <w:rPr>
                <w:rFonts w:ascii="Myriad Pro" w:eastAsia="Calibri" w:hAnsi="Myriad Pro" w:cs="Times New Roman"/>
                <w:sz w:val="18"/>
                <w:szCs w:val="18"/>
              </w:rPr>
              <w:t xml:space="preserve">przekupstwa, </w:t>
            </w:r>
            <w:r>
              <w:rPr>
                <w:rFonts w:ascii="Myriad Pro" w:eastAsia="Calibri" w:hAnsi="Myriad Pro" w:cs="Times New Roman"/>
                <w:sz w:val="18"/>
                <w:szCs w:val="18"/>
              </w:rPr>
              <w:t xml:space="preserve">przeciwko mieniu, wiarygodności </w:t>
            </w:r>
            <w:r w:rsidR="00347236" w:rsidRPr="00934BF4">
              <w:rPr>
                <w:rFonts w:ascii="Myriad Pro" w:eastAsia="Calibri" w:hAnsi="Myriad Pro" w:cs="Times New Roman"/>
                <w:sz w:val="18"/>
                <w:szCs w:val="18"/>
              </w:rPr>
              <w:t>dokumentów, obrotem pienięd</w:t>
            </w:r>
            <w:r>
              <w:rPr>
                <w:rFonts w:ascii="Myriad Pro" w:eastAsia="Calibri" w:hAnsi="Myriad Pro" w:cs="Times New Roman"/>
                <w:sz w:val="18"/>
                <w:szCs w:val="18"/>
              </w:rPr>
              <w:t xml:space="preserve">zmi i papierami </w:t>
            </w:r>
            <w:r w:rsidR="00347236" w:rsidRPr="00934BF4">
              <w:rPr>
                <w:rFonts w:ascii="Myriad Pro" w:eastAsia="Calibri" w:hAnsi="Myriad Pro" w:cs="Times New Roman"/>
                <w:sz w:val="18"/>
                <w:szCs w:val="18"/>
              </w:rPr>
              <w:t>wartościowymi,</w:t>
            </w:r>
            <w:r>
              <w:rPr>
                <w:rFonts w:ascii="Myriad Pro" w:eastAsia="Calibri" w:hAnsi="Myriad Pro" w:cs="Times New Roman"/>
                <w:sz w:val="18"/>
                <w:szCs w:val="18"/>
              </w:rPr>
              <w:t xml:space="preserve"> przeciwko systemowi bankowemu, </w:t>
            </w:r>
            <w:r w:rsidR="00347236" w:rsidRPr="00934BF4">
              <w:rPr>
                <w:rFonts w:ascii="Myriad Pro" w:eastAsia="Calibri" w:hAnsi="Myriad Pro" w:cs="Times New Roman"/>
                <w:sz w:val="18"/>
                <w:szCs w:val="18"/>
              </w:rPr>
              <w:t>przestępstwo kar</w:t>
            </w:r>
            <w:r>
              <w:rPr>
                <w:rFonts w:ascii="Myriad Pro" w:eastAsia="Calibri" w:hAnsi="Myriad Pro" w:cs="Times New Roman"/>
                <w:sz w:val="18"/>
                <w:szCs w:val="18"/>
              </w:rPr>
              <w:t xml:space="preserve">noskarbowe albo inne związane z </w:t>
            </w:r>
            <w:r w:rsidR="00347236" w:rsidRPr="00934BF4">
              <w:rPr>
                <w:rFonts w:ascii="Myriad Pro" w:eastAsia="Calibri" w:hAnsi="Myriad Pro" w:cs="Times New Roman"/>
                <w:sz w:val="18"/>
                <w:szCs w:val="18"/>
              </w:rPr>
              <w:t>wykonywanie</w:t>
            </w:r>
            <w:r>
              <w:rPr>
                <w:rFonts w:ascii="Myriad Pro" w:eastAsia="Calibri" w:hAnsi="Myriad Pro" w:cs="Times New Roman"/>
                <w:sz w:val="18"/>
                <w:szCs w:val="18"/>
              </w:rPr>
              <w:t xml:space="preserve">m działalności gospodarczej lub </w:t>
            </w:r>
            <w:r w:rsidR="00347236" w:rsidRPr="00934BF4">
              <w:rPr>
                <w:rFonts w:ascii="Myriad Pro" w:eastAsia="Calibri" w:hAnsi="Myriad Pro" w:cs="Times New Roman"/>
                <w:sz w:val="18"/>
                <w:szCs w:val="18"/>
              </w:rPr>
              <w:t>popełnione w celu os</w:t>
            </w:r>
            <w:r>
              <w:rPr>
                <w:rFonts w:ascii="Myriad Pro" w:eastAsia="Calibri" w:hAnsi="Myriad Pro" w:cs="Times New Roman"/>
                <w:sz w:val="18"/>
                <w:szCs w:val="18"/>
              </w:rPr>
              <w:t>iągnięcia korzyści majątkowych.</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0E0DEE" w:rsidRDefault="000E0DEE" w:rsidP="00347236">
      <w:pPr>
        <w:spacing w:after="0"/>
        <w:rPr>
          <w:rFonts w:ascii="Myriad Pro" w:eastAsia="Calibri" w:hAnsi="Myriad Pro" w:cs="Times New Roman"/>
          <w:vanish/>
          <w:sz w:val="18"/>
          <w:szCs w:val="18"/>
        </w:rPr>
        <w:sectPr w:rsidR="000E0DEE" w:rsidSect="00FB3CCC">
          <w:headerReference w:type="default" r:id="rId39"/>
          <w:pgSz w:w="16838" w:h="11906" w:orient="landscape"/>
          <w:pgMar w:top="1417" w:right="1417" w:bottom="1417" w:left="1417" w:header="708" w:footer="708" w:gutter="0"/>
          <w:cols w:space="708"/>
          <w:docGrid w:linePitch="360"/>
        </w:sectPr>
      </w:pPr>
    </w:p>
    <w:tbl>
      <w:tblPr>
        <w:tblpPr w:leftFromText="141" w:rightFromText="141" w:vertAnchor="text" w:horzAnchor="page" w:tblpX="233" w:tblpY="-217"/>
        <w:tblW w:w="53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4"/>
        <w:gridCol w:w="2267"/>
        <w:gridCol w:w="7655"/>
        <w:gridCol w:w="4821"/>
      </w:tblGrid>
      <w:tr w:rsidR="00CA1A9B" w:rsidRPr="00934BF4" w:rsidTr="00CA1A9B">
        <w:trPr>
          <w:tblHeader/>
        </w:trPr>
        <w:tc>
          <w:tcPr>
            <w:tcW w:w="5000" w:type="pct"/>
            <w:gridSpan w:val="4"/>
            <w:shd w:val="clear" w:color="auto" w:fill="D9D9D9"/>
          </w:tcPr>
          <w:p w:rsidR="00CA1A9B" w:rsidRPr="00934BF4" w:rsidRDefault="00CA1A9B"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dopuszczalności</w:t>
            </w:r>
          </w:p>
        </w:tc>
      </w:tr>
      <w:tr w:rsidR="00CA1A9B" w:rsidRPr="00934BF4" w:rsidTr="00CA1A9B">
        <w:trPr>
          <w:tblHeader/>
        </w:trPr>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CA1A9B" w:rsidRPr="00934BF4" w:rsidTr="00CA1A9B">
        <w:trPr>
          <w:tblHeader/>
        </w:trPr>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z wymogami pomocy publicznej/pomocy </w:t>
            </w:r>
            <w:r w:rsidRPr="00934BF4">
              <w:rPr>
                <w:rFonts w:ascii="Myriad Pro" w:eastAsia="Calibri" w:hAnsi="Myriad Pro" w:cs="Times New Roman"/>
                <w:sz w:val="18"/>
                <w:szCs w:val="18"/>
              </w:rPr>
              <w:br/>
              <w:t>de minimis</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Możliwe jest udzielenie pomocy de minimis.</w:t>
            </w:r>
          </w:p>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Zakres udzielanej pomocy jest możliwy do objęcia wsparciem zgodnie z  Rozporządzeniem Ministra Infrastruktury i Rozwoju z dnia 19 marca 2015 r. w sprawie udzielania pomocy de minimis w ramach regionalnych programów </w:t>
            </w:r>
            <w:r>
              <w:rPr>
                <w:rFonts w:ascii="Myriad Pro" w:eastAsia="Calibri" w:hAnsi="Myriad Pro" w:cs="Times New Roman"/>
                <w:sz w:val="18"/>
                <w:szCs w:val="18"/>
              </w:rPr>
              <w:t>operacyjnych na lata 2014–2020.</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przypadku jeśli wnioskodawca deklaruje niewystępowanie pomocy publicznej:</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Wsparcie rzeczywiście nie nosi znamion pomocy publicznej (w oparciu o przesłanki występowania pomocy publicznej zawarte w art. 107 ToFUE).</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realizacji projektu przed dniem złożenia wniosku o dofinansowanie </w:t>
            </w:r>
          </w:p>
          <w:p w:rsidR="00CA1A9B" w:rsidRPr="00934BF4" w:rsidRDefault="00CA1A9B" w:rsidP="00CA1A9B">
            <w:pPr>
              <w:spacing w:after="0" w:line="240" w:lineRule="auto"/>
              <w:rPr>
                <w:rFonts w:ascii="Myriad Pro" w:eastAsia="Calibri" w:hAnsi="Myriad Pro" w:cs="Times New Roman"/>
                <w:sz w:val="18"/>
                <w:szCs w:val="18"/>
              </w:rPr>
            </w:pPr>
          </w:p>
        </w:tc>
        <w:tc>
          <w:tcPr>
            <w:tcW w:w="251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Czy projekt nie zakończył się przed złożeniem wniosku o dofinansowanie w rozumieniu rozporządzenia ogólnego</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(1303/2013).</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512" w:type="pct"/>
            <w:shd w:val="clear" w:color="auto" w:fill="auto"/>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w:t>
            </w:r>
            <w:r>
              <w:rPr>
                <w:rFonts w:ascii="Myriad Pro" w:eastAsia="Calibri" w:hAnsi="Myriad Pro" w:cs="Times New Roman"/>
                <w:sz w:val="18"/>
                <w:szCs w:val="18"/>
              </w:rPr>
              <w:t>j poza obszar objęty programem.</w:t>
            </w:r>
          </w:p>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wynika z planu gospodarki niskoemisyjnej . W przypadku projektów z zakresu działań informacyjno-promocyjnych, działania te promują obszary w</w:t>
            </w:r>
            <w:r>
              <w:rPr>
                <w:rFonts w:ascii="Myriad Pro" w:eastAsia="Calibri" w:hAnsi="Myriad Pro" w:cs="Times New Roman"/>
                <w:sz w:val="18"/>
                <w:szCs w:val="18"/>
              </w:rPr>
              <w:t>skazane w PGN</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kompleksowy, obejmujący powyżej 25% udziału punktów świetlnych objętych modernizacją w stosunku do wszystkich punktów w danym systemie.</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2512" w:type="pct"/>
            <w:shd w:val="clear" w:color="auto" w:fill="auto"/>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w:t>
            </w:r>
            <w:r>
              <w:rPr>
                <w:rFonts w:ascii="Myriad Pro" w:eastAsia="Calibri" w:hAnsi="Myriad Pro" w:cs="Times New Roman"/>
                <w:sz w:val="18"/>
                <w:szCs w:val="18"/>
              </w:rPr>
              <w:t>celu jej pełnego wykorzystania.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CA1A9B">
        <w:tc>
          <w:tcPr>
            <w:tcW w:w="162" w:type="pct"/>
          </w:tcPr>
          <w:p w:rsidR="00CA1A9B" w:rsidRPr="00934BF4" w:rsidRDefault="00CA1A9B" w:rsidP="00CA1A9B">
            <w:pPr>
              <w:spacing w:before="40" w:after="40" w:line="240" w:lineRule="auto"/>
              <w:contextualSpacing/>
              <w:rPr>
                <w:rFonts w:ascii="Myriad Pro" w:eastAsia="Calibri" w:hAnsi="Myriad Pro" w:cs="Arial"/>
                <w:sz w:val="18"/>
                <w:szCs w:val="18"/>
              </w:rPr>
            </w:pPr>
            <w:r w:rsidRPr="00934BF4">
              <w:rPr>
                <w:rFonts w:ascii="Myriad Pro" w:eastAsia="Calibri" w:hAnsi="Myriad Pro" w:cs="Arial"/>
                <w:sz w:val="18"/>
                <w:szCs w:val="18"/>
              </w:rPr>
              <w:t>1.12</w:t>
            </w:r>
          </w:p>
        </w:tc>
        <w:tc>
          <w:tcPr>
            <w:tcW w:w="744" w:type="pct"/>
            <w:shd w:val="clear" w:color="auto" w:fill="auto"/>
          </w:tcPr>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Trwałość projektu</w:t>
            </w:r>
          </w:p>
        </w:tc>
        <w:tc>
          <w:tcPr>
            <w:tcW w:w="2512" w:type="pct"/>
            <w:shd w:val="clear" w:color="auto" w:fill="auto"/>
          </w:tcPr>
          <w:p w:rsidR="00CA1A9B" w:rsidRPr="00934BF4" w:rsidRDefault="00CA1A9B" w:rsidP="00CA1A9B">
            <w:pPr>
              <w:spacing w:after="120" w:line="240" w:lineRule="auto"/>
              <w:rPr>
                <w:rFonts w:ascii="Myriad Pro" w:eastAsia="Calibri" w:hAnsi="Myriad Pro" w:cs="Arial"/>
                <w:sz w:val="18"/>
                <w:szCs w:val="18"/>
              </w:rPr>
            </w:pPr>
            <w:r w:rsidRPr="00934BF4">
              <w:rPr>
                <w:rFonts w:ascii="Myriad Pro" w:eastAsia="Calibri" w:hAnsi="Myriad Pro" w:cs="Arial"/>
                <w:sz w:val="18"/>
                <w:szCs w:val="18"/>
              </w:rPr>
              <w:t>Projekt w okresie realizacji i eksploatacji pozostaje w zgodzie z zasadą trwałości, zgodnie z art. 71 rozporządzenia Parlamentu Europejskiego i Rady (UE) nr 1303/2013</w:t>
            </w:r>
            <w:r>
              <w:rPr>
                <w:rFonts w:ascii="Myriad Pro" w:eastAsia="Calibri" w:hAnsi="Myriad Pro" w:cs="Arial"/>
                <w:sz w:val="18"/>
                <w:szCs w:val="18"/>
              </w:rPr>
              <w:t xml:space="preserve"> z dnia 17 grudnia 2013 r.</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Kryterium nie dotyczy projektów z zakresu działań informacyjno-promocyjnych.</w:t>
            </w:r>
          </w:p>
        </w:tc>
        <w:tc>
          <w:tcPr>
            <w:tcW w:w="1582" w:type="pct"/>
            <w:shd w:val="clear" w:color="auto" w:fill="auto"/>
          </w:tcPr>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 „nie dotyczy”</w:t>
            </w:r>
          </w:p>
        </w:tc>
      </w:tr>
    </w:tbl>
    <w:p w:rsidR="00CA1A9B" w:rsidRDefault="00CA1A9B" w:rsidP="00347236">
      <w:pPr>
        <w:spacing w:after="0"/>
        <w:rPr>
          <w:rFonts w:ascii="Myriad Pro" w:eastAsia="Calibri" w:hAnsi="Myriad Pro" w:cs="Times New Roman"/>
          <w:vanish/>
          <w:sz w:val="18"/>
          <w:szCs w:val="18"/>
        </w:rPr>
        <w:sectPr w:rsidR="00CA1A9B" w:rsidSect="00FB3CCC">
          <w:pgSz w:w="16838" w:h="11906" w:orient="landscape"/>
          <w:pgMar w:top="1417" w:right="1417" w:bottom="1417" w:left="1417" w:header="708" w:footer="708" w:gutter="0"/>
          <w:cols w:space="708"/>
          <w:docGrid w:linePitch="360"/>
        </w:sectPr>
      </w:pPr>
    </w:p>
    <w:tbl>
      <w:tblPr>
        <w:tblpPr w:leftFromText="141" w:rightFromText="141" w:vertAnchor="text" w:horzAnchor="page" w:tblpX="350" w:tblpY="-228"/>
        <w:tblW w:w="53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5"/>
        <w:gridCol w:w="2267"/>
        <w:gridCol w:w="8362"/>
        <w:gridCol w:w="3969"/>
      </w:tblGrid>
      <w:tr w:rsidR="00CA1A9B" w:rsidRPr="00934BF4" w:rsidTr="00CA1A9B">
        <w:trPr>
          <w:tblHeader/>
        </w:trPr>
        <w:tc>
          <w:tcPr>
            <w:tcW w:w="5000" w:type="pct"/>
            <w:gridSpan w:val="4"/>
            <w:shd w:val="clear" w:color="auto" w:fill="D9D9D9"/>
          </w:tcPr>
          <w:p w:rsidR="00CA1A9B" w:rsidRPr="00934BF4" w:rsidRDefault="00CA1A9B"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administracyjności</w:t>
            </w:r>
          </w:p>
        </w:tc>
      </w:tr>
      <w:tr w:rsidR="00CA1A9B" w:rsidRPr="00934BF4" w:rsidTr="008165B7">
        <w:trPr>
          <w:trHeight w:val="23"/>
          <w:tblHeader/>
        </w:trPr>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CA1A9B" w:rsidRPr="00934BF4" w:rsidTr="008165B7">
        <w:trPr>
          <w:trHeight w:val="23"/>
          <w:tblHeader/>
        </w:trPr>
        <w:tc>
          <w:tcPr>
            <w:tcW w:w="164"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51"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770"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315"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oraz złożony zgodnie z  Regulaminem konkursu w tym, w szczególności z Instrukcją wypełniania wniosku o dofinansowanie. </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załączników innych niż obligatoryjne dla wszystkich wnioskodawców w ramach danego konkursu ( w tym zastosowanie wymaganych formatów).</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2770" w:type="pct"/>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taki sposób, że dają możliwoś</w:t>
            </w:r>
            <w:r>
              <w:rPr>
                <w:rFonts w:ascii="Myriad Pro" w:eastAsia="Calibri" w:hAnsi="Myriad Pro" w:cs="Times New Roman"/>
                <w:sz w:val="18"/>
                <w:szCs w:val="18"/>
              </w:rPr>
              <w:t xml:space="preserve">ć oceny merytorycznej wniosku. </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w:t>
            </w:r>
            <w:r>
              <w:rPr>
                <w:rFonts w:ascii="Myriad Pro" w:eastAsia="Calibri" w:hAnsi="Myriad Pro" w:cs="Times New Roman"/>
                <w:sz w:val="18"/>
                <w:szCs w:val="18"/>
              </w:rPr>
              <w:t>ć wskaźników) w kontekście ich:</w:t>
            </w:r>
          </w:p>
          <w:p w:rsid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A1A9B" w:rsidRP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770" w:type="pct"/>
          </w:tcPr>
          <w:p w:rsidR="00CA1A9B"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Wydatki w projekcie są zaplanowane:</w:t>
            </w:r>
            <w:r w:rsidRPr="000E0DEE">
              <w:rPr>
                <w:rFonts w:eastAsia="Calibri" w:cs="Times New Roman"/>
                <w:sz w:val="18"/>
                <w:szCs w:val="18"/>
              </w:rPr>
              <w:br/>
              <w:t>w sposób celowy i os</w:t>
            </w:r>
            <w:r>
              <w:rPr>
                <w:rFonts w:eastAsia="Calibri" w:cs="Times New Roman"/>
                <w:sz w:val="18"/>
                <w:szCs w:val="18"/>
              </w:rPr>
              <w:t>zczędny, z zachowaniem zasad:</w:t>
            </w:r>
          </w:p>
          <w:p w:rsidR="00CA1A9B" w:rsidRDefault="00CA1A9B" w:rsidP="00CA1A9B">
            <w:pPr>
              <w:pStyle w:val="Akapitzlist"/>
              <w:numPr>
                <w:ilvl w:val="0"/>
                <w:numId w:val="253"/>
              </w:numPr>
              <w:spacing w:after="0" w:line="240" w:lineRule="auto"/>
              <w:ind w:left="356"/>
              <w:rPr>
                <w:rFonts w:eastAsia="Calibri" w:cs="Times New Roman"/>
                <w:sz w:val="18"/>
                <w:szCs w:val="18"/>
              </w:rPr>
            </w:pPr>
            <w:r w:rsidRPr="000E0DEE">
              <w:rPr>
                <w:rFonts w:eastAsia="Calibri" w:cs="Times New Roman"/>
                <w:sz w:val="18"/>
                <w:szCs w:val="18"/>
              </w:rPr>
              <w:t>uzyskiwania najlepszyc</w:t>
            </w:r>
            <w:r>
              <w:rPr>
                <w:rFonts w:eastAsia="Calibri" w:cs="Times New Roman"/>
                <w:sz w:val="18"/>
                <w:szCs w:val="18"/>
              </w:rPr>
              <w:t>h efektów z danych nakładów,</w:t>
            </w:r>
          </w:p>
          <w:p w:rsidR="00CA1A9B" w:rsidRPr="000E0DEE" w:rsidRDefault="00CA1A9B" w:rsidP="00CA1A9B">
            <w:pPr>
              <w:pStyle w:val="Akapitzlist"/>
              <w:numPr>
                <w:ilvl w:val="0"/>
                <w:numId w:val="253"/>
              </w:numPr>
              <w:spacing w:after="0" w:line="240" w:lineRule="auto"/>
              <w:ind w:left="356"/>
              <w:rPr>
                <w:rFonts w:eastAsia="Calibri" w:cs="Times New Roman"/>
                <w:sz w:val="18"/>
                <w:szCs w:val="18"/>
              </w:rPr>
            </w:pPr>
            <w:r w:rsidRPr="000E0DEE">
              <w:rPr>
                <w:rFonts w:eastAsia="Calibri" w:cs="Times New Roman"/>
                <w:sz w:val="18"/>
                <w:szCs w:val="18"/>
              </w:rPr>
              <w:t>optymalnego doboru metod i środków służących osiągnięciu założonych celów</w:t>
            </w:r>
          </w:p>
          <w:p w:rsidR="00CA1A9B"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 xml:space="preserve"> w sposób umożliwiający</w:t>
            </w:r>
            <w:r>
              <w:rPr>
                <w:rFonts w:eastAsia="Calibri" w:cs="Times New Roman"/>
                <w:sz w:val="18"/>
                <w:szCs w:val="18"/>
              </w:rPr>
              <w:t xml:space="preserve"> terminową realizację zadań,</w:t>
            </w:r>
          </w:p>
          <w:p w:rsidR="00CA1A9B" w:rsidRPr="000E0DEE"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w wysokości i terminach wynikających z wcześniej zaciągniętych zobowiązań.</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zgodne z zapisami Regulaminu Konkursu.</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obliczeń w przeprowadzonych analizach</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Poprawnie obliczono koszty całkowite i kwalifikowalne. Obliczenia wykonano z wystarczającą szczegółowością i oparciu o racjonalne przesłanki.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przeprowadzonych analizach prawidłowo uwzględniono (jeśli dotyczy to projektu):</w:t>
            </w:r>
          </w:p>
          <w:p w:rsid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wydatków kwalifikowalnych za pomocą stawek ryczałtowych i kosztów jednostkowych,</w:t>
            </w:r>
          </w:p>
          <w:p w:rsid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metodykę określania dochodu w projekcie o której mowa w art. 61  rozporządzenia (UE) nr 1303/2013 oraz w art. 15-19 rozporządzenia (UE) nr 480/2015</w:t>
            </w:r>
          </w:p>
          <w:p w:rsidR="00CA1A9B" w:rsidRP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metodykę analizy kosztów i korzyści.</w:t>
            </w:r>
            <w:r w:rsidRPr="006B7924">
              <w:rPr>
                <w:rFonts w:ascii="Myriad Pro" w:eastAsia="Calibri" w:hAnsi="Myriad Pro" w:cs="Times New Roman"/>
                <w:sz w:val="18"/>
                <w:szCs w:val="18"/>
              </w:rPr>
              <w:tab/>
              <w:t>.</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Prawidłowość pomocy publicznej</w:t>
            </w:r>
          </w:p>
        </w:tc>
        <w:tc>
          <w:tcPr>
            <w:tcW w:w="2770" w:type="pct"/>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Przy obliczaniu całkowitego wkładu publicznego we właściwy sposób uwzględniono zasa</w:t>
            </w:r>
            <w:r>
              <w:rPr>
                <w:rFonts w:ascii="Myriad Pro" w:eastAsia="Calibri" w:hAnsi="Myriad Pro" w:cs="Times New Roman"/>
                <w:sz w:val="18"/>
                <w:szCs w:val="18"/>
              </w:rPr>
              <w:t>dy dotyczące pomocy de minimis.</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nieobjętych pomocą de minimis.</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zostanie zrealizowany w terminie zaplanowanym dla projektu. Harmonogram projektu został zaplanowany realnie i racjonalnie.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etapy projektu wynikają z procesu inwestycyjnego i są logicznie powiązane.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Okres realizacji projektu nie wykracza poza datę końcową okresu kwalifikowalności określoną w art. 65 ust. 2 rozporządzenia (UE) nr 1303/2013.</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Słuszność wniosku, że projekt jest realny z gospodarczego i finansowego punktu widzenia oraz przynosi pozytywne skutki społeczno-gospodarcze, co uzasadnia poziom wsparcia w zakresie przewidzianym w ramach EFRR.</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bl>
    <w:p w:rsidR="00347236" w:rsidRPr="00934BF4" w:rsidRDefault="00347236" w:rsidP="00CA1A9B">
      <w:pPr>
        <w:spacing w:after="0" w:line="240" w:lineRule="auto"/>
        <w:rPr>
          <w:rFonts w:ascii="Myriad Pro" w:eastAsia="Times New Roman" w:hAnsi="Myriad Pro" w:cs="Times New Roman"/>
          <w:b/>
          <w:bCs/>
          <w:sz w:val="18"/>
          <w:szCs w:val="18"/>
        </w:rPr>
      </w:pPr>
    </w:p>
    <w:p w:rsidR="00087249" w:rsidRPr="00934BF4" w:rsidRDefault="00087249" w:rsidP="00347236">
      <w:pPr>
        <w:spacing w:after="0"/>
        <w:rPr>
          <w:rFonts w:ascii="Myriad Pro" w:eastAsia="Calibri" w:hAnsi="Myriad Pro" w:cs="Times New Roman"/>
          <w:vanish/>
          <w:sz w:val="18"/>
          <w:szCs w:val="18"/>
        </w:rPr>
        <w:sectPr w:rsidR="00087249" w:rsidRPr="00934BF4" w:rsidSect="00FB3CCC">
          <w:pgSz w:w="16838" w:h="11906" w:orient="landscape"/>
          <w:pgMar w:top="1417" w:right="1417" w:bottom="1417" w:left="1417" w:header="708" w:footer="708" w:gutter="0"/>
          <w:cols w:space="708"/>
          <w:docGrid w:linePitch="360"/>
        </w:sectPr>
      </w:pPr>
    </w:p>
    <w:tbl>
      <w:tblPr>
        <w:tblpPr w:leftFromText="141" w:rightFromText="141" w:vertAnchor="text" w:horzAnchor="page" w:tblpX="431" w:tblpY="-252"/>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6"/>
        <w:gridCol w:w="2267"/>
        <w:gridCol w:w="6660"/>
        <w:gridCol w:w="5529"/>
      </w:tblGrid>
      <w:tr w:rsidR="006B7924" w:rsidRPr="00934BF4" w:rsidTr="00A433B8">
        <w:trPr>
          <w:trHeight w:val="70"/>
          <w:tblHeader/>
        </w:trPr>
        <w:tc>
          <w:tcPr>
            <w:tcW w:w="5000" w:type="pct"/>
            <w:gridSpan w:val="4"/>
            <w:shd w:val="clear" w:color="auto" w:fill="D9D9D9"/>
          </w:tcPr>
          <w:p w:rsidR="006B7924" w:rsidRPr="00934BF4" w:rsidRDefault="006B7924" w:rsidP="006B7924">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wykonalności</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58"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227"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849"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58"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227"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849"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758" w:type="pct"/>
          </w:tcPr>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27" w:type="pct"/>
          </w:tcPr>
          <w:p w:rsidR="006B7924" w:rsidRPr="00934BF4" w:rsidRDefault="006B7924" w:rsidP="006B7924">
            <w:pPr>
              <w:spacing w:after="12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w:t>
            </w:r>
            <w:r>
              <w:rPr>
                <w:rFonts w:ascii="Myriad Pro" w:eastAsia="Times New Roman" w:hAnsi="Myriad Pro" w:cs="Arial"/>
                <w:color w:val="000000"/>
                <w:sz w:val="18"/>
                <w:szCs w:val="18"/>
              </w:rPr>
              <w:t xml:space="preserve"> istniejącym otoczeniu prawnym.</w:t>
            </w:r>
          </w:p>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6B7924" w:rsidRPr="00934BF4"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 (jeśli dotyczy),</w:t>
            </w:r>
          </w:p>
          <w:p w:rsidR="006B7924" w:rsidRPr="00934BF4"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 (jeśli dotyczy),</w:t>
            </w:r>
          </w:p>
          <w:p w:rsidR="006B7924" w:rsidRPr="000E0DEE"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tc>
        <w:tc>
          <w:tcPr>
            <w:tcW w:w="1849" w:type="pct"/>
          </w:tcPr>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nie dotyczy projektów z zakresu działań informacyjno-promocyjnych.</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jego celem, szczegółowymi warunkami produktów lub usług, które mają być dostarczone w ramach projektu i jest w stanie je dostarczyć w wymaganym terminie.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r w:rsidRPr="00934BF4">
              <w:rPr>
                <w:rFonts w:ascii="Myriad Pro" w:eastAsia="Calibri" w:hAnsi="Myriad Pro" w:cs="Times New Roman"/>
                <w:w w:val="105"/>
                <w:sz w:val="18"/>
                <w:szCs w:val="18"/>
              </w:rPr>
              <w:t xml:space="preserve"> oraz gwarantujące utrzymanie trwałości projektu, w szczególności jego rezultatów.</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758" w:type="pct"/>
            <w:shd w:val="clear" w:color="auto" w:fill="auto"/>
          </w:tcPr>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Wykonalność techniczna/technologiczna</w:t>
            </w:r>
          </w:p>
        </w:tc>
        <w:tc>
          <w:tcPr>
            <w:tcW w:w="2227" w:type="pct"/>
            <w:shd w:val="clear" w:color="auto" w:fill="auto"/>
          </w:tcPr>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Projekt jest wykonalny pod względem technicznym. Zaproponowane rozwiązania techniczne/ technologiczne są optymalne i umożliwiają realizację projektu.</w:t>
            </w:r>
          </w:p>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 xml:space="preserve">Efekt ekologiczny możliwy do osiągniecia i możliwy do utrzymania w ciągu 5 lat po zakończeniu przedsięwzięcia -nie dotyczy projektów z zakresu działań informacyjno-promocyjnych. </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758"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2227"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Analiza popytu spełnia minimalne cechy:</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przytaczane w analizie informacje (dane, wskaźniki) wymagają podania źródła/autora,</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referencyjności – informacje powinny uwzględniać sytuację i tendencje w danym sektorze,</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aktualności – należy zadbać o aktualność informacji.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Szacowany popyt jest spójny z zadeklarowanymi parametrami w projekcie.</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758"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analizy wariantowości</w:t>
            </w:r>
          </w:p>
        </w:tc>
        <w:tc>
          <w:tcPr>
            <w:tcW w:w="2227"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Adekwatność jakości analizy wariantów. Przeanalizowano najważniejsze warianty i wybrano wariant najlepszy dla realizacji projektu, zawierającej uzasadnienie wybranego wariantu.</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Warianty zostały przygotowane pod kątem zróżnicowanego wpływu na środowisko.</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bl>
    <w:p w:rsidR="00347236" w:rsidRPr="00934BF4" w:rsidRDefault="00347236" w:rsidP="00347236">
      <w:pPr>
        <w:spacing w:after="0"/>
        <w:rPr>
          <w:rFonts w:ascii="Myriad Pro" w:eastAsia="Calibri" w:hAnsi="Myriad Pro" w:cs="Times New Roman"/>
          <w:vanish/>
          <w:sz w:val="18"/>
          <w:szCs w:val="18"/>
        </w:rPr>
      </w:pPr>
    </w:p>
    <w:p w:rsidR="00087249" w:rsidRPr="00934BF4" w:rsidRDefault="00087249" w:rsidP="00347236">
      <w:pPr>
        <w:spacing w:after="0"/>
        <w:rPr>
          <w:rFonts w:ascii="Myriad Pro" w:eastAsia="Times New Roman" w:hAnsi="Myriad Pro" w:cs="Times New Roman"/>
          <w:b/>
          <w:bCs/>
          <w:sz w:val="18"/>
          <w:szCs w:val="18"/>
        </w:rPr>
        <w:sectPr w:rsidR="00087249" w:rsidRPr="00934BF4" w:rsidSect="00FB3CCC">
          <w:pgSz w:w="16838" w:h="11906" w:orient="landscape"/>
          <w:pgMar w:top="1417" w:right="1417" w:bottom="1417" w:left="1417" w:header="708" w:footer="708" w:gutter="0"/>
          <w:cols w:space="708"/>
          <w:docGrid w:linePitch="360"/>
        </w:sectPr>
      </w:pPr>
    </w:p>
    <w:tbl>
      <w:tblPr>
        <w:tblW w:w="5377" w:type="pct"/>
        <w:tblInd w:w="-1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1603"/>
        <w:gridCol w:w="11155"/>
        <w:gridCol w:w="2022"/>
      </w:tblGrid>
      <w:tr w:rsidR="00347236" w:rsidRPr="00934BF4" w:rsidTr="006B7924">
        <w:tc>
          <w:tcPr>
            <w:tcW w:w="5000" w:type="pct"/>
            <w:gridSpan w:val="4"/>
            <w:shd w:val="clear" w:color="auto" w:fill="D9D9D9"/>
          </w:tcPr>
          <w:p w:rsidR="00347236" w:rsidRPr="00934BF4" w:rsidRDefault="00347236" w:rsidP="00DA1A3D">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jakości</w:t>
            </w:r>
          </w:p>
        </w:tc>
      </w:tr>
      <w:tr w:rsidR="00347236" w:rsidRPr="00934BF4" w:rsidTr="006B7924">
        <w:tc>
          <w:tcPr>
            <w:tcW w:w="140"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527"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3668"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665"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6B7924">
        <w:tc>
          <w:tcPr>
            <w:tcW w:w="140"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527"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668"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665"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6B7924">
        <w:trPr>
          <w:trHeight w:val="573"/>
        </w:trPr>
        <w:tc>
          <w:tcPr>
            <w:tcW w:w="140" w:type="pct"/>
            <w:vMerge w:val="restar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527" w:type="pct"/>
            <w:vMerge w:val="restar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Realizacja priorytetów wynikających z </w:t>
            </w:r>
            <w:r w:rsidR="000E0DEE">
              <w:rPr>
                <w:rFonts w:ascii="Myriad Pro" w:eastAsia="Calibri" w:hAnsi="Myriad Pro" w:cs="Times New Roman"/>
                <w:sz w:val="18"/>
                <w:szCs w:val="18"/>
              </w:rPr>
              <w:t>Planu Gospodarki Niskoemisyjnej</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modernizacji oświetlenia.</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punktuje stopień, w jakim cele projektu odpowiadają zmieniającym się potrzebom i priorytetom wskazanym w Planie Gospodarki Niskoemisyjnej dla danego obs</w:t>
            </w:r>
            <w:r w:rsidR="000E0DEE">
              <w:rPr>
                <w:rFonts w:ascii="Myriad Pro" w:eastAsia="Calibri" w:hAnsi="Myriad Pro" w:cs="Times New Roman"/>
                <w:sz w:val="18"/>
                <w:szCs w:val="18"/>
              </w:rPr>
              <w:t xml:space="preserve">zaru. </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2</w:t>
            </w:r>
          </w:p>
        </w:tc>
      </w:tr>
      <w:tr w:rsidR="00347236" w:rsidRPr="00934BF4" w:rsidTr="006B7924">
        <w:trPr>
          <w:trHeight w:val="616"/>
        </w:trPr>
        <w:tc>
          <w:tcPr>
            <w:tcW w:w="140"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527"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Nowocz</w:t>
            </w:r>
            <w:r w:rsidR="000E0DEE">
              <w:rPr>
                <w:rFonts w:ascii="Myriad Pro" w:eastAsia="Calibri" w:hAnsi="Myriad Pro" w:cs="Times New Roman"/>
                <w:sz w:val="18"/>
                <w:szCs w:val="18"/>
              </w:rPr>
              <w:t>esne rozwiązania technologiczne</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modernizacji oświetlenia.</w:t>
            </w:r>
          </w:p>
          <w:p w:rsidR="00347236" w:rsidRPr="00934BF4" w:rsidRDefault="00347236" w:rsidP="000E0DEE">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3</w:t>
            </w:r>
          </w:p>
        </w:tc>
      </w:tr>
      <w:tr w:rsidR="00347236" w:rsidRPr="00934BF4" w:rsidTr="006B7924">
        <w:trPr>
          <w:trHeight w:val="784"/>
        </w:trPr>
        <w:tc>
          <w:tcPr>
            <w:tcW w:w="140"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527"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Ad</w:t>
            </w:r>
            <w:r w:rsidR="000E0DEE">
              <w:rPr>
                <w:rFonts w:ascii="Myriad Pro" w:eastAsia="Calibri" w:hAnsi="Myriad Pro" w:cs="Times New Roman"/>
                <w:sz w:val="18"/>
                <w:szCs w:val="18"/>
              </w:rPr>
              <w:t>ekwatność zaplanowanych działań</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działań informacyjno-promocyjnych.</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punktuje:</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sposób wyselekcjonowania grupy docelowej,</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 xml:space="preserve">stopień, w jakim projekt jest spójny z analizą sytuacji problemowej, </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 xml:space="preserve">trafności doboru zadań, </w:t>
            </w:r>
          </w:p>
          <w:p w:rsidR="00347236" w:rsidRP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stopień przyczyniania się do osiągnięcia celów RPO WZ 2014-2020, tj. w jakim stopniu działania przewidziane w projekcie wpłyną na zwiększenie świadomości ekologicznej i proekologiczne zachowania mieszkańców regionu.</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oświetlenia.</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do osiąg</w:t>
            </w:r>
            <w:r w:rsidR="000E0DEE">
              <w:rPr>
                <w:rFonts w:ascii="Myriad Pro" w:eastAsia="Times New Roman" w:hAnsi="Myriad Pro" w:cs="Calibri"/>
                <w:color w:val="000000"/>
                <w:sz w:val="18"/>
                <w:szCs w:val="18"/>
                <w:lang w:eastAsia="pl-PL"/>
              </w:rPr>
              <w:t>nięcia ograniczenia emisji CO2.</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934BF4" w:rsidRDefault="000E0DEE" w:rsidP="000E0DEE">
            <w:pPr>
              <w:spacing w:after="12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A = 25 (waga kryterium)</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zasięgu zrealizowanych przedsięwzięć inf</w:t>
            </w:r>
            <w:r w:rsidR="000E0DEE">
              <w:rPr>
                <w:rFonts w:ascii="Myriad Pro" w:eastAsia="Times New Roman" w:hAnsi="Myriad Pro" w:cs="Calibri"/>
                <w:color w:val="000000"/>
                <w:sz w:val="18"/>
                <w:szCs w:val="18"/>
                <w:lang w:eastAsia="pl-PL"/>
              </w:rPr>
              <w:t>ormacyjno-promocyjnych [osoby].</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złożonych projektów, gdzie wskaźnik efektywności kosztowej = środki UE / liczba osób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liczba osób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A = </w:t>
            </w:r>
            <w:r w:rsidR="000E0DEE">
              <w:rPr>
                <w:rFonts w:ascii="Myriad Pro" w:eastAsia="Times New Roman" w:hAnsi="Myriad Pro" w:cs="Calibri"/>
                <w:color w:val="000000"/>
                <w:sz w:val="18"/>
                <w:szCs w:val="18"/>
                <w:lang w:eastAsia="pl-PL"/>
              </w:rPr>
              <w:t>25 (waga kryterium)</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z zakresu oświetlenia</w:t>
            </w:r>
          </w:p>
          <w:p w:rsidR="00347236" w:rsidRPr="000E0DEE" w:rsidRDefault="00347236" w:rsidP="000E0DEE">
            <w:pPr>
              <w:spacing w:after="12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w:t>
            </w:r>
            <w:r w:rsidR="000E0DEE">
              <w:rPr>
                <w:rFonts w:ascii="Myriad Pro" w:eastAsia="Times New Roman" w:hAnsi="Myriad Pro" w:cs="Calibri"/>
                <w:sz w:val="18"/>
                <w:szCs w:val="18"/>
                <w:lang w:eastAsia="pl-PL"/>
              </w:rPr>
              <w:t xml:space="preserve"> dostosowanie podaży do popytu.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trafność doboru form zwiększających świadomość ekologiczną.</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jakim projekt przyczyni się do zaspokojenia potrzeb grup docelowych i w jaki sposób.</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Ponadstandardowa trwałość</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oświetlenia</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w:t>
            </w:r>
            <w:r w:rsidR="000E0DEE">
              <w:rPr>
                <w:rFonts w:ascii="Myriad Pro" w:eastAsia="Times New Roman" w:hAnsi="Myriad Pro" w:cs="Calibri"/>
                <w:color w:val="000000"/>
                <w:sz w:val="18"/>
                <w:szCs w:val="18"/>
                <w:lang w:eastAsia="pl-PL"/>
              </w:rPr>
              <w:t xml:space="preserve"> rezultatów.</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 jakim projekt będzie uzupełniał bezpośrednią interwencję w niskoemisyjny transport, efektywność energetyczną budynków i odnawialne źródła energii i przyczyni się do trwałej zmiany zachowań mieszkańców.</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5</w:t>
            </w:r>
          </w:p>
        </w:tc>
      </w:tr>
    </w:tbl>
    <w:p w:rsidR="00087249" w:rsidRPr="00934BF4" w:rsidRDefault="00087249" w:rsidP="00347236">
      <w:pPr>
        <w:spacing w:after="0"/>
        <w:rPr>
          <w:rFonts w:ascii="Myriad Pro" w:eastAsia="Calibri" w:hAnsi="Myriad Pro" w:cs="Times New Roman"/>
          <w:i/>
          <w:sz w:val="18"/>
          <w:szCs w:val="18"/>
        </w:rPr>
        <w:sectPr w:rsidR="00087249" w:rsidRPr="00934BF4" w:rsidSect="006B7924">
          <w:pgSz w:w="16838" w:h="11906" w:orient="landscape"/>
          <w:pgMar w:top="1135" w:right="1417" w:bottom="1417" w:left="1417" w:header="708" w:footer="708" w:gutter="0"/>
          <w:cols w:space="708"/>
          <w:docGrid w:linePitch="360"/>
        </w:sectPr>
      </w:pPr>
    </w:p>
    <w:tbl>
      <w:tblPr>
        <w:tblW w:w="15242"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1"/>
      </w:tblGrid>
      <w:tr w:rsidR="00F03BAF" w:rsidRPr="00934BF4" w:rsidTr="006B7924">
        <w:trPr>
          <w:trHeight w:val="130"/>
        </w:trPr>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6B7924">
            <w:pPr>
              <w:spacing w:after="0" w:line="240" w:lineRule="auto"/>
              <w:rPr>
                <w:rFonts w:ascii="Myriad Pro" w:hAnsi="Myriad Pro"/>
                <w:sz w:val="18"/>
                <w:szCs w:val="18"/>
                <w:lang w:eastAsia="en-GB"/>
              </w:rPr>
            </w:pPr>
            <w:r w:rsidRPr="00934BF4">
              <w:rPr>
                <w:rFonts w:ascii="Myriad Pro" w:hAnsi="Myriad Pro"/>
                <w:sz w:val="18"/>
                <w:szCs w:val="18"/>
                <w:lang w:eastAsia="en-GB"/>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Arial"/>
                <w:bCs/>
                <w:sz w:val="18"/>
                <w:szCs w:val="18"/>
                <w:lang w:eastAsia="en-GB"/>
              </w:rPr>
            </w:pPr>
            <w:bookmarkStart w:id="39" w:name="_Toc483308457"/>
            <w:r w:rsidRPr="00934BF4">
              <w:rPr>
                <w:rFonts w:ascii="Myriad Pro" w:eastAsia="Times New Roman" w:hAnsi="Myriad Pro" w:cs="Times New Roman"/>
                <w:bCs/>
                <w:sz w:val="18"/>
                <w:szCs w:val="18"/>
                <w:lang w:eastAsia="en-GB"/>
              </w:rPr>
              <w:t>II Gospodarka niskoemisyjna</w:t>
            </w:r>
            <w:bookmarkEnd w:id="39"/>
          </w:p>
        </w:tc>
      </w:tr>
      <w:tr w:rsidR="00F03BAF" w:rsidRPr="00934BF4" w:rsidTr="006B7924">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Times New Roman"/>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6B7924">
        <w:trPr>
          <w:trHeight w:val="210"/>
        </w:trPr>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Times New Roman"/>
                <w:sz w:val="18"/>
                <w:szCs w:val="18"/>
                <w:lang w:eastAsia="pl-PL"/>
              </w:rPr>
            </w:pPr>
            <w:bookmarkStart w:id="40" w:name="_Toc483308458"/>
            <w:r w:rsidRPr="00934BF4">
              <w:rPr>
                <w:rFonts w:ascii="Myriad Pro" w:eastAsia="Times New Roman" w:hAnsi="Myriad Pro" w:cs="Times New Roman"/>
                <w:sz w:val="18"/>
                <w:szCs w:val="18"/>
                <w:lang w:eastAsia="pl-PL"/>
              </w:rPr>
              <w:t>2.1 Zrównoważona multimodalna mobilność miejska i działania adaptacyjne łagodzące zmiany klimatu</w:t>
            </w:r>
            <w:bookmarkEnd w:id="40"/>
          </w:p>
        </w:tc>
      </w:tr>
      <w:tr w:rsidR="00F03BAF" w:rsidRPr="00934BF4" w:rsidTr="006B7924">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6B7924" w:rsidRDefault="00F03BAF" w:rsidP="00A433B8">
            <w:pPr>
              <w:pStyle w:val="Akapitzlist"/>
              <w:numPr>
                <w:ilvl w:val="0"/>
                <w:numId w:val="493"/>
              </w:numPr>
              <w:spacing w:before="40" w:after="40" w:line="240" w:lineRule="auto"/>
              <w:ind w:left="363"/>
              <w:rPr>
                <w:rFonts w:eastAsia="Times New Roman" w:cs="Arial"/>
                <w:sz w:val="18"/>
                <w:szCs w:val="18"/>
                <w:lang w:eastAsia="en-GB"/>
              </w:rPr>
            </w:pPr>
            <w:r w:rsidRPr="006B7924">
              <w:rPr>
                <w:rFonts w:eastAsia="Times New Roman" w:cs="Arial"/>
                <w:sz w:val="18"/>
                <w:szCs w:val="18"/>
                <w:lang w:eastAsia="en-GB"/>
              </w:rPr>
              <w:t>Projekty zwiększające świadomość ekologiczną</w:t>
            </w:r>
          </w:p>
          <w:p w:rsidR="00F03BAF" w:rsidRPr="00A433B8" w:rsidRDefault="00F03BAF" w:rsidP="00A433B8">
            <w:pPr>
              <w:pStyle w:val="Akapitzlist"/>
              <w:numPr>
                <w:ilvl w:val="0"/>
                <w:numId w:val="197"/>
              </w:numPr>
              <w:spacing w:before="40" w:after="40" w:line="240" w:lineRule="auto"/>
              <w:ind w:left="505"/>
              <w:rPr>
                <w:rFonts w:eastAsia="Times New Roman" w:cs="Arial"/>
                <w:sz w:val="18"/>
                <w:szCs w:val="18"/>
                <w:lang w:eastAsia="en-GB"/>
              </w:rPr>
            </w:pPr>
            <w:r w:rsidRPr="00A433B8">
              <w:rPr>
                <w:rFonts w:eastAsia="Times New Roman" w:cs="Arial"/>
                <w:sz w:val="18"/>
                <w:szCs w:val="18"/>
                <w:lang w:eastAsia="en-GB"/>
              </w:rPr>
              <w:t>demonstracyjne projekty z zakresu budownictwa pasywnego, którym towarzyszą działania informacyjno-promocyjne powodujące zmianę nastawienia mieszkańców do oszczędzania energii, a tym samym rezygnację w codziennym poruszaniu się po mieście z indywidualnego transportu samochodowego</w:t>
            </w:r>
          </w:p>
        </w:tc>
      </w:tr>
    </w:tbl>
    <w:p w:rsidR="00F03BAF" w:rsidRPr="00934BF4" w:rsidRDefault="00F03BAF" w:rsidP="000E0DEE">
      <w:pPr>
        <w:spacing w:after="0"/>
        <w:rPr>
          <w:rFonts w:ascii="Myriad Pro" w:hAnsi="Myriad Pro"/>
          <w:sz w:val="18"/>
          <w:szCs w:val="18"/>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2"/>
        <w:gridCol w:w="8932"/>
        <w:gridCol w:w="3906"/>
      </w:tblGrid>
      <w:tr w:rsidR="00F03BAF" w:rsidRPr="00934BF4" w:rsidTr="00A433B8">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F03BAF" w:rsidRPr="00934BF4" w:rsidRDefault="00F03BAF">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6B7924" w:rsidRPr="00934BF4" w:rsidTr="006B7924">
        <w:trPr>
          <w:trHeight w:val="236"/>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B7924" w:rsidRPr="00934BF4" w:rsidTr="006B7924">
        <w:trPr>
          <w:trHeight w:val="253"/>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B7924" w:rsidRPr="00934BF4" w:rsidTr="006B7924">
        <w:trPr>
          <w:trHeight w:val="867"/>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Arial"/>
                <w:sz w:val="18"/>
                <w:szCs w:val="18"/>
                <w:lang w:eastAsia="pl-PL"/>
              </w:rPr>
              <w:t>1.1</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992"/>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projektu wskazanym w regulaminie naboru.</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Charakter przewidywanych działań, wskaźniki produktu, wydatki kwalifikowalne dają pewność, że mamy do czynienia z typem projektu zaplanowanym do wsparcia w ramach działania 2.1.</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758"/>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w zakresie ograniczenia emisji CO2, wskazanych w Planie Gospodarki Niskoemisyjnej.</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spójny z analizą sytuacji problemowej.</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działania wykonalne w kontekście analizy potrzeb.</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z obszarem (terytorialnie) objętym wsparciem w ramach Programu </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realizowany jest na obszarach miejskich bądź obszarach funkcjonalnych miast.  </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4B055C" w:rsidRDefault="00F03BAF" w:rsidP="004B055C">
            <w:pPr>
              <w:spacing w:after="0" w:line="240" w:lineRule="auto"/>
              <w:rPr>
                <w:rFonts w:eastAsia="Times New Roman" w:cs="Arial"/>
                <w:sz w:val="18"/>
                <w:szCs w:val="18"/>
                <w:lang w:eastAsia="pl-PL"/>
              </w:rPr>
            </w:pPr>
            <w:r w:rsidRPr="004B055C">
              <w:rPr>
                <w:rFonts w:eastAsia="Times New Roman" w:cs="Arial"/>
                <w:sz w:val="18"/>
                <w:szCs w:val="18"/>
                <w:lang w:eastAsia="pl-PL"/>
              </w:rPr>
              <w:t>Projekt jest zgodny z właściwymi politykami i zasadami wspólnotowymi:</w:t>
            </w:r>
          </w:p>
          <w:p w:rsidR="004B055C" w:rsidRDefault="00F03BAF" w:rsidP="00FB3CCC">
            <w:pPr>
              <w:pStyle w:val="Akapitzlist"/>
              <w:numPr>
                <w:ilvl w:val="0"/>
                <w:numId w:val="256"/>
              </w:numPr>
              <w:spacing w:after="0" w:line="240" w:lineRule="auto"/>
              <w:ind w:left="460"/>
              <w:rPr>
                <w:rFonts w:eastAsia="Times New Roman" w:cs="Arial"/>
                <w:sz w:val="18"/>
                <w:szCs w:val="18"/>
                <w:lang w:eastAsia="pl-PL"/>
              </w:rPr>
            </w:pPr>
            <w:r w:rsidRPr="004B055C">
              <w:rPr>
                <w:rFonts w:eastAsia="Times New Roman" w:cs="Arial"/>
                <w:sz w:val="18"/>
                <w:szCs w:val="18"/>
                <w:lang w:eastAsia="pl-PL"/>
              </w:rPr>
              <w:t>zrównoważonego rozwoju,</w:t>
            </w:r>
          </w:p>
          <w:p w:rsidR="00F03BAF" w:rsidRPr="004B055C" w:rsidRDefault="00F03BAF" w:rsidP="00FB3CCC">
            <w:pPr>
              <w:pStyle w:val="Akapitzlist"/>
              <w:numPr>
                <w:ilvl w:val="0"/>
                <w:numId w:val="256"/>
              </w:numPr>
              <w:spacing w:after="0" w:line="240" w:lineRule="auto"/>
              <w:ind w:left="460"/>
              <w:rPr>
                <w:rFonts w:eastAsia="Times New Roman" w:cs="Arial"/>
                <w:sz w:val="18"/>
                <w:szCs w:val="18"/>
                <w:lang w:eastAsia="pl-PL"/>
              </w:rPr>
            </w:pPr>
            <w:r w:rsidRPr="004B055C">
              <w:rPr>
                <w:rFonts w:eastAsia="Times New Roman" w:cs="Arial"/>
                <w:sz w:val="18"/>
                <w:szCs w:val="18"/>
                <w:lang w:eastAsia="pl-PL"/>
              </w:rPr>
              <w:t xml:space="preserve">promowania i realizacji zasady równości szans i niedyskryminacji w tym. m. in koniecznością stosowania zasady uniwersalnego projektowania. </w:t>
            </w:r>
          </w:p>
          <w:p w:rsidR="00F03BAF" w:rsidRPr="00934BF4" w:rsidRDefault="00F03BAF"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Nie ma możliwości wsparcia projektu, który nie spełnia ww. przesłanek</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wpisuje się w katalog beneficjentów wskazanych w Regulaminie naboru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dofinansowania lub wobec którego nie orzeczono</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zakazu dostępu do środków funduszy europejskich na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podstawie odrębnych przepisów.</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zarządzającego (wykonawczego), wspólnik lub</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kierownik jednostki organizacyjnej wnioskodawcy nie</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został skazany prawomocnym wyrokiem za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przestępstwo: składania fałszywych zeznań,</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przekupstwa, przeciwko mieniu, wiarygodności</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dokumentów, obrotem pieniędzmi i papierami</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wartościowymi, przeciwko systemowi bankowemu,</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przestępstwo karnoskarbowe albo inne związane z</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wykonywaniem działalności gospodarczej lub</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popełnione w celu osiągnięcia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MyriadPro-Regular"/>
                <w:sz w:val="18"/>
                <w:szCs w:val="18"/>
                <w:lang w:eastAsia="pl-PL"/>
              </w:rPr>
              <w:t>Wnioskodawca przedstawił odpowiednie wyjaśnienia, które potwierdzają, że wsparcie nie nosi znamion pomocy publicznej (w oparciu o przesłanki występowania pomocy publicznej zawarte w art. 107 ToFUE).</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realizacji projektu przed dniem złożenia wniosku o dofinansowanie z przepisami prawa </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4B055C">
            <w:pPr>
              <w:spacing w:after="12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Kryterium nie dotyczy projektów, których realizacja nie rozpoczęła się przed dniem złożenia wniosku o dofinansowanie.</w:t>
            </w:r>
          </w:p>
          <w:p w:rsidR="00F03BAF" w:rsidRPr="00934BF4" w:rsidRDefault="00F03BAF">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 nie zakończył się przed złożeniem wniosku o przyznanie pomocy w rozumieniu rozporządzenia ogólnego (1303/2013).</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 „nie dotyczy”.</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ma charakter demonstracyjny, a powstały w wyniku projektu obiekt będzie budynkiem pasywnym zgodnie z normami przyjętymi przez Polski Instytut  Budownictwa Pasywnego i Energii Odnawialnej im. Guntera Schlagowskiego. Budynek będzie ogólnodostępny dla wszystkich osób wizytujących go.  </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ma na celu podnoszenie świadomości w zakresie oszczędności energii, promocję odnawialnych źródeł energii, oraz rozpowszechnianie informacji o korzyściach ekonomicznych i ekologicznych budownictwa pasywnego.</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zaplanowano działania informacyjno-promocyjne powodujące zmianę nastawienia mieszkańców do oszczędzania energii.</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wynika z planu gospodarki niskoemisyjnej .</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4"/>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929" w:type="pct"/>
            <w:tcBorders>
              <w:top w:val="single" w:sz="4" w:space="0" w:color="auto"/>
              <w:left w:val="single" w:sz="4" w:space="0" w:color="auto"/>
              <w:bottom w:val="single" w:sz="4" w:space="0" w:color="auto"/>
              <w:right w:val="single" w:sz="4" w:space="0" w:color="auto"/>
            </w:tcBorders>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infrastruktury i nie wymaga dodatkowych działań (innych projektów itp.) w celu jej pełnego wykorzystania.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zapewni zasoby techniczne, kadrowe i wiedzę gwarantujące uruchomienie funkcjonowania infrastruktury po zakończeniu projektu.</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4"/>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pPr>
        <w:rPr>
          <w:rFonts w:ascii="Myriad Pro" w:hAnsi="Myriad Pro"/>
          <w:sz w:val="18"/>
          <w:szCs w:val="18"/>
        </w:rPr>
        <w:sectPr w:rsidR="00F03BAF" w:rsidRPr="00934BF4" w:rsidSect="006B7924">
          <w:pgSz w:w="16838" w:h="11906" w:orient="landscape"/>
          <w:pgMar w:top="1135" w:right="1417" w:bottom="1417" w:left="1417" w:header="708" w:footer="708" w:gutter="0"/>
          <w:cols w:space="708"/>
          <w:docGrid w:linePitch="360"/>
        </w:sectPr>
      </w:pPr>
    </w:p>
    <w:tbl>
      <w:tblPr>
        <w:tblpPr w:leftFromText="141" w:rightFromText="141" w:bottomFromText="200" w:vertAnchor="text" w:horzAnchor="margin" w:tblpXSpec="right" w:tblpY="66"/>
        <w:tblW w:w="53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2"/>
        <w:gridCol w:w="1843"/>
        <w:gridCol w:w="7585"/>
        <w:gridCol w:w="5286"/>
      </w:tblGrid>
      <w:tr w:rsidR="006B7924" w:rsidRPr="00934BF4" w:rsidTr="006B7924">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6B7924" w:rsidRPr="00934BF4" w:rsidRDefault="006B7924" w:rsidP="006B7924">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administracyjności</w:t>
            </w:r>
          </w:p>
        </w:tc>
      </w:tr>
      <w:tr w:rsidR="006B7924" w:rsidRPr="00934BF4" w:rsidTr="006B7924">
        <w:trPr>
          <w:trHeight w:val="146"/>
          <w:tblHeader/>
        </w:trPr>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6B7924" w:rsidRPr="00934BF4" w:rsidTr="006B7924">
        <w:trPr>
          <w:tblHeader/>
        </w:trPr>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2494"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6B7924" w:rsidRPr="00934BF4" w:rsidRDefault="006B7924" w:rsidP="006B7924">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projektu, plan finansowy oraz termin realizacji.</w:t>
            </w:r>
          </w:p>
          <w:p w:rsidR="006B7924" w:rsidRPr="00934BF4" w:rsidRDefault="006B7924" w:rsidP="006B7924">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Opisy we wniosku oraz załącznikach są ze sobą spójne, nie zawierają sprzecznych ze sobą kwestii.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494" w:type="pct"/>
            <w:tcBorders>
              <w:top w:val="single" w:sz="4" w:space="0" w:color="auto"/>
              <w:left w:val="single" w:sz="4" w:space="0" w:color="auto"/>
              <w:bottom w:val="single" w:sz="4" w:space="0" w:color="auto"/>
              <w:right w:val="single" w:sz="4" w:space="0" w:color="auto"/>
            </w:tcBorders>
          </w:tcPr>
          <w:p w:rsidR="006B7924" w:rsidRDefault="006B7924" w:rsidP="006B7924">
            <w:pPr>
              <w:pStyle w:val="Akapitzlist"/>
              <w:numPr>
                <w:ilvl w:val="0"/>
                <w:numId w:val="257"/>
              </w:numPr>
              <w:spacing w:after="0" w:line="240" w:lineRule="auto"/>
              <w:ind w:left="356"/>
              <w:rPr>
                <w:rFonts w:eastAsia="Calibri" w:cs="Times New Roman"/>
                <w:sz w:val="18"/>
                <w:szCs w:val="18"/>
              </w:rPr>
            </w:pPr>
            <w:r w:rsidRPr="004B055C">
              <w:rPr>
                <w:rFonts w:eastAsia="Calibri" w:cs="Times New Roman"/>
                <w:sz w:val="18"/>
                <w:szCs w:val="18"/>
              </w:rPr>
              <w:t>Wydatki w projekcie są zaplanowane:</w:t>
            </w:r>
            <w:r w:rsidRPr="004B055C">
              <w:rPr>
                <w:rFonts w:eastAsia="Calibri" w:cs="Times New Roman"/>
                <w:sz w:val="18"/>
                <w:szCs w:val="18"/>
              </w:rPr>
              <w:br/>
              <w:t>w sposób celowy i oszczędny, z zachowaniem zasad:</w:t>
            </w:r>
          </w:p>
          <w:p w:rsidR="006B7924" w:rsidRDefault="006B7924" w:rsidP="006B7924">
            <w:pPr>
              <w:pStyle w:val="Akapitzlist"/>
              <w:numPr>
                <w:ilvl w:val="0"/>
                <w:numId w:val="258"/>
              </w:numPr>
              <w:spacing w:after="0" w:line="240" w:lineRule="auto"/>
              <w:ind w:left="356"/>
              <w:rPr>
                <w:rFonts w:eastAsia="Calibri" w:cs="Times New Roman"/>
                <w:sz w:val="18"/>
                <w:szCs w:val="18"/>
              </w:rPr>
            </w:pPr>
            <w:r w:rsidRPr="004B055C">
              <w:rPr>
                <w:rFonts w:eastAsia="Calibri" w:cs="Times New Roman"/>
                <w:sz w:val="18"/>
                <w:szCs w:val="18"/>
              </w:rPr>
              <w:t>uzyskiwania najlepszych efektów z danych nakładów,</w:t>
            </w:r>
          </w:p>
          <w:p w:rsidR="006B7924" w:rsidRDefault="006B7924" w:rsidP="006B7924">
            <w:pPr>
              <w:pStyle w:val="Akapitzlist"/>
              <w:numPr>
                <w:ilvl w:val="0"/>
                <w:numId w:val="258"/>
              </w:numPr>
              <w:spacing w:after="0" w:line="240" w:lineRule="auto"/>
              <w:ind w:left="356"/>
              <w:rPr>
                <w:rFonts w:eastAsia="Calibri" w:cs="Times New Roman"/>
                <w:sz w:val="18"/>
                <w:szCs w:val="18"/>
              </w:rPr>
            </w:pPr>
            <w:r w:rsidRPr="004B055C">
              <w:rPr>
                <w:rFonts w:eastAsia="Calibri" w:cs="Times New Roman"/>
                <w:sz w:val="18"/>
                <w:szCs w:val="18"/>
              </w:rPr>
              <w:t>optymalnego doboru metod i środków służących osiągnięciu założonych celów,</w:t>
            </w:r>
          </w:p>
          <w:p w:rsidR="006B7924" w:rsidRDefault="006B7924" w:rsidP="006B7924">
            <w:pPr>
              <w:pStyle w:val="Akapitzlist"/>
              <w:numPr>
                <w:ilvl w:val="0"/>
                <w:numId w:val="257"/>
              </w:numPr>
              <w:spacing w:after="0" w:line="240" w:lineRule="auto"/>
              <w:ind w:left="356"/>
              <w:rPr>
                <w:rFonts w:eastAsia="Calibri" w:cs="Times New Roman"/>
                <w:sz w:val="18"/>
                <w:szCs w:val="18"/>
              </w:rPr>
            </w:pPr>
            <w:r w:rsidRPr="004B055C">
              <w:rPr>
                <w:rFonts w:eastAsia="Calibri" w:cs="Times New Roman"/>
                <w:sz w:val="18"/>
                <w:szCs w:val="18"/>
              </w:rPr>
              <w:t>w sposób umożliwiający terminową realizację zadań,</w:t>
            </w:r>
          </w:p>
          <w:p w:rsidR="006B7924" w:rsidRPr="004B055C" w:rsidRDefault="006B7924" w:rsidP="006B7924">
            <w:pPr>
              <w:pStyle w:val="Akapitzlist"/>
              <w:numPr>
                <w:ilvl w:val="0"/>
                <w:numId w:val="257"/>
              </w:numPr>
              <w:spacing w:after="120" w:line="240" w:lineRule="auto"/>
              <w:ind w:left="351" w:hanging="357"/>
              <w:rPr>
                <w:rFonts w:eastAsia="Calibri" w:cs="Times New Roman"/>
                <w:sz w:val="18"/>
                <w:szCs w:val="18"/>
              </w:rPr>
            </w:pPr>
            <w:r w:rsidRPr="004B055C">
              <w:rPr>
                <w:rFonts w:eastAsia="Calibri" w:cs="Times New Roman"/>
                <w:sz w:val="18"/>
                <w:szCs w:val="18"/>
              </w:rPr>
              <w:t xml:space="preserve"> w wysokości i terminach wynikających z wcześniej zaciągniętych zobowiązań.</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naboru.</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zgodne z zapisami Regulaminu naboru.</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obliczeń w przeprowadzonych analizach</w:t>
            </w:r>
          </w:p>
        </w:tc>
        <w:tc>
          <w:tcPr>
            <w:tcW w:w="2494"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Poprawnie obliczono koszty całkowite i kwalifikowalne. Obliczenia wykonano z wystarczającą szczegółowością i oparciu o racjonalne przesłanki.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przeprowadzonych analizach prawidłowo uwzględniono (jeśli dotyczy to projektu):</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wydatków kwalifikowalnych za pomocą stawek ryczałtowych i kosztów jednostkowych,</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dochodu w projekcie o której mowa w art. 61  rozporządzenia (UE) nr 1303/2013 oraz w art. 15-19 rozporządzenia (UE) nr 480/2015</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analizy kosztów i korzyści.</w:t>
            </w:r>
            <w:r w:rsidRPr="00934BF4">
              <w:rPr>
                <w:rFonts w:ascii="Myriad Pro" w:eastAsia="Calibri" w:hAnsi="Myriad Pro" w:cs="Times New Roman"/>
                <w:sz w:val="18"/>
                <w:szCs w:val="18"/>
              </w:rPr>
              <w:tab/>
              <w:t>.</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zostanie zrealizowany w terminie zaplanowanym dla projektu. Harmonogram projektu został zaplanowany realnie i racjonalnie.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etapy projektu wynikają z procesu inwestycyjnego i są logicznie powiązane.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Okres realizacji projektu nie wykracza poza datę końcową okresu kwalifikowalności określoną w art. 65 ust. 2 rozporządzenia (UE) nr 1303/2013.</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Słuszność wniosku, że projekt jest realny z gospodarczego i finansowego punktu widzenia oraz przynosi pozytywne skutki społeczno-gospodarcze, co uzasadnia poziom wsparcia w zakresie przewidzianym w ramach EFRR.</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B7924" w:rsidRDefault="006B7924">
      <w:pPr>
        <w:rPr>
          <w:rFonts w:ascii="Myriad Pro" w:hAnsi="Myriad Pro"/>
          <w:sz w:val="18"/>
          <w:szCs w:val="18"/>
        </w:rPr>
        <w:sectPr w:rsidR="006B7924" w:rsidSect="006B7924">
          <w:pgSz w:w="16838" w:h="11906" w:orient="landscape"/>
          <w:pgMar w:top="851" w:right="1417" w:bottom="1417" w:left="1417" w:header="708" w:footer="708" w:gutter="0"/>
          <w:cols w:space="708"/>
          <w:docGrid w:linePitch="360"/>
        </w:sectPr>
      </w:pPr>
    </w:p>
    <w:tbl>
      <w:tblPr>
        <w:tblpPr w:leftFromText="141" w:rightFromText="141" w:bottomFromText="200" w:vertAnchor="text" w:horzAnchor="margin" w:tblpXSpec="right" w:tblpY="205"/>
        <w:tblW w:w="54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
        <w:gridCol w:w="1511"/>
        <w:gridCol w:w="7938"/>
        <w:gridCol w:w="5500"/>
      </w:tblGrid>
      <w:tr w:rsidR="006B7924" w:rsidRPr="00934BF4" w:rsidTr="006B7924">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6B7924" w:rsidRPr="00934BF4" w:rsidRDefault="006B7924" w:rsidP="006B7924">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6B7924" w:rsidRPr="00934BF4" w:rsidRDefault="006B7924" w:rsidP="00A433B8">
            <w:pPr>
              <w:numPr>
                <w:ilvl w:val="0"/>
                <w:numId w:val="189"/>
              </w:numPr>
              <w:spacing w:after="0" w:line="240" w:lineRule="auto"/>
              <w:ind w:left="378"/>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6B7924" w:rsidRPr="00934BF4" w:rsidRDefault="006B7924" w:rsidP="00A433B8">
            <w:pPr>
              <w:numPr>
                <w:ilvl w:val="0"/>
                <w:numId w:val="189"/>
              </w:numPr>
              <w:spacing w:after="0" w:line="240" w:lineRule="auto"/>
              <w:ind w:left="378"/>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3.3</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jest większa niż 1.</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gwarantuje zdolności organizacyjne do realizacji projektu zgodnie z jego celem. </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 ekologiczny jest możliwy do osiągniecia i utrzymania w okresie trwałości.</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analizy wariantowości</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6B7924" w:rsidRPr="00934BF4" w:rsidRDefault="006B7924" w:rsidP="006B7924">
            <w:pPr>
              <w:tabs>
                <w:tab w:val="left" w:pos="0"/>
              </w:tabs>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Warianty zostały przygotowane pod kątem zróżnicowanego wpływu na środowisko oraz wykorzystania najnowszych standardów technologicznych</w:t>
            </w:r>
            <w:r w:rsidRPr="00934BF4">
              <w:rPr>
                <w:rFonts w:ascii="Myriad Pro" w:eastAsia="Times New Roman" w:hAnsi="Myriad Pro" w:cs="Arial"/>
                <w:i/>
                <w:sz w:val="18"/>
                <w:szCs w:val="18"/>
                <w:lang w:eastAsia="pl-PL"/>
              </w:rPr>
              <w:t>.</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rPr>
          <w:trHeight w:val="57"/>
        </w:trPr>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Wiarygodność popytu</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minimalne cechy:</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347236" w:rsidRPr="00934BF4" w:rsidRDefault="00347236" w:rsidP="00347236">
      <w:pPr>
        <w:spacing w:after="0"/>
        <w:rPr>
          <w:rFonts w:ascii="Myriad Pro" w:eastAsia="Calibri" w:hAnsi="Myriad Pro" w:cs="Times New Roman"/>
          <w:sz w:val="18"/>
          <w:szCs w:val="18"/>
        </w:rPr>
      </w:pPr>
    </w:p>
    <w:p w:rsidR="00347236" w:rsidRPr="00934BF4" w:rsidRDefault="00347236" w:rsidP="00347236">
      <w:pPr>
        <w:spacing w:before="120" w:after="120" w:line="240" w:lineRule="auto"/>
        <w:rPr>
          <w:rFonts w:ascii="Myriad Pro" w:eastAsiaTheme="minorEastAsia" w:hAnsi="Myriad Pro"/>
          <w:sz w:val="18"/>
          <w:szCs w:val="18"/>
          <w:lang w:eastAsia="pl-PL"/>
        </w:rPr>
        <w:sectPr w:rsidR="00347236" w:rsidRPr="00934BF4" w:rsidSect="006B7924">
          <w:pgSz w:w="16838" w:h="11906" w:orient="landscape"/>
          <w:pgMar w:top="851" w:right="1417" w:bottom="1417" w:left="1417" w:header="708" w:footer="708" w:gutter="0"/>
          <w:cols w:space="708"/>
          <w:docGrid w:linePitch="360"/>
        </w:sectPr>
      </w:pPr>
    </w:p>
    <w:tbl>
      <w:tblPr>
        <w:tblStyle w:val="Tabela-Siatka117"/>
        <w:tblW w:w="15246" w:type="dxa"/>
        <w:tblInd w:w="-1026" w:type="dxa"/>
        <w:tblLayout w:type="fixed"/>
        <w:tblLook w:val="04A0" w:firstRow="1" w:lastRow="0" w:firstColumn="1" w:lastColumn="0" w:noHBand="0" w:noVBand="1"/>
      </w:tblPr>
      <w:tblGrid>
        <w:gridCol w:w="1985"/>
        <w:gridCol w:w="13261"/>
      </w:tblGrid>
      <w:tr w:rsidR="00F03BAF" w:rsidRPr="00934BF4" w:rsidTr="00517F7A">
        <w:tc>
          <w:tcPr>
            <w:tcW w:w="1985" w:type="dxa"/>
            <w:shd w:val="clear" w:color="auto" w:fill="B6DDE8" w:themeFill="accent5" w:themeFillTint="66"/>
          </w:tcPr>
          <w:p w:rsidR="00F03BAF" w:rsidRPr="00934BF4" w:rsidRDefault="00F03BAF" w:rsidP="00FB3CCC">
            <w:pPr>
              <w:rPr>
                <w:rFonts w:ascii="Myriad Pro" w:hAnsi="Myriad Pro" w:cs="Arial"/>
                <w:sz w:val="18"/>
                <w:szCs w:val="18"/>
                <w:lang w:eastAsia="pl-PL"/>
              </w:rPr>
            </w:pPr>
            <w:r w:rsidRPr="00934BF4">
              <w:rPr>
                <w:rFonts w:ascii="Myriad Pro" w:hAnsi="Myriad Pro" w:cs="Arial"/>
                <w:sz w:val="18"/>
                <w:szCs w:val="18"/>
                <w:lang w:eastAsia="pl-PL"/>
              </w:rPr>
              <w:t>Oś priorytetowa</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pl-PL"/>
              </w:rPr>
            </w:pPr>
            <w:r w:rsidRPr="00934BF4">
              <w:rPr>
                <w:rFonts w:ascii="Myriad Pro" w:hAnsi="Myriad Pro"/>
                <w:sz w:val="18"/>
                <w:szCs w:val="18"/>
                <w:lang w:eastAsia="pl-PL"/>
              </w:rPr>
              <w:t>II Gospodarka niskoemisyjna</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pl-PL"/>
              </w:rPr>
            </w:pPr>
            <w:r w:rsidRPr="00934BF4">
              <w:rPr>
                <w:rFonts w:ascii="Myriad Pro" w:hAnsi="Myriad Pro" w:cs="Arial"/>
                <w:sz w:val="18"/>
                <w:szCs w:val="18"/>
                <w:lang w:eastAsia="pl-PL"/>
              </w:rPr>
              <w:t>Priorytet Inwestycyjny</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val="pl-PL" w:eastAsia="pl-PL"/>
              </w:rPr>
            </w:pPr>
            <w:r w:rsidRPr="00934BF4">
              <w:rPr>
                <w:rFonts w:ascii="Myriad Pro" w:hAnsi="Myriad Pro"/>
                <w:sz w:val="18"/>
                <w:szCs w:val="18"/>
                <w:lang w:val="pl-PL" w:eastAsia="pl-PL"/>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517F7A">
        <w:tc>
          <w:tcPr>
            <w:tcW w:w="1985" w:type="dxa"/>
            <w:shd w:val="clear" w:color="auto" w:fill="B6DDE8" w:themeFill="accent5" w:themeFillTint="66"/>
          </w:tcPr>
          <w:p w:rsidR="00F03BAF" w:rsidRPr="00934BF4" w:rsidRDefault="00F03BAF" w:rsidP="00FB3CCC">
            <w:pPr>
              <w:spacing w:after="40"/>
              <w:rPr>
                <w:rFonts w:ascii="Myriad Pro" w:hAnsi="Myriad Pro" w:cs="Arial"/>
                <w:sz w:val="18"/>
                <w:szCs w:val="18"/>
                <w:lang w:eastAsia="pl-PL"/>
              </w:rPr>
            </w:pPr>
            <w:r w:rsidRPr="00934BF4">
              <w:rPr>
                <w:rFonts w:ascii="Myriad Pro" w:hAnsi="Myriad Pro" w:cs="Arial"/>
                <w:sz w:val="18"/>
                <w:szCs w:val="18"/>
                <w:lang w:eastAsia="pl-PL"/>
              </w:rPr>
              <w:t>Działanie</w:t>
            </w:r>
          </w:p>
        </w:tc>
        <w:tc>
          <w:tcPr>
            <w:tcW w:w="13261" w:type="dxa"/>
            <w:shd w:val="clear" w:color="auto" w:fill="B6DDE8" w:themeFill="accent5" w:themeFillTint="66"/>
          </w:tcPr>
          <w:p w:rsidR="00F03BAF" w:rsidRPr="00934BF4" w:rsidRDefault="00F03BAF" w:rsidP="00FB3CCC">
            <w:pPr>
              <w:outlineLvl w:val="1"/>
              <w:rPr>
                <w:rFonts w:ascii="Myriad Pro" w:eastAsia="Times New Roman" w:hAnsi="Myriad Pro" w:cs="Times New Roman"/>
                <w:sz w:val="18"/>
                <w:szCs w:val="18"/>
                <w:lang w:val="pl-PL" w:eastAsia="pl-PL"/>
              </w:rPr>
            </w:pPr>
            <w:bookmarkStart w:id="41" w:name="_Toc483308459"/>
            <w:bookmarkStart w:id="42" w:name="_Toc492038500"/>
            <w:bookmarkStart w:id="43" w:name="_Toc499545475"/>
            <w:r w:rsidRPr="00934BF4">
              <w:rPr>
                <w:rFonts w:ascii="Myriad Pro" w:eastAsia="Times New Roman" w:hAnsi="Myriad Pro" w:cs="Times New Roman"/>
                <w:sz w:val="18"/>
                <w:szCs w:val="18"/>
                <w:lang w:val="pl-PL" w:eastAsia="pl-PL"/>
              </w:rPr>
              <w:t>2.2 Zrównoważona multimodalna mobilność miejska i działania adaptacyjne łagodzące zmiany klimatu w ramach Strategii ZIT dla Szczecińskiego Obszaru Metropolitalnego</w:t>
            </w:r>
            <w:bookmarkEnd w:id="41"/>
            <w:bookmarkEnd w:id="42"/>
            <w:bookmarkEnd w:id="43"/>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pl-PL"/>
              </w:rPr>
            </w:pPr>
            <w:r w:rsidRPr="00934BF4">
              <w:rPr>
                <w:rFonts w:ascii="Myriad Pro" w:hAnsi="Myriad Pro" w:cs="Arial"/>
                <w:sz w:val="18"/>
                <w:szCs w:val="18"/>
                <w:lang w:eastAsia="pl-PL"/>
              </w:rPr>
              <w:t>Typ projektu</w:t>
            </w:r>
          </w:p>
        </w:tc>
        <w:tc>
          <w:tcPr>
            <w:tcW w:w="13261" w:type="dxa"/>
            <w:shd w:val="clear" w:color="auto" w:fill="B6DDE8" w:themeFill="accent5" w:themeFillTint="66"/>
          </w:tcPr>
          <w:p w:rsidR="00F03BAF" w:rsidRPr="00934BF4" w:rsidRDefault="00F03BAF" w:rsidP="00A433B8">
            <w:pPr>
              <w:numPr>
                <w:ilvl w:val="0"/>
                <w:numId w:val="20"/>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Budowa, przebudowa obiektów/systemu infrastruktury zintegrowanego systemu transportu publicznego w celu ograniczenia ruchu drogowego w centrach miast.</w:t>
            </w:r>
          </w:p>
          <w:p w:rsidR="00F03BAF" w:rsidRPr="00934BF4" w:rsidRDefault="00F03BAF" w:rsidP="00A433B8">
            <w:pPr>
              <w:numPr>
                <w:ilvl w:val="0"/>
                <w:numId w:val="20"/>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Zakup lub modernizacja niskoemisyjnego taboru transportu miejskiego.</w:t>
            </w:r>
          </w:p>
          <w:p w:rsidR="00F03BAF" w:rsidRPr="00934BF4" w:rsidRDefault="00F03BAF" w:rsidP="00A433B8">
            <w:pPr>
              <w:numPr>
                <w:ilvl w:val="0"/>
                <w:numId w:val="20"/>
              </w:numPr>
              <w:spacing w:before="40" w:after="40"/>
              <w:contextualSpacing/>
              <w:rPr>
                <w:rFonts w:ascii="Myriad Pro" w:hAnsi="Myriad Pro" w:cs="Arial"/>
                <w:sz w:val="18"/>
                <w:szCs w:val="18"/>
                <w:lang w:eastAsia="pl-PL"/>
              </w:rPr>
            </w:pPr>
            <w:r w:rsidRPr="00934BF4">
              <w:rPr>
                <w:rFonts w:ascii="Myriad Pro" w:hAnsi="Myriad Pro" w:cs="MyriadPro-Regular"/>
                <w:sz w:val="18"/>
                <w:szCs w:val="18"/>
                <w:lang w:eastAsia="pl-PL"/>
              </w:rPr>
              <w:t>Projekty zwiększające świadomość ekologiczną.</w:t>
            </w:r>
          </w:p>
        </w:tc>
      </w:tr>
    </w:tbl>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0"/>
        <w:tblW w:w="5361" w:type="pct"/>
        <w:tblInd w:w="-1026" w:type="dxa"/>
        <w:tblLook w:val="04A0" w:firstRow="1" w:lastRow="0" w:firstColumn="1" w:lastColumn="0" w:noHBand="0" w:noVBand="1"/>
      </w:tblPr>
      <w:tblGrid>
        <w:gridCol w:w="568"/>
        <w:gridCol w:w="1985"/>
        <w:gridCol w:w="8361"/>
        <w:gridCol w:w="4333"/>
      </w:tblGrid>
      <w:tr w:rsidR="00F03BAF" w:rsidRPr="00934BF4" w:rsidTr="00A433B8">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A433B8">
        <w:trPr>
          <w:trHeight w:val="236"/>
        </w:trPr>
        <w:tc>
          <w:tcPr>
            <w:tcW w:w="18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742"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rPr>
          <w:trHeight w:val="253"/>
        </w:trPr>
        <w:tc>
          <w:tcPr>
            <w:tcW w:w="18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65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742"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42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517F7A" w:rsidRPr="00934BF4" w:rsidTr="00517F7A">
        <w:trPr>
          <w:trHeight w:val="897"/>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244"/>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742" w:type="pct"/>
            <w:shd w:val="clear" w:color="auto" w:fill="FFFFFF" w:themeFill="background1"/>
          </w:tcPr>
          <w:p w:rsidR="00F03BAF" w:rsidRPr="00B03FAF" w:rsidRDefault="00F03BAF" w:rsidP="00B03FAF">
            <w:pPr>
              <w:spacing w:after="120"/>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F03BAF" w:rsidRPr="00934BF4" w:rsidRDefault="00F03BAF" w:rsidP="00B03FAF">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2.2.</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758"/>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Cele projektu są poprawnie określone i zbieżne z analizą potrzeb, wskazaną w Strategii ZIT.</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spójny z analizą sytuacji problemowej.</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w:t>
            </w:r>
            <w:r w:rsidR="00B03FAF">
              <w:rPr>
                <w:rFonts w:ascii="Myriad Pro" w:hAnsi="Myriad Pro" w:cs="Arial"/>
                <w:sz w:val="18"/>
                <w:szCs w:val="18"/>
              </w:rPr>
              <w:t xml:space="preserve"> </w:t>
            </w:r>
            <w:r w:rsidRPr="00934BF4">
              <w:rPr>
                <w:rFonts w:ascii="Myriad Pro" w:hAnsi="Myriad Pro" w:cs="Arial"/>
                <w:sz w:val="18"/>
                <w:szCs w:val="18"/>
              </w:rPr>
              <w:t>niezmotoryzowanego jako podstawowego środka przemieszczania się w obrębie aglomeracji – nie dotyczy typu 3.</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65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742"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Szczecińskiego Obszaru Metropolitalnego.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 realizowany jest na obszarach miejskich bądź obszarach funkcjonalnych miast.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142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742" w:type="pct"/>
            <w:shd w:val="clear" w:color="auto" w:fill="FFFFFF" w:themeFill="background1"/>
          </w:tcPr>
          <w:p w:rsidR="00B03FAF" w:rsidRDefault="00F03BAF"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03FAF" w:rsidRDefault="00F03BAF" w:rsidP="00FB3CCC">
            <w:pPr>
              <w:pStyle w:val="Akapitzlist"/>
              <w:numPr>
                <w:ilvl w:val="0"/>
                <w:numId w:val="259"/>
              </w:numPr>
              <w:ind w:left="412"/>
              <w:rPr>
                <w:rFonts w:cs="Arial"/>
                <w:sz w:val="18"/>
                <w:szCs w:val="18"/>
              </w:rPr>
            </w:pPr>
            <w:r w:rsidRPr="00B03FAF">
              <w:rPr>
                <w:rFonts w:cs="Arial"/>
                <w:sz w:val="18"/>
                <w:szCs w:val="18"/>
              </w:rPr>
              <w:t>zrównoważonego rozwoju,</w:t>
            </w:r>
          </w:p>
          <w:p w:rsidR="00F03BAF" w:rsidRPr="00B03FAF" w:rsidRDefault="00F03BAF" w:rsidP="00FB3CCC">
            <w:pPr>
              <w:pStyle w:val="Akapitzlist"/>
              <w:numPr>
                <w:ilvl w:val="0"/>
                <w:numId w:val="259"/>
              </w:numPr>
              <w:ind w:left="412"/>
              <w:rPr>
                <w:rFonts w:cs="Arial"/>
                <w:sz w:val="18"/>
                <w:szCs w:val="18"/>
              </w:rPr>
            </w:pPr>
            <w:r w:rsidRPr="00B03FAF">
              <w:rPr>
                <w:rFonts w:cs="Arial"/>
                <w:sz w:val="18"/>
                <w:szCs w:val="18"/>
              </w:rPr>
              <w:t xml:space="preserve"> promowania i realizacji zasady równości szans i niedyskryminacji w tym. m. in koniecznością stosowania zasady uniwersalnego projektowania. </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21" w:type="pct"/>
            <w:shd w:val="clear" w:color="auto" w:fill="FFFFFF" w:themeFill="background1"/>
          </w:tcPr>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1.7</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742" w:type="pct"/>
            <w:shd w:val="clear" w:color="auto" w:fill="FFFFFF" w:themeFill="background1"/>
          </w:tcPr>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Jeżeli wnioskodawca deklaruje występowanie pomocy publicznej/de minimis w projekcie: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 pomocy </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de minimis, a zakres projektu jest możliwy do objęcia wsparciem oraz  wnioskodawca jest uprawniony do otrzymania pomocy zgodnie z odpowiednim rozporządzeniem: </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 Rozporządzenie Ministra Infrastruktury i Rozwoju z dnia 19 marca 2015 r. w sprawie udzielania pomocy de minimis w ramach regionalnych programów operacyjnych na lata 2014–2020.</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Jeśli projekt dotyczy usług świadczonych w ogólnym interesie gospodarczym:</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Usługi świadczone w ogólnym interesie gospodarczym realizowane są zgodnie  z prawem pomocy publicznej.</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1.8</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742" w:type="pct"/>
            <w:shd w:val="clear" w:color="auto" w:fill="FFFFFF" w:themeFill="background1"/>
          </w:tcPr>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7F7A" w:rsidRPr="00934BF4" w:rsidTr="00517F7A">
        <w:trPr>
          <w:trHeight w:val="145"/>
        </w:trPr>
        <w:tc>
          <w:tcPr>
            <w:tcW w:w="18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wynika z planu gospodarki niskoemisyjnej - nie dotyczy projektów z zakresu działań informacyjno-promocyjnych oraz z planu zrównoważonej mobilności miejskiej – nie dotyczy typu 3.</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jest kompleksowy, obejmujący powyżej 25% udziału punktów świetlnych objętych modernizacją w stosunku do wszystkich punktów w danym systemie (dotyczy projektów z zakresu oświetlenia miejskiego).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przyczynia się do: szerszego wykorzystania transportu publicznego i niezmotoryzowanego, ograniczenia</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Zakres interwencji w infrastrukturę drogową transportu publicznego może obejmować jedynie elementów wskazanych w SOOP.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Szczecińskiego Obszaru Metropolitalnego.</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A433B8">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742" w:type="pct"/>
          </w:tcPr>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A433B8">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ze Strategią Zintegrowanych Inwestycji Terytorialnych dla Szczecińskiego Obszaru Metropolitalnego</w:t>
            </w:r>
          </w:p>
        </w:tc>
        <w:tc>
          <w:tcPr>
            <w:tcW w:w="2742"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Projekt bezpośrednio przyczynia się do realizacji adekwatnego celu / działania Strategii ZIT.</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Realizacja projektu przyczyni się do osiągnięcia wartości docelowej wskaźnika, adekwatnego dla danego typu projektu i celu / działania Strategii ZIT.</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Projekt przyczynia się do wzmocnienia integralności i funkcjonalności SOM – projekt jest zintegrowany/ komplementarny z innymi przedsięwzięciami zrealizowanymi, trwającymi lub zaplanowanymi do realizacji w ramach Strategii ZIT.</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7F7A" w:rsidRDefault="00517F7A" w:rsidP="00B03FAF">
      <w:pPr>
        <w:jc w:val="center"/>
        <w:rPr>
          <w:rFonts w:ascii="Myriad Pro" w:hAnsi="Myriad Pro" w:cs="Arial"/>
          <w:b/>
          <w:sz w:val="18"/>
          <w:szCs w:val="18"/>
        </w:rPr>
        <w:sectPr w:rsidR="00517F7A" w:rsidSect="007B7712">
          <w:headerReference w:type="default" r:id="rId40"/>
          <w:pgSz w:w="16838" w:h="11906" w:orient="landscape"/>
          <w:pgMar w:top="1417" w:right="1417" w:bottom="1417" w:left="1417" w:header="708" w:footer="708" w:gutter="0"/>
          <w:cols w:space="708"/>
          <w:docGrid w:linePitch="360"/>
        </w:sectPr>
      </w:pPr>
    </w:p>
    <w:tbl>
      <w:tblPr>
        <w:tblStyle w:val="Tabela-Siatka20"/>
        <w:tblpPr w:leftFromText="141" w:rightFromText="141" w:vertAnchor="text" w:horzAnchor="margin" w:tblpX="-1026" w:tblpY="108"/>
        <w:tblW w:w="5321" w:type="pct"/>
        <w:tblLook w:val="04A0" w:firstRow="1" w:lastRow="0" w:firstColumn="1" w:lastColumn="0" w:noHBand="0" w:noVBand="1"/>
      </w:tblPr>
      <w:tblGrid>
        <w:gridCol w:w="533"/>
        <w:gridCol w:w="1982"/>
        <w:gridCol w:w="8650"/>
        <w:gridCol w:w="3968"/>
      </w:tblGrid>
      <w:tr w:rsidR="00B03FAF" w:rsidRPr="00934BF4" w:rsidTr="00517F7A">
        <w:trPr>
          <w:tblHeader/>
        </w:trPr>
        <w:tc>
          <w:tcPr>
            <w:tcW w:w="5000" w:type="pct"/>
            <w:gridSpan w:val="4"/>
            <w:shd w:val="clear" w:color="auto" w:fill="D9D9D9" w:themeFill="background1" w:themeFillShade="D9"/>
          </w:tcPr>
          <w:p w:rsidR="00B03FAF" w:rsidRPr="00934BF4" w:rsidRDefault="00B03FAF" w:rsidP="00517F7A">
            <w:pPr>
              <w:jc w:val="center"/>
              <w:rPr>
                <w:rFonts w:ascii="Myriad Pro" w:hAnsi="Myriad Pro" w:cs="Arial"/>
                <w:sz w:val="18"/>
                <w:szCs w:val="18"/>
              </w:rPr>
            </w:pPr>
            <w:r w:rsidRPr="00934BF4">
              <w:rPr>
                <w:rFonts w:ascii="Myriad Pro" w:hAnsi="Myriad Pro" w:cs="Arial"/>
                <w:b/>
                <w:sz w:val="18"/>
                <w:szCs w:val="18"/>
              </w:rPr>
              <w:t>Kryteria administracyjności</w:t>
            </w:r>
          </w:p>
        </w:tc>
      </w:tr>
      <w:tr w:rsidR="00517F7A" w:rsidRPr="00934BF4" w:rsidTr="00517F7A">
        <w:trPr>
          <w:tblHeader/>
        </w:trPr>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Lp.</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Nazwa kryterium</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Definicja kryterium</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rPr>
          <w:trHeight w:val="56"/>
          <w:tblHeader/>
        </w:trPr>
        <w:tc>
          <w:tcPr>
            <w:tcW w:w="176"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1</w:t>
            </w:r>
          </w:p>
        </w:tc>
        <w:tc>
          <w:tcPr>
            <w:tcW w:w="655"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w:t>
            </w:r>
          </w:p>
        </w:tc>
        <w:tc>
          <w:tcPr>
            <w:tcW w:w="2858"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4</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2.1</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Opisy we wniosku oraz w załącznikach są ze sobą spójne, nie zawierają sprzecznych ze sobą kwestii. </w:t>
            </w:r>
          </w:p>
          <w:p w:rsidR="00517F7A" w:rsidRDefault="00B03FAF" w:rsidP="00A433B8">
            <w:pPr>
              <w:numPr>
                <w:ilvl w:val="0"/>
                <w:numId w:val="8"/>
              </w:numPr>
              <w:ind w:left="458"/>
              <w:contextualSpacing/>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517F7A" w:rsidRDefault="00B03FAF" w:rsidP="00A433B8">
            <w:pPr>
              <w:numPr>
                <w:ilvl w:val="0"/>
                <w:numId w:val="8"/>
              </w:numPr>
              <w:ind w:left="458"/>
              <w:contextualSpacing/>
              <w:rPr>
                <w:rFonts w:ascii="Myriad Pro" w:hAnsi="Myriad Pro" w:cs="Arial"/>
                <w:sz w:val="18"/>
                <w:szCs w:val="18"/>
              </w:rPr>
            </w:pPr>
            <w:r w:rsidRPr="00517F7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B03FAF" w:rsidRPr="00517F7A" w:rsidRDefault="00B03FAF" w:rsidP="00517F7A">
            <w:pPr>
              <w:numPr>
                <w:ilvl w:val="0"/>
                <w:numId w:val="8"/>
              </w:numPr>
              <w:ind w:left="458"/>
              <w:contextualSpacing/>
              <w:rPr>
                <w:rFonts w:ascii="Myriad Pro" w:hAnsi="Myriad Pro" w:cs="Arial"/>
                <w:sz w:val="18"/>
                <w:szCs w:val="18"/>
              </w:rPr>
            </w:pPr>
            <w:r w:rsidRPr="00517F7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2.2</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Zgodność z kwalifikowalnością wydatków</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517F7A" w:rsidRDefault="00B03FAF" w:rsidP="00517F7A">
            <w:pPr>
              <w:pStyle w:val="Akapitzlist"/>
              <w:numPr>
                <w:ilvl w:val="0"/>
                <w:numId w:val="260"/>
              </w:numPr>
              <w:ind w:left="319"/>
              <w:rPr>
                <w:rFonts w:cs="Arial"/>
                <w:sz w:val="18"/>
                <w:szCs w:val="18"/>
              </w:rPr>
            </w:pPr>
            <w:r w:rsidRPr="00B03FAF">
              <w:rPr>
                <w:rFonts w:cs="Arial"/>
                <w:sz w:val="18"/>
                <w:szCs w:val="18"/>
              </w:rPr>
              <w:t>Wydatki w projekcie są zaplanowane:</w:t>
            </w:r>
          </w:p>
          <w:p w:rsidR="00517F7A" w:rsidRDefault="00B03FAF" w:rsidP="00517F7A">
            <w:pPr>
              <w:pStyle w:val="Akapitzlist"/>
              <w:numPr>
                <w:ilvl w:val="0"/>
                <w:numId w:val="494"/>
              </w:numPr>
              <w:ind w:left="462"/>
              <w:rPr>
                <w:rFonts w:cs="Arial"/>
                <w:sz w:val="18"/>
                <w:szCs w:val="18"/>
              </w:rPr>
            </w:pPr>
            <w:r w:rsidRPr="00517F7A">
              <w:rPr>
                <w:rFonts w:cs="Arial"/>
                <w:sz w:val="18"/>
                <w:szCs w:val="18"/>
              </w:rPr>
              <w:t>w sposób celowy i oszczędny, z zachowaniem zasad:</w:t>
            </w:r>
          </w:p>
          <w:p w:rsidR="00517F7A" w:rsidRDefault="00B03FAF" w:rsidP="00517F7A">
            <w:pPr>
              <w:pStyle w:val="Akapitzlist"/>
              <w:numPr>
                <w:ilvl w:val="0"/>
                <w:numId w:val="494"/>
              </w:numPr>
              <w:ind w:left="462"/>
              <w:rPr>
                <w:rFonts w:cs="Arial"/>
                <w:sz w:val="18"/>
                <w:szCs w:val="18"/>
              </w:rPr>
            </w:pPr>
            <w:r w:rsidRPr="00517F7A">
              <w:rPr>
                <w:rFonts w:cs="Arial"/>
                <w:sz w:val="18"/>
                <w:szCs w:val="18"/>
              </w:rPr>
              <w:t>uzyskiwania najlepszych efektów z danych nakładów,</w:t>
            </w:r>
          </w:p>
          <w:p w:rsidR="00B03FAF" w:rsidRPr="00517F7A" w:rsidRDefault="00B03FAF" w:rsidP="00517F7A">
            <w:pPr>
              <w:pStyle w:val="Akapitzlist"/>
              <w:numPr>
                <w:ilvl w:val="0"/>
                <w:numId w:val="494"/>
              </w:numPr>
              <w:ind w:left="462"/>
              <w:rPr>
                <w:rFonts w:cs="Arial"/>
                <w:sz w:val="18"/>
                <w:szCs w:val="18"/>
              </w:rPr>
            </w:pPr>
            <w:r w:rsidRPr="00517F7A">
              <w:rPr>
                <w:rFonts w:cs="Arial"/>
                <w:sz w:val="18"/>
                <w:szCs w:val="18"/>
              </w:rPr>
              <w:t>optymalnego doboru metod i środków służących osiągnięciu założonych celów;</w:t>
            </w:r>
          </w:p>
          <w:p w:rsidR="00B03FAF" w:rsidRDefault="00B03FAF" w:rsidP="00517F7A">
            <w:pPr>
              <w:pStyle w:val="Akapitzlist"/>
              <w:numPr>
                <w:ilvl w:val="0"/>
                <w:numId w:val="260"/>
              </w:numPr>
              <w:ind w:left="319"/>
              <w:rPr>
                <w:rFonts w:cs="Arial"/>
                <w:sz w:val="18"/>
                <w:szCs w:val="18"/>
              </w:rPr>
            </w:pPr>
            <w:r w:rsidRPr="00B03FAF">
              <w:rPr>
                <w:rFonts w:cs="Arial"/>
                <w:sz w:val="18"/>
                <w:szCs w:val="18"/>
              </w:rPr>
              <w:t xml:space="preserve"> w sposób umożliwiający terminową realizację zadań;</w:t>
            </w:r>
          </w:p>
          <w:p w:rsidR="00B03FAF" w:rsidRPr="00B03FAF" w:rsidRDefault="00B03FAF" w:rsidP="00517F7A">
            <w:pPr>
              <w:pStyle w:val="Akapitzlist"/>
              <w:numPr>
                <w:ilvl w:val="0"/>
                <w:numId w:val="260"/>
              </w:numPr>
              <w:ind w:left="319"/>
              <w:rPr>
                <w:rFonts w:cs="Arial"/>
                <w:sz w:val="18"/>
                <w:szCs w:val="18"/>
              </w:rPr>
            </w:pPr>
            <w:r w:rsidRPr="00B03FAF">
              <w:rPr>
                <w:rFonts w:cs="Arial"/>
                <w:sz w:val="18"/>
                <w:szCs w:val="18"/>
              </w:rPr>
              <w:t>w wysokości i terminach wynikających z wcześniej zaciągniętych zobowiązań.</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Zasady kwalifikowalności obejmują w szczególności:</w:t>
            </w:r>
          </w:p>
          <w:p w:rsidR="00517F7A" w:rsidRDefault="00B03FAF" w:rsidP="00A433B8">
            <w:pPr>
              <w:numPr>
                <w:ilvl w:val="0"/>
                <w:numId w:val="23"/>
              </w:numPr>
              <w:ind w:left="458"/>
              <w:contextualSpacing/>
              <w:rPr>
                <w:rFonts w:ascii="Myriad Pro" w:hAnsi="Myriad Pro" w:cs="Arial"/>
                <w:sz w:val="18"/>
                <w:szCs w:val="18"/>
              </w:rPr>
            </w:pPr>
            <w:r w:rsidRPr="00934BF4">
              <w:rPr>
                <w:rFonts w:ascii="Myriad Pro" w:hAnsi="Myriad Pro" w:cs="Arial"/>
                <w:sz w:val="18"/>
                <w:szCs w:val="18"/>
              </w:rPr>
              <w:t>ramy czasowe kwalifikowalności,</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sposoby szacowania wartości;</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brak wykluczenia w katalogu wydatków kwalifikowalnych;</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 xml:space="preserve">charakter planowanych wydatków w uzasadniony sposób odpowiada celom projektu. </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517F7A" w:rsidRDefault="00B03FAF" w:rsidP="00517F7A">
            <w:pPr>
              <w:numPr>
                <w:ilvl w:val="0"/>
                <w:numId w:val="23"/>
              </w:numPr>
              <w:ind w:left="458"/>
              <w:contextualSpacing/>
              <w:rPr>
                <w:rFonts w:ascii="Myriad Pro" w:hAnsi="Myriad Pro" w:cs="Arial"/>
                <w:sz w:val="18"/>
                <w:szCs w:val="18"/>
              </w:rPr>
            </w:pPr>
            <w:r w:rsidRPr="00517F7A">
              <w:rPr>
                <w:rFonts w:ascii="Myriad Pro" w:hAnsi="Myriad Pro" w:cs="Arial"/>
                <w:sz w:val="18"/>
                <w:szCs w:val="18"/>
              </w:rPr>
              <w:t xml:space="preserve">wysokość poszczególnych wydatków została prawidłowo i rzetelnie oszacowana (tj. czy wydatki nie zostały zawyżone) </w:t>
            </w:r>
          </w:p>
          <w:p w:rsidR="00B03FAF" w:rsidRPr="00517F7A" w:rsidRDefault="00B03FAF" w:rsidP="00517F7A">
            <w:pPr>
              <w:numPr>
                <w:ilvl w:val="0"/>
                <w:numId w:val="23"/>
              </w:numPr>
              <w:ind w:left="458"/>
              <w:contextualSpacing/>
              <w:rPr>
                <w:rFonts w:ascii="Myriad Pro" w:hAnsi="Myriad Pro" w:cs="Arial"/>
                <w:sz w:val="18"/>
                <w:szCs w:val="18"/>
              </w:rPr>
            </w:pPr>
            <w:r w:rsidRPr="00517F7A">
              <w:rPr>
                <w:rFonts w:ascii="Myriad Pro" w:hAnsi="Myriad Pro" w:cs="Arial"/>
                <w:sz w:val="18"/>
                <w:szCs w:val="18"/>
              </w:rPr>
              <w:t>wysokość oraz kwalifikowalność zaplanowanych wydatków nie budzi wątpliwości.</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 ramach projektu wydatki na przedsięwzięcia z zakresu infrastruktury drogowej stanowić mogą jedynie mniejszą część budżetu projektu.</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2.3</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Intensywność wsparcia</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2.4</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Prawidłowość pomocy publicznej</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Nie dotyczy projektów nie objętych pomocą publiczną/de minimis.</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2.5</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Poprawność okresu realizacji</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2.6</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 xml:space="preserve">Poprawność obliczeń całkowitych kosztów </w:t>
            </w:r>
            <w:r w:rsidRPr="00934BF4">
              <w:rPr>
                <w:rFonts w:ascii="Myriad Pro" w:hAnsi="Myriad Pro"/>
                <w:sz w:val="18"/>
                <w:szCs w:val="18"/>
              </w:rPr>
              <w:br/>
              <w:t>i całkowitych kosztów kwalifikowalnych oraz intensywności pomocy uwzględniającej generowanie dochodu w projekcie.</w:t>
            </w:r>
          </w:p>
        </w:tc>
        <w:tc>
          <w:tcPr>
            <w:tcW w:w="2858" w:type="pct"/>
          </w:tcPr>
          <w:p w:rsidR="00B03FAF" w:rsidRPr="00934BF4" w:rsidRDefault="00B03FAF" w:rsidP="00517F7A">
            <w:pPr>
              <w:spacing w:after="12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B03FAF" w:rsidRPr="00934BF4" w:rsidRDefault="00B03FAF" w:rsidP="00517F7A">
            <w:pPr>
              <w:rPr>
                <w:rFonts w:ascii="Myriad Pro" w:hAnsi="Myriad Pro"/>
                <w:sz w:val="18"/>
                <w:szCs w:val="18"/>
              </w:rPr>
            </w:pPr>
            <w:r w:rsidRPr="00934BF4">
              <w:rPr>
                <w:rFonts w:ascii="Myriad Pro" w:hAnsi="Myriad Pro"/>
                <w:sz w:val="18"/>
                <w:szCs w:val="18"/>
              </w:rPr>
              <w:t>Poprawność wyliczeń rekompensat zgodnie z Rozporządzeniem (WE) nr 1370/2007 Parlamentu Europejskiego i Rady z dnia 23 października 2007 r. dotyczącym usług publicznych w zakresie kolejowego i</w:t>
            </w:r>
          </w:p>
          <w:p w:rsidR="00B03FAF" w:rsidRPr="00934BF4" w:rsidRDefault="00B03FAF" w:rsidP="00517F7A">
            <w:pPr>
              <w:rPr>
                <w:rFonts w:ascii="Myriad Pro" w:hAnsi="Myriad Pro"/>
                <w:sz w:val="18"/>
                <w:szCs w:val="18"/>
              </w:rPr>
            </w:pPr>
            <w:r w:rsidRPr="00934BF4">
              <w:rPr>
                <w:rFonts w:ascii="Myriad Pro" w:hAnsi="Myriad Pro"/>
                <w:sz w:val="18"/>
                <w:szCs w:val="18"/>
              </w:rPr>
              <w:t>drogowego transportu pasażerskiego oraz uchylającym rozporządzenie Rady (EWG) nr 1191/69 i (EWG) nr 1107/70 – jeśli dotyczy.</w:t>
            </w:r>
          </w:p>
        </w:tc>
        <w:tc>
          <w:tcPr>
            <w:tcW w:w="1311" w:type="pct"/>
          </w:tcPr>
          <w:p w:rsidR="00B03FAF" w:rsidRPr="00934BF4" w:rsidRDefault="00B03FAF" w:rsidP="00517F7A">
            <w:pPr>
              <w:rPr>
                <w:rFonts w:ascii="Myriad Pro" w:hAnsi="Myriad Pro"/>
                <w:sz w:val="18"/>
                <w:szCs w:val="18"/>
              </w:rPr>
            </w:pPr>
            <w:r w:rsidRPr="00934BF4">
              <w:rPr>
                <w:rFonts w:ascii="Myriad Pro" w:hAnsi="Myriad Pro"/>
                <w:sz w:val="18"/>
                <w:szCs w:val="18"/>
              </w:rPr>
              <w:t>Spełnienie kryterium jest konieczne do przyznania dofinansowania.</w:t>
            </w:r>
          </w:p>
          <w:p w:rsidR="00B03FAF" w:rsidRPr="00934BF4" w:rsidRDefault="00B03FAF" w:rsidP="00517F7A">
            <w:pPr>
              <w:rPr>
                <w:rFonts w:ascii="Myriad Pro" w:hAnsi="Myriad Pro"/>
                <w:sz w:val="18"/>
                <w:szCs w:val="18"/>
              </w:rPr>
            </w:pPr>
            <w:r w:rsidRPr="00934BF4">
              <w:rPr>
                <w:rFonts w:ascii="Myriad Pro" w:hAnsi="Myriad Pro"/>
                <w:sz w:val="18"/>
                <w:szCs w:val="18"/>
              </w:rPr>
              <w:t>Projekty niespełniające kryterium są odrzucane.</w:t>
            </w:r>
          </w:p>
          <w:p w:rsidR="00B03FAF" w:rsidRPr="00934BF4" w:rsidRDefault="00B03FAF" w:rsidP="00517F7A">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2.7</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Zasadność poziomu wsparcia w projekcie</w:t>
            </w:r>
          </w:p>
        </w:tc>
        <w:tc>
          <w:tcPr>
            <w:tcW w:w="2858" w:type="pct"/>
          </w:tcPr>
          <w:p w:rsidR="00B03FAF" w:rsidRPr="00934BF4" w:rsidRDefault="00B03FAF" w:rsidP="00517F7A">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B03FAF" w:rsidRPr="00934BF4" w:rsidRDefault="00B03FAF" w:rsidP="00517F7A">
            <w:pPr>
              <w:rPr>
                <w:rFonts w:ascii="Myriad Pro" w:hAnsi="Myriad Pro"/>
                <w:sz w:val="18"/>
                <w:szCs w:val="18"/>
              </w:rPr>
            </w:pPr>
            <w:r w:rsidRPr="00934BF4">
              <w:rPr>
                <w:rFonts w:ascii="Myriad Pro" w:hAnsi="Myriad Pro"/>
                <w:sz w:val="18"/>
                <w:szCs w:val="18"/>
              </w:rPr>
              <w:t>Projekt wymaga dofinansowania, gdy:</w:t>
            </w:r>
          </w:p>
          <w:p w:rsidR="00B03FAF" w:rsidRPr="00934BF4" w:rsidRDefault="00B03FAF" w:rsidP="00517F7A">
            <w:pPr>
              <w:rPr>
                <w:rFonts w:ascii="Myriad Pro" w:hAnsi="Myriad Pro"/>
                <w:sz w:val="18"/>
                <w:szCs w:val="18"/>
              </w:rPr>
            </w:pPr>
            <w:r w:rsidRPr="00934BF4">
              <w:rPr>
                <w:rFonts w:ascii="Myriad Pro" w:hAnsi="Myriad Pro"/>
                <w:sz w:val="18"/>
                <w:szCs w:val="18"/>
              </w:rPr>
              <w:t>FNPV/C &lt; 0, a FRR/C &lt; od stopy dyskontowej</w:t>
            </w:r>
          </w:p>
          <w:p w:rsidR="00B03FAF" w:rsidRPr="00934BF4" w:rsidRDefault="00B03FAF" w:rsidP="00517F7A">
            <w:pPr>
              <w:rPr>
                <w:rFonts w:ascii="Myriad Pro" w:hAnsi="Myriad Pro" w:cs="Arial"/>
                <w:sz w:val="18"/>
                <w:szCs w:val="18"/>
              </w:rPr>
            </w:pPr>
            <w:r w:rsidRPr="00934BF4">
              <w:rPr>
                <w:rFonts w:ascii="Myriad Pro" w:hAnsi="Myriad Pro"/>
                <w:sz w:val="18"/>
                <w:szCs w:val="18"/>
              </w:rPr>
              <w:t>Kryterium nie dotyczy projektów z zakresu działań informacyjno-promocyjnych.</w:t>
            </w:r>
          </w:p>
        </w:tc>
        <w:tc>
          <w:tcPr>
            <w:tcW w:w="1311" w:type="pct"/>
          </w:tcPr>
          <w:p w:rsidR="00B03FAF" w:rsidRPr="00934BF4" w:rsidRDefault="00B03FAF" w:rsidP="00517F7A">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B03FAF" w:rsidRPr="00934BF4" w:rsidRDefault="00B03FAF" w:rsidP="00517F7A">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tbl>
      <w:tblPr>
        <w:tblStyle w:val="Tabela-Siatka20"/>
        <w:tblpPr w:leftFromText="141" w:rightFromText="141" w:vertAnchor="text" w:horzAnchor="page" w:tblpX="465" w:tblpY="-113"/>
        <w:tblW w:w="5271" w:type="pct"/>
        <w:tblLook w:val="04A0" w:firstRow="1" w:lastRow="0" w:firstColumn="1" w:lastColumn="0" w:noHBand="0" w:noVBand="1"/>
      </w:tblPr>
      <w:tblGrid>
        <w:gridCol w:w="441"/>
        <w:gridCol w:w="2252"/>
        <w:gridCol w:w="8278"/>
        <w:gridCol w:w="4020"/>
      </w:tblGrid>
      <w:tr w:rsidR="00517F7A" w:rsidRPr="00934BF4" w:rsidTr="00517F7A">
        <w:tc>
          <w:tcPr>
            <w:tcW w:w="5000" w:type="pct"/>
            <w:gridSpan w:val="4"/>
            <w:shd w:val="clear" w:color="auto" w:fill="D9D9D9" w:themeFill="background1" w:themeFillShade="D9"/>
          </w:tcPr>
          <w:p w:rsidR="00517F7A" w:rsidRPr="00934BF4" w:rsidRDefault="00517F7A" w:rsidP="00517F7A">
            <w:pPr>
              <w:jc w:val="center"/>
              <w:rPr>
                <w:rFonts w:ascii="Myriad Pro" w:hAnsi="Myriad Pro" w:cs="Arial"/>
                <w:sz w:val="18"/>
                <w:szCs w:val="18"/>
              </w:rPr>
            </w:pPr>
            <w:r w:rsidRPr="00934BF4">
              <w:rPr>
                <w:rFonts w:ascii="Myriad Pro" w:hAnsi="Myriad Pro" w:cs="Arial"/>
                <w:b/>
                <w:sz w:val="18"/>
                <w:szCs w:val="18"/>
              </w:rPr>
              <w:t>Kryteria wykonalności</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Lp.</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Nazwa kryterium</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Definicja kryterium</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1</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2</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4</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3.1</w:t>
            </w:r>
          </w:p>
        </w:tc>
        <w:tc>
          <w:tcPr>
            <w:tcW w:w="520" w:type="pct"/>
          </w:tcPr>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884" w:type="pct"/>
          </w:tcPr>
          <w:p w:rsidR="00517F7A" w:rsidRPr="00934BF4" w:rsidRDefault="00517F7A" w:rsidP="00517F7A">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517F7A" w:rsidRPr="00934BF4" w:rsidRDefault="00517F7A" w:rsidP="00A433B8">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517F7A" w:rsidRPr="00934BF4" w:rsidRDefault="00517F7A" w:rsidP="00A433B8">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p w:rsidR="00517F7A" w:rsidRPr="00B03FAF" w:rsidRDefault="00517F7A" w:rsidP="00517F7A">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Projekt jest zgodny z wymogami Rozporządzenia 1370/07 – dotyczy taboru autobusowego. . </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3.2</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Zdolność finansowa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sz w:val="18"/>
                <w:szCs w:val="18"/>
              </w:rPr>
              <w:t>3.3</w:t>
            </w:r>
          </w:p>
        </w:tc>
        <w:tc>
          <w:tcPr>
            <w:tcW w:w="520" w:type="pct"/>
          </w:tcPr>
          <w:p w:rsidR="00517F7A" w:rsidRPr="00934BF4" w:rsidRDefault="00517F7A" w:rsidP="00517F7A">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884" w:type="pct"/>
          </w:tcPr>
          <w:p w:rsidR="00517F7A" w:rsidRPr="00B03FAF" w:rsidRDefault="00517F7A" w:rsidP="00517F7A">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18" w:type="pct"/>
          </w:tcPr>
          <w:p w:rsidR="00517F7A" w:rsidRPr="00934BF4" w:rsidRDefault="00517F7A" w:rsidP="00517F7A">
            <w:pPr>
              <w:rPr>
                <w:rFonts w:ascii="Myriad Pro" w:hAnsi="Myriad Pro"/>
                <w:sz w:val="18"/>
                <w:szCs w:val="18"/>
              </w:rPr>
            </w:pPr>
            <w:r w:rsidRPr="00934BF4">
              <w:rPr>
                <w:rFonts w:ascii="Myriad Pro" w:hAnsi="Myriad Pro"/>
                <w:sz w:val="18"/>
                <w:szCs w:val="18"/>
              </w:rPr>
              <w:t>Spełnienie kryterium jest konieczne do przyznania dofinansowania.</w:t>
            </w:r>
          </w:p>
          <w:p w:rsidR="00517F7A" w:rsidRPr="00934BF4" w:rsidRDefault="00517F7A" w:rsidP="00517F7A">
            <w:pPr>
              <w:rPr>
                <w:rFonts w:ascii="Myriad Pro" w:hAnsi="Myriad Pro"/>
                <w:sz w:val="18"/>
                <w:szCs w:val="18"/>
              </w:rPr>
            </w:pPr>
            <w:r w:rsidRPr="00934BF4">
              <w:rPr>
                <w:rFonts w:ascii="Myriad Pro" w:hAnsi="Myriad Pro"/>
                <w:sz w:val="18"/>
                <w:szCs w:val="18"/>
              </w:rPr>
              <w:t>Projekty niespełniające kryterium są odrzucane.</w:t>
            </w:r>
          </w:p>
          <w:p w:rsidR="00517F7A" w:rsidRPr="00934BF4" w:rsidRDefault="00517F7A" w:rsidP="00517F7A">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3.4</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Zdolność operacyjna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3.5</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Wykonalność techniczna/technologiczna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Efekt ekologiczny jest możliwy do osiągniecia i utrzymania w okresie trwałości.</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3.6</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Poprawność analizy wariantowości</w:t>
            </w:r>
          </w:p>
        </w:tc>
        <w:tc>
          <w:tcPr>
            <w:tcW w:w="2884" w:type="pct"/>
          </w:tcPr>
          <w:p w:rsidR="00517F7A" w:rsidRPr="00B03FAF" w:rsidRDefault="00517F7A" w:rsidP="00517F7A">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517F7A" w:rsidRPr="00934BF4" w:rsidRDefault="00517F7A" w:rsidP="00517F7A">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rPr>
          <w:trHeight w:val="57"/>
        </w:trPr>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3.7</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Wiarygodność popytu</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Analiza popytu spełnia minimalnie cechy:</w:t>
            </w:r>
          </w:p>
          <w:p w:rsidR="00517F7A" w:rsidRPr="00934BF4"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517F7A" w:rsidRPr="00934BF4"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517F7A"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517F7A" w:rsidRPr="00B03FAF" w:rsidRDefault="00517F7A" w:rsidP="00517F7A">
            <w:pPr>
              <w:numPr>
                <w:ilvl w:val="0"/>
                <w:numId w:val="19"/>
              </w:numPr>
              <w:ind w:left="459"/>
              <w:rPr>
                <w:rFonts w:ascii="Myriad Pro" w:hAnsi="Myriad Pro" w:cs="Arial"/>
                <w:sz w:val="18"/>
                <w:szCs w:val="18"/>
              </w:rPr>
            </w:pPr>
            <w:r w:rsidRPr="00B03FAF">
              <w:rPr>
                <w:rFonts w:ascii="Myriad Pro" w:hAnsi="Myriad Pro" w:cs="Arial"/>
                <w:sz w:val="18"/>
                <w:szCs w:val="18"/>
              </w:rPr>
              <w:t>aktualności – należy zadbać o aktualność informacji.</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347236" w:rsidRPr="00934BF4" w:rsidRDefault="00347236" w:rsidP="00347236">
      <w:pPr>
        <w:rPr>
          <w:rFonts w:ascii="Myriad Pro" w:eastAsiaTheme="minorEastAsia" w:hAnsi="Myriad Pro"/>
          <w:sz w:val="18"/>
          <w:szCs w:val="18"/>
          <w:lang w:eastAsia="pl-PL"/>
        </w:rPr>
      </w:pPr>
    </w:p>
    <w:p w:rsidR="00347236" w:rsidRPr="00934BF4" w:rsidRDefault="00347236" w:rsidP="00347236">
      <w:pPr>
        <w:rPr>
          <w:rFonts w:ascii="Myriad Pro" w:eastAsiaTheme="minorEastAsia" w:hAnsi="Myriad Pro"/>
          <w:sz w:val="18"/>
          <w:szCs w:val="18"/>
          <w:lang w:eastAsia="pl-PL"/>
        </w:rPr>
        <w:sectPr w:rsidR="00347236" w:rsidRPr="00934BF4"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eastAsiaTheme="minorEastAsia" w:hAnsi="Myriad Pro"/>
          <w:sz w:val="18"/>
          <w:szCs w:val="18"/>
          <w:lang w:eastAsia="pl-PL"/>
        </w:rPr>
      </w:pPr>
    </w:p>
    <w:tbl>
      <w:tblPr>
        <w:tblStyle w:val="Tabela-Siatka1"/>
        <w:tblW w:w="15246" w:type="dxa"/>
        <w:tblInd w:w="-1026" w:type="dxa"/>
        <w:tblLayout w:type="fixed"/>
        <w:tblLook w:val="04A0" w:firstRow="1" w:lastRow="0" w:firstColumn="1" w:lastColumn="0" w:noHBand="0" w:noVBand="1"/>
      </w:tblPr>
      <w:tblGrid>
        <w:gridCol w:w="1985"/>
        <w:gridCol w:w="13261"/>
      </w:tblGrid>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sz w:val="18"/>
                <w:szCs w:val="18"/>
                <w:lang w:eastAsia="en-GB"/>
              </w:rPr>
              <w:t>II Gospodarka niskoemisyjna</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3261" w:type="dxa"/>
            <w:shd w:val="clear" w:color="auto" w:fill="B6DDE8" w:themeFill="accent5" w:themeFillTint="66"/>
          </w:tcPr>
          <w:p w:rsidR="00F03BAF" w:rsidRPr="00934BF4" w:rsidRDefault="00F03BAF" w:rsidP="00FB3CCC">
            <w:pPr>
              <w:outlineLvl w:val="1"/>
              <w:rPr>
                <w:rFonts w:ascii="Myriad Pro" w:eastAsia="Times New Roman" w:hAnsi="Myriad Pro" w:cs="Times New Roman"/>
                <w:sz w:val="18"/>
                <w:szCs w:val="18"/>
              </w:rPr>
            </w:pPr>
            <w:bookmarkStart w:id="44" w:name="_Toc483308460"/>
            <w:bookmarkStart w:id="45" w:name="_Toc492038501"/>
            <w:bookmarkStart w:id="46" w:name="_Toc499545476"/>
            <w:r w:rsidRPr="00934BF4">
              <w:rPr>
                <w:rFonts w:ascii="Myriad Pro" w:eastAsia="Times New Roman" w:hAnsi="Myriad Pro" w:cs="Times New Roman"/>
                <w:sz w:val="18"/>
                <w:szCs w:val="18"/>
              </w:rPr>
              <w:t>2.3 Zrównoważona multimodalna mobilność miejska i działania adaptacyjne łagodzące zmiany klimatu w ramach Strategii ZIT dla Koszalińsko-Kołobrzesko-Białogardzkiego Obszaru Funkcjonalnego</w:t>
            </w:r>
            <w:bookmarkEnd w:id="44"/>
            <w:bookmarkEnd w:id="45"/>
            <w:bookmarkEnd w:id="46"/>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3261" w:type="dxa"/>
            <w:shd w:val="clear" w:color="auto" w:fill="B6DDE8" w:themeFill="accent5" w:themeFillTint="66"/>
          </w:tcPr>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Budowa, przebudowa obiektów/systemu infrastruktury zintegrowanego systemu transportu publicznego w celu ograniczenia ruchu drogowego w centrach miast.</w:t>
            </w:r>
          </w:p>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Zakup lub modernizacja niskoemisyjnego taboru transportu miejskiego.</w:t>
            </w:r>
          </w:p>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MyriadPro-Regular"/>
                <w:sz w:val="18"/>
                <w:szCs w:val="18"/>
                <w:lang w:eastAsia="en-GB"/>
              </w:rPr>
              <w:t>Projekty zwiększające świadomość ekologiczną.</w:t>
            </w:r>
          </w:p>
        </w:tc>
      </w:tr>
    </w:tbl>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4"/>
        <w:tblW w:w="5361" w:type="pct"/>
        <w:tblInd w:w="-1026" w:type="dxa"/>
        <w:tblLook w:val="04A0" w:firstRow="1" w:lastRow="0" w:firstColumn="1" w:lastColumn="0" w:noHBand="0" w:noVBand="1"/>
      </w:tblPr>
      <w:tblGrid>
        <w:gridCol w:w="567"/>
        <w:gridCol w:w="1842"/>
        <w:gridCol w:w="8932"/>
        <w:gridCol w:w="3906"/>
      </w:tblGrid>
      <w:tr w:rsidR="00F03BAF" w:rsidRPr="00934BF4" w:rsidTr="00517F7A">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D307FF">
        <w:trPr>
          <w:trHeight w:val="236"/>
        </w:trPr>
        <w:tc>
          <w:tcPr>
            <w:tcW w:w="18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92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D307FF">
        <w:trPr>
          <w:trHeight w:val="253"/>
        </w:trPr>
        <w:tc>
          <w:tcPr>
            <w:tcW w:w="18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604"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929"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F03BAF" w:rsidRPr="00934BF4" w:rsidTr="00D307FF">
        <w:trPr>
          <w:trHeight w:val="804"/>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031"/>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929" w:type="pct"/>
            <w:shd w:val="clear" w:color="auto" w:fill="FFFFFF" w:themeFill="background1"/>
          </w:tcPr>
          <w:p w:rsidR="00F03BAF" w:rsidRPr="00B03FAF" w:rsidRDefault="00F03BAF" w:rsidP="00B03FAF">
            <w:pPr>
              <w:spacing w:after="120"/>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2.3.</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758"/>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Strategii ZIT.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spójny z analizą sytuacji problemowej.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 niezmotoryzowanego jako podstawowego środka przemieszczania się w obrębie aglomeracji – nie dotyczy typu 3.</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604"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29"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Koszaliński-Kołobrzesko-Białogardzkiego Obszaru Funkcjonalnego.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 realizowany jest na obszarach miejskich bądź obszarach funkcjonalnych miast.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128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929" w:type="pct"/>
            <w:shd w:val="clear" w:color="auto" w:fill="FFFFFF" w:themeFill="background1"/>
          </w:tcPr>
          <w:p w:rsidR="00B03FAF" w:rsidRDefault="00F03BAF"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03FAF" w:rsidRDefault="00F03BAF" w:rsidP="00FB3CCC">
            <w:pPr>
              <w:pStyle w:val="Akapitzlist"/>
              <w:numPr>
                <w:ilvl w:val="0"/>
                <w:numId w:val="262"/>
              </w:numPr>
              <w:ind w:left="459"/>
              <w:rPr>
                <w:rFonts w:cs="Arial"/>
                <w:sz w:val="18"/>
                <w:szCs w:val="18"/>
              </w:rPr>
            </w:pPr>
            <w:r w:rsidRPr="00B03FAF">
              <w:rPr>
                <w:rFonts w:cs="Arial"/>
                <w:sz w:val="18"/>
                <w:szCs w:val="18"/>
              </w:rPr>
              <w:t>zrównoważonego rozwoju,</w:t>
            </w:r>
          </w:p>
          <w:p w:rsidR="00F03BAF" w:rsidRPr="00B03FAF" w:rsidRDefault="00F03BAF" w:rsidP="00FB3CCC">
            <w:pPr>
              <w:pStyle w:val="Akapitzlist"/>
              <w:numPr>
                <w:ilvl w:val="0"/>
                <w:numId w:val="262"/>
              </w:numPr>
              <w:ind w:left="459"/>
              <w:rPr>
                <w:rFonts w:cs="Arial"/>
                <w:sz w:val="18"/>
                <w:szCs w:val="18"/>
              </w:rPr>
            </w:pPr>
            <w:r w:rsidRPr="00B03FAF">
              <w:rPr>
                <w:rFonts w:cs="Arial"/>
                <w:sz w:val="18"/>
                <w:szCs w:val="18"/>
              </w:rPr>
              <w:t xml:space="preserve">promowania i realizacji zasady równości szans i niedyskryminacji w tym. m. in koniecznością stosowania zasady uniwersalnego projektowania. </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1.7</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929" w:type="pct"/>
            <w:shd w:val="clear" w:color="auto" w:fill="FFFFFF" w:themeFill="background1"/>
          </w:tcPr>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Jeżeli wnioskodawca deklaruje występowanie pomocy publicznej/de minimis w projekcie: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 pomocy </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de minimis, a zakres projektu jest możliwy do objęcia wsparciem oraz  wnioskodawca jest uprawniony do otrzymania pomocy zgodnie z odpowiednim rozporządzeniem: </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 Rozporządzenie Ministra Infrastruktury i Rozwoju z dnia 19 marca 2015 r. w sprawie udzielania pomocy de minimis w ramach regionalnych programów operacyjnych na lata 2014–2020.</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Jeśli projekt dotyczy usług świadczonych w ogólnym interesie gospodarczym:</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Usługi świadczone w ogólnym interesie gospodarczym realizowane są zgodnie  z prawem pomocy publicznej.</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1.8</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929" w:type="pct"/>
            <w:shd w:val="clear" w:color="auto" w:fill="FFFFFF" w:themeFill="background1"/>
          </w:tcPr>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D307FF">
        <w:trPr>
          <w:trHeight w:val="145"/>
        </w:trPr>
        <w:tc>
          <w:tcPr>
            <w:tcW w:w="18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wynika z planu gospodarki niskoemisyjnej - nie dotyczy projektów z zakresu działań informacyjno-promocyjnych oraz z planu zrównoważonej mobilności miejskiej - nie dotyczy typu 3.</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jest kompleksowy, obejmujący powyżej 25% udziału punktów świetlnych objętych modernizacją w stosunku do wszystkich punktów w danym systemie (dotyczy projektów z zakresu oświetlenia miejskiego).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przyczynia się do: szerszego wykorzystania transportu publicznego i niezmotoryzowanego, ograniczenia</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Zakres interwencji w infrastrukturę drogową transportu publicznego może obejmować jedynie elementów wskazanych w SOOP.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Koszalińsko-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Kołobrzesko-Białogardzkiego Obszaru Funkcjonalnego.</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29" w:type="pct"/>
          </w:tcPr>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ze Strategią Zintegrowanych Inwestycji Terytorialnych dla Koszalińsko – Kołobrzesko – Białogardzkiego Obszaru Funkcjonalnego</w:t>
            </w:r>
          </w:p>
        </w:tc>
        <w:tc>
          <w:tcPr>
            <w:tcW w:w="292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Projekt bezpośrednio przyczynia się do realizacji adekwatnego celu / działania Strategii ZIT.</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Realizacja projektu przyczyni się do osiągnięcia wartości docelowej wskaźnika, adekwatnego dla danego typu projektu i celu / działania Strategii ZIT.</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Projekt przyczynia się do wzmocnienia integralności i funkcjonalności KKBOF – projekt jest zintegrowany/ komplementarny z innymi przedsięwzięciami zrealizowanymi, trwającymi lub zaplanowanymi do realizacji w ramach Strategii ZIT.</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4"/>
        <w:tblpPr w:leftFromText="141" w:rightFromText="141" w:vertAnchor="text" w:horzAnchor="margin" w:tblpXSpec="right" w:tblpY="-329"/>
        <w:tblW w:w="5362" w:type="pct"/>
        <w:tblLook w:val="04A0" w:firstRow="1" w:lastRow="0" w:firstColumn="1" w:lastColumn="0" w:noHBand="0" w:noVBand="1"/>
      </w:tblPr>
      <w:tblGrid>
        <w:gridCol w:w="441"/>
        <w:gridCol w:w="1978"/>
        <w:gridCol w:w="8392"/>
        <w:gridCol w:w="4439"/>
      </w:tblGrid>
      <w:tr w:rsidR="00F03BAF" w:rsidRPr="00934BF4" w:rsidTr="00D307FF">
        <w:trPr>
          <w:tblHeader/>
        </w:trPr>
        <w:tc>
          <w:tcPr>
            <w:tcW w:w="5000" w:type="pct"/>
            <w:gridSpan w:val="4"/>
            <w:shd w:val="clear" w:color="auto" w:fill="D9D9D9" w:themeFill="background1" w:themeFillShade="D9"/>
          </w:tcPr>
          <w:p w:rsidR="00F03BAF" w:rsidRPr="00934BF4" w:rsidRDefault="00F03BAF" w:rsidP="00D307FF">
            <w:pPr>
              <w:jc w:val="center"/>
              <w:rPr>
                <w:rFonts w:ascii="Myriad Pro" w:hAnsi="Myriad Pro" w:cs="Arial"/>
                <w:sz w:val="18"/>
                <w:szCs w:val="18"/>
              </w:rPr>
            </w:pPr>
            <w:r w:rsidRPr="00934BF4">
              <w:rPr>
                <w:rFonts w:ascii="Myriad Pro" w:hAnsi="Myriad Pro" w:cs="Arial"/>
                <w:b/>
                <w:sz w:val="18"/>
                <w:szCs w:val="18"/>
              </w:rPr>
              <w:t>Kryteria administracyjności</w:t>
            </w:r>
          </w:p>
        </w:tc>
      </w:tr>
      <w:tr w:rsidR="00F03BAF" w:rsidRPr="00934BF4" w:rsidTr="00D307FF">
        <w:trPr>
          <w:tblHeader/>
        </w:trPr>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Lp.</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Nazwa kryterium</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Definicja kryterium</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D307FF">
        <w:trPr>
          <w:trHeight w:val="129"/>
          <w:tblHeader/>
        </w:trPr>
        <w:tc>
          <w:tcPr>
            <w:tcW w:w="140"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1</w:t>
            </w:r>
          </w:p>
        </w:tc>
        <w:tc>
          <w:tcPr>
            <w:tcW w:w="650"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w:t>
            </w:r>
          </w:p>
        </w:tc>
        <w:tc>
          <w:tcPr>
            <w:tcW w:w="2753"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3</w:t>
            </w:r>
          </w:p>
        </w:tc>
        <w:tc>
          <w:tcPr>
            <w:tcW w:w="1456"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4</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2.1</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753" w:type="pct"/>
          </w:tcPr>
          <w:p w:rsidR="00F03BAF" w:rsidRPr="00934BF4" w:rsidRDefault="00F03BAF" w:rsidP="00D307FF">
            <w:pPr>
              <w:spacing w:before="40" w:after="40"/>
              <w:rPr>
                <w:rFonts w:ascii="Myriad Pro" w:hAnsi="Myriad Pro"/>
                <w:sz w:val="18"/>
                <w:szCs w:val="18"/>
              </w:rPr>
            </w:pPr>
            <w:r w:rsidRPr="00934BF4">
              <w:rPr>
                <w:rFonts w:ascii="Myriad Pro" w:hAnsi="Myriad Pro" w:cs="Arial"/>
                <w:sz w:val="18"/>
                <w:szCs w:val="18"/>
              </w:rPr>
              <w:t xml:space="preserve">Wszystkie pola we wniosku są wypełnione w taki sposób, że dają możliwość oceny merytorycznej wniosku. </w:t>
            </w:r>
            <w:r w:rsidRPr="00934BF4">
              <w:rPr>
                <w:rFonts w:ascii="Myriad Pro" w:hAnsi="Myriad Pro"/>
                <w:sz w:val="18"/>
                <w:szCs w:val="18"/>
              </w:rPr>
              <w:t xml:space="preserve"> </w:t>
            </w:r>
          </w:p>
          <w:p w:rsidR="00F03BAF" w:rsidRPr="00934BF4" w:rsidRDefault="00F03BAF" w:rsidP="00D307FF">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03BAF" w:rsidRPr="00934BF4" w:rsidRDefault="00F03BAF" w:rsidP="00D307FF">
            <w:pPr>
              <w:spacing w:before="40" w:after="40"/>
              <w:rPr>
                <w:rFonts w:ascii="Myriad Pro" w:hAnsi="Myriad Pro" w:cs="Arial"/>
                <w:sz w:val="18"/>
                <w:szCs w:val="18"/>
              </w:rPr>
            </w:pPr>
            <w:r w:rsidRPr="00934BF4">
              <w:rPr>
                <w:rFonts w:ascii="Myriad Pro" w:hAnsi="Myriad Pro" w:cs="Arial"/>
                <w:sz w:val="18"/>
                <w:szCs w:val="18"/>
              </w:rPr>
              <w:t xml:space="preserve">Opisy we wniosku oraz w załącznikach są ze sobą spójne, nie zawierają sprzecznych ze sobą kwestii. </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2.2</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Zgodność z kwalifikowalnością wydatków</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Wydatki w projekcie są zaplanowane:</w:t>
            </w:r>
            <w:r w:rsidRPr="00B03FAF">
              <w:rPr>
                <w:rFonts w:cs="Arial"/>
                <w:sz w:val="18"/>
                <w:szCs w:val="18"/>
              </w:rPr>
              <w:br/>
              <w:t>w sposób celowy i oszczędny, z zachowaniem zasad:</w:t>
            </w:r>
          </w:p>
          <w:p w:rsidR="00B03FAF" w:rsidRDefault="00F03BAF" w:rsidP="00D307FF">
            <w:pPr>
              <w:pStyle w:val="Akapitzlist"/>
              <w:numPr>
                <w:ilvl w:val="0"/>
                <w:numId w:val="264"/>
              </w:numPr>
              <w:spacing w:before="40" w:after="40"/>
              <w:ind w:left="461"/>
              <w:rPr>
                <w:rFonts w:cs="Arial"/>
                <w:sz w:val="18"/>
                <w:szCs w:val="18"/>
              </w:rPr>
            </w:pPr>
            <w:r w:rsidRPr="00B03FAF">
              <w:rPr>
                <w:rFonts w:cs="Arial"/>
                <w:sz w:val="18"/>
                <w:szCs w:val="18"/>
              </w:rPr>
              <w:t>uzyskiwania najlepszych efektów z danych nakładów,</w:t>
            </w:r>
          </w:p>
          <w:p w:rsidR="00B03FAF" w:rsidRPr="00B03FAF" w:rsidRDefault="00F03BAF" w:rsidP="00D307FF">
            <w:pPr>
              <w:pStyle w:val="Akapitzlist"/>
              <w:numPr>
                <w:ilvl w:val="0"/>
                <w:numId w:val="264"/>
              </w:numPr>
              <w:spacing w:before="40" w:after="40"/>
              <w:ind w:left="461"/>
              <w:rPr>
                <w:rFonts w:cs="Arial"/>
                <w:sz w:val="18"/>
                <w:szCs w:val="18"/>
              </w:rPr>
            </w:pPr>
            <w:r w:rsidRPr="00B03FAF">
              <w:rPr>
                <w:rFonts w:cs="Arial"/>
                <w:sz w:val="18"/>
                <w:szCs w:val="18"/>
              </w:rPr>
              <w:t>optymalnego doboru metod i środków służących osiągnięciu założonych celów;</w:t>
            </w:r>
          </w:p>
          <w:p w:rsid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 xml:space="preserve"> w sposób umożliwiający terminową realizację zadań;</w:t>
            </w:r>
          </w:p>
          <w:p w:rsidR="00F03BAF" w:rsidRP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w wysokości i terminach wynikających z wcześniej zaciągniętych zobowiązań.</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Zasady kwalifikowalności obejmują w szczególności: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ramy czasowe kwalifikowalności;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sposoby szacowania wartości;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brak wykluczenia w katalogu wydatków kwalifikowalnych;</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charakter planowanych wydatków w uzasadniony sposób odpowiada celom projektu;</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Cel nie może być osiągnięty przy nakładach o niższej wysokości bądź węższym zakresie rzeczowym;</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wysokość poszczególnych wydatków została prawidłowo i rzetelnie oszacowana (tj. czy wydatki nie zostały zawyżone);</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 ramach projektu wydatki na przedsięwzięcia  z zakresu infrastruktury drogowej stanowić mogą jedynie mniejszą część budżetu projektu.</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2.3</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Intensywność wsparcia</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2.4</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Prawidłowość pomocy publicznej</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Nie dotyczy projektów nie objętych pomocą publiczną/de minimis.</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2.5</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Poprawność okresu realizacji</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2.6</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 xml:space="preserve">Poprawność obliczeń całkowitych kosztów </w:t>
            </w:r>
            <w:r w:rsidRPr="00934BF4">
              <w:rPr>
                <w:rFonts w:ascii="Myriad Pro" w:hAnsi="Myriad Pro"/>
                <w:sz w:val="18"/>
                <w:szCs w:val="18"/>
              </w:rPr>
              <w:br/>
              <w:t>i całkowitych kosztów kwalifikowalnych oraz intensywności pomocy uwzględniającej generowanie dochodu w projekcie.</w:t>
            </w:r>
          </w:p>
        </w:tc>
        <w:tc>
          <w:tcPr>
            <w:tcW w:w="2753" w:type="pct"/>
          </w:tcPr>
          <w:p w:rsidR="00F03BAF" w:rsidRPr="00934BF4" w:rsidRDefault="00F03BAF" w:rsidP="00D307FF">
            <w:pPr>
              <w:spacing w:after="12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F03BAF" w:rsidRPr="00934BF4" w:rsidRDefault="00F03BAF" w:rsidP="00D307FF">
            <w:pPr>
              <w:jc w:val="both"/>
              <w:rPr>
                <w:rFonts w:ascii="Myriad Pro" w:hAnsi="Myriad Pro"/>
                <w:sz w:val="18"/>
                <w:szCs w:val="18"/>
              </w:rPr>
            </w:pPr>
            <w:r w:rsidRPr="00934BF4">
              <w:rPr>
                <w:rFonts w:ascii="Myriad Pro" w:hAnsi="Myriad Pro"/>
                <w:sz w:val="18"/>
                <w:szCs w:val="18"/>
              </w:rPr>
              <w:t>Poprawność wyliczeń rekompensat zgodnie z Rozporządzeniem (WE) nr 1370/2007 Parlamentu Europejskiego i Rady z dnia 23 października 2007 r. dotyczącym usług publicznych w zakresie kolejowego i</w:t>
            </w:r>
          </w:p>
          <w:p w:rsidR="00F03BAF" w:rsidRPr="00934BF4" w:rsidRDefault="00F03BAF" w:rsidP="00D307FF">
            <w:pPr>
              <w:rPr>
                <w:rFonts w:ascii="Myriad Pro" w:hAnsi="Myriad Pro"/>
                <w:sz w:val="18"/>
                <w:szCs w:val="18"/>
              </w:rPr>
            </w:pPr>
            <w:r w:rsidRPr="00934BF4">
              <w:rPr>
                <w:rFonts w:ascii="Myriad Pro" w:hAnsi="Myriad Pro"/>
                <w:sz w:val="18"/>
                <w:szCs w:val="18"/>
              </w:rPr>
              <w:t>drogowego transportu pasażerskiego oraz uchylającym rozporządzenie Rady (EWG) nr 1191/69 i (EWG) nr 1107/70 – jeśli dotyczy.</w:t>
            </w:r>
          </w:p>
        </w:tc>
        <w:tc>
          <w:tcPr>
            <w:tcW w:w="1456" w:type="pct"/>
          </w:tcPr>
          <w:p w:rsidR="00F03BAF" w:rsidRPr="00934BF4" w:rsidRDefault="00F03BAF" w:rsidP="00D307FF">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D307FF">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D307FF">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2.7</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Zasadność poziomu wsparcia w projekcie</w:t>
            </w:r>
          </w:p>
        </w:tc>
        <w:tc>
          <w:tcPr>
            <w:tcW w:w="2753" w:type="pct"/>
          </w:tcPr>
          <w:p w:rsidR="00F03BAF" w:rsidRPr="00934BF4" w:rsidRDefault="00F03BAF" w:rsidP="00D307FF">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D307FF">
            <w:pPr>
              <w:rPr>
                <w:rFonts w:ascii="Myriad Pro" w:hAnsi="Myriad Pro"/>
                <w:sz w:val="18"/>
                <w:szCs w:val="18"/>
              </w:rPr>
            </w:pPr>
            <w:r w:rsidRPr="00934BF4">
              <w:rPr>
                <w:rFonts w:ascii="Myriad Pro" w:hAnsi="Myriad Pro"/>
                <w:sz w:val="18"/>
                <w:szCs w:val="18"/>
              </w:rPr>
              <w:t>Projekt wymaga dofinansowania, gdy:</w:t>
            </w:r>
          </w:p>
          <w:p w:rsidR="00F03BAF" w:rsidRPr="00934BF4" w:rsidRDefault="00F03BAF" w:rsidP="00D307FF">
            <w:pPr>
              <w:rPr>
                <w:rFonts w:ascii="Myriad Pro" w:hAnsi="Myriad Pro"/>
                <w:sz w:val="18"/>
                <w:szCs w:val="18"/>
              </w:rPr>
            </w:pPr>
            <w:r w:rsidRPr="00934BF4">
              <w:rPr>
                <w:rFonts w:ascii="Myriad Pro" w:hAnsi="Myriad Pro"/>
                <w:sz w:val="18"/>
                <w:szCs w:val="18"/>
              </w:rPr>
              <w:t>FNPV/C &lt; 0, a FRR/C &lt; od stopy dyskontowej</w:t>
            </w:r>
          </w:p>
          <w:p w:rsidR="00F03BAF" w:rsidRPr="00934BF4" w:rsidRDefault="00F03BAF" w:rsidP="00D307FF">
            <w:pPr>
              <w:rPr>
                <w:rFonts w:ascii="Myriad Pro" w:hAnsi="Myriad Pro" w:cs="Arial"/>
                <w:sz w:val="18"/>
                <w:szCs w:val="18"/>
              </w:rPr>
            </w:pPr>
            <w:r w:rsidRPr="00934BF4">
              <w:rPr>
                <w:rFonts w:ascii="Myriad Pro" w:hAnsi="Myriad Pro"/>
                <w:sz w:val="18"/>
                <w:szCs w:val="18"/>
              </w:rPr>
              <w:t>Kryterium nie dotyczy projektów z zakresu działań informacyjno-promocyjnych.</w:t>
            </w:r>
          </w:p>
        </w:tc>
        <w:tc>
          <w:tcPr>
            <w:tcW w:w="1456" w:type="pct"/>
          </w:tcPr>
          <w:p w:rsidR="00F03BAF" w:rsidRPr="00934BF4" w:rsidRDefault="00F03BAF" w:rsidP="00D307FF">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F03BAF" w:rsidRPr="00934BF4" w:rsidRDefault="00F03BAF" w:rsidP="00D307FF">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D307FF" w:rsidRDefault="00D307FF" w:rsidP="00FB3CCC">
      <w:pPr>
        <w:spacing w:after="0" w:line="240" w:lineRule="auto"/>
        <w:rPr>
          <w:rFonts w:ascii="Myriad Pro" w:eastAsiaTheme="minorEastAsia" w:hAnsi="Myriad Pro"/>
          <w:sz w:val="18"/>
          <w:szCs w:val="18"/>
          <w:lang w:eastAsia="pl-PL"/>
        </w:rPr>
        <w:sectPr w:rsidR="00D307FF" w:rsidSect="00D307FF">
          <w:headerReference w:type="default" r:id="rId41"/>
          <w:pgSz w:w="16838" w:h="11906" w:orient="landscape"/>
          <w:pgMar w:top="1417" w:right="1417" w:bottom="1417" w:left="1417" w:header="426" w:footer="708" w:gutter="0"/>
          <w:cols w:space="708"/>
          <w:docGrid w:linePitch="360"/>
        </w:sectPr>
      </w:pPr>
    </w:p>
    <w:tbl>
      <w:tblPr>
        <w:tblStyle w:val="Tabela-Siatka24"/>
        <w:tblpPr w:leftFromText="141" w:rightFromText="141" w:vertAnchor="text" w:horzAnchor="margin" w:tblpXSpec="right" w:tblpY="-355"/>
        <w:tblW w:w="5361" w:type="pct"/>
        <w:tblLook w:val="04A0" w:firstRow="1" w:lastRow="0" w:firstColumn="1" w:lastColumn="0" w:noHBand="0" w:noVBand="1"/>
      </w:tblPr>
      <w:tblGrid>
        <w:gridCol w:w="534"/>
        <w:gridCol w:w="1985"/>
        <w:gridCol w:w="8395"/>
        <w:gridCol w:w="4333"/>
      </w:tblGrid>
      <w:tr w:rsidR="00D307FF" w:rsidRPr="00934BF4" w:rsidTr="004A740C">
        <w:tc>
          <w:tcPr>
            <w:tcW w:w="5000" w:type="pct"/>
            <w:gridSpan w:val="4"/>
            <w:shd w:val="clear" w:color="auto" w:fill="D9D9D9" w:themeFill="background1" w:themeFillShade="D9"/>
          </w:tcPr>
          <w:p w:rsidR="00D307FF" w:rsidRPr="00934BF4" w:rsidRDefault="00D307FF" w:rsidP="00D307FF">
            <w:pPr>
              <w:jc w:val="center"/>
              <w:rPr>
                <w:rFonts w:ascii="Myriad Pro" w:hAnsi="Myriad Pro" w:cs="Arial"/>
                <w:sz w:val="18"/>
                <w:szCs w:val="18"/>
              </w:rPr>
            </w:pPr>
            <w:r w:rsidRPr="00934BF4">
              <w:rPr>
                <w:rFonts w:ascii="Myriad Pro" w:hAnsi="Myriad Pro" w:cs="Arial"/>
                <w:b/>
                <w:sz w:val="18"/>
                <w:szCs w:val="18"/>
              </w:rPr>
              <w:t>Kryteria wykonalności</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Lp.</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Nazwa kryterium</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Definicja kryterium</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Opis znaczenia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1</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2</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4</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3.1</w:t>
            </w:r>
          </w:p>
        </w:tc>
        <w:tc>
          <w:tcPr>
            <w:tcW w:w="651" w:type="pct"/>
          </w:tcPr>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753" w:type="pct"/>
          </w:tcPr>
          <w:p w:rsidR="00D307FF" w:rsidRPr="00934BF4" w:rsidRDefault="00D307FF" w:rsidP="00D307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D307FF" w:rsidRPr="00934BF4" w:rsidRDefault="00D307FF" w:rsidP="00A433B8">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D307FF" w:rsidRPr="00934BF4" w:rsidRDefault="00D307FF" w:rsidP="00A433B8">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p w:rsidR="00D307FF" w:rsidRPr="00B97459" w:rsidRDefault="00D307FF" w:rsidP="00D307FF">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Projekt jest zgodny z wymogami Rozporządzenia 1370/07 – dotyczy taboru autobusowego. </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3.2</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Zdolność finansowa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sz w:val="18"/>
                <w:szCs w:val="18"/>
              </w:rPr>
              <w:t>3.3</w:t>
            </w:r>
          </w:p>
        </w:tc>
        <w:tc>
          <w:tcPr>
            <w:tcW w:w="651" w:type="pct"/>
          </w:tcPr>
          <w:p w:rsidR="00D307FF" w:rsidRPr="00934BF4" w:rsidRDefault="00D307FF" w:rsidP="00D307FF">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753" w:type="pct"/>
          </w:tcPr>
          <w:p w:rsidR="00D307FF" w:rsidRPr="00B97459" w:rsidRDefault="00D307FF" w:rsidP="00D307FF">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21" w:type="pct"/>
          </w:tcPr>
          <w:p w:rsidR="00D307FF" w:rsidRPr="00934BF4" w:rsidRDefault="00D307FF" w:rsidP="00D307FF">
            <w:pPr>
              <w:rPr>
                <w:rFonts w:ascii="Myriad Pro" w:hAnsi="Myriad Pro"/>
                <w:sz w:val="18"/>
                <w:szCs w:val="18"/>
              </w:rPr>
            </w:pPr>
            <w:r w:rsidRPr="00934BF4">
              <w:rPr>
                <w:rFonts w:ascii="Myriad Pro" w:hAnsi="Myriad Pro"/>
                <w:sz w:val="18"/>
                <w:szCs w:val="18"/>
              </w:rPr>
              <w:t>Spełnienie kryterium jest konieczne do przyznania dofinansowania.</w:t>
            </w:r>
          </w:p>
          <w:p w:rsidR="00D307FF" w:rsidRPr="00934BF4" w:rsidRDefault="00D307FF" w:rsidP="00D307FF">
            <w:pPr>
              <w:rPr>
                <w:rFonts w:ascii="Myriad Pro" w:hAnsi="Myriad Pro"/>
                <w:sz w:val="18"/>
                <w:szCs w:val="18"/>
              </w:rPr>
            </w:pPr>
            <w:r w:rsidRPr="00934BF4">
              <w:rPr>
                <w:rFonts w:ascii="Myriad Pro" w:hAnsi="Myriad Pro"/>
                <w:sz w:val="18"/>
                <w:szCs w:val="18"/>
              </w:rPr>
              <w:t>Projekty niespełniające kryterium są odrzucane.</w:t>
            </w:r>
          </w:p>
          <w:p w:rsidR="00D307FF" w:rsidRPr="00934BF4" w:rsidRDefault="00D307FF" w:rsidP="00D307FF">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3.4</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Zdolność operacyjna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3.5</w:t>
            </w:r>
          </w:p>
        </w:tc>
        <w:tc>
          <w:tcPr>
            <w:tcW w:w="651" w:type="pct"/>
          </w:tcPr>
          <w:p w:rsidR="004A740C" w:rsidRDefault="00D307FF" w:rsidP="00D307FF">
            <w:pPr>
              <w:rPr>
                <w:rFonts w:ascii="Myriad Pro" w:hAnsi="Myriad Pro" w:cs="Arial"/>
                <w:sz w:val="18"/>
                <w:szCs w:val="18"/>
              </w:rPr>
            </w:pPr>
            <w:r w:rsidRPr="00934BF4">
              <w:rPr>
                <w:rFonts w:ascii="Myriad Pro" w:hAnsi="Myriad Pro" w:cs="Arial"/>
                <w:sz w:val="18"/>
                <w:szCs w:val="18"/>
              </w:rPr>
              <w:t>Wykonalność techniczna/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technologiczna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Efekt ekologiczny jest możliwy do osiągniecia i utrzymania w okresie trwałości.</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3.6</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Poprawność analizy wariantowości</w:t>
            </w:r>
          </w:p>
        </w:tc>
        <w:tc>
          <w:tcPr>
            <w:tcW w:w="2753" w:type="pct"/>
          </w:tcPr>
          <w:p w:rsidR="00D307FF" w:rsidRPr="00934BF4" w:rsidRDefault="00D307FF" w:rsidP="00D307FF">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D307FF" w:rsidRPr="00934BF4" w:rsidRDefault="00D307FF" w:rsidP="00D307FF">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rPr>
          <w:trHeight w:val="57"/>
        </w:trPr>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3.7</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Wiarygodność popytu</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Analiza popytu spełnia minimalnie cechy:</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F03BAF" w:rsidRPr="00934BF4" w:rsidRDefault="00F03BAF" w:rsidP="00FB3CCC">
      <w:pPr>
        <w:rPr>
          <w:rFonts w:ascii="Myriad Pro" w:hAnsi="Myriad Pro"/>
          <w:sz w:val="18"/>
          <w:szCs w:val="18"/>
        </w:rPr>
      </w:pPr>
    </w:p>
    <w:p w:rsidR="00347236" w:rsidRPr="00934BF4" w:rsidRDefault="00347236" w:rsidP="00347236">
      <w:pPr>
        <w:spacing w:after="0" w:line="240" w:lineRule="auto"/>
        <w:rPr>
          <w:rFonts w:ascii="Myriad Pro" w:eastAsiaTheme="minorEastAsia" w:hAnsi="Myriad Pro"/>
          <w:sz w:val="18"/>
          <w:szCs w:val="18"/>
          <w:lang w:eastAsia="pl-PL"/>
        </w:rPr>
      </w:pPr>
    </w:p>
    <w:p w:rsidR="00347236" w:rsidRPr="00934BF4" w:rsidRDefault="00347236" w:rsidP="00347236">
      <w:pPr>
        <w:spacing w:after="0"/>
        <w:rPr>
          <w:rFonts w:ascii="Myriad Pro" w:eastAsiaTheme="majorEastAsia" w:hAnsi="Myriad Pro" w:cstheme="majorBidi"/>
          <w:b/>
          <w:bCs/>
          <w:sz w:val="18"/>
          <w:szCs w:val="18"/>
        </w:rPr>
        <w:sectPr w:rsidR="00347236" w:rsidRPr="00934BF4" w:rsidSect="00D307FF">
          <w:pgSz w:w="16838" w:h="11906" w:orient="landscape"/>
          <w:pgMar w:top="1417" w:right="1417" w:bottom="1417" w:left="1417" w:header="426" w:footer="708" w:gutter="0"/>
          <w:cols w:space="708"/>
          <w:docGrid w:linePitch="360"/>
        </w:sectPr>
      </w:pPr>
    </w:p>
    <w:tbl>
      <w:tblPr>
        <w:tblStyle w:val="Tabela-Siatka10"/>
        <w:tblW w:w="15286" w:type="dxa"/>
        <w:tblInd w:w="-1066" w:type="dxa"/>
        <w:tblLayout w:type="fixed"/>
        <w:tblCellMar>
          <w:top w:w="68" w:type="dxa"/>
          <w:left w:w="68" w:type="dxa"/>
          <w:bottom w:w="68" w:type="dxa"/>
          <w:right w:w="68" w:type="dxa"/>
        </w:tblCellMar>
        <w:tblLook w:val="04A0" w:firstRow="1" w:lastRow="0" w:firstColumn="1" w:lastColumn="0" w:noHBand="0" w:noVBand="1"/>
      </w:tblPr>
      <w:tblGrid>
        <w:gridCol w:w="2971"/>
        <w:gridCol w:w="12315"/>
      </w:tblGrid>
      <w:tr w:rsidR="00347236" w:rsidRPr="00934BF4" w:rsidTr="00090260">
        <w:trPr>
          <w:trHeight w:val="59"/>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II Gospodarka niskoemisyjna</w:t>
            </w:r>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Priorytet Inwestycyjny </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eastAsia="pl-PL"/>
              </w:rPr>
            </w:pPr>
            <w:bookmarkStart w:id="47" w:name="_Toc459969519"/>
            <w:bookmarkStart w:id="48" w:name="_Toc499545477"/>
            <w:r w:rsidRPr="00934BF4">
              <w:rPr>
                <w:rFonts w:ascii="Myriad Pro" w:eastAsia="Times New Roman" w:hAnsi="Myriad Pro" w:cs="Times New Roman"/>
                <w:sz w:val="18"/>
                <w:szCs w:val="18"/>
                <w:lang w:eastAsia="pl-PL"/>
              </w:rPr>
              <w:t>2.4 Zrównoważona multimodalna mobilność miejska i działania adaptacyjne łagodzące zmiany klimatu w ramach Kontraktów Samorządowych</w:t>
            </w:r>
            <w:bookmarkEnd w:id="47"/>
            <w:bookmarkEnd w:id="48"/>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Projekty zwiększające świadomość ekologiczną.</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843"/>
        <w:gridCol w:w="6663"/>
        <w:gridCol w:w="6274"/>
      </w:tblGrid>
      <w:tr w:rsidR="00347236" w:rsidRPr="00934BF4" w:rsidTr="00090260">
        <w:trPr>
          <w:trHeight w:val="70"/>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 (preselekcja)</w:t>
            </w:r>
          </w:p>
        </w:tc>
      </w:tr>
      <w:tr w:rsidR="00347236" w:rsidRPr="00934BF4" w:rsidTr="00090260">
        <w:trPr>
          <w:tblHeader/>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606"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191"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206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blHeader/>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606"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191"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2063"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1.1</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1.2</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typami projektu</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typami projektów wskazanymi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1.3 </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headerReference w:type="default" r:id="rId42"/>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815"/>
        <w:gridCol w:w="9075"/>
        <w:gridCol w:w="3865"/>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Terminowość złożenia wniosku</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984" w:type="pct"/>
          </w:tcPr>
          <w:p w:rsidR="00090260" w:rsidRDefault="00347236" w:rsidP="00347236">
            <w:pPr>
              <w:rPr>
                <w:rFonts w:ascii="Myriad Pro" w:hAnsi="Myriad Pro"/>
                <w:sz w:val="18"/>
                <w:szCs w:val="18"/>
              </w:rPr>
            </w:pPr>
            <w:r w:rsidRPr="00934BF4">
              <w:rPr>
                <w:rFonts w:ascii="Myriad Pro" w:hAnsi="Myriad Pro"/>
                <w:sz w:val="18"/>
                <w:szCs w:val="18"/>
              </w:rPr>
              <w:t>Projekt jest zgodny z właściwymi politykami i zasadami wspólnotowymi:</w:t>
            </w:r>
          </w:p>
          <w:p w:rsidR="00090260" w:rsidRDefault="00347236" w:rsidP="00347236">
            <w:pPr>
              <w:pStyle w:val="Akapitzlist"/>
              <w:numPr>
                <w:ilvl w:val="0"/>
                <w:numId w:val="496"/>
              </w:numPr>
              <w:ind w:left="501"/>
              <w:rPr>
                <w:sz w:val="18"/>
                <w:szCs w:val="18"/>
              </w:rPr>
            </w:pPr>
            <w:r w:rsidRPr="00090260">
              <w:rPr>
                <w:sz w:val="18"/>
                <w:szCs w:val="18"/>
              </w:rPr>
              <w:t>zrównoważonego rozwoju,</w:t>
            </w:r>
          </w:p>
          <w:p w:rsidR="00347236" w:rsidRPr="00090260" w:rsidRDefault="00347236" w:rsidP="00347236">
            <w:pPr>
              <w:pStyle w:val="Akapitzlist"/>
              <w:numPr>
                <w:ilvl w:val="0"/>
                <w:numId w:val="496"/>
              </w:numPr>
              <w:ind w:left="501"/>
              <w:rPr>
                <w:sz w:val="18"/>
                <w:szCs w:val="18"/>
              </w:rPr>
            </w:pPr>
            <w:r w:rsidRPr="00090260">
              <w:rPr>
                <w:sz w:val="18"/>
                <w:szCs w:val="18"/>
              </w:rPr>
              <w:t xml:space="preserve"> promowania i realizacji zasady równości szans </w:t>
            </w:r>
            <w:r w:rsidRPr="00090260">
              <w:rPr>
                <w:sz w:val="18"/>
                <w:szCs w:val="18"/>
              </w:rPr>
              <w:br/>
              <w:t>i niedyskryminacji,</w:t>
            </w:r>
            <w:r w:rsidR="00090260">
              <w:rPr>
                <w:sz w:val="18"/>
                <w:szCs w:val="18"/>
              </w:rPr>
              <w:t xml:space="preserve"> </w:t>
            </w:r>
            <w:r w:rsidRPr="00090260">
              <w:rPr>
                <w:sz w:val="18"/>
                <w:szCs w:val="18"/>
              </w:rPr>
              <w:t>w tym. m.in. budowanie infrastruktury w zgodzie z zasadą uniwersalnego projektowania, tj. w taki sposób, by mogła być użyta przez wszystkich ludzi, w możliwie szerokim zakresie, bez potrzeby dodatkowej adaptacji.</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090260" w:rsidRDefault="00347236" w:rsidP="00347236">
            <w:pPr>
              <w:pStyle w:val="Akapitzlist"/>
              <w:numPr>
                <w:ilvl w:val="0"/>
                <w:numId w:val="495"/>
              </w:numPr>
              <w:ind w:left="501"/>
              <w:rPr>
                <w:sz w:val="18"/>
                <w:szCs w:val="18"/>
              </w:rPr>
            </w:pPr>
            <w:r w:rsidRPr="00090260">
              <w:rPr>
                <w:sz w:val="18"/>
                <w:szCs w:val="18"/>
              </w:rPr>
              <w:t>art. 207 ust. 4 ustawy z dnia 27 sierpnia 2009 r. o finansach publicznych (t.j. Dz. U. 2013 r. poz. 885 z późn. zm.);</w:t>
            </w:r>
          </w:p>
          <w:p w:rsidR="00090260" w:rsidRDefault="00347236" w:rsidP="00347236">
            <w:pPr>
              <w:pStyle w:val="Akapitzlist"/>
              <w:numPr>
                <w:ilvl w:val="0"/>
                <w:numId w:val="495"/>
              </w:numPr>
              <w:ind w:left="501"/>
              <w:rPr>
                <w:sz w:val="18"/>
                <w:szCs w:val="18"/>
              </w:rPr>
            </w:pPr>
            <w:r w:rsidRPr="00090260">
              <w:rPr>
                <w:sz w:val="18"/>
                <w:szCs w:val="18"/>
              </w:rPr>
              <w:t>art. 12 ust. 1 pkt 1 ustawy z dnia 15 czerwca 2012 r. o skutkach powierzania wykonywania pracy cudzoziemcom przebywającym wbrew przepisom na terytorium</w:t>
            </w:r>
            <w:r w:rsidR="00090260">
              <w:rPr>
                <w:sz w:val="18"/>
                <w:szCs w:val="18"/>
              </w:rPr>
              <w:t xml:space="preserve"> </w:t>
            </w:r>
            <w:r w:rsidRPr="00090260">
              <w:rPr>
                <w:sz w:val="18"/>
                <w:szCs w:val="18"/>
              </w:rPr>
              <w:t>Rzeczypospolitej Polskiej (Dz. U. poz. 769);</w:t>
            </w:r>
          </w:p>
          <w:p w:rsidR="00347236" w:rsidRPr="00090260" w:rsidRDefault="00347236" w:rsidP="00347236">
            <w:pPr>
              <w:pStyle w:val="Akapitzlist"/>
              <w:numPr>
                <w:ilvl w:val="0"/>
                <w:numId w:val="495"/>
              </w:numPr>
              <w:ind w:left="501"/>
              <w:rPr>
                <w:sz w:val="18"/>
                <w:szCs w:val="18"/>
              </w:rPr>
            </w:pPr>
            <w:r w:rsidRPr="00090260">
              <w:rPr>
                <w:sz w:val="18"/>
                <w:szCs w:val="18"/>
              </w:rPr>
              <w:t>art. 9 ust. 1 pkt 2a ustawy z dnia 28 października 2002 r. o odpowiedzialności podmiotów zbiorowych za czyny zabronione pod groźbą kary (t.j. Dz. U. 2012 r. poz.</w:t>
            </w:r>
          </w:p>
          <w:p w:rsidR="00347236" w:rsidRPr="00934BF4" w:rsidRDefault="00FF1BEA" w:rsidP="00347236">
            <w:pPr>
              <w:rPr>
                <w:rFonts w:ascii="Myriad Pro" w:hAnsi="Myriad Pro"/>
                <w:sz w:val="18"/>
                <w:szCs w:val="18"/>
              </w:rPr>
            </w:pPr>
            <w:r>
              <w:rPr>
                <w:rFonts w:ascii="Myriad Pro" w:hAnsi="Myriad Pro"/>
                <w:sz w:val="18"/>
                <w:szCs w:val="18"/>
              </w:rPr>
              <w:t>768 z późn. zm.).</w:t>
            </w:r>
          </w:p>
          <w:p w:rsidR="00347236" w:rsidRPr="00934BF4" w:rsidRDefault="00347236" w:rsidP="00347236">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Zgodność z wymogami pomocy publicznej/pomocy </w:t>
            </w:r>
            <w:r w:rsidRPr="00934BF4">
              <w:rPr>
                <w:rFonts w:ascii="Myriad Pro" w:hAnsi="Myriad Pro"/>
                <w:sz w:val="18"/>
                <w:szCs w:val="18"/>
              </w:rPr>
              <w:br/>
              <w:t>de minimis</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udzielenie pomocy publicznej/ pomocy </w:t>
            </w:r>
            <w:r w:rsidRPr="00934BF4">
              <w:rPr>
                <w:rFonts w:ascii="Myriad Pro" w:hAnsi="Myriad Pro"/>
                <w:sz w:val="18"/>
                <w:szCs w:val="18"/>
              </w:rPr>
              <w:br/>
              <w:t>de minimis.</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Zakres udzielanej pomocy jest możliwy do objęcia wsparciem zgodnie z odpowiednim rozporządzeniem. Wnioskodawca jest uprawniony do otrzymania pomocy zgodnie z odpowiednim rozporządzeniem. </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w ramach, których nie wystąpi pomoc publiczna/pomoc de minimis.</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47236" w:rsidRPr="00934BF4" w:rsidRDefault="00347236" w:rsidP="00347236">
            <w:pPr>
              <w:rPr>
                <w:rFonts w:ascii="Myriad Pro" w:hAnsi="Myriad Pro"/>
                <w:sz w:val="18"/>
                <w:szCs w:val="18"/>
              </w:rPr>
            </w:pPr>
            <w:r w:rsidRPr="00934BF4">
              <w:rPr>
                <w:rFonts w:ascii="Myriad Pro" w:hAnsi="Myriad Pro"/>
                <w:sz w:val="18"/>
                <w:szCs w:val="18"/>
              </w:rPr>
              <w:t>(1303/2013).</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projektu</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planu gospodarki niskoemisyjnej - nie dotyczy projektów z zakresu działań informacyjno-promocyjnych.</w:t>
            </w:r>
          </w:p>
          <w:p w:rsidR="00347236" w:rsidRPr="00934BF4" w:rsidRDefault="00347236" w:rsidP="00347236">
            <w:pPr>
              <w:rPr>
                <w:rFonts w:ascii="Myriad Pro" w:hAnsi="Myriad Pro"/>
                <w:sz w:val="18"/>
                <w:szCs w:val="18"/>
              </w:rPr>
            </w:pPr>
            <w:r w:rsidRPr="00934BF4">
              <w:rPr>
                <w:rFonts w:ascii="Myriad Pro" w:hAnsi="Myriad Pro"/>
                <w:sz w:val="18"/>
                <w:szCs w:val="18"/>
              </w:rPr>
              <w:t>Projekt jest kompleksowy, obejmujący powyżej 25% udziału punktów świetlnych objętych modernizacją w stosunku do wszystkich punktów w danym systemie.</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Wiarygodność popytu</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Wiarygodność analizy popytu dokonanej na podstawie realistycznych szacunków oraz w zgodzie z głównymi tendencjami demograficznymi i rozwojem sytuacji w danym sektorze, która uzasadnia zapotrzebowanie na projekt.</w:t>
            </w:r>
          </w:p>
          <w:p w:rsidR="00347236" w:rsidRPr="00934BF4" w:rsidRDefault="00347236" w:rsidP="00347236">
            <w:pPr>
              <w:rPr>
                <w:rFonts w:ascii="Myriad Pro" w:hAnsi="Myriad Pro"/>
                <w:sz w:val="18"/>
                <w:szCs w:val="18"/>
              </w:rPr>
            </w:pPr>
            <w:r w:rsidRPr="00934BF4">
              <w:rPr>
                <w:rFonts w:ascii="Myriad Pro" w:hAnsi="Myriad Pro"/>
                <w:sz w:val="18"/>
                <w:szCs w:val="18"/>
              </w:rPr>
              <w:t>Cele projektu wynikają z analizy potrzeb.</w:t>
            </w:r>
          </w:p>
          <w:p w:rsidR="00347236" w:rsidRPr="00934BF4" w:rsidRDefault="00347236" w:rsidP="00347236">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1.13</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rPr>
                <w:rFonts w:ascii="Myriad Pro" w:hAnsi="Myriad Pro"/>
                <w:sz w:val="18"/>
                <w:szCs w:val="18"/>
              </w:rPr>
            </w:pPr>
            <w:r w:rsidRPr="00934BF4">
              <w:rPr>
                <w:rFonts w:ascii="Myriad Pro" w:hAnsi="Myriad Pro"/>
                <w:sz w:val="18"/>
                <w:szCs w:val="18"/>
              </w:rPr>
              <w:t>Warianty zostały przygotowane pod kątem zróżnicowanego wpływu na środowisko.</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427" w:type="pct"/>
        <w:tblInd w:w="-1208" w:type="dxa"/>
        <w:tblCellMar>
          <w:top w:w="68" w:type="dxa"/>
          <w:left w:w="68" w:type="dxa"/>
          <w:bottom w:w="68" w:type="dxa"/>
          <w:right w:w="68" w:type="dxa"/>
        </w:tblCellMar>
        <w:tblLook w:val="04A0" w:firstRow="1" w:lastRow="0" w:firstColumn="1" w:lastColumn="0" w:noHBand="0" w:noVBand="1"/>
      </w:tblPr>
      <w:tblGrid>
        <w:gridCol w:w="568"/>
        <w:gridCol w:w="1559"/>
        <w:gridCol w:w="10633"/>
        <w:gridCol w:w="2588"/>
      </w:tblGrid>
      <w:tr w:rsidR="00347236" w:rsidRPr="00934BF4" w:rsidTr="00090260">
        <w:trPr>
          <w:trHeight w:val="73"/>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090260">
        <w:trPr>
          <w:trHeight w:val="23"/>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46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84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rHeight w:val="23"/>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46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843"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570"/>
        </w:trPr>
        <w:tc>
          <w:tcPr>
            <w:tcW w:w="185"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508"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W odniesieniu do projektów z zakresu modernizacji oświetlenia kryterium punktuje stopień, w jakim cele projektu odpowiadają zmieniającym się potrzebom i priorytetom wskazanym w Planie Gospodarki Niskoemisyjnej dla danego obszaru.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Kryterium punktuje, w jakim stopniu projekt będzie miał wpływ na ograniczenie emisji zanieczyszczeń. </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090260">
        <w:trPr>
          <w:trHeight w:val="456"/>
        </w:trPr>
        <w:tc>
          <w:tcPr>
            <w:tcW w:w="185"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08"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090260">
        <w:trPr>
          <w:trHeight w:val="909"/>
        </w:trPr>
        <w:tc>
          <w:tcPr>
            <w:tcW w:w="185"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08"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W odniesieniu do projektów z zakresu działań informacyjno-promocyjnych kryterium punktuje:</w:t>
            </w:r>
          </w:p>
          <w:p w:rsidR="00090260" w:rsidRDefault="00347236" w:rsidP="00090260">
            <w:pPr>
              <w:pStyle w:val="Akapitzlist"/>
              <w:numPr>
                <w:ilvl w:val="0"/>
                <w:numId w:val="265"/>
              </w:numPr>
              <w:ind w:left="499"/>
              <w:rPr>
                <w:sz w:val="18"/>
                <w:szCs w:val="18"/>
              </w:rPr>
            </w:pPr>
            <w:r w:rsidRPr="00FF1BEA">
              <w:rPr>
                <w:sz w:val="18"/>
                <w:szCs w:val="18"/>
              </w:rPr>
              <w:t>sposób wyselekcjonowania grupy docelowej,</w:t>
            </w:r>
          </w:p>
          <w:p w:rsidR="00090260" w:rsidRDefault="00347236" w:rsidP="00090260">
            <w:pPr>
              <w:pStyle w:val="Akapitzlist"/>
              <w:numPr>
                <w:ilvl w:val="0"/>
                <w:numId w:val="265"/>
              </w:numPr>
              <w:ind w:left="499"/>
              <w:rPr>
                <w:sz w:val="18"/>
                <w:szCs w:val="18"/>
              </w:rPr>
            </w:pPr>
            <w:r w:rsidRPr="00090260">
              <w:rPr>
                <w:sz w:val="18"/>
                <w:szCs w:val="18"/>
              </w:rPr>
              <w:t xml:space="preserve">stopień, w jakim projekt jest spójny z analizą sytuacji problemowej, </w:t>
            </w:r>
          </w:p>
          <w:p w:rsidR="00090260" w:rsidRDefault="00347236" w:rsidP="00090260">
            <w:pPr>
              <w:pStyle w:val="Akapitzlist"/>
              <w:numPr>
                <w:ilvl w:val="0"/>
                <w:numId w:val="265"/>
              </w:numPr>
              <w:ind w:left="499"/>
              <w:rPr>
                <w:sz w:val="18"/>
                <w:szCs w:val="18"/>
              </w:rPr>
            </w:pPr>
            <w:r w:rsidRPr="00090260">
              <w:rPr>
                <w:sz w:val="18"/>
                <w:szCs w:val="18"/>
              </w:rPr>
              <w:t xml:space="preserve"> trafności doboru zadań, </w:t>
            </w:r>
          </w:p>
          <w:p w:rsidR="00347236" w:rsidRPr="00090260" w:rsidRDefault="00347236" w:rsidP="00090260">
            <w:pPr>
              <w:pStyle w:val="Akapitzlist"/>
              <w:numPr>
                <w:ilvl w:val="0"/>
                <w:numId w:val="265"/>
              </w:numPr>
              <w:ind w:left="499"/>
              <w:rPr>
                <w:sz w:val="18"/>
                <w:szCs w:val="18"/>
              </w:rPr>
            </w:pPr>
            <w:r w:rsidRPr="00090260">
              <w:rPr>
                <w:sz w:val="18"/>
                <w:szCs w:val="18"/>
              </w:rPr>
              <w:t>stopień przyczyniania się do osiągnięcia celów RPO WZ 2014-2020.</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464" w:type="pct"/>
            <w:shd w:val="clear" w:color="auto" w:fill="D6E3BC" w:themeFill="accent3" w:themeFillTint="66"/>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Oceniana będzie wartość docelowa wska</w:t>
            </w:r>
            <w:r w:rsidR="00FF1BEA">
              <w:rPr>
                <w:rFonts w:ascii="Myriad Pro" w:eastAsia="Times New Roman" w:hAnsi="Myriad Pro" w:cs="Calibri"/>
                <w:color w:val="000000"/>
                <w:sz w:val="18"/>
                <w:szCs w:val="18"/>
                <w:lang w:eastAsia="pl-PL"/>
              </w:rPr>
              <w:t xml:space="preserve">źnika efektywności </w:t>
            </w:r>
            <w:r w:rsidRPr="00934BF4">
              <w:rPr>
                <w:rFonts w:ascii="Myriad Pro" w:eastAsia="Times New Roman" w:hAnsi="Myriad Pro" w:cs="Calibri"/>
                <w:color w:val="000000"/>
                <w:sz w:val="18"/>
                <w:szCs w:val="18"/>
                <w:lang w:eastAsia="pl-PL"/>
              </w:rPr>
              <w:t>– koszt jednostkowy rezultatu.</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464" w:type="pct"/>
            <w:shd w:val="clear" w:color="auto" w:fill="D6E3BC" w:themeFill="accent3" w:themeFillTint="66"/>
            <w:vAlign w:val="bottom"/>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rozwiązania wpływające na poprawę jakości usług i wykorzystanie najnowszych rozwiązań: wszelkie ułatwienia / udogodnienia dla użytkowników, analizę jakości świadczonych usług / użyteczności dla użytkowników.</w:t>
            </w:r>
          </w:p>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odniesieniu do projektów z zakresu działań informacyjno-promocyjnych kryterium punktuje trafność doboru form zwiększających świadomość ekologiczną.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jakim projekt przyczyni się do zaspokojenia potrzeb grup docelowych i w jaki sposób.</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Trwałość</w:t>
            </w:r>
          </w:p>
        </w:tc>
        <w:tc>
          <w:tcPr>
            <w:tcW w:w="3464" w:type="pct"/>
            <w:shd w:val="clear" w:color="auto" w:fill="D6E3BC" w:themeFill="accent3" w:themeFillTint="66"/>
            <w:vAlign w:val="bottom"/>
          </w:tcPr>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Analiza projektu pod katem obciążeń finansowych </w:t>
            </w:r>
            <w:r w:rsidR="00FF1BEA">
              <w:rPr>
                <w:rFonts w:ascii="Myriad Pro" w:eastAsia="Times New Roman" w:hAnsi="Myriad Pro" w:cs="Calibri"/>
                <w:color w:val="000000"/>
                <w:sz w:val="18"/>
                <w:szCs w:val="18"/>
                <w:lang w:eastAsia="pl-PL"/>
              </w:rPr>
              <w:t>dla beneficjenta w przyszłości.</w:t>
            </w:r>
          </w:p>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w:t>
            </w:r>
            <w:r w:rsidR="00FF1BEA">
              <w:rPr>
                <w:rFonts w:ascii="Myriad Pro" w:eastAsia="Times New Roman" w:hAnsi="Myriad Pro" w:cs="Calibri"/>
                <w:color w:val="000000"/>
                <w:sz w:val="18"/>
                <w:szCs w:val="18"/>
                <w:lang w:eastAsia="pl-PL"/>
              </w:rPr>
              <w:t>ntów długo po jego zakończeniu.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odniesieniu do projektów z zakresu działań informacyjno-promocyjnych kryterium punktuje stopień w jakim projekt będzie uzupełniał bezpośrednią interwencję w niskoemisyjny transport, efektywność energetyczną budynków i odnawialne źródła energii i przyczyni się do trwałej zmiany zachowań mieszkańców.</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pPr w:leftFromText="141" w:rightFromText="141" w:horzAnchor="margin" w:tblpX="-1208" w:tblpY="-212"/>
        <w:tblW w:w="5427" w:type="pct"/>
        <w:tblCellMar>
          <w:top w:w="68" w:type="dxa"/>
          <w:left w:w="68" w:type="dxa"/>
          <w:bottom w:w="68" w:type="dxa"/>
          <w:right w:w="68" w:type="dxa"/>
        </w:tblCellMar>
        <w:tblLook w:val="04A0" w:firstRow="1" w:lastRow="0" w:firstColumn="1" w:lastColumn="0" w:noHBand="0" w:noVBand="1"/>
      </w:tblPr>
      <w:tblGrid>
        <w:gridCol w:w="494"/>
        <w:gridCol w:w="1842"/>
        <w:gridCol w:w="9289"/>
        <w:gridCol w:w="3723"/>
      </w:tblGrid>
      <w:tr w:rsidR="00347236" w:rsidRPr="00934BF4" w:rsidTr="00090260">
        <w:trPr>
          <w:trHeight w:val="17"/>
        </w:trPr>
        <w:tc>
          <w:tcPr>
            <w:tcW w:w="5000" w:type="pct"/>
            <w:gridSpan w:val="4"/>
            <w:shd w:val="clear" w:color="auto" w:fill="D9D9D9" w:themeFill="background1" w:themeFillShade="D9"/>
          </w:tcPr>
          <w:p w:rsidR="00347236" w:rsidRPr="00BB7F5E" w:rsidRDefault="00347236" w:rsidP="00090260">
            <w:pPr>
              <w:jc w:val="center"/>
              <w:rPr>
                <w:rFonts w:ascii="Myriad Pro" w:hAnsi="Myriad Pro"/>
                <w:sz w:val="17"/>
                <w:szCs w:val="17"/>
              </w:rPr>
            </w:pPr>
            <w:r w:rsidRPr="00BB7F5E">
              <w:rPr>
                <w:rFonts w:ascii="Myriad Pro" w:hAnsi="Myriad Pro"/>
                <w:b/>
                <w:sz w:val="17"/>
                <w:szCs w:val="17"/>
              </w:rPr>
              <w:t>Kryteria administracyjności</w:t>
            </w:r>
          </w:p>
        </w:tc>
      </w:tr>
      <w:tr w:rsidR="00FF1BEA" w:rsidRPr="00934BF4" w:rsidTr="00090260">
        <w:trPr>
          <w:trHeight w:val="155"/>
        </w:trPr>
        <w:tc>
          <w:tcPr>
            <w:tcW w:w="161" w:type="pct"/>
          </w:tcPr>
          <w:p w:rsidR="00347236" w:rsidRPr="00BB7F5E" w:rsidRDefault="00347236" w:rsidP="00090260">
            <w:pPr>
              <w:rPr>
                <w:rFonts w:ascii="Myriad Pro" w:hAnsi="Myriad Pro"/>
                <w:sz w:val="17"/>
                <w:szCs w:val="17"/>
              </w:rPr>
            </w:pPr>
            <w:r w:rsidRPr="00BB7F5E">
              <w:rPr>
                <w:rFonts w:ascii="Myriad Pro" w:hAnsi="Myriad Pro"/>
                <w:sz w:val="17"/>
                <w:szCs w:val="17"/>
              </w:rPr>
              <w:t>L.p.</w:t>
            </w:r>
          </w:p>
        </w:tc>
        <w:tc>
          <w:tcPr>
            <w:tcW w:w="600" w:type="pct"/>
          </w:tcPr>
          <w:p w:rsidR="00347236" w:rsidRPr="00BB7F5E" w:rsidRDefault="00347236" w:rsidP="00090260">
            <w:pPr>
              <w:rPr>
                <w:rFonts w:ascii="Myriad Pro" w:hAnsi="Myriad Pro"/>
                <w:sz w:val="17"/>
                <w:szCs w:val="17"/>
              </w:rPr>
            </w:pPr>
            <w:r w:rsidRPr="00BB7F5E">
              <w:rPr>
                <w:rFonts w:ascii="Myriad Pro" w:hAnsi="Myriad Pro"/>
                <w:sz w:val="17"/>
                <w:szCs w:val="17"/>
              </w:rPr>
              <w:t>Nazwa kryterium</w:t>
            </w:r>
          </w:p>
        </w:tc>
        <w:tc>
          <w:tcPr>
            <w:tcW w:w="3026" w:type="pct"/>
          </w:tcPr>
          <w:p w:rsidR="00347236" w:rsidRPr="00BB7F5E" w:rsidRDefault="00347236" w:rsidP="00090260">
            <w:pPr>
              <w:rPr>
                <w:rFonts w:ascii="Myriad Pro" w:hAnsi="Myriad Pro"/>
                <w:sz w:val="17"/>
                <w:szCs w:val="17"/>
              </w:rPr>
            </w:pPr>
            <w:r w:rsidRPr="00BB7F5E">
              <w:rPr>
                <w:rFonts w:ascii="Myriad Pro" w:hAnsi="Myriad Pro"/>
                <w:sz w:val="17"/>
                <w:szCs w:val="17"/>
              </w:rPr>
              <w:t>Definicja kryterium</w:t>
            </w:r>
          </w:p>
        </w:tc>
        <w:tc>
          <w:tcPr>
            <w:tcW w:w="1213" w:type="pct"/>
          </w:tcPr>
          <w:p w:rsidR="00347236" w:rsidRPr="00BB7F5E" w:rsidRDefault="00347236" w:rsidP="00090260">
            <w:pPr>
              <w:rPr>
                <w:rFonts w:ascii="Myriad Pro" w:hAnsi="Myriad Pro"/>
                <w:sz w:val="17"/>
                <w:szCs w:val="17"/>
              </w:rPr>
            </w:pPr>
            <w:r w:rsidRPr="00BB7F5E">
              <w:rPr>
                <w:rFonts w:ascii="Myriad Pro" w:hAnsi="Myriad Pro"/>
                <w:sz w:val="17"/>
                <w:szCs w:val="17"/>
              </w:rPr>
              <w:t>Opis znaczenia kryterium</w:t>
            </w:r>
          </w:p>
        </w:tc>
      </w:tr>
      <w:tr w:rsidR="00FF1BEA" w:rsidRPr="00934BF4" w:rsidTr="00090260">
        <w:trPr>
          <w:trHeight w:val="20"/>
        </w:trPr>
        <w:tc>
          <w:tcPr>
            <w:tcW w:w="161"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1</w:t>
            </w:r>
          </w:p>
        </w:tc>
        <w:tc>
          <w:tcPr>
            <w:tcW w:w="600"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2</w:t>
            </w:r>
          </w:p>
        </w:tc>
        <w:tc>
          <w:tcPr>
            <w:tcW w:w="3026"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3</w:t>
            </w:r>
          </w:p>
        </w:tc>
        <w:tc>
          <w:tcPr>
            <w:tcW w:w="1213"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4</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3.1</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wniosku</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347236" w:rsidRPr="00934BF4" w:rsidRDefault="00347236" w:rsidP="00090260">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090260">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090260">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3.2</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Możliwość oceny merytorycznej wniosku</w:t>
            </w:r>
          </w:p>
        </w:tc>
        <w:tc>
          <w:tcPr>
            <w:tcW w:w="3026" w:type="pct"/>
          </w:tcPr>
          <w:p w:rsidR="00347236" w:rsidRPr="00090260" w:rsidRDefault="00347236" w:rsidP="00090260">
            <w:pPr>
              <w:spacing w:after="120"/>
              <w:rPr>
                <w:rFonts w:ascii="Myriad Pro" w:hAnsi="Myriad Pro"/>
                <w:sz w:val="18"/>
                <w:szCs w:val="18"/>
              </w:rPr>
            </w:pPr>
            <w:r w:rsidRPr="00090260">
              <w:rPr>
                <w:rFonts w:ascii="Myriad Pro" w:hAnsi="Myriad Pro"/>
                <w:sz w:val="18"/>
                <w:szCs w:val="18"/>
              </w:rPr>
              <w:t>Wszystkie pola we wniosku są wypełnione w taki sposób, że dają możliwoś</w:t>
            </w:r>
            <w:r w:rsidR="00FF1BEA" w:rsidRPr="00090260">
              <w:rPr>
                <w:rFonts w:ascii="Myriad Pro" w:hAnsi="Myriad Pro"/>
                <w:sz w:val="18"/>
                <w:szCs w:val="18"/>
              </w:rPr>
              <w:t xml:space="preserve">ć oceny merytorycznej wniosku. </w:t>
            </w:r>
          </w:p>
          <w:p w:rsidR="00347236" w:rsidRPr="00090260" w:rsidRDefault="00347236" w:rsidP="00090260">
            <w:pPr>
              <w:rPr>
                <w:rFonts w:ascii="Myriad Pro" w:hAnsi="Myriad Pro"/>
                <w:sz w:val="18"/>
                <w:szCs w:val="18"/>
              </w:rPr>
            </w:pPr>
            <w:r w:rsidRPr="00090260">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FF1BEA" w:rsidRPr="00090260" w:rsidRDefault="00347236" w:rsidP="00090260">
            <w:pPr>
              <w:pStyle w:val="Akapitzlist"/>
              <w:numPr>
                <w:ilvl w:val="0"/>
                <w:numId w:val="266"/>
              </w:numPr>
              <w:ind w:left="355"/>
              <w:rPr>
                <w:sz w:val="18"/>
                <w:szCs w:val="18"/>
              </w:rPr>
            </w:pPr>
            <w:r w:rsidRPr="0009026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F1BEA" w:rsidRPr="00090260" w:rsidRDefault="00347236" w:rsidP="00090260">
            <w:pPr>
              <w:pStyle w:val="Akapitzlist"/>
              <w:numPr>
                <w:ilvl w:val="0"/>
                <w:numId w:val="266"/>
              </w:numPr>
              <w:ind w:left="355"/>
              <w:rPr>
                <w:sz w:val="18"/>
                <w:szCs w:val="18"/>
              </w:rPr>
            </w:pPr>
            <w:r w:rsidRPr="0009026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FF1BEA" w:rsidRDefault="00347236" w:rsidP="00090260">
            <w:pPr>
              <w:pStyle w:val="Akapitzlist"/>
              <w:numPr>
                <w:ilvl w:val="0"/>
                <w:numId w:val="266"/>
              </w:numPr>
              <w:ind w:left="355"/>
              <w:rPr>
                <w:sz w:val="18"/>
                <w:szCs w:val="18"/>
              </w:rPr>
            </w:pPr>
            <w:r w:rsidRPr="0009026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3.3</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Spójność wniosku i załączników</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347236" w:rsidRPr="00934BF4" w:rsidRDefault="00347236" w:rsidP="00090260">
            <w:pPr>
              <w:rPr>
                <w:rFonts w:ascii="Myriad Pro" w:hAnsi="Myriad Pro"/>
                <w:sz w:val="18"/>
                <w:szCs w:val="18"/>
              </w:rPr>
            </w:pPr>
            <w:r w:rsidRPr="00934BF4">
              <w:rPr>
                <w:rFonts w:ascii="Myriad Pro" w:hAnsi="Myriad Pro"/>
                <w:sz w:val="18"/>
                <w:szCs w:val="18"/>
              </w:rPr>
              <w:t xml:space="preserve">Dane zawarte we wniosku i załącznikach potwierdzają zapisy przedstawione w fiszce preselekcyjnej. </w:t>
            </w:r>
          </w:p>
          <w:p w:rsidR="00347236" w:rsidRPr="00934BF4" w:rsidRDefault="00347236" w:rsidP="00090260">
            <w:pPr>
              <w:rPr>
                <w:rFonts w:ascii="Myriad Pro" w:hAnsi="Myriad Pro"/>
                <w:sz w:val="18"/>
                <w:szCs w:val="18"/>
              </w:rPr>
            </w:pPr>
            <w:r w:rsidRPr="00934BF4">
              <w:rPr>
                <w:rFonts w:ascii="Myriad Pro" w:hAnsi="Myriad Pro"/>
                <w:sz w:val="18"/>
                <w:szCs w:val="18"/>
              </w:rPr>
              <w:t>Opisy we wniosku są spójne z informacjami przedstawionymi w fiszce.</w:t>
            </w:r>
          </w:p>
          <w:p w:rsidR="00347236" w:rsidRPr="00934BF4" w:rsidRDefault="00347236" w:rsidP="00090260">
            <w:pPr>
              <w:rPr>
                <w:rFonts w:ascii="Myriad Pro" w:hAnsi="Myriad Pro"/>
                <w:sz w:val="18"/>
                <w:szCs w:val="18"/>
              </w:rPr>
            </w:pPr>
            <w:r w:rsidRPr="00934BF4">
              <w:rPr>
                <w:rFonts w:ascii="Myriad Pro" w:hAnsi="Myriad Pro"/>
                <w:sz w:val="18"/>
                <w:szCs w:val="18"/>
              </w:rPr>
              <w:t>Wniosek o dofinansowanie nie przewiduje większej kwoty dofinansowania niż fiszka, zawiera przynajmniej te same wskaźniki a ich wartości nie są mniejsze niż 90% wskaźników z fiszki.</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3.4</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Zgodność z kwalifikowalnością wydatków</w:t>
            </w:r>
          </w:p>
        </w:tc>
        <w:tc>
          <w:tcPr>
            <w:tcW w:w="3026" w:type="pct"/>
          </w:tcPr>
          <w:p w:rsidR="00FF1BEA" w:rsidRDefault="00347236" w:rsidP="00090260">
            <w:pPr>
              <w:pStyle w:val="Akapitzlist"/>
              <w:numPr>
                <w:ilvl w:val="0"/>
                <w:numId w:val="267"/>
              </w:numPr>
              <w:ind w:left="355"/>
              <w:rPr>
                <w:sz w:val="18"/>
                <w:szCs w:val="18"/>
              </w:rPr>
            </w:pPr>
            <w:r w:rsidRPr="00FF1BEA">
              <w:rPr>
                <w:sz w:val="18"/>
                <w:szCs w:val="18"/>
              </w:rPr>
              <w:t>Wydatki w projekcie są zaplanowane:</w:t>
            </w:r>
            <w:r w:rsidRPr="00FF1BEA">
              <w:rPr>
                <w:sz w:val="18"/>
                <w:szCs w:val="18"/>
              </w:rPr>
              <w:br/>
              <w:t xml:space="preserve">w sposób celowy i </w:t>
            </w:r>
            <w:r w:rsidR="00FF1BEA">
              <w:rPr>
                <w:sz w:val="18"/>
                <w:szCs w:val="18"/>
              </w:rPr>
              <w:t>oszczędny, z zachowaniem zasad:</w:t>
            </w:r>
          </w:p>
          <w:p w:rsidR="00FF1BEA" w:rsidRDefault="00347236" w:rsidP="00090260">
            <w:pPr>
              <w:pStyle w:val="Akapitzlist"/>
              <w:numPr>
                <w:ilvl w:val="0"/>
                <w:numId w:val="268"/>
              </w:numPr>
              <w:rPr>
                <w:sz w:val="18"/>
                <w:szCs w:val="18"/>
              </w:rPr>
            </w:pPr>
            <w:r w:rsidRPr="00FF1BEA">
              <w:rPr>
                <w:sz w:val="18"/>
                <w:szCs w:val="18"/>
              </w:rPr>
              <w:t>uzyskiwania najlepszyc</w:t>
            </w:r>
            <w:r w:rsidR="00FF1BEA">
              <w:rPr>
                <w:sz w:val="18"/>
                <w:szCs w:val="18"/>
              </w:rPr>
              <w:t>h efektów z danych nakładów,</w:t>
            </w:r>
          </w:p>
          <w:p w:rsidR="00FF1BEA" w:rsidRPr="00FF1BEA" w:rsidRDefault="00347236" w:rsidP="00090260">
            <w:pPr>
              <w:pStyle w:val="Akapitzlist"/>
              <w:numPr>
                <w:ilvl w:val="0"/>
                <w:numId w:val="268"/>
              </w:numPr>
              <w:rPr>
                <w:sz w:val="18"/>
                <w:szCs w:val="18"/>
              </w:rPr>
            </w:pPr>
            <w:r w:rsidRPr="00FF1BEA">
              <w:rPr>
                <w:sz w:val="18"/>
                <w:szCs w:val="18"/>
              </w:rPr>
              <w:t>optymalnego doboru metod i środków służących o</w:t>
            </w:r>
            <w:r w:rsidR="00FF1BEA" w:rsidRPr="00FF1BEA">
              <w:rPr>
                <w:sz w:val="18"/>
                <w:szCs w:val="18"/>
              </w:rPr>
              <w:t>siągnięciu założonych celów,</w:t>
            </w:r>
          </w:p>
          <w:p w:rsidR="00FF1BEA" w:rsidRDefault="00347236" w:rsidP="00090260">
            <w:pPr>
              <w:pStyle w:val="Akapitzlist"/>
              <w:numPr>
                <w:ilvl w:val="0"/>
                <w:numId w:val="267"/>
              </w:numPr>
              <w:ind w:left="355"/>
              <w:rPr>
                <w:sz w:val="18"/>
                <w:szCs w:val="18"/>
              </w:rPr>
            </w:pPr>
            <w:r w:rsidRPr="00FF1BEA">
              <w:rPr>
                <w:sz w:val="18"/>
                <w:szCs w:val="18"/>
              </w:rPr>
              <w:t>w sposób umożliwiający</w:t>
            </w:r>
            <w:r w:rsidR="00FF1BEA">
              <w:rPr>
                <w:sz w:val="18"/>
                <w:szCs w:val="18"/>
              </w:rPr>
              <w:t xml:space="preserve"> terminową realizację zadań,</w:t>
            </w:r>
          </w:p>
          <w:p w:rsidR="00347236" w:rsidRPr="00FF1BEA" w:rsidRDefault="00347236" w:rsidP="00090260">
            <w:pPr>
              <w:pStyle w:val="Akapitzlist"/>
              <w:numPr>
                <w:ilvl w:val="0"/>
                <w:numId w:val="267"/>
              </w:numPr>
              <w:spacing w:after="120"/>
              <w:ind w:left="351" w:hanging="357"/>
              <w:rPr>
                <w:sz w:val="18"/>
                <w:szCs w:val="18"/>
              </w:rPr>
            </w:pPr>
            <w:r w:rsidRPr="00FF1BEA">
              <w:rPr>
                <w:sz w:val="18"/>
                <w:szCs w:val="18"/>
              </w:rPr>
              <w:t>w wysokości i terminach wynikających z wcześniej zaciągniętych zobowiązań.</w:t>
            </w:r>
          </w:p>
          <w:p w:rsidR="00347236" w:rsidRPr="00934BF4" w:rsidRDefault="00347236" w:rsidP="00090260">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3.5</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Intensywność wsparcia</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3.6</w:t>
            </w:r>
          </w:p>
        </w:tc>
        <w:tc>
          <w:tcPr>
            <w:tcW w:w="600" w:type="pct"/>
          </w:tcPr>
          <w:p w:rsidR="00347236" w:rsidRPr="00090260" w:rsidRDefault="00347236" w:rsidP="00090260">
            <w:pPr>
              <w:rPr>
                <w:rFonts w:ascii="Myriad Pro" w:hAnsi="Myriad Pro"/>
                <w:sz w:val="18"/>
                <w:szCs w:val="18"/>
              </w:rPr>
            </w:pPr>
            <w:r w:rsidRPr="00090260">
              <w:rPr>
                <w:rFonts w:ascii="Myriad Pro" w:hAnsi="Myriad Pro"/>
                <w:sz w:val="18"/>
                <w:szCs w:val="18"/>
              </w:rPr>
              <w:t xml:space="preserve">Poprawność obliczeń całkowitych kosztów </w:t>
            </w:r>
            <w:r w:rsidRPr="00090260">
              <w:rPr>
                <w:rFonts w:ascii="Myriad Pro" w:hAnsi="Myriad Pro"/>
                <w:sz w:val="18"/>
                <w:szCs w:val="18"/>
              </w:rPr>
              <w:br/>
              <w:t>i całkowitych kosztów kwalifikowalnych oraz intensywności pomocy uwzględniającej generowanie dochodu w projekcie.</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3.7</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Prawidłowość pomocy publicznej</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Dowody, że wsparcie publiczne na rzecz projektu nie stanowi pomocy państwa, a w przypadku, gdy jest to pomoc państwa, że została ona odpowiednio uwzględniona przy obliczaniu całkowitego wkładu publicznego na rzecz projektu.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3.8</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okresu realizacji</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090260">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090260">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3.9</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wyliczeń generowania dochodu</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 analizie kosztów i korzyści poprawnie zastosowano wymaganą metodykę, o której mowa w art. 101 rozporządzenia (UE) nr 1303/2013, oraz prawidłowo wykorzystano metodykę obliczania dochodu, o której mowa w art. 61 wspomnianego rozporządzenia i w art. 15-19 niniejszego rozporządzenia.</w:t>
            </w:r>
          </w:p>
          <w:p w:rsidR="00347236" w:rsidRPr="00934BF4" w:rsidRDefault="00347236" w:rsidP="00090260">
            <w:pPr>
              <w:rPr>
                <w:rFonts w:ascii="Myriad Pro" w:hAnsi="Myriad Pro"/>
                <w:sz w:val="18"/>
                <w:szCs w:val="18"/>
              </w:rPr>
            </w:pPr>
            <w:r w:rsidRPr="00934BF4">
              <w:rPr>
                <w:rFonts w:ascii="Myriad Pro" w:hAnsi="Myriad Pro"/>
                <w:sz w:val="18"/>
                <w:szCs w:val="18"/>
              </w:rPr>
              <w:t>Kryterium dotyczy jedynie projektów generujących dochód zgodnie z art. 61.</w:t>
            </w:r>
          </w:p>
          <w:p w:rsidR="00347236" w:rsidRPr="00934BF4" w:rsidRDefault="00347236" w:rsidP="00090260">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3.10</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Zasadność poziomu wsparcia w projekcie</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347236" w:rsidRPr="00934BF4" w:rsidRDefault="00347236" w:rsidP="00090260">
            <w:pPr>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090260">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090260">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427" w:type="pct"/>
        <w:tblInd w:w="-1208" w:type="dxa"/>
        <w:tblLayout w:type="fixed"/>
        <w:tblCellMar>
          <w:top w:w="68" w:type="dxa"/>
          <w:left w:w="68" w:type="dxa"/>
          <w:bottom w:w="68" w:type="dxa"/>
          <w:right w:w="68" w:type="dxa"/>
        </w:tblCellMar>
        <w:tblLook w:val="04A0" w:firstRow="1" w:lastRow="0" w:firstColumn="1" w:lastColumn="0" w:noHBand="0" w:noVBand="1"/>
      </w:tblPr>
      <w:tblGrid>
        <w:gridCol w:w="569"/>
        <w:gridCol w:w="1559"/>
        <w:gridCol w:w="8220"/>
        <w:gridCol w:w="5000"/>
      </w:tblGrid>
      <w:tr w:rsidR="00347236" w:rsidRPr="00934BF4" w:rsidTr="00090260">
        <w:trPr>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wykonalności</w:t>
            </w:r>
          </w:p>
        </w:tc>
      </w:tr>
      <w:tr w:rsidR="00347236" w:rsidRPr="00934BF4" w:rsidTr="00090260">
        <w:trPr>
          <w:trHeight w:val="23"/>
          <w:tblHeader/>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67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629"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rHeight w:val="72"/>
          <w:tblHeader/>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678"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629"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1139"/>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67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kwestii postępowania OOŚ w przygotowaniu i realizacji projektu, </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rPr>
          <w:trHeight w:val="655"/>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678" w:type="pct"/>
            <w:shd w:val="clear" w:color="auto" w:fill="auto"/>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678" w:type="pct"/>
            <w:shd w:val="clear" w:color="auto" w:fill="auto"/>
            <w:vAlign w:val="bottom"/>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678" w:type="pct"/>
            <w:shd w:val="clear" w:color="auto" w:fill="auto"/>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508"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678"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Efekt ekologiczny możliwy do osiągniecia i możliwy do utrzymania w ciągu 5 lat po zakończeniu przedsięwzięcia.</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5" w:right="1417" w:bottom="1417" w:left="1417" w:header="708" w:footer="708" w:gutter="0"/>
          <w:cols w:space="708"/>
          <w:docGrid w:linePitch="360"/>
        </w:sectPr>
      </w:pPr>
    </w:p>
    <w:tbl>
      <w:tblPr>
        <w:tblStyle w:val="Tabela-Siatka10"/>
        <w:tblW w:w="15286" w:type="dxa"/>
        <w:tblInd w:w="-1066" w:type="dxa"/>
        <w:tblLayout w:type="fixed"/>
        <w:tblCellMar>
          <w:top w:w="68" w:type="dxa"/>
          <w:left w:w="68" w:type="dxa"/>
          <w:bottom w:w="68" w:type="dxa"/>
          <w:right w:w="68" w:type="dxa"/>
        </w:tblCellMar>
        <w:tblLook w:val="04A0" w:firstRow="1" w:lastRow="0" w:firstColumn="1" w:lastColumn="0" w:noHBand="0" w:noVBand="1"/>
      </w:tblPr>
      <w:tblGrid>
        <w:gridCol w:w="2971"/>
        <w:gridCol w:w="12315"/>
      </w:tblGrid>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II Gospodarka niskoemisyjna</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 Zrównoważona multimodalna mobilność ci miejska i działania adaptacyjne łagodzące zmiany klimatu Transport miejski w ramach Kontraktów Samorządowych.</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Budowa, przebudowa obiektów/systemu infrastruktury zintegrowanego systemu transportu publicznego w celu ograniczenia ruchu drogowego w centrach miast.</w:t>
            </w:r>
          </w:p>
          <w:p w:rsidR="00347236" w:rsidRPr="00934BF4" w:rsidRDefault="00347236" w:rsidP="00347236">
            <w:pPr>
              <w:rPr>
                <w:rFonts w:ascii="Myriad Pro" w:hAnsi="Myriad Pro"/>
                <w:sz w:val="18"/>
                <w:szCs w:val="18"/>
              </w:rPr>
            </w:pPr>
            <w:r w:rsidRPr="00934BF4">
              <w:rPr>
                <w:rFonts w:ascii="Myriad Pro" w:hAnsi="Myriad Pro"/>
                <w:sz w:val="18"/>
                <w:szCs w:val="18"/>
              </w:rPr>
              <w:t>Zakup lub modernizacja niskoemisyjnego taboru transportu miejskiego.</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5"/>
        <w:gridCol w:w="2412"/>
        <w:gridCol w:w="7655"/>
        <w:gridCol w:w="4574"/>
      </w:tblGrid>
      <w:tr w:rsidR="00347236" w:rsidRPr="00934BF4" w:rsidTr="00090260">
        <w:trPr>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 (preselekcja)</w:t>
            </w:r>
          </w:p>
        </w:tc>
      </w:tr>
      <w:tr w:rsidR="00347236" w:rsidRPr="00934BF4" w:rsidTr="00090260">
        <w:trPr>
          <w:trHeight w:val="153"/>
          <w:tblHeader/>
        </w:trPr>
        <w:tc>
          <w:tcPr>
            <w:tcW w:w="186"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793"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517"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blHeader/>
        </w:trPr>
        <w:tc>
          <w:tcPr>
            <w:tcW w:w="186"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793"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517"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1.1</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1.2</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typami projektów</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typami projektów wskazanymi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1.3</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eastAsia="Times New Roman" w:hAnsi="Myriad Pro"/>
                <w:color w:val="000000"/>
                <w:sz w:val="18"/>
                <w:szCs w:val="18"/>
                <w:lang w:eastAsia="pl-PL"/>
              </w:rPr>
              <w:t>Projekt wynika z przedstawionej w Kontrakcie Samorządowym wizji/ strategii rozwoju gospodarczego</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532"/>
        <w:gridCol w:w="8649"/>
        <w:gridCol w:w="4574"/>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Terminowość złożenia wniosku</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844" w:type="pct"/>
          </w:tcPr>
          <w:p w:rsidR="00BB7F5E" w:rsidRDefault="00347236" w:rsidP="00090260">
            <w:pPr>
              <w:spacing w:after="120"/>
              <w:rPr>
                <w:rFonts w:ascii="Myriad Pro" w:hAnsi="Myriad Pro"/>
                <w:sz w:val="18"/>
                <w:szCs w:val="18"/>
              </w:rPr>
            </w:pPr>
            <w:r w:rsidRPr="00934BF4">
              <w:rPr>
                <w:rFonts w:ascii="Myriad Pro" w:hAnsi="Myriad Pro"/>
                <w:sz w:val="18"/>
                <w:szCs w:val="18"/>
              </w:rPr>
              <w:t>Projekt jest zgodny z właściwymi politykami i zasadami wspólnotowymi:</w:t>
            </w:r>
          </w:p>
          <w:p w:rsidR="00BB7F5E" w:rsidRDefault="00347236" w:rsidP="00BB7F5E">
            <w:pPr>
              <w:pStyle w:val="Akapitzlist"/>
              <w:numPr>
                <w:ilvl w:val="0"/>
                <w:numId w:val="269"/>
              </w:numPr>
              <w:ind w:left="358" w:hanging="283"/>
              <w:rPr>
                <w:sz w:val="18"/>
                <w:szCs w:val="18"/>
              </w:rPr>
            </w:pPr>
            <w:r w:rsidRPr="00BB7F5E">
              <w:rPr>
                <w:sz w:val="18"/>
                <w:szCs w:val="18"/>
              </w:rPr>
              <w:t>zrównoważonego rozwoju,</w:t>
            </w:r>
          </w:p>
          <w:p w:rsidR="00347236" w:rsidRPr="00BB7F5E" w:rsidRDefault="00347236" w:rsidP="00BB7F5E">
            <w:pPr>
              <w:pStyle w:val="Akapitzlist"/>
              <w:numPr>
                <w:ilvl w:val="0"/>
                <w:numId w:val="269"/>
              </w:numPr>
              <w:ind w:left="358" w:hanging="283"/>
              <w:rPr>
                <w:sz w:val="18"/>
                <w:szCs w:val="18"/>
              </w:rPr>
            </w:pPr>
            <w:r w:rsidRPr="00BB7F5E">
              <w:rPr>
                <w:sz w:val="18"/>
                <w:szCs w:val="18"/>
              </w:rPr>
              <w:t>promowania i realizacji zasady równości szans i niedyskryminacji,</w:t>
            </w:r>
          </w:p>
          <w:p w:rsidR="00347236" w:rsidRPr="00934BF4" w:rsidRDefault="00347236" w:rsidP="00347236">
            <w:pPr>
              <w:rPr>
                <w:rFonts w:ascii="Myriad Pro" w:hAnsi="Myriad Pro"/>
                <w:sz w:val="18"/>
                <w:szCs w:val="18"/>
              </w:rPr>
            </w:pPr>
            <w:r w:rsidRPr="00934BF4">
              <w:rPr>
                <w:rFonts w:ascii="Myriad Pro" w:hAnsi="Myriad Pro"/>
                <w:sz w:val="18"/>
                <w:szCs w:val="18"/>
              </w:rPr>
              <w:t>w tym. m.in. budowanie infrastruktury w zgodzie z zasadą uniwersalnego projektowania, tj. w taki sposób, by mogła być użyta przez wszystkich ludzi, w możliwie szerokim zakresie, bez potrzeby dodatkowej adaptacji.</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BB7F5E" w:rsidRDefault="00347236" w:rsidP="00347236">
            <w:pPr>
              <w:pStyle w:val="Akapitzlist"/>
              <w:numPr>
                <w:ilvl w:val="0"/>
                <w:numId w:val="270"/>
              </w:numPr>
              <w:ind w:left="358" w:hanging="283"/>
              <w:rPr>
                <w:sz w:val="18"/>
                <w:szCs w:val="18"/>
              </w:rPr>
            </w:pPr>
            <w:r w:rsidRPr="00BB7F5E">
              <w:rPr>
                <w:sz w:val="18"/>
                <w:szCs w:val="18"/>
              </w:rPr>
              <w:t>art. 207 ust. 4 ustawy z dnia 27 sierpnia 2009 r. o finansach publicznych (t.j. Dz. U. 2013 r. poz. 885 z późn. zm.);</w:t>
            </w:r>
          </w:p>
          <w:p w:rsidR="00BB7F5E" w:rsidRDefault="00347236" w:rsidP="00347236">
            <w:pPr>
              <w:pStyle w:val="Akapitzlist"/>
              <w:numPr>
                <w:ilvl w:val="0"/>
                <w:numId w:val="270"/>
              </w:numPr>
              <w:ind w:left="358" w:hanging="283"/>
              <w:rPr>
                <w:sz w:val="18"/>
                <w:szCs w:val="18"/>
              </w:rPr>
            </w:pPr>
            <w:r w:rsidRPr="00BB7F5E">
              <w:rPr>
                <w:sz w:val="18"/>
                <w:szCs w:val="18"/>
              </w:rPr>
              <w:t>art. 12 ust. 1 pkt 1 ustawy z dnia 15 czerwca 2012 r. o skutkach powierzania wykonywania pracy cudzoziemcom przebywającym wbrew przepisom na terytorium</w:t>
            </w:r>
            <w:r w:rsidR="00BB7F5E">
              <w:rPr>
                <w:sz w:val="18"/>
                <w:szCs w:val="18"/>
              </w:rPr>
              <w:t xml:space="preserve"> </w:t>
            </w:r>
            <w:r w:rsidRPr="00BB7F5E">
              <w:rPr>
                <w:sz w:val="18"/>
                <w:szCs w:val="18"/>
              </w:rPr>
              <w:t>Rzeczypospolitej Polskiej (Dz. U. poz. 769);</w:t>
            </w:r>
          </w:p>
          <w:p w:rsidR="00347236" w:rsidRPr="00BB7F5E" w:rsidRDefault="00347236" w:rsidP="00BB7F5E">
            <w:pPr>
              <w:pStyle w:val="Akapitzlist"/>
              <w:numPr>
                <w:ilvl w:val="0"/>
                <w:numId w:val="270"/>
              </w:numPr>
              <w:ind w:left="358" w:hanging="283"/>
              <w:rPr>
                <w:sz w:val="18"/>
                <w:szCs w:val="18"/>
              </w:rPr>
            </w:pPr>
            <w:r w:rsidRPr="00BB7F5E">
              <w:rPr>
                <w:sz w:val="18"/>
                <w:szCs w:val="18"/>
              </w:rPr>
              <w:t xml:space="preserve"> art. 9 ust. 1 pkt 2a ustawy z dnia 28 października 2002 r. o odpowiedzialności podmiotów zbiorowych za czyny zabronione pod groźbą kary (t.j. Dz. U. 2012 r. poz.</w:t>
            </w:r>
            <w:r w:rsidR="00BB7F5E" w:rsidRPr="00BB7F5E">
              <w:rPr>
                <w:sz w:val="18"/>
                <w:szCs w:val="18"/>
              </w:rPr>
              <w:t>768 z późn. zm.).</w:t>
            </w:r>
          </w:p>
          <w:p w:rsidR="00347236" w:rsidRPr="00934BF4" w:rsidRDefault="00347236" w:rsidP="00347236">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Zgodność realizacji projektu przed dniem zło</w:t>
            </w:r>
            <w:r w:rsidR="00E86451">
              <w:rPr>
                <w:rFonts w:ascii="Myriad Pro" w:hAnsi="Myriad Pro"/>
                <w:sz w:val="18"/>
                <w:szCs w:val="18"/>
              </w:rPr>
              <w:t xml:space="preserve">żenia wniosku o dofinansowanie </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47236" w:rsidRPr="00934BF4" w:rsidRDefault="00347236" w:rsidP="00347236">
            <w:pPr>
              <w:rPr>
                <w:rFonts w:ascii="Myriad Pro" w:hAnsi="Myriad Pro"/>
                <w:sz w:val="18"/>
                <w:szCs w:val="18"/>
              </w:rPr>
            </w:pPr>
            <w:r w:rsidRPr="00934BF4">
              <w:rPr>
                <w:rFonts w:ascii="Myriad Pro" w:hAnsi="Myriad Pro"/>
                <w:sz w:val="18"/>
                <w:szCs w:val="18"/>
              </w:rPr>
              <w:t>(1303/2013).</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projektu</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planu gospodarki niskoemisyjnej oraz planu zrównoważonej mobilności miejskiej.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Działania związane z inwestycją drogową dotyczą: </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budowy terminali multimodalnych i jednomodalnych,</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przebudowy istniejącej drogi 2x2 w celu wydzielenia buspasa na pasach zewnętrznych lub środkowych,</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budowy nowej drogi lub tunelu wyłącznie na potrzeby transportu publicznego,</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poszerzenia istniejącej drogi przez dobudowanie wydzielonego buspasa,</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przebudowa istniejącej drogi 2x1 w celu poprawy jakości funkcjonowania i dostępności transportu publicznego</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budowa/przebudowa drogi 2x1 w celu dojazdu do zajezdni/terminalu, na której wprowadzona zostanie linia komunikacyjna,</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przebudowy istniejących wiaduktów, tuneli i mostów dla potrzeb transportu publicznego, w celu budowy buspasów,</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przebudowa drogi może obejmować pozostałe elementy służące poprawie transportu miejskiego m. in. : przebudowę skrzyżowań, wzmocnienie (podwyższenie nośności), itp.,</w:t>
            </w:r>
          </w:p>
          <w:p w:rsidR="00347236" w:rsidRPr="00934BF4" w:rsidRDefault="00347236" w:rsidP="00347236">
            <w:pPr>
              <w:rPr>
                <w:rFonts w:ascii="Myriad Pro" w:hAnsi="Myriad Pro"/>
                <w:sz w:val="18"/>
                <w:szCs w:val="18"/>
              </w:rPr>
            </w:pPr>
            <w:r w:rsidRPr="00934BF4">
              <w:rPr>
                <w:rFonts w:ascii="Myriad Pro" w:hAnsi="Myriad Pro"/>
                <w:sz w:val="18"/>
                <w:szCs w:val="18"/>
              </w:rPr>
              <w:t>oraz spełniają kryteria z zakresu: szerszego wykorzystania transportu publicznego i niezmotoryzowanego, ograniczenie wykorzystania samochodów osobowych, integracja gałęzi transportowych, ograniczenie emisji zanieczyszczeń, zatłoczenia i hałasu, poprawa bezpieczeństwa ruchu drogowego.</w:t>
            </w:r>
          </w:p>
          <w:p w:rsidR="00347236" w:rsidRPr="00934BF4" w:rsidRDefault="00347236" w:rsidP="00347236">
            <w:pPr>
              <w:rPr>
                <w:rFonts w:ascii="Myriad Pro" w:hAnsi="Myriad Pro"/>
                <w:sz w:val="18"/>
                <w:szCs w:val="18"/>
              </w:rPr>
            </w:pPr>
            <w:r w:rsidRPr="00934BF4">
              <w:rPr>
                <w:rFonts w:ascii="Myriad Pro" w:hAnsi="Myriad Pro"/>
                <w:sz w:val="18"/>
                <w:szCs w:val="18"/>
              </w:rPr>
              <w:t>W ramach projektu wskazano, jako element wyżej wymienione inwestycje i spełniają one jedynie kryteria dotyczące szerszego wykorzystania transportu publicznego i niezmotoryzowanego, ograniczenia emisji zanieczyszczeń, zatłoczenia i hałasu oraz poprawy bezpieczeństwa ruchu.</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844"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417"/>
        <w:gridCol w:w="11198"/>
        <w:gridCol w:w="2165"/>
      </w:tblGrid>
      <w:tr w:rsidR="00347236" w:rsidRPr="00934BF4" w:rsidTr="00090260">
        <w:trPr>
          <w:trHeight w:val="73"/>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466"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82"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2"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466"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82"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2"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715"/>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466"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Stopień, w jakim cele projektu odpowiadają zmieniającym się potrzebom i priorytetom wskazanym w Planie Zrównoważonej Mobilności Miejskiej dla danego obszaru. </w:t>
            </w:r>
          </w:p>
          <w:p w:rsidR="00347236" w:rsidRPr="00934BF4" w:rsidRDefault="00347236" w:rsidP="00347236">
            <w:pPr>
              <w:rPr>
                <w:rFonts w:ascii="Myriad Pro" w:hAnsi="Myriad Pro"/>
                <w:sz w:val="18"/>
                <w:szCs w:val="18"/>
              </w:rPr>
            </w:pPr>
            <w:r w:rsidRPr="00934BF4">
              <w:rPr>
                <w:rFonts w:ascii="Myriad Pro" w:hAnsi="Myriad Pro"/>
                <w:sz w:val="18"/>
                <w:szCs w:val="18"/>
              </w:rPr>
              <w:t>Projekt wpisuje się w kompleksowe rozwiązanie obszarowe. Realizacja projektu w sposób znaczący i bezpośredni uzupełnia efekty innego projektu realizowanego na danym obszarze z zakresu transportu miejskiego.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Skala punktów 1-5; waga 1 </w:t>
            </w:r>
          </w:p>
        </w:tc>
      </w:tr>
      <w:tr w:rsidR="00347236" w:rsidRPr="00934BF4" w:rsidTr="00090260">
        <w:trPr>
          <w:trHeight w:val="102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Kryterium punktuje projekty zapewniające szersze wykorzystanie transportu publicznego i niezmotoryzowanego tj.:</w:t>
            </w:r>
          </w:p>
          <w:p w:rsidR="00090260" w:rsidRDefault="00347236" w:rsidP="00090260">
            <w:pPr>
              <w:pStyle w:val="Akapitzlist"/>
              <w:numPr>
                <w:ilvl w:val="0"/>
                <w:numId w:val="271"/>
              </w:numPr>
              <w:ind w:left="499"/>
              <w:rPr>
                <w:sz w:val="18"/>
                <w:szCs w:val="18"/>
              </w:rPr>
            </w:pPr>
            <w:r w:rsidRPr="00E86451">
              <w:rPr>
                <w:sz w:val="18"/>
                <w:szCs w:val="18"/>
              </w:rPr>
              <w:t xml:space="preserve">krótszy czas przejazdu w systemie od-drzwi-do-drzwi w najważniejszych relacjach transportowych, </w:t>
            </w:r>
          </w:p>
          <w:p w:rsidR="00090260" w:rsidRDefault="00347236" w:rsidP="00090260">
            <w:pPr>
              <w:pStyle w:val="Akapitzlist"/>
              <w:numPr>
                <w:ilvl w:val="0"/>
                <w:numId w:val="271"/>
              </w:numPr>
              <w:ind w:left="499"/>
              <w:rPr>
                <w:sz w:val="18"/>
                <w:szCs w:val="18"/>
              </w:rPr>
            </w:pPr>
            <w:r w:rsidRPr="00090260">
              <w:rPr>
                <w:sz w:val="18"/>
                <w:szCs w:val="18"/>
              </w:rPr>
              <w:t xml:space="preserve">zwiększona liczba pasażerokilometrów, </w:t>
            </w:r>
          </w:p>
          <w:p w:rsidR="00090260" w:rsidRDefault="00347236" w:rsidP="00090260">
            <w:pPr>
              <w:pStyle w:val="Akapitzlist"/>
              <w:numPr>
                <w:ilvl w:val="0"/>
                <w:numId w:val="271"/>
              </w:numPr>
              <w:ind w:left="499"/>
              <w:rPr>
                <w:sz w:val="18"/>
                <w:szCs w:val="18"/>
              </w:rPr>
            </w:pPr>
            <w:r w:rsidRPr="00090260">
              <w:rPr>
                <w:sz w:val="18"/>
                <w:szCs w:val="18"/>
              </w:rPr>
              <w:t>większa dostępność transportu publicznego – dostępność do linii, mierzona, jako udział procentowy mieszkańców pozostających w strefie dogodnej dostępności do przystanków komunikacji zbiorowej,</w:t>
            </w:r>
          </w:p>
          <w:p w:rsidR="00347236" w:rsidRPr="00090260" w:rsidRDefault="00347236" w:rsidP="00090260">
            <w:pPr>
              <w:pStyle w:val="Akapitzlist"/>
              <w:numPr>
                <w:ilvl w:val="0"/>
                <w:numId w:val="271"/>
              </w:numPr>
              <w:ind w:left="499"/>
              <w:rPr>
                <w:sz w:val="18"/>
                <w:szCs w:val="18"/>
              </w:rPr>
            </w:pPr>
            <w:r w:rsidRPr="00090260">
              <w:rPr>
                <w:sz w:val="18"/>
                <w:szCs w:val="18"/>
              </w:rPr>
              <w:t>większy udział transportu niezmotoryzowanego.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2</w:t>
            </w:r>
          </w:p>
        </w:tc>
      </w:tr>
      <w:tr w:rsidR="00347236" w:rsidRPr="00934BF4" w:rsidTr="00090260">
        <w:trPr>
          <w:trHeight w:val="423"/>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miał wpływ na ograniczenie emisji zanieczyszczeń, zatłoczenia i hałasu. Ocenie podlega zakres stosowania w inwestycji nowoczesnych (ponadstandardowych) rozwiązań technologicznych, innowacji, środków minimalizujących koszty utrzymania </w:t>
            </w:r>
            <w:r w:rsidRPr="00934BF4">
              <w:rPr>
                <w:rFonts w:ascii="Myriad Pro" w:hAnsi="Myriad Pro"/>
                <w:sz w:val="18"/>
                <w:szCs w:val="18"/>
              </w:rPr>
              <w:br/>
              <w:t>i wpływu na środowisko i krajobraz. Projekt wykorzystuje proekologiczne i innowacyjne rozwiązania technologiczne, zmniejszające uciążliwość transportu publicznego dla środowiska w tym zakupu autobusów napędzanych paliwami alternatywnymi.</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090260">
        <w:trPr>
          <w:trHeight w:val="2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Kryterium punktuje również zgodność projektu z celami Strategii Unii Europejskiej dla regionu Morza Bałtyckiego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 waga 2</w:t>
            </w:r>
          </w:p>
        </w:tc>
      </w:tr>
      <w:tr w:rsidR="00347236" w:rsidRPr="00934BF4" w:rsidTr="00090260">
        <w:trPr>
          <w:trHeight w:val="811"/>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ograniczenia wykorzystania samochodów osobowych tj. spowoduje:</w:t>
            </w:r>
          </w:p>
          <w:p w:rsid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niższa prędkość w ruchu swobodnym,</w:t>
            </w:r>
          </w:p>
          <w:p w:rsid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090260">
              <w:rPr>
                <w:rFonts w:ascii="Myriad Pro" w:eastAsia="Times New Roman" w:hAnsi="Myriad Pro" w:cs="Calibri"/>
                <w:color w:val="000000"/>
                <w:sz w:val="18"/>
                <w:szCs w:val="18"/>
                <w:lang w:eastAsia="pl-PL"/>
              </w:rPr>
              <w:t>mniejsza praca przewozowa (pojazdokilometry) w transporcie indywidualnym,</w:t>
            </w:r>
          </w:p>
          <w:p w:rsidR="00347236" w:rsidRP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090260">
              <w:rPr>
                <w:rFonts w:ascii="Myriad Pro" w:eastAsia="Times New Roman" w:hAnsi="Myriad Pro" w:cs="Calibri"/>
                <w:color w:val="000000"/>
                <w:sz w:val="18"/>
                <w:szCs w:val="18"/>
                <w:lang w:eastAsia="pl-PL"/>
              </w:rPr>
              <w:t>zwiększenie liczby osób zmieniających środek transportu z indywidualnego samochodowego na transport publiczny.</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347236" w:rsidRPr="00934BF4" w:rsidTr="00090260">
        <w:trPr>
          <w:trHeight w:val="108"/>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projekt przyczyni się do integracji gałęzi transportowych.</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32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Standardy/normy taboru oraz poszczególnych rozwiązań komunikacyjnych są dostosowane do standardów infrastrukturalnych, dzięki czemu możliwe jest optymalne ich wykorzystanie.</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334"/>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Oceniana będzie wartość docelowa wskaźnika efektywności – koszt jednostkowy rezultatu.</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347236" w:rsidRPr="00934BF4" w:rsidTr="00090260">
        <w:trPr>
          <w:trHeight w:val="20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projektu na realizację wskaźników realizujących ramy wykonania.</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2</w:t>
            </w:r>
          </w:p>
        </w:tc>
      </w:tr>
      <w:tr w:rsidR="00347236" w:rsidRPr="00934BF4" w:rsidTr="00090260">
        <w:trPr>
          <w:trHeight w:val="397"/>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inwestycyjne są powiązane z działaniami „miękkimi” zachęcającymi mieszkańców danego obszaru do wyboru transportu zbiorowego oraz niezmotoryzowanego, jako podstawowego środka przemieszczania się w obrębie aglomeracji. Takimi działaniami może być polityka parkingowa, priorytetyzacja ruchu pieszego i rowerowego, ograniczenia w ruchu samochodowym w centrach miast.</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501"/>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użyteczności dla użytkowników.</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2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które zawierają rozwiązania dla osób niepełnosprawnych, o ograniczonej sprawności ruchowej.</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28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przyczynia się do poprawy bezpieczeństwa na drogach m. in. zmniejszenie liczby wypadków z udziałem pieszych i rowerzystów.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przyczynia się do poprawy bezpieczeństwa użytkowników komunikacji miejskiej m. in. poprzez systemy monitorowania montowane w środkach transportu publicznego lub przystankach.</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20"/>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2.5</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spowoduje zmiany, które będą miały trwały charakter. Analiza projektu pod katem obciążeń finansowych dla beneficjenta w przyszłości.</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r>
      <w:tr w:rsidR="00347236" w:rsidRPr="00934BF4" w:rsidTr="00090260">
        <w:trPr>
          <w:trHeight w:val="685"/>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ponadprzeciętną zdolność organizacyjną i finansową do utrzymania rezultatów projektu (m.in. wnioskodawca rezultatów projektu finansowanego z EFRR (po jej zakończeniu) jest wypłacalny).</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19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19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8789"/>
        <w:gridCol w:w="4008"/>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administracyjności</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65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89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318"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1140"/>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3.1</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wniosku</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347236" w:rsidRPr="00934BF4" w:rsidRDefault="00347236" w:rsidP="00347236">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347236">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347236">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3.2</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Możliwość oceny merytorycznej wniosku</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Wszystkie pola we wniosku są wypełnione w taki sposób, że dają możliwoś</w:t>
            </w:r>
            <w:r w:rsidR="00E86451">
              <w:rPr>
                <w:rFonts w:ascii="Myriad Pro" w:hAnsi="Myriad Pro"/>
                <w:sz w:val="18"/>
                <w:szCs w:val="18"/>
              </w:rPr>
              <w:t xml:space="preserve">ć oceny merytorycznej wniosku. </w:t>
            </w:r>
          </w:p>
          <w:p w:rsidR="00347236" w:rsidRPr="00934BF4" w:rsidRDefault="00347236" w:rsidP="00347236">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090260" w:rsidRDefault="00347236" w:rsidP="00347236">
            <w:pPr>
              <w:pStyle w:val="Akapitzlist"/>
              <w:numPr>
                <w:ilvl w:val="0"/>
                <w:numId w:val="497"/>
              </w:numPr>
              <w:ind w:left="356"/>
              <w:rPr>
                <w:sz w:val="18"/>
                <w:szCs w:val="18"/>
              </w:rPr>
            </w:pPr>
            <w:r w:rsidRPr="0009026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90260" w:rsidRDefault="00347236" w:rsidP="00347236">
            <w:pPr>
              <w:pStyle w:val="Akapitzlist"/>
              <w:numPr>
                <w:ilvl w:val="0"/>
                <w:numId w:val="497"/>
              </w:numPr>
              <w:ind w:left="356"/>
              <w:rPr>
                <w:sz w:val="18"/>
                <w:szCs w:val="18"/>
              </w:rPr>
            </w:pPr>
            <w:r w:rsidRPr="0009026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090260" w:rsidRDefault="00347236" w:rsidP="00347236">
            <w:pPr>
              <w:pStyle w:val="Akapitzlist"/>
              <w:numPr>
                <w:ilvl w:val="0"/>
                <w:numId w:val="497"/>
              </w:numPr>
              <w:ind w:left="356"/>
              <w:rPr>
                <w:sz w:val="18"/>
                <w:szCs w:val="18"/>
              </w:rPr>
            </w:pPr>
            <w:r w:rsidRPr="0009026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3.3</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Spójność wniosku i załączników</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 Dane zawarte we wniosku i załącznikach potwierdzają zapisy przedstawione w fiszce preselekcyjnej.</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3.4</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kwalifikowalnością wydatków</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Wydatki w projekcie są zaplanowane:</w:t>
            </w:r>
          </w:p>
          <w:p w:rsidR="00347236" w:rsidRPr="00E86451" w:rsidRDefault="00347236" w:rsidP="00E86451">
            <w:pPr>
              <w:pStyle w:val="Akapitzlist"/>
              <w:numPr>
                <w:ilvl w:val="0"/>
                <w:numId w:val="272"/>
              </w:numPr>
              <w:ind w:left="358"/>
              <w:rPr>
                <w:sz w:val="18"/>
                <w:szCs w:val="18"/>
              </w:rPr>
            </w:pPr>
            <w:r w:rsidRPr="00E86451">
              <w:rPr>
                <w:sz w:val="18"/>
                <w:szCs w:val="18"/>
              </w:rPr>
              <w:t>w sposób celowy i oszczędny, z zachowaniem zasad:</w:t>
            </w:r>
          </w:p>
          <w:p w:rsidR="00E86451" w:rsidRDefault="00347236" w:rsidP="00347236">
            <w:pPr>
              <w:pStyle w:val="Akapitzlist"/>
              <w:numPr>
                <w:ilvl w:val="0"/>
                <w:numId w:val="273"/>
              </w:numPr>
              <w:ind w:left="500"/>
              <w:rPr>
                <w:sz w:val="18"/>
                <w:szCs w:val="18"/>
              </w:rPr>
            </w:pPr>
            <w:r w:rsidRPr="00E86451">
              <w:rPr>
                <w:sz w:val="18"/>
                <w:szCs w:val="18"/>
              </w:rPr>
              <w:t>uzyskiwania najlepszych efektów z danych nakładów,</w:t>
            </w:r>
          </w:p>
          <w:p w:rsidR="00E86451" w:rsidRPr="00E86451" w:rsidRDefault="00347236" w:rsidP="00347236">
            <w:pPr>
              <w:pStyle w:val="Akapitzlist"/>
              <w:numPr>
                <w:ilvl w:val="0"/>
                <w:numId w:val="273"/>
              </w:numPr>
              <w:ind w:left="500"/>
              <w:rPr>
                <w:sz w:val="18"/>
                <w:szCs w:val="18"/>
              </w:rPr>
            </w:pPr>
            <w:r w:rsidRPr="00E86451">
              <w:rPr>
                <w:sz w:val="18"/>
                <w:szCs w:val="18"/>
              </w:rPr>
              <w:t>optymalnego doboru metod i środków służącyc</w:t>
            </w:r>
            <w:r w:rsidR="00E86451" w:rsidRPr="00E86451">
              <w:rPr>
                <w:sz w:val="18"/>
                <w:szCs w:val="18"/>
              </w:rPr>
              <w:t>h osiągnięciu założonych celów;</w:t>
            </w:r>
          </w:p>
          <w:p w:rsidR="00E86451" w:rsidRDefault="00347236" w:rsidP="00347236">
            <w:pPr>
              <w:pStyle w:val="Akapitzlist"/>
              <w:numPr>
                <w:ilvl w:val="0"/>
                <w:numId w:val="272"/>
              </w:numPr>
              <w:ind w:left="358"/>
              <w:rPr>
                <w:sz w:val="18"/>
                <w:szCs w:val="18"/>
              </w:rPr>
            </w:pPr>
            <w:r w:rsidRPr="00E86451">
              <w:rPr>
                <w:sz w:val="18"/>
                <w:szCs w:val="18"/>
              </w:rPr>
              <w:t>w sposób umożliwiający terminową realizację zadań;</w:t>
            </w:r>
          </w:p>
          <w:p w:rsidR="00347236" w:rsidRPr="00E86451" w:rsidRDefault="00347236" w:rsidP="00347236">
            <w:pPr>
              <w:pStyle w:val="Akapitzlist"/>
              <w:numPr>
                <w:ilvl w:val="0"/>
                <w:numId w:val="272"/>
              </w:numPr>
              <w:ind w:left="358"/>
              <w:rPr>
                <w:sz w:val="18"/>
                <w:szCs w:val="18"/>
              </w:rPr>
            </w:pPr>
            <w:r w:rsidRPr="00E86451">
              <w:rPr>
                <w:sz w:val="18"/>
                <w:szCs w:val="18"/>
              </w:rPr>
              <w:t xml:space="preserve"> w wysokości i terminach wynikających z wcześniej zaciągniętych zobowiązań.</w:t>
            </w:r>
          </w:p>
          <w:p w:rsidR="00347236" w:rsidRPr="00934BF4" w:rsidRDefault="00347236" w:rsidP="00347236">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Wydatki na inwestycje drogowe, przewidziane jako element projektu, które spełniają jedynie kryteria z zakresu: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szerszego wykorzystania transportu publicznego </w:t>
            </w:r>
            <w:r w:rsidRPr="00934BF4">
              <w:rPr>
                <w:rFonts w:ascii="Myriad Pro" w:hAnsi="Myriad Pro"/>
                <w:sz w:val="18"/>
                <w:szCs w:val="18"/>
              </w:rPr>
              <w:br/>
              <w:t>i niezmotoryzowanego, ograniczenie emisji zanieczyszczeń, zatłoczenia i hałasu, poprawa bezpieczeństwa ruchu drogowego nie przekraczaj</w:t>
            </w:r>
            <w:r w:rsidR="00E86451">
              <w:rPr>
                <w:rFonts w:ascii="Myriad Pro" w:hAnsi="Myriad Pro"/>
                <w:sz w:val="18"/>
                <w:szCs w:val="18"/>
              </w:rPr>
              <w:t>ą 30% wydatków całego projektu.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3.5</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Intensywność wsparcia</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Wnioskowana kwota i poziom wsparcia jest zgodna z zapisami Regulaminu Konkursu.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3.6</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3.7</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Prawidłowość pomocy publicznej</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Dowody, że wsparcie publiczne na rzecz projektu nie stanowi pomocy państwa</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3.8</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okresu realizacji</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347236">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347236">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3.9</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Zasadność poziomu wsparcia w projekcie</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347236" w:rsidRPr="00934BF4" w:rsidRDefault="00347236" w:rsidP="00347236">
            <w:pPr>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347236">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headerReference w:type="default" r:id="rId43"/>
          <w:pgSz w:w="16838" w:h="11906" w:orient="landscape"/>
          <w:pgMar w:top="1135"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560"/>
        <w:gridCol w:w="8929"/>
        <w:gridCol w:w="4291"/>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wykonalności</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13"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936"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411"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13"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936"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411"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36"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postępowania OOŚ w przygotowaniu i realizacji projektu,</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36" w:type="pct"/>
            <w:shd w:val="clear" w:color="auto" w:fill="auto"/>
          </w:tcPr>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36"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36" w:type="pct"/>
            <w:shd w:val="clear" w:color="auto" w:fill="auto"/>
          </w:tcPr>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513" w:type="pct"/>
            <w:shd w:val="clear" w:color="auto" w:fill="auto"/>
          </w:tcPr>
          <w:p w:rsidR="00E927D4" w:rsidRDefault="00347236" w:rsidP="00347236">
            <w:pPr>
              <w:rPr>
                <w:rFonts w:ascii="Myriad Pro" w:hAnsi="Myriad Pro" w:cstheme="minorHAnsi"/>
                <w:sz w:val="18"/>
                <w:szCs w:val="18"/>
              </w:rPr>
            </w:pPr>
            <w:r w:rsidRPr="00934BF4">
              <w:rPr>
                <w:rFonts w:ascii="Myriad Pro" w:hAnsi="Myriad Pro" w:cstheme="minorHAnsi"/>
                <w:sz w:val="18"/>
                <w:szCs w:val="18"/>
              </w:rPr>
              <w:t>Wykonalność techniczna/</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technologiczna</w:t>
            </w:r>
          </w:p>
        </w:tc>
        <w:tc>
          <w:tcPr>
            <w:tcW w:w="2936"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 przypadku projektów dotyczących dróg dla rowerów, drogi te są/będą zgodne z wymogami opracowanymi przez holenderską organizację standaryzacji CROW opublikowanej</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 podręczniku projektowania przyjaznej dla roweru infrastruktury "Postaw na rower" ("Signup for the Bike", CROW, Ede, 1993, wyd. polskie PKE, Kraków, 1999).</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cs="Arial"/>
          <w:sz w:val="18"/>
          <w:szCs w:val="18"/>
        </w:rPr>
        <w:sectPr w:rsidR="00347236" w:rsidRPr="00934BF4" w:rsidSect="00090260">
          <w:pgSz w:w="16838" w:h="11906" w:orient="landscape"/>
          <w:pgMar w:top="993" w:right="1417" w:bottom="1417" w:left="1417" w:header="708" w:footer="708" w:gutter="0"/>
          <w:cols w:space="708"/>
          <w:docGrid w:linePitch="360"/>
        </w:sectPr>
      </w:pPr>
    </w:p>
    <w:tbl>
      <w:tblPr>
        <w:tblStyle w:val="TableNormal"/>
        <w:tblpPr w:leftFromText="141" w:rightFromText="141" w:vertAnchor="page" w:horzAnchor="margin" w:tblpXSpec="right" w:tblpY="866"/>
        <w:tblW w:w="15310" w:type="dxa"/>
        <w:tblInd w:w="0" w:type="dxa"/>
        <w:tblLayout w:type="fixed"/>
        <w:tblLook w:val="01E0" w:firstRow="1" w:lastRow="1" w:firstColumn="1" w:lastColumn="1" w:noHBand="0" w:noVBand="0"/>
      </w:tblPr>
      <w:tblGrid>
        <w:gridCol w:w="2873"/>
        <w:gridCol w:w="12437"/>
      </w:tblGrid>
      <w:tr w:rsidR="00E927D4" w:rsidRPr="00934BF4" w:rsidTr="00E927D4">
        <w:trPr>
          <w:trHeight w:hRule="exact" w:val="35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1" w:right="43"/>
              <w:rPr>
                <w:rFonts w:ascii="Myriad Pro" w:eastAsia="Calibri" w:hAnsi="Myriad Pro" w:cs="Calibri"/>
                <w:sz w:val="18"/>
                <w:szCs w:val="18"/>
              </w:rPr>
            </w:pPr>
            <w:r w:rsidRPr="00934BF4">
              <w:rPr>
                <w:rFonts w:ascii="Myriad Pro" w:hAnsi="Myriad Pro"/>
                <w:sz w:val="18"/>
                <w:szCs w:val="18"/>
              </w:rPr>
              <w:t>Ośpriorytetowa</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E927D4" w:rsidRPr="00934BF4" w:rsidTr="00E927D4">
        <w:trPr>
          <w:trHeight w:hRule="exact" w:val="61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E927D4" w:rsidRPr="00934BF4" w:rsidTr="00E927D4">
        <w:trPr>
          <w:trHeight w:hRule="exact" w:val="35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rPr>
                <w:rFonts w:ascii="Myriad Pro" w:eastAsia="Calibri" w:hAnsi="Myriad Pro" w:cs="Calibri"/>
                <w:sz w:val="18"/>
                <w:szCs w:val="18"/>
              </w:rPr>
            </w:pPr>
            <w:r w:rsidRPr="00934BF4">
              <w:rPr>
                <w:rFonts w:ascii="Myriad Pro" w:hAnsi="Myriad Pro"/>
                <w:w w:val="105"/>
                <w:sz w:val="18"/>
                <w:szCs w:val="18"/>
              </w:rPr>
              <w:t>Działanie</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outlineLvl w:val="1"/>
              <w:rPr>
                <w:rFonts w:ascii="Myriad Pro" w:eastAsia="Calibri" w:hAnsi="Myriad Pro" w:cs="Calibri"/>
                <w:sz w:val="18"/>
                <w:szCs w:val="18"/>
                <w:lang w:val="pl-PL"/>
              </w:rPr>
            </w:pPr>
            <w:bookmarkStart w:id="49" w:name="_Toc459969520"/>
            <w:bookmarkStart w:id="50" w:name="_Toc499545478"/>
            <w:r w:rsidRPr="00934BF4">
              <w:rPr>
                <w:rFonts w:ascii="Myriad Pro" w:hAnsi="Myriad Pro"/>
                <w:w w:val="105"/>
                <w:sz w:val="18"/>
                <w:szCs w:val="18"/>
                <w:lang w:val="pl-PL"/>
              </w:rPr>
              <w:t>2.5 Modernizacja energetyczna obiektów użyteczności publicznej</w:t>
            </w:r>
            <w:bookmarkEnd w:id="49"/>
            <w:bookmarkEnd w:id="50"/>
          </w:p>
        </w:tc>
      </w:tr>
    </w:tbl>
    <w:p w:rsidR="00347236" w:rsidRPr="00934BF4" w:rsidRDefault="00347236" w:rsidP="00F81BCE">
      <w:pPr>
        <w:spacing w:after="0"/>
        <w:rPr>
          <w:rFonts w:ascii="Myriad Pro" w:eastAsia="Times New Roman" w:hAnsi="Myriad Pro" w:cs="Times New Roman"/>
          <w:sz w:val="18"/>
          <w:szCs w:val="18"/>
        </w:rPr>
      </w:pPr>
    </w:p>
    <w:tbl>
      <w:tblPr>
        <w:tblStyle w:val="TableNormal"/>
        <w:tblW w:w="15168" w:type="dxa"/>
        <w:tblInd w:w="-846" w:type="dxa"/>
        <w:tblLayout w:type="fixed"/>
        <w:tblLook w:val="01E0" w:firstRow="1" w:lastRow="1" w:firstColumn="1" w:lastColumn="1" w:noHBand="0" w:noVBand="0"/>
      </w:tblPr>
      <w:tblGrid>
        <w:gridCol w:w="567"/>
        <w:gridCol w:w="1985"/>
        <w:gridCol w:w="7230"/>
        <w:gridCol w:w="5386"/>
      </w:tblGrid>
      <w:tr w:rsidR="00347236" w:rsidRPr="00934BF4" w:rsidTr="00A61DD3">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4"/>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dopuszczalności</w:t>
            </w:r>
          </w:p>
        </w:tc>
      </w:tr>
      <w:tr w:rsidR="00347236" w:rsidRPr="00934BF4" w:rsidTr="00A61DD3">
        <w:trPr>
          <w:trHeight w:hRule="exact" w:val="25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307"/>
              <w:jc w:val="right"/>
              <w:rPr>
                <w:rFonts w:ascii="Myriad Pro" w:eastAsia="Calibri" w:hAnsi="Myriad Pro" w:cs="Calibri"/>
                <w:sz w:val="18"/>
                <w:szCs w:val="18"/>
              </w:rPr>
            </w:pPr>
            <w:r w:rsidRPr="00934BF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rPr>
            </w:pPr>
            <w:r w:rsidRPr="00934BF4">
              <w:rPr>
                <w:rFonts w:ascii="Myriad Pro" w:hAnsi="Myriad Pro"/>
                <w:sz w:val="18"/>
                <w:szCs w:val="18"/>
              </w:rPr>
              <w:t>Nazwakryterium</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eastAsia="Calibri" w:hAnsi="Myriad Pro" w:cs="Calibri"/>
                <w:sz w:val="18"/>
                <w:szCs w:val="18"/>
              </w:rPr>
            </w:pPr>
            <w:r w:rsidRPr="00934BF4">
              <w:rPr>
                <w:rFonts w:ascii="Myriad Pro" w:hAnsi="Myriad Pro"/>
                <w:sz w:val="18"/>
                <w:szCs w:val="18"/>
              </w:rPr>
              <w:t>Definicjakryterium</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Opisznaczeniakryterium</w:t>
            </w:r>
          </w:p>
        </w:tc>
      </w:tr>
      <w:tr w:rsidR="00347236" w:rsidRPr="00934BF4" w:rsidTr="00A61DD3">
        <w:trPr>
          <w:trHeight w:hRule="exact" w:val="27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eastAsia="Calibri" w:hAnsi="Myriad Pro" w:cs="Calibri"/>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2</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3</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A61DD3">
        <w:trPr>
          <w:trHeight w:hRule="exact" w:val="10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hAnsi="Myriad Pro"/>
                <w:sz w:val="18"/>
                <w:szCs w:val="18"/>
              </w:rPr>
            </w:pPr>
            <w:r w:rsidRPr="00934BF4">
              <w:rPr>
                <w:rFonts w:ascii="Myriad Pro" w:hAnsi="Myriad Pro"/>
                <w:sz w:val="18"/>
                <w:szCs w:val="18"/>
              </w:rPr>
              <w:t>1.1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E86451">
            <w:pPr>
              <w:ind w:left="3"/>
              <w:rPr>
                <w:rFonts w:ascii="Myriad Pro" w:hAnsi="Myriad Pro"/>
                <w:sz w:val="18"/>
                <w:szCs w:val="18"/>
              </w:rPr>
            </w:pPr>
            <w:r w:rsidRPr="00934BF4">
              <w:rPr>
                <w:rFonts w:ascii="Myriad Pro" w:hAnsi="Myriad Pro"/>
                <w:w w:val="105"/>
                <w:sz w:val="18"/>
                <w:szCs w:val="18"/>
              </w:rPr>
              <w:t xml:space="preserve">Terminowość złożenia wniosku </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86451">
            <w:pPr>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ogłoszeniu o konk</w:t>
            </w:r>
            <w:r w:rsidR="00E86451">
              <w:rPr>
                <w:rFonts w:ascii="Myriad Pro" w:hAnsi="Myriad Pro"/>
                <w:w w:val="105"/>
                <w:sz w:val="18"/>
                <w:szCs w:val="18"/>
                <w:lang w:val="pl-PL"/>
              </w:rPr>
              <w:t>ursie.</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41"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309"/>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right="142"/>
              <w:jc w:val="right"/>
              <w:rPr>
                <w:rFonts w:ascii="Myriad Pro" w:eastAsia="Calibri" w:hAnsi="Myriad Pro" w:cs="Calibri"/>
                <w:sz w:val="18"/>
                <w:szCs w:val="18"/>
              </w:rPr>
            </w:pPr>
            <w:r w:rsidRPr="00934BF4">
              <w:rPr>
                <w:rFonts w:ascii="Myriad Pro" w:hAnsi="Myriad Pro"/>
                <w:w w:val="95"/>
                <w:sz w:val="18"/>
                <w:szCs w:val="18"/>
              </w:rPr>
              <w:t>1.2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86451">
            <w:pPr>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E86451">
              <w:rPr>
                <w:rFonts w:ascii="Myriad Pro" w:hAnsi="Myriad Pro"/>
                <w:w w:val="105"/>
                <w:sz w:val="18"/>
                <w:szCs w:val="18"/>
                <w:lang w:val="pl-PL"/>
              </w:rPr>
              <w:t xml:space="preserve">ikówrezultatuokreślonychwSOOP.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347236" w:rsidRPr="00934BF4" w:rsidTr="00A61DD3">
        <w:trPr>
          <w:trHeight w:hRule="exact" w:val="113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tabs>
                <w:tab w:val="left" w:pos="425"/>
              </w:tabs>
              <w:ind w:right="142"/>
              <w:jc w:val="right"/>
              <w:rPr>
                <w:rFonts w:ascii="Myriad Pro" w:hAnsi="Myriad Pro"/>
                <w:w w:val="95"/>
                <w:sz w:val="18"/>
                <w:szCs w:val="18"/>
              </w:rPr>
            </w:pPr>
            <w:r w:rsidRPr="00934BF4">
              <w:rPr>
                <w:rFonts w:ascii="Myriad Pro" w:hAnsi="Myriad Pro"/>
                <w:w w:val="95"/>
                <w:sz w:val="18"/>
                <w:szCs w:val="18"/>
              </w:rPr>
              <w:t>1.3</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typem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E86451">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E86451">
              <w:rPr>
                <w:rFonts w:ascii="Myriad Pro" w:hAnsi="Myriad Pro"/>
                <w:w w:val="105"/>
                <w:sz w:val="18"/>
                <w:szCs w:val="18"/>
                <w:lang w:val="pl-PL"/>
              </w:rPr>
              <w:t>azanych w regulaminie konkursu.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2.5.</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12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right="142"/>
              <w:jc w:val="right"/>
              <w:rPr>
                <w:rFonts w:ascii="Myriad Pro" w:eastAsia="Calibri" w:hAnsi="Myriad Pro" w:cs="Calibri"/>
                <w:sz w:val="18"/>
                <w:szCs w:val="18"/>
              </w:rPr>
            </w:pPr>
            <w:r w:rsidRPr="00934BF4">
              <w:rPr>
                <w:rFonts w:ascii="Myriad Pro" w:eastAsia="Calibri" w:hAnsi="Myriad Pro" w:cs="Calibri"/>
                <w:sz w:val="18"/>
                <w:szCs w:val="18"/>
              </w:rPr>
              <w:t>1.4</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Zasadność realizacji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347236" w:rsidRPr="00934BF4" w:rsidRDefault="00347236" w:rsidP="00E86451">
            <w:pPr>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określone i zbieżne z analizą potrzeb.</w:t>
            </w:r>
            <w:r w:rsidR="00E86451">
              <w:rPr>
                <w:rFonts w:ascii="Myriad Pro" w:hAnsi="Myriad Pro"/>
                <w:w w:val="105"/>
                <w:sz w:val="18"/>
                <w:szCs w:val="18"/>
                <w:lang w:val="pl-PL"/>
              </w:rPr>
              <w:t xml:space="preserve">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14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1.5</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33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1.6</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zasadami horyzontalnymi</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347236" w:rsidRPr="00934BF4" w:rsidRDefault="00347236" w:rsidP="00347236">
            <w:pPr>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204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1.7</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Beneficjenta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tabs>
                <w:tab w:val="left" w:pos="293"/>
              </w:tabs>
              <w:ind w:left="103" w:right="173"/>
              <w:rPr>
                <w:rFonts w:ascii="Myriad Pro" w:hAnsi="Myriad Pro"/>
                <w:w w:val="105"/>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1.8</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347236" w:rsidRPr="00934BF4" w:rsidRDefault="00347236" w:rsidP="00E86451">
            <w:pPr>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27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1.9</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E86451">
            <w:pPr>
              <w:ind w:left="105" w:right="135"/>
              <w:rPr>
                <w:rFonts w:ascii="Myriad Pro" w:hAnsi="Myriad Pro"/>
                <w:strike/>
                <w:w w:val="105"/>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A61DD3">
        <w:trPr>
          <w:trHeight w:hRule="exact" w:val="410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1.10</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347236" w:rsidRPr="00E927D4" w:rsidRDefault="00347236" w:rsidP="00347236">
            <w:pPr>
              <w:ind w:left="103" w:right="86"/>
              <w:rPr>
                <w:rFonts w:ascii="Myriad Pro" w:hAnsi="Myriad Pro"/>
                <w:sz w:val="18"/>
                <w:szCs w:val="18"/>
                <w:lang w:val="pl-PL"/>
              </w:rPr>
            </w:pPr>
            <w:r w:rsidRPr="00E927D4">
              <w:rPr>
                <w:rFonts w:ascii="Myriad Pro" w:hAnsi="Myriad Pro"/>
                <w:w w:val="105"/>
                <w:sz w:val="18"/>
                <w:szCs w:val="18"/>
                <w:lang w:val="pl-PL"/>
              </w:rPr>
              <w:t xml:space="preserve">Modernizacja energetyczna dotyczy budynku użyteczności publicznej </w:t>
            </w:r>
            <w:r w:rsidRPr="00E927D4">
              <w:rPr>
                <w:rFonts w:ascii="Myriad Pro" w:hAnsi="Myriad Pro"/>
                <w:sz w:val="18"/>
                <w:szCs w:val="18"/>
                <w:lang w:val="pl-PL"/>
              </w:rPr>
              <w:t>zgodnie z Rozporządzeniem Ministra Infrastruktury z 12 kwietnia 2002 r. w sprawie warunków technicznych, jakim powinny odpowiadać budynki i ich usytuowanie (Dz. U. z 2002 r., nr 75.poz. 690)..</w:t>
            </w:r>
          </w:p>
          <w:p w:rsidR="00347236" w:rsidRPr="00E927D4" w:rsidRDefault="00347236" w:rsidP="00347236">
            <w:pPr>
              <w:ind w:left="103" w:right="86"/>
              <w:rPr>
                <w:rFonts w:ascii="Myriad Pro" w:hAnsi="Myriad Pro"/>
                <w:sz w:val="18"/>
                <w:szCs w:val="18"/>
                <w:lang w:val="pl-PL"/>
              </w:rPr>
            </w:pPr>
            <w:r w:rsidRPr="00E927D4">
              <w:rPr>
                <w:rFonts w:ascii="Myriad Pro" w:hAnsi="Myriad Pro"/>
                <w:sz w:val="18"/>
                <w:szCs w:val="18"/>
                <w:lang w:val="pl-PL"/>
              </w:rPr>
              <w:t>Projekt kwalifikuje się do dofinansowania zgodnie z przedstawionymi limitami i ograniczeniami określonymi w regulaminie konkursu.</w:t>
            </w:r>
          </w:p>
          <w:p w:rsidR="00347236" w:rsidRPr="00E927D4" w:rsidRDefault="00347236" w:rsidP="00347236">
            <w:pPr>
              <w:ind w:left="103" w:right="115"/>
              <w:rPr>
                <w:rFonts w:ascii="Myriad Pro" w:hAnsi="Myriad Pro"/>
                <w:w w:val="105"/>
                <w:sz w:val="18"/>
                <w:szCs w:val="18"/>
                <w:lang w:val="pl-PL"/>
              </w:rPr>
            </w:pPr>
            <w:r w:rsidRPr="00E927D4">
              <w:rPr>
                <w:rFonts w:ascii="Myriad Pro" w:hAnsi="Myriad Pro"/>
                <w:w w:val="105"/>
                <w:sz w:val="18"/>
                <w:szCs w:val="18"/>
                <w:lang w:val="pl-PL"/>
              </w:rPr>
              <w:t>Wnioskodawca posiada audyt energetyczny wykonany zgodnie z przepisami prawa i przez uprawnioną osobę.</w:t>
            </w:r>
          </w:p>
          <w:p w:rsidR="00347236" w:rsidRPr="00E927D4" w:rsidRDefault="00347236" w:rsidP="00347236">
            <w:pPr>
              <w:ind w:left="103" w:right="115"/>
              <w:rPr>
                <w:rFonts w:ascii="Myriad Pro" w:hAnsi="Myriad Pro"/>
                <w:w w:val="105"/>
                <w:sz w:val="18"/>
                <w:szCs w:val="18"/>
                <w:lang w:val="pl-PL"/>
              </w:rPr>
            </w:pPr>
            <w:r w:rsidRPr="00E927D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Powyższa wartość wynika z audytu energetycznego, dla optymalnego rozwiązania pod względem ekonomiczno</w:t>
            </w:r>
            <w:r w:rsidRPr="00E927D4">
              <w:rPr>
                <w:rFonts w:ascii="Cambria Math" w:hAnsi="Cambria Math" w:cs="Cambria Math"/>
                <w:w w:val="105"/>
                <w:sz w:val="18"/>
                <w:szCs w:val="18"/>
                <w:lang w:val="pl-PL"/>
              </w:rPr>
              <w:t>‐</w:t>
            </w:r>
            <w:r w:rsidRPr="00E927D4">
              <w:rPr>
                <w:rFonts w:ascii="Myriad Pro" w:hAnsi="Myriad Pro"/>
                <w:w w:val="105"/>
                <w:sz w:val="18"/>
                <w:szCs w:val="18"/>
                <w:lang w:val="pl-PL"/>
              </w:rPr>
              <w:t>technicznym, a beneficjent zaplanował realizację tego wariantu.</w:t>
            </w:r>
          </w:p>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W przypadku gdy projekt obejmuje więcej niż jeden budynek, warunek minimalnej efektywności energetycznej (25%) musi spełnić każdy modernizowany budynek.</w:t>
            </w:r>
          </w:p>
          <w:p w:rsidR="00347236" w:rsidRPr="00934BF4" w:rsidRDefault="00347236" w:rsidP="00347236">
            <w:pPr>
              <w:ind w:left="103" w:right="86"/>
              <w:rPr>
                <w:rFonts w:ascii="Myriad Pro" w:hAnsi="Myriad Pro"/>
                <w:w w:val="105"/>
                <w:sz w:val="18"/>
                <w:szCs w:val="18"/>
                <w:lang w:val="pl-PL"/>
              </w:rPr>
            </w:pPr>
            <w:r w:rsidRPr="00E927D4">
              <w:rPr>
                <w:rFonts w:ascii="Myriad Pro" w:hAnsi="Myriad Pro" w:cs="Arial"/>
                <w:sz w:val="18"/>
                <w:szCs w:val="18"/>
                <w:lang w:val="pl-PL"/>
              </w:rPr>
              <w:t>Projekt polegający wyłącznie na wymianie źródła ciepła nie kwalifikuje się do dofinansowania.</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4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70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10"/>
                <w:sz w:val="18"/>
                <w:szCs w:val="18"/>
                <w:lang w:val="pl-PL"/>
              </w:rPr>
              <w:t>Minimalny poziom efektywności energetycznej i normy emisji zanieczyszczeń wspieranych urządzeń do ogrzewania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00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1.13</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Zmniejszenie emisji CO2 w wyniku zmiany spalanego paliwa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12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1.14</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A61DD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Theme="minorEastAsia" w:hAnsi="Myriad Pro"/>
                <w:sz w:val="18"/>
                <w:szCs w:val="18"/>
                <w:lang w:eastAsia="pl-PL"/>
              </w:rPr>
            </w:pPr>
            <w:r w:rsidRPr="00934BF4">
              <w:rPr>
                <w:rFonts w:ascii="Myriad Pro" w:hAnsi="Myriad Pro"/>
                <w:sz w:val="18"/>
                <w:szCs w:val="18"/>
              </w:rPr>
              <w:t>1.15</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mapą potrzeb zdrowotnych opracowaną przez Ministerstwo Zdrowia.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Kryterium nie dotyczy podstawowej opieki zdrowotnej i ambulatoryjnej opieki specjalistycznej.</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12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1.16</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927D4">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w okresie realizacji i eksploatacji pozostaje w zgodzie z zasadą trwałości, zgodnie z art. 71 rozporządzenia Parlamentu Europejskiego i Rady (UE) nr 1303/</w:t>
            </w:r>
            <w:r w:rsidR="00E86451">
              <w:rPr>
                <w:rFonts w:ascii="Myriad Pro" w:hAnsi="Myriad Pro" w:cs="Arial"/>
                <w:sz w:val="18"/>
                <w:szCs w:val="18"/>
                <w:lang w:val="pl-PL"/>
              </w:rPr>
              <w:t xml:space="preserve">2013 z dnia 17 grudnia 2013 r.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049"/>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1.17</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dotyczący inwestycji w urządzenia do wytwarzania energii ze spalania biomasy jest zgodny z programem ochrony powietrza.</w:t>
            </w:r>
          </w:p>
          <w:p w:rsidR="00347236" w:rsidRPr="00934BF4" w:rsidRDefault="00347236" w:rsidP="00E927D4">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Kryterium dotyczy tylko projektów w których dokonywane są inwestycje w urządzenia do wytwarzania energii ze spalania biomasy.</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347236" w:rsidRPr="00934BF4" w:rsidRDefault="00347236" w:rsidP="00347236">
      <w:pPr>
        <w:rPr>
          <w:rFonts w:ascii="Myriad Pro" w:eastAsia="Calibri" w:hAnsi="Myriad Pro" w:cs="Calibri"/>
          <w:sz w:val="18"/>
          <w:szCs w:val="18"/>
        </w:rPr>
        <w:sectPr w:rsidR="00347236" w:rsidRPr="00934BF4" w:rsidSect="00E927D4">
          <w:headerReference w:type="even" r:id="rId44"/>
          <w:headerReference w:type="default" r:id="rId45"/>
          <w:footerReference w:type="even" r:id="rId46"/>
          <w:footerReference w:type="default" r:id="rId47"/>
          <w:headerReference w:type="first" r:id="rId48"/>
          <w:footerReference w:type="first" r:id="rId49"/>
          <w:pgSz w:w="16840" w:h="11900" w:orient="landscape"/>
          <w:pgMar w:top="851" w:right="1200" w:bottom="568" w:left="1200" w:header="734" w:footer="998" w:gutter="0"/>
          <w:cols w:space="708"/>
        </w:sectPr>
      </w:pPr>
    </w:p>
    <w:tbl>
      <w:tblPr>
        <w:tblStyle w:val="TableNormal"/>
        <w:tblW w:w="15168" w:type="dxa"/>
        <w:tblInd w:w="-1129" w:type="dxa"/>
        <w:tblLayout w:type="fixed"/>
        <w:tblLook w:val="01E0" w:firstRow="1" w:lastRow="1" w:firstColumn="1" w:lastColumn="1" w:noHBand="0" w:noVBand="0"/>
      </w:tblPr>
      <w:tblGrid>
        <w:gridCol w:w="567"/>
        <w:gridCol w:w="1985"/>
        <w:gridCol w:w="8363"/>
        <w:gridCol w:w="4253"/>
      </w:tblGrid>
      <w:tr w:rsidR="00347236" w:rsidRPr="00934BF4" w:rsidTr="00A61DD3">
        <w:trPr>
          <w:trHeight w:hRule="exact" w:val="294"/>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administracyjności</w:t>
            </w:r>
          </w:p>
        </w:tc>
      </w:tr>
      <w:tr w:rsidR="00347236" w:rsidRPr="00934BF4" w:rsidTr="00A61DD3">
        <w:trPr>
          <w:trHeight w:hRule="exact" w:val="28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96"/>
              <w:jc w:val="right"/>
              <w:rPr>
                <w:rFonts w:ascii="Myriad Pro" w:eastAsia="Calibri" w:hAnsi="Myriad Pro" w:cs="Calibri"/>
                <w:sz w:val="18"/>
                <w:szCs w:val="18"/>
              </w:rPr>
            </w:pPr>
            <w:r w:rsidRPr="00934BF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271"/>
              <w:rPr>
                <w:rFonts w:ascii="Myriad Pro" w:eastAsia="Calibri" w:hAnsi="Myriad Pro" w:cs="Calibri"/>
                <w:sz w:val="18"/>
                <w:szCs w:val="18"/>
              </w:rPr>
            </w:pPr>
            <w:r w:rsidRPr="00934BF4">
              <w:rPr>
                <w:rFonts w:ascii="Myriad Pro" w:hAnsi="Myriad Pro"/>
                <w:sz w:val="18"/>
                <w:szCs w:val="18"/>
              </w:rPr>
              <w:t>Nazwa</w:t>
            </w:r>
            <w:r w:rsidR="00DA1A3D" w:rsidRPr="00934BF4">
              <w:rPr>
                <w:rFonts w:ascii="Myriad Pro" w:hAnsi="Myriad Pro"/>
                <w:sz w:val="18"/>
                <w:szCs w:val="18"/>
              </w:rPr>
              <w:t xml:space="preserve"> </w:t>
            </w:r>
            <w:r w:rsidRPr="00934BF4">
              <w:rPr>
                <w:rFonts w:ascii="Myriad Pro" w:hAnsi="Myriad Pro"/>
                <w:sz w:val="18"/>
                <w:szCs w:val="18"/>
              </w:rPr>
              <w:t>kryterium</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52"/>
              <w:rPr>
                <w:rFonts w:ascii="Myriad Pro" w:eastAsia="Calibri" w:hAnsi="Myriad Pro" w:cs="Calibri"/>
                <w:sz w:val="18"/>
                <w:szCs w:val="18"/>
              </w:rPr>
            </w:pPr>
            <w:r w:rsidRPr="00934BF4">
              <w:rPr>
                <w:rFonts w:ascii="Myriad Pro" w:hAnsi="Myriad Pro"/>
                <w:sz w:val="18"/>
                <w:szCs w:val="18"/>
              </w:rPr>
              <w:t>Definicja</w:t>
            </w:r>
            <w:r w:rsidR="00DA1A3D" w:rsidRPr="00934BF4">
              <w:rPr>
                <w:rFonts w:ascii="Myriad Pro" w:hAnsi="Myriad Pro"/>
                <w:sz w:val="18"/>
                <w:szCs w:val="18"/>
              </w:rPr>
              <w:t xml:space="preserve"> </w:t>
            </w:r>
            <w:r w:rsidRPr="00934BF4">
              <w:rPr>
                <w:rFonts w:ascii="Myriad Pro" w:hAnsi="Myriad Pro"/>
                <w:sz w:val="18"/>
                <w:szCs w:val="18"/>
              </w:rPr>
              <w:t>kryterium</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DA1A3D" w:rsidRPr="00934BF4">
              <w:rPr>
                <w:rFonts w:ascii="Myriad Pro" w:hAnsi="Myriad Pro"/>
                <w:w w:val="105"/>
                <w:sz w:val="18"/>
                <w:szCs w:val="18"/>
              </w:rPr>
              <w:t xml:space="preserve"> </w:t>
            </w:r>
            <w:r w:rsidRPr="00934BF4">
              <w:rPr>
                <w:rFonts w:ascii="Myriad Pro" w:hAnsi="Myriad Pro"/>
                <w:w w:val="105"/>
                <w:sz w:val="18"/>
                <w:szCs w:val="18"/>
              </w:rPr>
              <w:t>znaczenia</w:t>
            </w:r>
            <w:r w:rsidR="00DA1A3D"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A61DD3">
        <w:trPr>
          <w:trHeight w:hRule="exact" w:val="2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43"/>
              <w:jc w:val="right"/>
              <w:rPr>
                <w:rFonts w:ascii="Myriad Pro" w:eastAsia="Calibri" w:hAnsi="Myriad Pro" w:cs="Calibri"/>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
              <w:jc w:val="center"/>
              <w:rPr>
                <w:rFonts w:ascii="Myriad Pro" w:eastAsia="Calibri" w:hAnsi="Myriad Pro" w:cs="Calibri"/>
                <w:sz w:val="18"/>
                <w:szCs w:val="18"/>
              </w:rPr>
            </w:pPr>
            <w:r w:rsidRPr="00934BF4">
              <w:rPr>
                <w:rFonts w:ascii="Myriad Pro" w:hAnsi="Myriad Pro"/>
                <w:sz w:val="18"/>
                <w:szCs w:val="18"/>
              </w:rPr>
              <w:t>3</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A61DD3">
        <w:trPr>
          <w:trHeight w:hRule="exact" w:val="169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8363" w:type="dxa"/>
            <w:tcBorders>
              <w:top w:val="single" w:sz="4" w:space="0" w:color="000000"/>
              <w:left w:val="single" w:sz="4" w:space="0" w:color="000000"/>
              <w:bottom w:val="single" w:sz="4" w:space="0" w:color="000000"/>
              <w:right w:val="single" w:sz="4" w:space="0" w:color="000000"/>
            </w:tcBorders>
          </w:tcPr>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Wniosek zawiera szczegółowe opisy dotyczące produktów lub usług, które mają być dostarczone w ramach projektu, plan finansowy oraz termin realizacji.</w:t>
            </w:r>
          </w:p>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Wszystkie dane Wnioskodawcy są zgodne z danymi podanymi w jego dokumentach rejestrowych lub w statucie.</w:t>
            </w:r>
          </w:p>
          <w:p w:rsidR="00347236" w:rsidRPr="00934BF4"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425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2691"/>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hAnsi="Myriad Pro"/>
                <w:sz w:val="18"/>
                <w:szCs w:val="18"/>
              </w:rPr>
            </w:pPr>
            <w:r w:rsidRPr="00934BF4">
              <w:rPr>
                <w:rFonts w:ascii="Myriad Pro" w:hAnsi="Myriad Pro"/>
                <w:sz w:val="18"/>
                <w:szCs w:val="18"/>
              </w:rPr>
              <w:t>2.3</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E86451">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w:t>
            </w:r>
            <w:r>
              <w:rPr>
                <w:rFonts w:ascii="Myriad Pro" w:hAnsi="Myriad Pro"/>
                <w:w w:val="105"/>
                <w:sz w:val="18"/>
                <w:szCs w:val="18"/>
                <w:lang w:val="pl-PL"/>
              </w:rPr>
              <w:t xml:space="preserve"> projektu oraz celów działania.</w:t>
            </w:r>
          </w:p>
          <w:p w:rsidR="00A61DD3"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Wyda</w:t>
            </w:r>
            <w:r>
              <w:rPr>
                <w:rFonts w:ascii="Myriad Pro" w:hAnsi="Myriad Pro"/>
                <w:w w:val="105"/>
                <w:sz w:val="18"/>
                <w:szCs w:val="18"/>
                <w:lang w:val="pl-PL"/>
              </w:rPr>
              <w:t>tki w projekcie są zaplanowane:</w:t>
            </w:r>
          </w:p>
          <w:p w:rsidR="00A61DD3" w:rsidRDefault="00A61DD3" w:rsidP="00F81BCE">
            <w:pPr>
              <w:pStyle w:val="Akapitzlist"/>
              <w:numPr>
                <w:ilvl w:val="0"/>
                <w:numId w:val="274"/>
              </w:numPr>
              <w:ind w:left="425" w:right="135"/>
              <w:rPr>
                <w:w w:val="105"/>
                <w:sz w:val="18"/>
                <w:szCs w:val="18"/>
                <w:lang w:val="pl-PL"/>
              </w:rPr>
            </w:pPr>
            <w:r w:rsidRPr="00F81BCE">
              <w:rPr>
                <w:w w:val="105"/>
                <w:sz w:val="18"/>
                <w:szCs w:val="18"/>
                <w:lang w:val="pl-PL"/>
              </w:rPr>
              <w:t>w sposób celowy i os</w:t>
            </w:r>
            <w:r>
              <w:rPr>
                <w:w w:val="105"/>
                <w:sz w:val="18"/>
                <w:szCs w:val="18"/>
                <w:lang w:val="pl-PL"/>
              </w:rPr>
              <w:t>zczędny, z zachowaniem zasad</w:t>
            </w:r>
          </w:p>
          <w:p w:rsidR="00A61DD3" w:rsidRDefault="00A61DD3" w:rsidP="00F81BCE">
            <w:pPr>
              <w:pStyle w:val="Akapitzlist"/>
              <w:numPr>
                <w:ilvl w:val="0"/>
                <w:numId w:val="275"/>
              </w:numPr>
              <w:ind w:left="567" w:right="135"/>
              <w:rPr>
                <w:w w:val="105"/>
                <w:sz w:val="18"/>
                <w:szCs w:val="18"/>
                <w:lang w:val="pl-PL"/>
              </w:rPr>
            </w:pPr>
            <w:r w:rsidRPr="00F81BCE">
              <w:rPr>
                <w:w w:val="105"/>
                <w:sz w:val="18"/>
                <w:szCs w:val="18"/>
                <w:lang w:val="pl-PL"/>
              </w:rPr>
              <w:t>uzyskiwania najlepszyc</w:t>
            </w:r>
            <w:r>
              <w:rPr>
                <w:w w:val="105"/>
                <w:sz w:val="18"/>
                <w:szCs w:val="18"/>
                <w:lang w:val="pl-PL"/>
              </w:rPr>
              <w:t>h efektów z danych nakładów,</w:t>
            </w:r>
          </w:p>
          <w:p w:rsidR="00A61DD3" w:rsidRPr="00F81BCE" w:rsidRDefault="00A61DD3" w:rsidP="00F81BCE">
            <w:pPr>
              <w:pStyle w:val="Akapitzlist"/>
              <w:numPr>
                <w:ilvl w:val="0"/>
                <w:numId w:val="275"/>
              </w:numPr>
              <w:ind w:left="567" w:right="135"/>
              <w:rPr>
                <w:w w:val="105"/>
                <w:sz w:val="18"/>
                <w:szCs w:val="18"/>
                <w:lang w:val="pl-PL"/>
              </w:rPr>
            </w:pPr>
            <w:r w:rsidRPr="00F81BCE">
              <w:rPr>
                <w:w w:val="105"/>
                <w:sz w:val="18"/>
                <w:szCs w:val="18"/>
                <w:lang w:val="pl-PL"/>
              </w:rPr>
              <w:t>optymalnego doboru metod i środków służących osiągnięciu założonych celów;</w:t>
            </w:r>
          </w:p>
          <w:p w:rsidR="00A61DD3" w:rsidRDefault="00A61DD3" w:rsidP="00F81BCE">
            <w:pPr>
              <w:pStyle w:val="Akapitzlist"/>
              <w:numPr>
                <w:ilvl w:val="0"/>
                <w:numId w:val="274"/>
              </w:numPr>
              <w:ind w:left="425" w:right="135"/>
              <w:rPr>
                <w:w w:val="105"/>
                <w:sz w:val="18"/>
                <w:szCs w:val="18"/>
                <w:lang w:val="pl-PL"/>
              </w:rPr>
            </w:pPr>
            <w:r w:rsidRPr="00F81BCE">
              <w:rPr>
                <w:w w:val="105"/>
                <w:sz w:val="18"/>
                <w:szCs w:val="18"/>
                <w:lang w:val="pl-PL"/>
              </w:rPr>
              <w:t xml:space="preserve"> w sposób umożliwiający</w:t>
            </w:r>
            <w:r>
              <w:rPr>
                <w:w w:val="105"/>
                <w:sz w:val="18"/>
                <w:szCs w:val="18"/>
                <w:lang w:val="pl-PL"/>
              </w:rPr>
              <w:t xml:space="preserve"> terminową realizację zadań;</w:t>
            </w:r>
          </w:p>
          <w:p w:rsidR="00A61DD3" w:rsidRPr="00F81BCE" w:rsidRDefault="00A61DD3" w:rsidP="00F81BCE">
            <w:pPr>
              <w:pStyle w:val="Akapitzlist"/>
              <w:numPr>
                <w:ilvl w:val="0"/>
                <w:numId w:val="274"/>
              </w:numPr>
              <w:ind w:left="425" w:right="135"/>
              <w:rPr>
                <w:w w:val="105"/>
                <w:sz w:val="18"/>
                <w:szCs w:val="18"/>
                <w:lang w:val="pl-PL"/>
              </w:rPr>
            </w:pPr>
            <w:r w:rsidRPr="00F81BCE">
              <w:rPr>
                <w:w w:val="105"/>
                <w:sz w:val="18"/>
                <w:szCs w:val="18"/>
                <w:lang w:val="pl-PL"/>
              </w:rPr>
              <w:t>w wysokości i terminach wynikających z wcześniej zaciągniętych zobowiązań.</w:t>
            </w:r>
          </w:p>
          <w:p w:rsidR="00A61DD3" w:rsidRPr="00F81BCE" w:rsidRDefault="00A61DD3" w:rsidP="00F81BCE">
            <w:pPr>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przyczynią się do poprawy efekt</w:t>
            </w:r>
            <w:r>
              <w:rPr>
                <w:rFonts w:ascii="Myriad Pro" w:hAnsi="Myriad Pro" w:cs="Arial"/>
                <w:sz w:val="18"/>
                <w:szCs w:val="18"/>
                <w:lang w:val="pl-PL"/>
              </w:rPr>
              <w:t xml:space="preserve">ywności energetycznej budynku. </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131"/>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hAnsi="Myriad Pro"/>
                <w:sz w:val="18"/>
                <w:szCs w:val="18"/>
              </w:rPr>
            </w:pPr>
            <w:r w:rsidRPr="00934BF4">
              <w:rPr>
                <w:rFonts w:ascii="Myriad Pro" w:hAnsi="Myriad Pro"/>
                <w:sz w:val="18"/>
                <w:szCs w:val="18"/>
              </w:rPr>
              <w:t>2.4</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Intensywność wsparcia</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2.5</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Poprawność okresu realizacji</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999"/>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2.6</w:t>
            </w:r>
          </w:p>
        </w:tc>
        <w:tc>
          <w:tcPr>
            <w:tcW w:w="1985" w:type="dxa"/>
            <w:tcBorders>
              <w:top w:val="single" w:sz="4" w:space="0" w:color="000000"/>
              <w:left w:val="single" w:sz="4" w:space="0" w:color="000000"/>
              <w:bottom w:val="single" w:sz="4" w:space="0" w:color="000000"/>
              <w:right w:val="single" w:sz="4" w:space="0" w:color="000000"/>
            </w:tcBorders>
          </w:tcPr>
          <w:p w:rsidR="00A61DD3" w:rsidRPr="00A61DD3" w:rsidRDefault="00A61DD3" w:rsidP="00A61DD3">
            <w:pPr>
              <w:ind w:left="105" w:right="135"/>
              <w:rPr>
                <w:rFonts w:ascii="Myriad Pro" w:hAnsi="Myriad Pro"/>
                <w:sz w:val="18"/>
                <w:szCs w:val="18"/>
                <w:lang w:val="pl-PL"/>
              </w:rPr>
            </w:pPr>
            <w:r w:rsidRPr="00A61DD3">
              <w:rPr>
                <w:rFonts w:ascii="Myriad Pro" w:hAnsi="Myriad Pro"/>
                <w:sz w:val="18"/>
                <w:szCs w:val="18"/>
                <w:lang w:val="pl-PL"/>
              </w:rPr>
              <w:t>Poprawność obliczeń w przeprowadzonych analizach</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A61DD3" w:rsidRPr="00934BF4" w:rsidRDefault="00A61DD3" w:rsidP="008E51A9">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wydatków kwalifikowalnych za pomocą stawek ryczałtowych i kosztów jednostkowych,</w:t>
            </w:r>
          </w:p>
          <w:p w:rsidR="00A61DD3" w:rsidRPr="00934BF4" w:rsidRDefault="00A61DD3" w:rsidP="008E51A9">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dochodu w projekcie o której mowa w art. 61  rozporządzenia (UE) nr 1303/2013 oraz w art. 15-19 rozporządzenia (UE) nr 480/2015</w:t>
            </w:r>
          </w:p>
          <w:p w:rsidR="00A61DD3" w:rsidRPr="00934BF4" w:rsidRDefault="00A61DD3" w:rsidP="008E51A9">
            <w:pPr>
              <w:numPr>
                <w:ilvl w:val="0"/>
                <w:numId w:val="70"/>
              </w:numPr>
              <w:contextualSpacing/>
              <w:rPr>
                <w:rFonts w:ascii="Myriad Pro" w:hAnsi="Myriad Pro"/>
                <w:w w:val="105"/>
                <w:sz w:val="18"/>
                <w:szCs w:val="18"/>
                <w:lang w:val="pl-PL"/>
              </w:rPr>
            </w:pPr>
            <w:r w:rsidRPr="00934BF4">
              <w:rPr>
                <w:rFonts w:ascii="Myriad Pro" w:hAnsi="Myriad Pro"/>
                <w:sz w:val="18"/>
                <w:szCs w:val="18"/>
                <w:lang w:val="pl-PL"/>
              </w:rPr>
              <w:t>metodykę analizy kosztów i korzyści,</w:t>
            </w:r>
          </w:p>
          <w:p w:rsidR="00A61DD3" w:rsidRPr="00F81BCE" w:rsidRDefault="00A61DD3" w:rsidP="00F81BCE">
            <w:pPr>
              <w:numPr>
                <w:ilvl w:val="0"/>
                <w:numId w:val="70"/>
              </w:numPr>
              <w:contextualSpacing/>
              <w:rPr>
                <w:rFonts w:ascii="Myriad Pro" w:hAnsi="Myriad Pro"/>
                <w:w w:val="105"/>
                <w:sz w:val="18"/>
                <w:szCs w:val="18"/>
              </w:rPr>
            </w:pPr>
            <w:r w:rsidRPr="00934BF4">
              <w:rPr>
                <w:rFonts w:ascii="Myriad Pro" w:hAnsi="Myriad Pro"/>
                <w:sz w:val="18"/>
                <w:szCs w:val="18"/>
              </w:rPr>
              <w:t>metodykę obliczania rekompensat</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2.7</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Prawidłowość pomocy  publicznej</w:t>
            </w:r>
          </w:p>
        </w:tc>
        <w:tc>
          <w:tcPr>
            <w:tcW w:w="8363" w:type="dxa"/>
            <w:tcBorders>
              <w:top w:val="single" w:sz="4" w:space="0" w:color="000000"/>
              <w:left w:val="single" w:sz="4" w:space="0" w:color="000000"/>
              <w:bottom w:val="single" w:sz="4" w:space="0" w:color="000000"/>
              <w:right w:val="single" w:sz="4" w:space="0" w:color="000000"/>
            </w:tcBorders>
          </w:tcPr>
          <w:p w:rsidR="00A61DD3" w:rsidRDefault="00A61DD3" w:rsidP="00F81BCE">
            <w:pPr>
              <w:spacing w:after="120"/>
              <w:ind w:left="108" w:right="136"/>
              <w:rPr>
                <w:rFonts w:ascii="Myriad Pro" w:eastAsia="Calibri" w:hAnsi="Myriad Pro" w:cs="Times New Roman"/>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de minimis (jeśli do</w:t>
            </w:r>
            <w:r>
              <w:rPr>
                <w:rFonts w:ascii="Myriad Pro" w:hAnsi="Myriad Pro"/>
                <w:w w:val="105"/>
                <w:sz w:val="18"/>
                <w:szCs w:val="18"/>
                <w:lang w:val="pl-PL"/>
              </w:rPr>
              <w:t>tyczy), w tym kumulację pomocy.</w:t>
            </w:r>
          </w:p>
          <w:p w:rsidR="00A61DD3" w:rsidRPr="00F81BCE" w:rsidRDefault="00A61DD3" w:rsidP="00F81BCE">
            <w:pPr>
              <w:spacing w:after="120"/>
              <w:ind w:left="108" w:right="136"/>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Kryterium dotyczy projektów w ramach których wystąpi pomoc de minimis</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eastAsia="Calibri" w:hAnsi="Myriad Pro" w:cs="Times New Roman"/>
                <w:sz w:val="18"/>
                <w:szCs w:val="18"/>
                <w:lang w:val="pl-PL"/>
              </w:rPr>
              <w:t>Spełnienie kryterium jest konieczne do przyznania dofinansowania.</w:t>
            </w:r>
            <w:r w:rsidRPr="00934BF4">
              <w:rPr>
                <w:rFonts w:ascii="Myriad Pro" w:eastAsia="Calibri" w:hAnsi="Myriad Pro" w:cs="Times New Roman"/>
                <w:sz w:val="18"/>
                <w:szCs w:val="18"/>
                <w:lang w:val="pl-PL"/>
              </w:rPr>
              <w:br/>
              <w:t>Ocena spełniania kryterium polega na przypisaniu wartości logicznych „tak”, „nie”, „nie dotyczy”</w:t>
            </w:r>
          </w:p>
        </w:tc>
      </w:tr>
      <w:tr w:rsidR="00A61DD3" w:rsidRPr="00934BF4" w:rsidTr="00A61DD3">
        <w:trPr>
          <w:trHeight w:hRule="exact" w:val="1154"/>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hAnsi="Myriad Pro"/>
                <w:sz w:val="18"/>
                <w:szCs w:val="18"/>
              </w:rPr>
              <w:t>2.8</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A61DD3" w:rsidRPr="00F81BCE" w:rsidRDefault="00A61DD3" w:rsidP="00F81BCE">
            <w:pPr>
              <w:ind w:left="174"/>
              <w:rPr>
                <w:rFonts w:ascii="Myriad Pro" w:hAnsi="Myriad Pro"/>
                <w:sz w:val="18"/>
                <w:szCs w:val="18"/>
                <w:lang w:val="pl-PL"/>
              </w:rPr>
            </w:pPr>
            <w:r w:rsidRPr="00934BF4">
              <w:rPr>
                <w:rFonts w:ascii="Myriad Pro" w:hAnsi="Myriad Pro"/>
                <w:sz w:val="18"/>
                <w:szCs w:val="18"/>
                <w:lang w:val="pl-PL"/>
              </w:rPr>
              <w:t>Proj</w:t>
            </w:r>
            <w:r>
              <w:rPr>
                <w:rFonts w:ascii="Myriad Pro" w:hAnsi="Myriad Pro"/>
                <w:sz w:val="18"/>
                <w:szCs w:val="18"/>
                <w:lang w:val="pl-PL"/>
              </w:rPr>
              <w:t xml:space="preserve">ekt wymaga dofinansowania, gdy: </w:t>
            </w:r>
            <w:r w:rsidRPr="00934BF4">
              <w:rPr>
                <w:rFonts w:ascii="Myriad Pro" w:hAnsi="Myriad Pro"/>
                <w:sz w:val="18"/>
                <w:szCs w:val="18"/>
                <w:lang w:val="pl-PL"/>
              </w:rPr>
              <w:t>FNPV/C &lt; 0, a FRR/C &lt; od stopy dysk</w:t>
            </w:r>
            <w:r>
              <w:rPr>
                <w:rFonts w:ascii="Myriad Pro" w:hAnsi="Myriad Pro"/>
                <w:sz w:val="18"/>
                <w:szCs w:val="18"/>
                <w:lang w:val="pl-PL"/>
              </w:rPr>
              <w:t>ontowej</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A61DD3" w:rsidRPr="00934BF4" w:rsidRDefault="00A61DD3" w:rsidP="00347236">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A61DD3" w:rsidRPr="00934BF4" w:rsidRDefault="00A61DD3" w:rsidP="00347236">
            <w:pPr>
              <w:ind w:left="78" w:right="135"/>
              <w:rPr>
                <w:rFonts w:ascii="Myriad Pro" w:eastAsia="Calibri" w:hAnsi="Myriad Pro" w:cs="Times New Roman"/>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A61DD3" w:rsidRDefault="00A61DD3" w:rsidP="00347236">
      <w:pPr>
        <w:rPr>
          <w:rFonts w:ascii="Myriad Pro" w:eastAsia="Times New Roman" w:hAnsi="Myriad Pro" w:cs="Times New Roman"/>
          <w:sz w:val="18"/>
          <w:szCs w:val="18"/>
        </w:rPr>
        <w:sectPr w:rsidR="00A61DD3" w:rsidSect="00A61DD3">
          <w:pgSz w:w="16838" w:h="11906" w:orient="landscape"/>
          <w:pgMar w:top="993" w:right="1417" w:bottom="993" w:left="1417" w:header="708" w:footer="708" w:gutter="0"/>
          <w:cols w:space="708"/>
          <w:docGrid w:linePitch="360"/>
        </w:sectPr>
      </w:pPr>
    </w:p>
    <w:tbl>
      <w:tblPr>
        <w:tblStyle w:val="TableNormal"/>
        <w:tblpPr w:leftFromText="141" w:rightFromText="141" w:vertAnchor="text" w:horzAnchor="margin" w:tblpXSpec="right" w:tblpY="-104"/>
        <w:tblW w:w="15059" w:type="dxa"/>
        <w:tblInd w:w="0" w:type="dxa"/>
        <w:tblLayout w:type="fixed"/>
        <w:tblLook w:val="01E0" w:firstRow="1" w:lastRow="1" w:firstColumn="1" w:lastColumn="1" w:noHBand="0" w:noVBand="0"/>
      </w:tblPr>
      <w:tblGrid>
        <w:gridCol w:w="572"/>
        <w:gridCol w:w="1560"/>
        <w:gridCol w:w="8788"/>
        <w:gridCol w:w="4139"/>
      </w:tblGrid>
      <w:tr w:rsidR="00F10704" w:rsidRPr="00934BF4" w:rsidTr="00F10704">
        <w:trPr>
          <w:trHeight w:hRule="exact" w:val="294"/>
        </w:trPr>
        <w:tc>
          <w:tcPr>
            <w:tcW w:w="15059" w:type="dxa"/>
            <w:gridSpan w:val="4"/>
            <w:tcBorders>
              <w:top w:val="single" w:sz="4" w:space="0" w:color="000000"/>
              <w:left w:val="single" w:sz="4" w:space="0" w:color="000000"/>
              <w:bottom w:val="single" w:sz="4" w:space="0" w:color="000000"/>
              <w:right w:val="single" w:sz="4" w:space="0" w:color="000000"/>
            </w:tcBorders>
            <w:shd w:val="clear" w:color="auto" w:fill="D9D9D9"/>
          </w:tcPr>
          <w:p w:rsidR="00F10704" w:rsidRPr="00934BF4" w:rsidRDefault="00F10704" w:rsidP="00F10704">
            <w:pPr>
              <w:ind w:left="5852" w:right="5855"/>
              <w:jc w:val="center"/>
              <w:rPr>
                <w:rFonts w:ascii="Myriad Pro" w:eastAsia="Trebuchet MS" w:hAnsi="Myriad Pro" w:cs="Trebuchet MS"/>
                <w:sz w:val="18"/>
                <w:szCs w:val="18"/>
              </w:rPr>
            </w:pPr>
            <w:r w:rsidRPr="00934BF4">
              <w:rPr>
                <w:rFonts w:ascii="Myriad Pro" w:hAnsi="Myriad Pro"/>
                <w:b/>
                <w:w w:val="95"/>
                <w:sz w:val="18"/>
                <w:szCs w:val="18"/>
              </w:rPr>
              <w:t>Kryteria wykonalności</w:t>
            </w:r>
          </w:p>
        </w:tc>
      </w:tr>
      <w:tr w:rsidR="00F10704" w:rsidRPr="00934BF4" w:rsidTr="00F10704">
        <w:trPr>
          <w:trHeight w:hRule="exact" w:val="284"/>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sz w:val="18"/>
                <w:szCs w:val="18"/>
              </w:rPr>
              <w:t>Nazwa kryterium</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sz w:val="18"/>
                <w:szCs w:val="18"/>
              </w:rPr>
              <w:t>Definicja kryterium</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w w:val="105"/>
                <w:sz w:val="18"/>
                <w:szCs w:val="18"/>
              </w:rPr>
              <w:t>Opis znaczenia kryterium</w:t>
            </w:r>
          </w:p>
        </w:tc>
      </w:tr>
      <w:tr w:rsidR="00F10704" w:rsidRPr="00934BF4" w:rsidTr="00F10704">
        <w:trPr>
          <w:trHeight w:hRule="exact" w:val="274"/>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2</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3</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right="1"/>
              <w:jc w:val="center"/>
              <w:rPr>
                <w:rFonts w:ascii="Myriad Pro" w:eastAsia="Calibri" w:hAnsi="Myriad Pro" w:cs="Calibri"/>
                <w:sz w:val="18"/>
                <w:szCs w:val="18"/>
              </w:rPr>
            </w:pPr>
            <w:r w:rsidRPr="00934BF4">
              <w:rPr>
                <w:rFonts w:ascii="Myriad Pro" w:hAnsi="Myriad Pro"/>
                <w:sz w:val="18"/>
                <w:szCs w:val="18"/>
              </w:rPr>
              <w:t>4</w:t>
            </w:r>
          </w:p>
        </w:tc>
      </w:tr>
      <w:tr w:rsidR="00F10704" w:rsidRPr="00934BF4" w:rsidTr="00F10704">
        <w:trPr>
          <w:trHeight w:hRule="exact" w:val="2270"/>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3.1</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Uwzględnienie m. in.:</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3.3</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98"/>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3.4</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6"/>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3.5</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85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3.6</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w:t>
            </w:r>
            <w:r>
              <w:rPr>
                <w:rFonts w:ascii="Myriad Pro" w:hAnsi="Myriad Pro"/>
                <w:w w:val="105"/>
                <w:sz w:val="18"/>
                <w:szCs w:val="18"/>
                <w:lang w:val="pl-PL"/>
              </w:rPr>
              <w:t xml:space="preserve"> do charakteru przedsięwzięcia.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288"/>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3.7</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F10704" w:rsidRDefault="00F10704" w:rsidP="00F10704">
            <w:pPr>
              <w:numPr>
                <w:ilvl w:val="0"/>
                <w:numId w:val="76"/>
              </w:numPr>
              <w:ind w:left="567"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szczegółowości – informacje dotyczą obszarów lub/i grupy docelowej, której dotyczy projekt –,</w:t>
            </w:r>
          </w:p>
          <w:p w:rsid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referencyjności – informacje uwzględniają sytuację i tendencje w danym sektorze,</w:t>
            </w:r>
          </w:p>
          <w:p w:rsidR="00F10704" w:rsidRP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aktualności – należy zadbać o aktualność informacji.</w:t>
            </w:r>
          </w:p>
          <w:p w:rsidR="00F10704" w:rsidRPr="00934BF4" w:rsidRDefault="00F10704" w:rsidP="00F10704">
            <w:pPr>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135"/>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3.8</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inne uszczelnienie budynku.</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F10704" w:rsidRPr="00934BF4" w:rsidRDefault="00F10704" w:rsidP="00F10704">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A61DD3">
          <w:pgSz w:w="16838" w:h="11906" w:orient="landscape"/>
          <w:pgMar w:top="993" w:right="1417" w:bottom="993" w:left="1417" w:header="708" w:footer="708" w:gutter="0"/>
          <w:cols w:space="708"/>
          <w:docGrid w:linePitch="360"/>
        </w:sectPr>
      </w:pPr>
    </w:p>
    <w:tbl>
      <w:tblPr>
        <w:tblStyle w:val="TableNormal"/>
        <w:tblW w:w="15059" w:type="dxa"/>
        <w:tblInd w:w="-1129" w:type="dxa"/>
        <w:tblLayout w:type="fixed"/>
        <w:tblLook w:val="01E0" w:firstRow="1" w:lastRow="1" w:firstColumn="1" w:lastColumn="1" w:noHBand="0" w:noVBand="0"/>
      </w:tblPr>
      <w:tblGrid>
        <w:gridCol w:w="567"/>
        <w:gridCol w:w="1560"/>
        <w:gridCol w:w="10631"/>
        <w:gridCol w:w="2301"/>
      </w:tblGrid>
      <w:tr w:rsidR="00347236" w:rsidRPr="00934BF4" w:rsidTr="00F10704">
        <w:trPr>
          <w:trHeight w:hRule="exact" w:val="303"/>
        </w:trPr>
        <w:tc>
          <w:tcPr>
            <w:tcW w:w="1505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52" w:right="5852"/>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jakości</w:t>
            </w:r>
          </w:p>
        </w:tc>
      </w:tr>
      <w:tr w:rsidR="00347236" w:rsidRPr="00934BF4" w:rsidTr="00F10704">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237"/>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269"/>
        </w:trPr>
        <w:tc>
          <w:tcPr>
            <w:tcW w:w="567"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3</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1851"/>
        </w:trPr>
        <w:tc>
          <w:tcPr>
            <w:tcW w:w="567" w:type="dxa"/>
            <w:vMerge w:val="restart"/>
            <w:tcBorders>
              <w:top w:val="single" w:sz="4" w:space="0" w:color="auto"/>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eastAsia="Calibri" w:hAnsi="Myriad Pro" w:cs="Calibri"/>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000000"/>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Odpowiedniość /</w:t>
            </w:r>
          </w:p>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adekwatność / trafność</w:t>
            </w:r>
          </w:p>
        </w:tc>
        <w:tc>
          <w:tcPr>
            <w:tcW w:w="10631" w:type="dxa"/>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301"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5</w:t>
            </w:r>
          </w:p>
        </w:tc>
      </w:tr>
      <w:tr w:rsidR="00347236" w:rsidRPr="00934BF4" w:rsidTr="00F10704">
        <w:trPr>
          <w:trHeight w:hRule="exact" w:val="1423"/>
        </w:trPr>
        <w:tc>
          <w:tcPr>
            <w:tcW w:w="567" w:type="dxa"/>
            <w:vMerge/>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347236" w:rsidRPr="00934BF4" w:rsidRDefault="00347236" w:rsidP="00347236">
            <w:pPr>
              <w:ind w:left="103"/>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Kompleksowość. </w:t>
            </w:r>
            <w:r w:rsidRPr="00934BF4">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934BF4">
              <w:rPr>
                <w:rFonts w:ascii="Myriad Pro" w:hAnsi="Myriad Pro"/>
                <w:w w:val="105"/>
                <w:sz w:val="18"/>
                <w:szCs w:val="18"/>
                <w:lang w:val="pl-PL"/>
              </w:rPr>
              <w:br/>
              <w:t>1 pkt – projekt obejmuje pojedyncze działanie i prowadzi do rozwiązania problemu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3" w:right="135"/>
              <w:rPr>
                <w:rFonts w:ascii="Myriad Pro" w:hAnsi="Myriad Pro"/>
                <w:w w:val="105"/>
                <w:sz w:val="18"/>
                <w:szCs w:val="18"/>
              </w:rPr>
            </w:pPr>
            <w:r w:rsidRPr="00934BF4">
              <w:rPr>
                <w:rFonts w:ascii="Myriad Pro" w:hAnsi="Myriad Pro"/>
                <w:w w:val="105"/>
                <w:sz w:val="18"/>
                <w:szCs w:val="18"/>
              </w:rPr>
              <w:t>Skala punktów 1/2 waga 3</w:t>
            </w:r>
          </w:p>
        </w:tc>
      </w:tr>
      <w:tr w:rsidR="00347236" w:rsidRPr="00934BF4" w:rsidTr="00F10704">
        <w:trPr>
          <w:trHeight w:hRule="exact" w:val="2549"/>
        </w:trPr>
        <w:tc>
          <w:tcPr>
            <w:tcW w:w="567" w:type="dxa"/>
            <w:vMerge/>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347236" w:rsidRPr="00934BF4" w:rsidRDefault="00347236" w:rsidP="00347236">
            <w:pPr>
              <w:ind w:left="103"/>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Gotowość do realizacji projektu na dzień składania wniosku o dofinansowanie</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F10704" w:rsidRDefault="00347236" w:rsidP="00F10704">
            <w:pPr>
              <w:numPr>
                <w:ilvl w:val="0"/>
                <w:numId w:val="77"/>
              </w:numPr>
              <w:ind w:left="567"/>
              <w:contextualSpacing/>
              <w:rPr>
                <w:rFonts w:ascii="Myriad Pro" w:hAnsi="Myriad Pro"/>
                <w:sz w:val="18"/>
                <w:szCs w:val="18"/>
                <w:lang w:val="pl-PL"/>
              </w:rPr>
            </w:pPr>
            <w:r w:rsidRPr="00934BF4">
              <w:rPr>
                <w:rFonts w:ascii="Myriad Pro" w:hAnsi="Myriad Pro"/>
                <w:sz w:val="18"/>
                <w:szCs w:val="18"/>
                <w:lang w:val="pl-PL"/>
              </w:rPr>
              <w:t>w pełni (posiada wszystkie wymagane pozwolenia, uzgodnienia i itp.) – 4 pkt</w:t>
            </w:r>
          </w:p>
          <w:p w:rsidR="00F10704" w:rsidRDefault="00347236" w:rsidP="00F10704">
            <w:pPr>
              <w:numPr>
                <w:ilvl w:val="0"/>
                <w:numId w:val="77"/>
              </w:numPr>
              <w:ind w:left="567"/>
              <w:contextualSpacing/>
              <w:rPr>
                <w:rFonts w:ascii="Myriad Pro" w:hAnsi="Myriad Pro"/>
                <w:sz w:val="18"/>
                <w:szCs w:val="18"/>
                <w:lang w:val="pl-PL"/>
              </w:rPr>
            </w:pPr>
            <w:r w:rsidRPr="00F10704">
              <w:rPr>
                <w:rFonts w:ascii="Myriad Pro" w:hAnsi="Myriad Pro"/>
                <w:sz w:val="18"/>
                <w:szCs w:val="18"/>
                <w:lang w:val="pl-PL"/>
              </w:rPr>
              <w:t>w trakcie uzyskiwania (nie posiada jeszcze wszystkich wymaganych pozwoleń, uzgodnień itp.) – 2 pkt</w:t>
            </w:r>
          </w:p>
          <w:p w:rsidR="00347236" w:rsidRPr="00F10704" w:rsidRDefault="00347236" w:rsidP="00F10704">
            <w:pPr>
              <w:numPr>
                <w:ilvl w:val="0"/>
                <w:numId w:val="77"/>
              </w:numPr>
              <w:ind w:left="567"/>
              <w:contextualSpacing/>
              <w:rPr>
                <w:rFonts w:ascii="Myriad Pro" w:hAnsi="Myriad Pro"/>
                <w:sz w:val="18"/>
                <w:szCs w:val="18"/>
                <w:lang w:val="pl-PL"/>
              </w:rPr>
            </w:pPr>
            <w:r w:rsidRPr="00F10704">
              <w:rPr>
                <w:rFonts w:ascii="Myriad Pro" w:hAnsi="Myriad Pro"/>
                <w:sz w:val="18"/>
                <w:szCs w:val="18"/>
                <w:lang w:val="pl-PL"/>
              </w:rPr>
              <w:t>w niewielkim stopniu (projekt w trybie zaprojektuj i wybuduj, wnioskodawca posiada tylko PFU) – 1 pkt</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punkty są przyznawane dla przedziału tylko gdy wszystkie budynki spełniają gotowość określoną przedziałem.</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3" w:right="135"/>
              <w:rPr>
                <w:rFonts w:ascii="Myriad Pro" w:hAnsi="Myriad Pro"/>
                <w:w w:val="105"/>
                <w:sz w:val="18"/>
                <w:szCs w:val="18"/>
              </w:rPr>
            </w:pPr>
            <w:r w:rsidRPr="00934BF4">
              <w:rPr>
                <w:rFonts w:ascii="Myriad Pro" w:hAnsi="Myriad Pro"/>
                <w:w w:val="105"/>
                <w:sz w:val="18"/>
                <w:szCs w:val="18"/>
              </w:rPr>
              <w:t>Skala punktów 1/2/4 waga 1</w:t>
            </w:r>
          </w:p>
        </w:tc>
      </w:tr>
      <w:tr w:rsidR="00347236" w:rsidRPr="00934BF4" w:rsidTr="00F10704">
        <w:trPr>
          <w:trHeight w:hRule="exact" w:val="2104"/>
        </w:trPr>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46" w:right="92"/>
              <w:jc w:val="center"/>
              <w:rPr>
                <w:rFonts w:ascii="Myriad Pro" w:eastAsia="Calibri" w:hAnsi="Myriad Pro" w:cs="Calibri"/>
                <w:sz w:val="18"/>
                <w:szCs w:val="18"/>
              </w:rPr>
            </w:pPr>
            <w:r w:rsidRPr="00934BF4">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Skuteczność</w:t>
            </w:r>
          </w:p>
        </w:tc>
        <w:tc>
          <w:tcPr>
            <w:tcW w:w="10631" w:type="dxa"/>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Wzrost efektywności energetycznej</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od 25% i poniżej 30%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3  pkt  – od 30% i poniżej 45%</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4  pkt  – od 45% i poniżej 60%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5  pkt  – od 60%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301"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2/3/4/5; waga 4</w:t>
            </w:r>
          </w:p>
        </w:tc>
      </w:tr>
      <w:tr w:rsidR="00347236" w:rsidRPr="00934BF4" w:rsidTr="00F10704">
        <w:trPr>
          <w:trHeight w:hRule="exact" w:val="1853"/>
        </w:trPr>
        <w:tc>
          <w:tcPr>
            <w:tcW w:w="567" w:type="dxa"/>
            <w:vMerge/>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 CO2/rok w % w wyniku realizacji projektu.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Poniżej 30 %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3 pkt - od 30 % i poniżej 45 %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4 pkt - od 45 % i poniżej 60 %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5 pkt - od 60 %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2/3/4/5; waga 4</w:t>
            </w:r>
          </w:p>
        </w:tc>
      </w:tr>
      <w:tr w:rsidR="00347236" w:rsidRPr="00934BF4" w:rsidTr="00ED6745">
        <w:trPr>
          <w:trHeight w:hRule="exact" w:val="2984"/>
        </w:trPr>
        <w:tc>
          <w:tcPr>
            <w:tcW w:w="567" w:type="dxa"/>
            <w:tcBorders>
              <w:top w:val="single" w:sz="4" w:space="0" w:color="auto"/>
              <w:left w:val="single" w:sz="4" w:space="0" w:color="auto"/>
              <w:bottom w:val="single" w:sz="4" w:space="0" w:color="auto"/>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Efektywność</w:t>
            </w:r>
          </w:p>
        </w:tc>
        <w:tc>
          <w:tcPr>
            <w:tcW w:w="10631" w:type="dxa"/>
            <w:tcBorders>
              <w:top w:val="single" w:sz="4" w:space="0" w:color="000000"/>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347236" w:rsidRPr="00934BF4" w:rsidRDefault="00347236"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Przez oszczędność energii należy rozumieć różnicę pomiędzy łącznym zapotrzebowaniem obiektu na energię przed realizacją projektu oraz po realizacji projektu (w MWh/rok).</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347236" w:rsidRPr="00934BF4" w:rsidRDefault="00347236" w:rsidP="00ED6745">
            <w:pPr>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matematycznie)gdzie: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347236" w:rsidRPr="00934BF4" w:rsidRDefault="00347236" w:rsidP="008E51A9">
            <w:pPr>
              <w:numPr>
                <w:ilvl w:val="0"/>
                <w:numId w:val="78"/>
              </w:numPr>
              <w:ind w:right="135"/>
              <w:rPr>
                <w:rFonts w:ascii="Myriad Pro" w:hAnsi="Myriad Pro"/>
                <w:w w:val="105"/>
                <w:sz w:val="18"/>
                <w:szCs w:val="18"/>
              </w:rPr>
            </w:pPr>
            <w:r w:rsidRPr="00934BF4">
              <w:rPr>
                <w:rFonts w:ascii="Myriad Pro" w:hAnsi="Myriad Pro"/>
                <w:w w:val="105"/>
                <w:sz w:val="18"/>
                <w:szCs w:val="18"/>
              </w:rPr>
              <w:t>waga = 15 pkt.</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Skala punktów 0-1 waga 15 </w:t>
            </w:r>
          </w:p>
          <w:p w:rsidR="00347236" w:rsidRPr="00934BF4" w:rsidRDefault="00347236" w:rsidP="00347236">
            <w:pPr>
              <w:ind w:left="105" w:right="135"/>
              <w:rPr>
                <w:rFonts w:ascii="Myriad Pro" w:hAnsi="Myriad Pro"/>
                <w:w w:val="105"/>
                <w:sz w:val="18"/>
                <w:szCs w:val="18"/>
              </w:rPr>
            </w:pPr>
          </w:p>
        </w:tc>
      </w:tr>
      <w:tr w:rsidR="00347236" w:rsidRPr="00934BF4" w:rsidTr="00F10704">
        <w:trPr>
          <w:trHeight w:hRule="exact" w:val="1425"/>
        </w:trPr>
        <w:tc>
          <w:tcPr>
            <w:tcW w:w="567" w:type="dxa"/>
            <w:vMerge w:val="restart"/>
            <w:tcBorders>
              <w:top w:val="single" w:sz="4" w:space="0" w:color="auto"/>
              <w:left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Użyteczność</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934BF4">
              <w:rPr>
                <w:rFonts w:ascii="Myriad Pro" w:hAnsi="Myriad Pro"/>
                <w:w w:val="105"/>
                <w:sz w:val="18"/>
                <w:szCs w:val="18"/>
                <w:lang w:val="pl-PL"/>
              </w:rPr>
              <w:br/>
              <w:t>0 pkt – projekt nie wpisuje się w plany gospodarki niskoemisyjnej gminy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plany gospodarki niskoemisyjnej gminy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8</w:t>
            </w:r>
          </w:p>
        </w:tc>
      </w:tr>
      <w:tr w:rsidR="00347236" w:rsidRPr="00934BF4" w:rsidTr="00F10704">
        <w:trPr>
          <w:trHeight w:hRule="exact" w:val="1712"/>
        </w:trPr>
        <w:tc>
          <w:tcPr>
            <w:tcW w:w="567" w:type="dxa"/>
            <w:vMerge/>
            <w:tcBorders>
              <w:top w:val="single" w:sz="4" w:space="0" w:color="auto"/>
              <w:left w:val="single" w:sz="4" w:space="0" w:color="000000"/>
              <w:right w:val="single" w:sz="4" w:space="0" w:color="000000"/>
            </w:tcBorders>
          </w:tcPr>
          <w:p w:rsidR="00347236" w:rsidRPr="00934BF4" w:rsidRDefault="00347236" w:rsidP="00347236">
            <w:pPr>
              <w:ind w:left="103"/>
              <w:rPr>
                <w:rFonts w:ascii="Myriad Pro" w:hAnsi="Myriad Pro"/>
                <w:sz w:val="18"/>
                <w:szCs w:val="18"/>
              </w:rPr>
            </w:pPr>
          </w:p>
        </w:tc>
        <w:tc>
          <w:tcPr>
            <w:tcW w:w="1560" w:type="dxa"/>
            <w:vMerge/>
            <w:tcBorders>
              <w:top w:val="single" w:sz="4" w:space="0" w:color="auto"/>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Lokalnym Planem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lang w:val="pl-PL"/>
              </w:rPr>
              <w:t>zatwierdzonychdla perspektywy 2014-2020</w:t>
            </w:r>
            <w:r w:rsidRPr="00934BF4">
              <w:rPr>
                <w:rFonts w:ascii="Myriad Pro" w:hAnsi="Myriad Pro"/>
                <w:sz w:val="18"/>
                <w:szCs w:val="18"/>
                <w:lang w:val="pl-PL"/>
              </w:rPr>
              <w:t xml:space="preserve"> programów rewitalizacji województwa zachodniopomorskiego, prowadzonym przez IZ RPO WZ 2014-2020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projekt nie wpisuje się w lokalne plany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lokalny plan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2</w:t>
            </w:r>
          </w:p>
        </w:tc>
      </w:tr>
      <w:tr w:rsidR="00347236" w:rsidRPr="00934BF4" w:rsidTr="00F10704">
        <w:trPr>
          <w:trHeight w:hRule="exact" w:val="1428"/>
        </w:trPr>
        <w:tc>
          <w:tcPr>
            <w:tcW w:w="567" w:type="dxa"/>
            <w:vMerge/>
            <w:tcBorders>
              <w:left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Element demonstracyjny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Premiowane są projekty zawierające element demonstracyjny lub informacyjny, dotyczący OZE, efektywności energetycznej czy też ochrony środowiska.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projekt nie zawiera elementu demonstracyjnego ani informacyjnego</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zawiera element demonstracyjny lub informacyjny</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846356">
              <w:rPr>
                <w:rFonts w:ascii="Myriad Pro" w:hAnsi="Myriad Pro"/>
                <w:w w:val="105"/>
                <w:sz w:val="18"/>
                <w:szCs w:val="18"/>
                <w:lang w:val="pl-PL"/>
              </w:rPr>
              <w:t>posiada element demonstracyjny.</w:t>
            </w:r>
          </w:p>
        </w:tc>
        <w:tc>
          <w:tcPr>
            <w:tcW w:w="230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2</w:t>
            </w:r>
          </w:p>
        </w:tc>
      </w:tr>
      <w:tr w:rsidR="00347236" w:rsidRPr="00934BF4" w:rsidTr="00F10704">
        <w:trPr>
          <w:trHeight w:hRule="exact" w:val="1419"/>
        </w:trPr>
        <w:tc>
          <w:tcPr>
            <w:tcW w:w="567" w:type="dxa"/>
            <w:vMerge/>
            <w:tcBorders>
              <w:left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 z OZE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tak</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w:t>
            </w:r>
            <w:r w:rsidR="00846356">
              <w:rPr>
                <w:rFonts w:ascii="Myriad Pro" w:hAnsi="Myriad Pro"/>
                <w:w w:val="105"/>
                <w:sz w:val="18"/>
                <w:szCs w:val="18"/>
                <w:lang w:val="pl-PL"/>
              </w:rPr>
              <w:t>ęty projektem wykorzystuje OZE.</w:t>
            </w:r>
          </w:p>
        </w:tc>
        <w:tc>
          <w:tcPr>
            <w:tcW w:w="230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8</w:t>
            </w:r>
          </w:p>
        </w:tc>
      </w:tr>
      <w:tr w:rsidR="00347236" w:rsidRPr="00934BF4" w:rsidTr="00F10704">
        <w:trPr>
          <w:trHeight w:hRule="exact" w:val="1709"/>
        </w:trPr>
        <w:tc>
          <w:tcPr>
            <w:tcW w:w="567" w:type="dxa"/>
            <w:vMerge/>
            <w:tcBorders>
              <w:left w:val="single" w:sz="4" w:space="0" w:color="000000"/>
              <w:bottom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Budynek zabytkowy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Premiuje się budynki zabytkowe i budynki objęte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-projekt dotyczy budynku niewpisanego do rejestru zabytków i/lub  nieobjętego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dotyczy budynku objętego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-projekt dotyczy budynku wpisanego do rejestru zabytków</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846356">
              <w:rPr>
                <w:rFonts w:ascii="Myriad Pro" w:hAnsi="Myriad Pro"/>
                <w:w w:val="105"/>
                <w:sz w:val="18"/>
                <w:szCs w:val="18"/>
                <w:lang w:val="pl-PL"/>
              </w:rPr>
              <w:t>a zabytków (aby uzyskać 1 pkt).</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0/1/2 waga 2</w:t>
            </w:r>
          </w:p>
        </w:tc>
      </w:tr>
      <w:tr w:rsidR="00347236" w:rsidRPr="00934BF4" w:rsidTr="00F10704">
        <w:trPr>
          <w:trHeight w:hRule="exact" w:val="98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4.5</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Ponadstardowa trwałość</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Doświadczenie Wnioskodawcy i/lub partnera</w:t>
            </w:r>
          </w:p>
          <w:p w:rsidR="00347236" w:rsidRPr="00846356" w:rsidRDefault="00347236" w:rsidP="00846356">
            <w:pPr>
              <w:numPr>
                <w:ilvl w:val="0"/>
                <w:numId w:val="73"/>
              </w:numPr>
              <w:tabs>
                <w:tab w:val="left" w:pos="252"/>
              </w:tabs>
              <w:ind w:right="135" w:firstLine="71"/>
              <w:rPr>
                <w:rFonts w:ascii="Myriad Pro" w:hAnsi="Myriad Pro"/>
                <w:w w:val="105"/>
                <w:sz w:val="18"/>
                <w:szCs w:val="18"/>
                <w:lang w:val="pl-PL"/>
              </w:rPr>
            </w:pPr>
            <w:r w:rsidRPr="00934BF4">
              <w:rPr>
                <w:rFonts w:ascii="Myriad Pro" w:hAnsi="Myriad Pro"/>
                <w:w w:val="105"/>
                <w:sz w:val="18"/>
                <w:szCs w:val="18"/>
                <w:lang w:val="pl-PL"/>
              </w:rPr>
              <w:t>pkt – wnioskodawca i/lub partner ma doświadczenie w realizacji projektów związanych z modernizacją energetyczną</w:t>
            </w:r>
          </w:p>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Efekty ponad minimalną trwałość</w:t>
            </w:r>
          </w:p>
          <w:p w:rsidR="00347236" w:rsidRPr="00934BF4" w:rsidRDefault="00347236" w:rsidP="00846356">
            <w:pPr>
              <w:numPr>
                <w:ilvl w:val="0"/>
                <w:numId w:val="73"/>
              </w:numPr>
              <w:tabs>
                <w:tab w:val="left" w:pos="252"/>
              </w:tabs>
              <w:ind w:right="135" w:firstLine="71"/>
              <w:rPr>
                <w:rFonts w:ascii="Myriad Pro" w:hAnsi="Myriad Pro"/>
                <w:w w:val="105"/>
                <w:sz w:val="18"/>
                <w:szCs w:val="18"/>
                <w:lang w:val="pl-PL"/>
              </w:rPr>
            </w:pPr>
            <w:r w:rsidRPr="00934BF4">
              <w:rPr>
                <w:rFonts w:ascii="Myriad Pro" w:hAnsi="Myriad Pro"/>
                <w:w w:val="105"/>
                <w:sz w:val="18"/>
                <w:szCs w:val="18"/>
                <w:lang w:val="pl-PL"/>
              </w:rPr>
              <w:t>pkt - efekty projektu oddziałują w okresie dłuższym niż minimalnie wymagany okres trwałości dla projektu</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0/1/2/3 waga 2</w:t>
            </w:r>
          </w:p>
        </w:tc>
      </w:tr>
    </w:tbl>
    <w:p w:rsidR="00347236" w:rsidRPr="00934BF4" w:rsidRDefault="00347236" w:rsidP="00347236">
      <w:pPr>
        <w:rPr>
          <w:rFonts w:ascii="Myriad Pro" w:hAnsi="Myriad Pro"/>
          <w:sz w:val="18"/>
          <w:szCs w:val="18"/>
        </w:rPr>
        <w:sectPr w:rsidR="00347236" w:rsidRPr="00934BF4" w:rsidSect="00846356">
          <w:pgSz w:w="16838" w:h="11906" w:orient="landscape"/>
          <w:pgMar w:top="993" w:right="1417" w:bottom="1417" w:left="1417" w:header="708" w:footer="708" w:gutter="0"/>
          <w:cols w:space="708"/>
          <w:docGrid w:linePitch="360"/>
        </w:sectPr>
      </w:pPr>
    </w:p>
    <w:tbl>
      <w:tblPr>
        <w:tblStyle w:val="TableNormal"/>
        <w:tblW w:w="0" w:type="auto"/>
        <w:tblInd w:w="-846" w:type="dxa"/>
        <w:tblLayout w:type="fixed"/>
        <w:tblLook w:val="01E0" w:firstRow="1" w:lastRow="1" w:firstColumn="1" w:lastColumn="1" w:noHBand="0" w:noVBand="0"/>
      </w:tblPr>
      <w:tblGrid>
        <w:gridCol w:w="2840"/>
        <w:gridCol w:w="12328"/>
      </w:tblGrid>
      <w:tr w:rsidR="00347236" w:rsidRPr="00934BF4" w:rsidTr="00F10704">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1" w:right="43"/>
              <w:rPr>
                <w:rFonts w:ascii="Myriad Pro" w:eastAsia="Calibri" w:hAnsi="Myriad Pro" w:cs="Calibri"/>
                <w:sz w:val="18"/>
                <w:szCs w:val="18"/>
              </w:rPr>
            </w:pPr>
            <w:r w:rsidRPr="00934BF4">
              <w:rPr>
                <w:rFonts w:ascii="Myriad Pro" w:hAnsi="Myriad Pro"/>
                <w:sz w:val="18"/>
                <w:szCs w:val="18"/>
              </w:rPr>
              <w:t>Ośpriorytetowa</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347236" w:rsidRPr="00934BF4" w:rsidTr="00F10704">
        <w:trPr>
          <w:trHeight w:hRule="exact" w:val="61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347236" w:rsidRPr="00934BF4" w:rsidTr="00F10704">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rPr>
                <w:rFonts w:ascii="Myriad Pro" w:eastAsia="Calibri" w:hAnsi="Myriad Pro" w:cs="Calibri"/>
                <w:sz w:val="18"/>
                <w:szCs w:val="18"/>
              </w:rPr>
            </w:pPr>
            <w:r w:rsidRPr="00934BF4">
              <w:rPr>
                <w:rFonts w:ascii="Myriad Pro" w:hAnsi="Myriad Pro"/>
                <w:w w:val="105"/>
                <w:sz w:val="18"/>
                <w:szCs w:val="18"/>
              </w:rPr>
              <w:t>Działanie</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outlineLvl w:val="1"/>
              <w:rPr>
                <w:rFonts w:ascii="Myriad Pro" w:eastAsia="Calibri" w:hAnsi="Myriad Pro" w:cs="Calibri"/>
                <w:sz w:val="18"/>
                <w:szCs w:val="18"/>
                <w:lang w:val="pl-PL"/>
              </w:rPr>
            </w:pPr>
            <w:bookmarkStart w:id="51" w:name="_Toc459969521"/>
            <w:bookmarkStart w:id="52" w:name="_Toc499545479"/>
            <w:r w:rsidRPr="00934BF4">
              <w:rPr>
                <w:rFonts w:ascii="Myriad Pro" w:hAnsi="Myriad Pro"/>
                <w:w w:val="105"/>
                <w:sz w:val="18"/>
                <w:szCs w:val="18"/>
                <w:lang w:val="pl-PL"/>
              </w:rPr>
              <w:t>2.6 Modernizacja energetyczna obiektów użyteczności publicznej w ramach Strategii ZIT dla Szczecińskiego Obszaru Metropolitalnego</w:t>
            </w:r>
            <w:bookmarkEnd w:id="51"/>
            <w:bookmarkEnd w:id="52"/>
          </w:p>
        </w:tc>
      </w:tr>
    </w:tbl>
    <w:p w:rsidR="00347236" w:rsidRPr="00934BF4" w:rsidRDefault="00347236" w:rsidP="00846356">
      <w:pPr>
        <w:spacing w:after="0"/>
        <w:rPr>
          <w:rFonts w:ascii="Myriad Pro" w:eastAsia="Times New Roman" w:hAnsi="Myriad Pro" w:cs="Times New Roman"/>
          <w:sz w:val="18"/>
          <w:szCs w:val="18"/>
        </w:rPr>
      </w:pPr>
    </w:p>
    <w:tbl>
      <w:tblPr>
        <w:tblStyle w:val="TableNormal"/>
        <w:tblW w:w="15168" w:type="dxa"/>
        <w:tblInd w:w="-846" w:type="dxa"/>
        <w:tblLayout w:type="fixed"/>
        <w:tblLook w:val="01E0" w:firstRow="1" w:lastRow="1" w:firstColumn="1" w:lastColumn="1" w:noHBand="0" w:noVBand="0"/>
      </w:tblPr>
      <w:tblGrid>
        <w:gridCol w:w="567"/>
        <w:gridCol w:w="1844"/>
        <w:gridCol w:w="8363"/>
        <w:gridCol w:w="4394"/>
      </w:tblGrid>
      <w:tr w:rsidR="00347236" w:rsidRPr="00934BF4" w:rsidTr="00F10704">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4"/>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dopuszczalności</w:t>
            </w:r>
          </w:p>
        </w:tc>
      </w:tr>
      <w:tr w:rsidR="00347236" w:rsidRPr="00934BF4" w:rsidTr="00F107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307"/>
              <w:jc w:val="right"/>
              <w:rPr>
                <w:rFonts w:ascii="Myriad Pro" w:eastAsia="Calibri" w:hAnsi="Myriad Pro" w:cs="Calibri"/>
                <w:sz w:val="18"/>
                <w:szCs w:val="18"/>
              </w:rPr>
            </w:pPr>
            <w:r w:rsidRPr="00934BF4">
              <w:rPr>
                <w:rFonts w:ascii="Myriad Pro" w:hAnsi="Myriad Pro"/>
                <w:w w:val="95"/>
                <w:sz w:val="18"/>
                <w:szCs w:val="18"/>
              </w:rPr>
              <w:t>L.p.</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eastAsia="Calibri" w:hAnsi="Myriad Pro" w:cs="Calibri"/>
                <w:sz w:val="18"/>
                <w:szCs w:val="18"/>
              </w:rPr>
            </w:pPr>
            <w:r w:rsidRPr="00934BF4">
              <w:rPr>
                <w:rFonts w:ascii="Myriad Pro" w:hAnsi="Myriad Pro"/>
                <w:sz w:val="18"/>
                <w:szCs w:val="18"/>
              </w:rPr>
              <w:t>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2</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3</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80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hAnsi="Myriad Pro"/>
                <w:sz w:val="18"/>
                <w:szCs w:val="18"/>
              </w:rPr>
            </w:pPr>
            <w:r w:rsidRPr="00934BF4">
              <w:rPr>
                <w:rFonts w:ascii="Myriad Pro" w:hAnsi="Myriad Pro"/>
                <w:sz w:val="18"/>
                <w:szCs w:val="18"/>
              </w:rPr>
              <w:t>1.1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3"/>
              <w:rPr>
                <w:rFonts w:ascii="Myriad Pro" w:hAnsi="Myriad Pro"/>
                <w:sz w:val="18"/>
                <w:szCs w:val="18"/>
              </w:rPr>
            </w:pPr>
            <w:r w:rsidRPr="00934BF4">
              <w:rPr>
                <w:rFonts w:ascii="Myriad Pro" w:hAnsi="Myriad Pro"/>
                <w:w w:val="105"/>
                <w:sz w:val="18"/>
                <w:szCs w:val="18"/>
              </w:rPr>
              <w:t xml:space="preserve">Terminowość złożenia wnio sku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w:t>
            </w:r>
            <w:r w:rsidR="00846356">
              <w:rPr>
                <w:rFonts w:ascii="Myriad Pro" w:hAnsi="Myriad Pro"/>
                <w:w w:val="105"/>
                <w:sz w:val="18"/>
                <w:szCs w:val="18"/>
                <w:lang w:val="pl-PL"/>
              </w:rPr>
              <w:t>lonym w ogłoszeniu o konkursie.</w:t>
            </w:r>
          </w:p>
          <w:p w:rsidR="00347236" w:rsidRPr="00934BF4" w:rsidRDefault="00347236" w:rsidP="00347236">
            <w:pPr>
              <w:ind w:right="1"/>
              <w:jc w:val="center"/>
              <w:rPr>
                <w:rFonts w:ascii="Myriad Pro" w:hAnsi="Myriad Pro"/>
                <w:sz w:val="18"/>
                <w:szCs w:val="18"/>
                <w:lang w:val="pl-PL"/>
              </w:rPr>
            </w:pP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99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eastAsia="Calibri" w:hAnsi="Myriad Pro" w:cs="Calibri"/>
                <w:sz w:val="18"/>
                <w:szCs w:val="18"/>
              </w:rPr>
            </w:pPr>
            <w:r w:rsidRPr="00934BF4">
              <w:rPr>
                <w:rFonts w:ascii="Myriad Pro" w:hAnsi="Myriad Pro"/>
                <w:w w:val="95"/>
                <w:sz w:val="18"/>
                <w:szCs w:val="18"/>
              </w:rPr>
              <w:t>1.2</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846356">
              <w:rPr>
                <w:rFonts w:ascii="Myriad Pro" w:hAnsi="Myriad Pro"/>
                <w:w w:val="105"/>
                <w:sz w:val="18"/>
                <w:szCs w:val="18"/>
                <w:lang w:val="pl-PL"/>
              </w:rPr>
              <w:t xml:space="preserve">ikówrezultatuokreślonychwSOOP.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00F10704">
              <w:rPr>
                <w:rFonts w:ascii="Myriad Pro" w:hAnsi="Myriad Pro"/>
                <w:w w:val="105"/>
                <w:sz w:val="18"/>
                <w:szCs w:val="18"/>
                <w:lang w:val="pl-PL"/>
              </w:rPr>
              <w:t xml:space="preserve"> </w:t>
            </w:r>
            <w:r w:rsidRPr="00934BF4">
              <w:rPr>
                <w:rFonts w:ascii="Myriad Pro" w:hAnsi="Myriad Pro"/>
                <w:w w:val="105"/>
                <w:sz w:val="18"/>
                <w:szCs w:val="18"/>
                <w:lang w:val="pl-PL"/>
              </w:rPr>
              <w:t>k</w:t>
            </w:r>
            <w:r w:rsidR="00F10704">
              <w:rPr>
                <w:rFonts w:ascii="Myriad Pro" w:hAnsi="Myriad Pro"/>
                <w:w w:val="105"/>
                <w:sz w:val="18"/>
                <w:szCs w:val="18"/>
                <w:lang w:val="pl-PL"/>
              </w:rPr>
              <w:t>ryterium jest konieczne do przyznani</w:t>
            </w:r>
            <w:r w:rsidRPr="00934BF4">
              <w:rPr>
                <w:rFonts w:ascii="Myriad Pro" w:hAnsi="Myriad Pro"/>
                <w:w w:val="105"/>
                <w:sz w:val="18"/>
                <w:szCs w:val="18"/>
                <w:lang w:val="pl-PL"/>
              </w:rPr>
              <w:t>a</w:t>
            </w:r>
            <w:r w:rsidR="00F10704">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347236" w:rsidRPr="00934BF4" w:rsidTr="00F10704">
        <w:trPr>
          <w:trHeight w:hRule="exact" w:val="112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hAnsi="Myriad Pro"/>
                <w:w w:val="95"/>
                <w:sz w:val="18"/>
                <w:szCs w:val="18"/>
              </w:rPr>
            </w:pPr>
            <w:r w:rsidRPr="00934BF4">
              <w:rPr>
                <w:rFonts w:ascii="Myriad Pro" w:hAnsi="Myriad Pro"/>
                <w:w w:val="95"/>
                <w:sz w:val="18"/>
                <w:szCs w:val="18"/>
              </w:rPr>
              <w:t>1.3</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typem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846356">
              <w:rPr>
                <w:rFonts w:ascii="Myriad Pro" w:hAnsi="Myriad Pro"/>
                <w:w w:val="105"/>
                <w:sz w:val="18"/>
                <w:szCs w:val="18"/>
                <w:lang w:val="pl-PL"/>
              </w:rPr>
              <w:t>azanych w regulaminie konkursu.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2.6.</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4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eastAsia="Calibri" w:hAnsi="Myriad Pro" w:cs="Calibri"/>
                <w:sz w:val="18"/>
                <w:szCs w:val="18"/>
              </w:rPr>
            </w:pPr>
            <w:r w:rsidRPr="00934BF4">
              <w:rPr>
                <w:rFonts w:ascii="Myriad Pro" w:eastAsia="Calibri" w:hAnsi="Myriad Pro" w:cs="Calibri"/>
                <w:sz w:val="18"/>
                <w:szCs w:val="18"/>
              </w:rPr>
              <w:t>1.4</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Zasadność realizacji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w:t>
            </w:r>
            <w:r w:rsidR="00846356">
              <w:rPr>
                <w:rFonts w:ascii="Myriad Pro" w:hAnsi="Myriad Pro"/>
                <w:w w:val="105"/>
                <w:sz w:val="18"/>
                <w:szCs w:val="18"/>
                <w:lang w:val="pl-PL"/>
              </w:rPr>
              <w:t xml:space="preserve">e i zbieżne z analizą potrzeb.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4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1.5</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7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1.6</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zasadami horyzontalnymi</w:t>
            </w:r>
          </w:p>
        </w:tc>
        <w:tc>
          <w:tcPr>
            <w:tcW w:w="8363" w:type="dxa"/>
            <w:tcBorders>
              <w:top w:val="single" w:sz="4" w:space="0" w:color="000000"/>
              <w:left w:val="single" w:sz="4" w:space="0" w:color="000000"/>
              <w:bottom w:val="single" w:sz="4" w:space="0" w:color="000000"/>
              <w:right w:val="single" w:sz="4" w:space="0" w:color="000000"/>
            </w:tcBorders>
          </w:tcPr>
          <w:p w:rsidR="00846356" w:rsidRDefault="00347236" w:rsidP="00846356">
            <w:pPr>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w:t>
            </w:r>
            <w:r w:rsidR="00846356">
              <w:rPr>
                <w:rFonts w:ascii="Myriad Pro" w:hAnsi="Myriad Pro"/>
                <w:w w:val="105"/>
                <w:sz w:val="18"/>
                <w:szCs w:val="18"/>
                <w:lang w:val="pl-PL"/>
              </w:rPr>
              <w:t>i wspólnotowymi:</w:t>
            </w:r>
          </w:p>
          <w:p w:rsidR="00846356" w:rsidRDefault="00347236" w:rsidP="00846356">
            <w:pPr>
              <w:pStyle w:val="Akapitzlist"/>
              <w:numPr>
                <w:ilvl w:val="0"/>
                <w:numId w:val="276"/>
              </w:numPr>
              <w:ind w:left="425" w:right="182"/>
              <w:rPr>
                <w:w w:val="105"/>
                <w:sz w:val="18"/>
                <w:szCs w:val="18"/>
                <w:lang w:val="pl-PL"/>
              </w:rPr>
            </w:pPr>
            <w:r w:rsidRPr="00846356">
              <w:rPr>
                <w:w w:val="105"/>
                <w:sz w:val="18"/>
                <w:szCs w:val="18"/>
                <w:lang w:val="pl-PL"/>
              </w:rPr>
              <w:t>zrównoważonego rozwoju,</w:t>
            </w:r>
          </w:p>
          <w:p w:rsidR="00347236" w:rsidRPr="00846356" w:rsidRDefault="00347236" w:rsidP="00846356">
            <w:pPr>
              <w:pStyle w:val="Akapitzlist"/>
              <w:numPr>
                <w:ilvl w:val="0"/>
                <w:numId w:val="276"/>
              </w:numPr>
              <w:ind w:left="425" w:right="182"/>
              <w:rPr>
                <w:w w:val="105"/>
                <w:sz w:val="18"/>
                <w:szCs w:val="18"/>
                <w:lang w:val="pl-PL"/>
              </w:rPr>
            </w:pPr>
            <w:r w:rsidRPr="00846356">
              <w:rPr>
                <w:w w:val="105"/>
                <w:sz w:val="18"/>
                <w:szCs w:val="18"/>
                <w:lang w:val="pl-PL"/>
              </w:rPr>
              <w:t xml:space="preserve">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r w:rsidR="00F10704">
              <w:rPr>
                <w:rFonts w:ascii="Myriad Pro" w:hAnsi="Myriad Pro"/>
                <w:w w:val="105"/>
                <w:sz w:val="18"/>
                <w:szCs w:val="18"/>
                <w:lang w:val="pl-PL"/>
              </w:rPr>
              <w:t xml:space="preserve"> </w:t>
            </w: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86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1.7</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Beneficjenta</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ind w:left="103" w:right="555"/>
              <w:rPr>
                <w:rFonts w:ascii="Myriad Pro" w:hAnsi="Myriad Pro"/>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846356">
              <w:rPr>
                <w:rFonts w:ascii="Myriad Pro" w:hAnsi="Myriad Pro"/>
                <w:sz w:val="18"/>
                <w:szCs w:val="18"/>
                <w:lang w:val="pl-PL"/>
              </w:rPr>
              <w:t>iągnięcia korzyści majątkowych.</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r w:rsidR="00F10704">
              <w:rPr>
                <w:rFonts w:ascii="Myriad Pro" w:hAnsi="Myriad Pro"/>
                <w:w w:val="105"/>
                <w:sz w:val="18"/>
                <w:szCs w:val="18"/>
                <w:lang w:val="pl-PL"/>
              </w:rPr>
              <w:t xml:space="preserve"> </w:t>
            </w: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6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1.8</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347236" w:rsidRPr="00934BF4" w:rsidRDefault="00347236" w:rsidP="00846356">
            <w:pPr>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6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1.9</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846356">
            <w:pPr>
              <w:ind w:left="105" w:right="135"/>
              <w:rPr>
                <w:rFonts w:ascii="Myriad Pro" w:hAnsi="Myriad Pro"/>
                <w:strike/>
                <w:w w:val="105"/>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F10704">
        <w:trPr>
          <w:trHeight w:hRule="exact" w:val="370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1.10</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347236" w:rsidRPr="00934BF4" w:rsidRDefault="00347236" w:rsidP="00347236">
            <w:pPr>
              <w:ind w:left="142" w:right="86"/>
              <w:rPr>
                <w:rFonts w:ascii="Myriad Pro" w:hAnsi="Myriad Pro"/>
                <w:sz w:val="18"/>
                <w:szCs w:val="18"/>
                <w:lang w:val="pl-PL"/>
              </w:rPr>
            </w:pPr>
            <w:r w:rsidRPr="00934BF4">
              <w:rPr>
                <w:rFonts w:ascii="Myriad Pro" w:hAnsi="Myriad Pro"/>
                <w:w w:val="105"/>
                <w:sz w:val="18"/>
                <w:szCs w:val="18"/>
                <w:lang w:val="pl-PL"/>
              </w:rPr>
              <w:t xml:space="preserve">Modernizacja energetyczna dotyczy budynku użyteczności publicznej </w:t>
            </w:r>
            <w:r w:rsidRPr="00934BF4">
              <w:rPr>
                <w:rFonts w:ascii="Myriad Pro" w:hAnsi="Myriad Pro"/>
                <w:sz w:val="18"/>
                <w:szCs w:val="18"/>
                <w:lang w:val="pl-PL"/>
              </w:rPr>
              <w:t>zgodnie z Rozporządzeniem Ministra Infrastruktury z 12 kwietnia 2002 r. w sprawie warunków technicznych, jakim powinny odpowiadać budynki i ich usytuowanie (Dz. U. z 2002 r., nr 75.poz. 690).</w:t>
            </w:r>
          </w:p>
          <w:p w:rsidR="00347236" w:rsidRPr="00934BF4" w:rsidRDefault="00347236" w:rsidP="00347236">
            <w:pPr>
              <w:ind w:left="103" w:right="86"/>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w:t>
            </w:r>
          </w:p>
          <w:p w:rsidR="00347236" w:rsidRPr="00934BF4" w:rsidRDefault="00347236" w:rsidP="00347236">
            <w:pPr>
              <w:ind w:left="103" w:right="115"/>
              <w:rPr>
                <w:rFonts w:ascii="Myriad Pro" w:hAnsi="Myriad Pro"/>
                <w:w w:val="105"/>
                <w:sz w:val="18"/>
                <w:szCs w:val="18"/>
                <w:lang w:val="pl-PL"/>
              </w:rPr>
            </w:pPr>
            <w:r w:rsidRPr="00934BF4">
              <w:rPr>
                <w:rFonts w:ascii="Myriad Pro" w:hAnsi="Myriad Pro"/>
                <w:w w:val="105"/>
                <w:sz w:val="18"/>
                <w:szCs w:val="18"/>
                <w:lang w:val="pl-PL"/>
              </w:rPr>
              <w:t>Wnioskodawca posiada audyt energetyczny wykonany zgodnie z przepisami prawa i przez uprawnioną osobę.</w:t>
            </w:r>
          </w:p>
          <w:p w:rsidR="00347236" w:rsidRPr="00934BF4" w:rsidRDefault="00347236" w:rsidP="00347236">
            <w:pPr>
              <w:ind w:left="103" w:right="11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Powyższa wartość wynika z audytu energetycznego, dla optymalnego rozwiązania pod względem ekonomiczno</w:t>
            </w:r>
            <w:r w:rsidRPr="00934BF4">
              <w:rPr>
                <w:rFonts w:ascii="Cambria Math" w:hAnsi="Cambria Math" w:cs="Cambria Math"/>
                <w:w w:val="105"/>
                <w:sz w:val="18"/>
                <w:szCs w:val="18"/>
                <w:lang w:val="pl-PL"/>
              </w:rPr>
              <w:t>‐</w:t>
            </w:r>
            <w:r w:rsidRPr="00934BF4">
              <w:rPr>
                <w:rFonts w:ascii="Myriad Pro" w:hAnsi="Myriad Pro"/>
                <w:w w:val="105"/>
                <w:sz w:val="18"/>
                <w:szCs w:val="18"/>
                <w:lang w:val="pl-PL"/>
              </w:rPr>
              <w:t>technicznym, a beneficjent zaplanował realizację tego wariantu.</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warunek minimalnej efektywności energetycznej (25%) musi spełnić każdy modernizowany budynek.</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cs="Arial"/>
                <w:sz w:val="18"/>
                <w:szCs w:val="18"/>
                <w:lang w:val="pl-PL"/>
              </w:rPr>
              <w:t>Projekt polegający wyłącznie na wymianie źródła ciepła nie kwalifikuje się do dofinansowania.</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9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71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1.12</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10"/>
                <w:sz w:val="18"/>
                <w:szCs w:val="18"/>
                <w:lang w:val="pl-PL"/>
              </w:rPr>
              <w:t>Minimalny poziom efektywności energetycznej i normy emisji zanieczyszczeń wspieranych urządzeń do ogrzewania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113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1.13</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Zmniejszenie emisji CO2 w wyniku zmiany spalanego paliwa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12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1.14</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F10704">
        <w:trPr>
          <w:trHeight w:hRule="exact" w:val="127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Theme="minorEastAsia" w:hAnsi="Myriad Pro"/>
                <w:sz w:val="18"/>
                <w:szCs w:val="18"/>
                <w:lang w:eastAsia="pl-PL"/>
              </w:rPr>
            </w:pPr>
            <w:r w:rsidRPr="00934BF4">
              <w:rPr>
                <w:rFonts w:ascii="Myriad Pro" w:hAnsi="Myriad Pro"/>
                <w:sz w:val="18"/>
                <w:szCs w:val="18"/>
              </w:rPr>
              <w:t>1.15</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mapą potrzeb zdrowotnych opracowaną przez Ministerstwo Zdrowia.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Kryterium nie dotyczy podstawowej opieki zdrowotnej i ambulatoryjnej opieki specjalistycznej.</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84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1.16</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autoSpaceDE w:val="0"/>
              <w:autoSpaceDN w:val="0"/>
              <w:adjustRightInd w:val="0"/>
              <w:ind w:left="73"/>
              <w:rPr>
                <w:rFonts w:ascii="Myriad Pro" w:hAnsi="Myriad Pro" w:cs="Arial"/>
                <w:sz w:val="18"/>
                <w:szCs w:val="18"/>
                <w:lang w:val="pl-PL"/>
              </w:rPr>
            </w:pPr>
            <w:r w:rsidRPr="00934BF4">
              <w:rPr>
                <w:rFonts w:ascii="Myriad Pro" w:hAnsi="Myriad Pro" w:cs="Arial"/>
                <w:sz w:val="18"/>
                <w:szCs w:val="18"/>
                <w:lang w:val="pl-PL"/>
              </w:rPr>
              <w:t>Projekt w okresie realizacji i eksploatacji pozostaje w zgodzie z zasadą trwałości, zgodnie z art. 71 rozporządzenia Parlamentu Europejskiego i Rady (UE) nr 1303/</w:t>
            </w:r>
            <w:r w:rsidR="00846356">
              <w:rPr>
                <w:rFonts w:ascii="Myriad Pro" w:hAnsi="Myriad Pro" w:cs="Arial"/>
                <w:sz w:val="18"/>
                <w:szCs w:val="18"/>
                <w:lang w:val="pl-PL"/>
              </w:rPr>
              <w:t xml:space="preserve">2013 z dnia 17 grudnia 2013 r.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5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1.17</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dotyczący inwestycji w urządzenia do wytwarzania energii ze spalania biomasy jest zgodny z programem ochrony powietrza.</w:t>
            </w:r>
          </w:p>
          <w:p w:rsidR="00347236" w:rsidRPr="00934BF4" w:rsidRDefault="00347236" w:rsidP="0084635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Kryterium dotyczy tylko projektów w których dokonywane są inwestycje w urządzenia do wytwarzan</w:t>
            </w:r>
            <w:r w:rsidR="00846356">
              <w:rPr>
                <w:rFonts w:ascii="Myriad Pro" w:hAnsi="Myriad Pro" w:cs="Arial"/>
                <w:sz w:val="18"/>
                <w:szCs w:val="18"/>
                <w:lang w:val="pl-PL"/>
              </w:rPr>
              <w:t>ia energii ze spalania biomasy.</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347236" w:rsidRPr="00934BF4" w:rsidRDefault="00347236" w:rsidP="00347236">
      <w:pPr>
        <w:rPr>
          <w:rFonts w:ascii="Myriad Pro" w:eastAsia="Calibri" w:hAnsi="Myriad Pro" w:cs="Calibri"/>
          <w:sz w:val="18"/>
          <w:szCs w:val="18"/>
        </w:rPr>
        <w:sectPr w:rsidR="00347236" w:rsidRPr="00934BF4" w:rsidSect="00F10704">
          <w:headerReference w:type="even" r:id="rId50"/>
          <w:headerReference w:type="default" r:id="rId51"/>
          <w:footerReference w:type="even" r:id="rId52"/>
          <w:footerReference w:type="default" r:id="rId53"/>
          <w:headerReference w:type="first" r:id="rId54"/>
          <w:footerReference w:type="first" r:id="rId55"/>
          <w:pgSz w:w="16840" w:h="11900" w:orient="landscape"/>
          <w:pgMar w:top="1134" w:right="1200" w:bottom="568" w:left="1200" w:header="734" w:footer="998" w:gutter="0"/>
          <w:cols w:space="708"/>
        </w:sectPr>
      </w:pPr>
    </w:p>
    <w:tbl>
      <w:tblPr>
        <w:tblStyle w:val="TableNormal"/>
        <w:tblW w:w="0" w:type="auto"/>
        <w:tblInd w:w="-846" w:type="dxa"/>
        <w:tblLayout w:type="fixed"/>
        <w:tblLook w:val="01E0" w:firstRow="1" w:lastRow="1" w:firstColumn="1" w:lastColumn="1" w:noHBand="0" w:noVBand="0"/>
      </w:tblPr>
      <w:tblGrid>
        <w:gridCol w:w="567"/>
        <w:gridCol w:w="1560"/>
        <w:gridCol w:w="9497"/>
        <w:gridCol w:w="3545"/>
      </w:tblGrid>
      <w:tr w:rsidR="00347236" w:rsidRPr="00934BF4" w:rsidTr="00F10704">
        <w:trPr>
          <w:trHeight w:hRule="exact" w:val="328"/>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00B65406" w:rsidRPr="00934BF4">
              <w:rPr>
                <w:rFonts w:ascii="Myriad Pro" w:hAnsi="Myriad Pro"/>
                <w:b/>
                <w:w w:val="95"/>
                <w:sz w:val="18"/>
                <w:szCs w:val="18"/>
              </w:rPr>
              <w:t xml:space="preserve"> </w:t>
            </w:r>
            <w:r w:rsidRPr="00934BF4">
              <w:rPr>
                <w:rFonts w:ascii="Myriad Pro" w:hAnsi="Myriad Pro"/>
                <w:b/>
                <w:w w:val="95"/>
                <w:sz w:val="18"/>
                <w:szCs w:val="18"/>
              </w:rPr>
              <w:t>administracyjności</w:t>
            </w:r>
          </w:p>
        </w:tc>
      </w:tr>
      <w:tr w:rsidR="00347236" w:rsidRPr="00934BF4" w:rsidTr="00F10704">
        <w:trPr>
          <w:trHeight w:hRule="exact" w:val="29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96"/>
              <w:jc w:val="right"/>
              <w:rPr>
                <w:rFonts w:ascii="Myriad Pro" w:eastAsia="Calibri" w:hAnsi="Myriad Pro" w:cs="Calibri"/>
                <w:sz w:val="18"/>
                <w:szCs w:val="18"/>
              </w:rPr>
            </w:pPr>
            <w:r w:rsidRPr="00934BF4">
              <w:rPr>
                <w:rFonts w:ascii="Myriad Pro" w:hAnsi="Myriad Pro"/>
                <w:w w:val="95"/>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271"/>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949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52"/>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26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43"/>
              <w:jc w:val="right"/>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949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
              <w:jc w:val="center"/>
              <w:rPr>
                <w:rFonts w:ascii="Myriad Pro" w:eastAsia="Calibri" w:hAnsi="Myriad Pro" w:cs="Calibri"/>
                <w:sz w:val="18"/>
                <w:szCs w:val="18"/>
              </w:rPr>
            </w:pPr>
            <w:r w:rsidRPr="00934BF4">
              <w:rPr>
                <w:rFonts w:ascii="Myriad Pro" w:hAnsi="Myriad Pro"/>
                <w:sz w:val="18"/>
                <w:szCs w:val="18"/>
              </w:rPr>
              <w:t>3</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152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9497" w:type="dxa"/>
            <w:tcBorders>
              <w:top w:val="single" w:sz="4" w:space="0" w:color="000000"/>
              <w:left w:val="single" w:sz="4" w:space="0" w:color="000000"/>
              <w:bottom w:val="single" w:sz="4" w:space="0" w:color="000000"/>
              <w:right w:val="single" w:sz="4" w:space="0" w:color="000000"/>
            </w:tcBorders>
          </w:tcPr>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Wszystkie dane Wnioskodawcy są zgodne z danymi podanymi w jego dokumentach rejestrowych lub w statucie.</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354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9497" w:type="dxa"/>
            <w:tcBorders>
              <w:top w:val="single" w:sz="4" w:space="0" w:color="000000"/>
              <w:left w:val="single" w:sz="4" w:space="0" w:color="000000"/>
              <w:bottom w:val="single" w:sz="4" w:space="0" w:color="000000"/>
              <w:right w:val="single" w:sz="4" w:space="0" w:color="000000"/>
            </w:tcBorders>
          </w:tcPr>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 xml:space="preserve">Wszystkie pola we wniosku są wypełnione w taki sposób, że dają możliwość oceny merytorycznej wniosku. </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Opisy we wniosku oraz w załącznikach są ze sobą spójne, nie zawierają sprzecznych ze sobą kwestii.</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2562"/>
        </w:trPr>
        <w:tc>
          <w:tcPr>
            <w:tcW w:w="567"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hAnsi="Myriad Pro"/>
                <w:sz w:val="18"/>
                <w:szCs w:val="18"/>
              </w:rPr>
            </w:pPr>
            <w:r w:rsidRPr="00934BF4">
              <w:rPr>
                <w:rFonts w:ascii="Myriad Pro" w:hAnsi="Myriad Pro"/>
                <w:sz w:val="18"/>
                <w:szCs w:val="18"/>
              </w:rPr>
              <w:t>2.3</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9497" w:type="dxa"/>
            <w:tcBorders>
              <w:top w:val="single" w:sz="4" w:space="0" w:color="000000"/>
              <w:left w:val="single" w:sz="4" w:space="0" w:color="000000"/>
              <w:bottom w:val="single" w:sz="4" w:space="0" w:color="000000"/>
              <w:right w:val="single" w:sz="4" w:space="0" w:color="000000"/>
            </w:tcBorders>
          </w:tcPr>
          <w:p w:rsidR="00F10704" w:rsidRPr="00F10704" w:rsidRDefault="00F10704" w:rsidP="00F10704">
            <w:pPr>
              <w:spacing w:after="120"/>
              <w:ind w:left="108" w:right="136"/>
              <w:rPr>
                <w:rFonts w:ascii="Myriad Pro" w:hAnsi="Myriad Pro"/>
                <w:w w:val="105"/>
                <w:sz w:val="18"/>
                <w:szCs w:val="18"/>
                <w:lang w:val="pl-PL"/>
              </w:rPr>
            </w:pPr>
            <w:r w:rsidRPr="00F10704">
              <w:rPr>
                <w:rFonts w:ascii="Myriad Pro" w:hAnsi="Myriad Pro"/>
                <w:w w:val="105"/>
                <w:sz w:val="18"/>
                <w:szCs w:val="18"/>
                <w:lang w:val="pl-PL"/>
              </w:rPr>
              <w:t>Planowane wydatki są uzasadnione, racjonalne i adekwatne do zakresu i celów projektu oraz celów działania.</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Wydatki w projekcie są zaplanowane:</w:t>
            </w:r>
            <w:r w:rsidRPr="00F10704">
              <w:rPr>
                <w:w w:val="105"/>
                <w:sz w:val="18"/>
                <w:szCs w:val="18"/>
                <w:lang w:val="pl-PL"/>
              </w:rPr>
              <w:br/>
              <w:t>w sposób celowy i oszczędny, z zachowaniem zasad:</w:t>
            </w:r>
          </w:p>
          <w:p w:rsidR="00F10704" w:rsidRPr="00F10704" w:rsidRDefault="00F10704" w:rsidP="00F10704">
            <w:pPr>
              <w:pStyle w:val="Akapitzlist"/>
              <w:numPr>
                <w:ilvl w:val="0"/>
                <w:numId w:val="278"/>
              </w:numPr>
              <w:ind w:left="425" w:right="135"/>
              <w:rPr>
                <w:w w:val="105"/>
                <w:sz w:val="18"/>
                <w:szCs w:val="18"/>
                <w:lang w:val="pl-PL"/>
              </w:rPr>
            </w:pPr>
            <w:r w:rsidRPr="00F10704">
              <w:rPr>
                <w:w w:val="105"/>
                <w:sz w:val="18"/>
                <w:szCs w:val="18"/>
                <w:lang w:val="pl-PL"/>
              </w:rPr>
              <w:t>uzyskiwania najlepszych efektów z danych nakładów,</w:t>
            </w:r>
          </w:p>
          <w:p w:rsidR="00F10704" w:rsidRPr="00F10704" w:rsidRDefault="00F10704" w:rsidP="00F10704">
            <w:pPr>
              <w:pStyle w:val="Akapitzlist"/>
              <w:numPr>
                <w:ilvl w:val="0"/>
                <w:numId w:val="278"/>
              </w:numPr>
              <w:ind w:left="425" w:right="135"/>
              <w:rPr>
                <w:w w:val="105"/>
                <w:sz w:val="18"/>
                <w:szCs w:val="18"/>
                <w:lang w:val="pl-PL"/>
              </w:rPr>
            </w:pPr>
            <w:r w:rsidRPr="00F10704">
              <w:rPr>
                <w:w w:val="105"/>
                <w:sz w:val="18"/>
                <w:szCs w:val="18"/>
                <w:lang w:val="pl-PL"/>
              </w:rPr>
              <w:t xml:space="preserve"> optymalnego doboru metod i środków służących osiągnięciu założonych celów;</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 sposób umożliwiający terminową realizację zadań;</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 wysokości i terminach wynikających z wcześniej zaciągniętych zobowiązań.</w:t>
            </w:r>
          </w:p>
          <w:p w:rsidR="00F10704" w:rsidRPr="00F10704" w:rsidRDefault="00F10704" w:rsidP="00F10704">
            <w:pPr>
              <w:spacing w:after="120"/>
              <w:ind w:left="108" w:right="136"/>
              <w:rPr>
                <w:rFonts w:ascii="Myriad Pro" w:hAnsi="Myriad Pro" w:cs="Arial"/>
                <w:sz w:val="18"/>
                <w:szCs w:val="18"/>
                <w:lang w:val="pl-PL"/>
              </w:rPr>
            </w:pPr>
            <w:r w:rsidRPr="00F10704">
              <w:rPr>
                <w:rFonts w:ascii="Myriad Pro" w:hAnsi="Myriad Pro"/>
                <w:w w:val="105"/>
                <w:sz w:val="18"/>
                <w:szCs w:val="18"/>
                <w:lang w:val="pl-PL"/>
              </w:rPr>
              <w:t xml:space="preserve">Wydatki na przyłączenie budynku do zbiorczej sieci ciepłowniczej (np. miejskiej) są kwalifikowalne jeśli </w:t>
            </w:r>
            <w:r w:rsidRPr="00F10704">
              <w:rPr>
                <w:rFonts w:ascii="Myriad Pro" w:hAnsi="Myriad Pro" w:cs="Arial"/>
                <w:sz w:val="18"/>
                <w:szCs w:val="18"/>
                <w:lang w:val="pl-PL"/>
              </w:rPr>
              <w:t xml:space="preserve">przyczynią się do poprawy efektywności energetycznej budynku. </w:t>
            </w:r>
          </w:p>
          <w:p w:rsidR="00F10704" w:rsidRPr="00F10704" w:rsidRDefault="00F10704" w:rsidP="00F10704">
            <w:pPr>
              <w:ind w:left="105" w:right="135"/>
              <w:rPr>
                <w:rFonts w:ascii="Myriad Pro" w:hAnsi="Myriad Pro"/>
                <w:w w:val="105"/>
                <w:sz w:val="18"/>
                <w:szCs w:val="18"/>
                <w:lang w:val="pl-PL"/>
              </w:rPr>
            </w:pPr>
            <w:r w:rsidRPr="00F1070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3545"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347236" w:rsidRPr="00934BF4" w:rsidRDefault="00347236" w:rsidP="00347236">
      <w:pPr>
        <w:rPr>
          <w:rFonts w:ascii="Myriad Pro" w:eastAsia="Calibri" w:hAnsi="Myriad Pro" w:cs="Calibri"/>
          <w:sz w:val="18"/>
          <w:szCs w:val="18"/>
        </w:rPr>
        <w:sectPr w:rsidR="00347236" w:rsidRPr="00934BF4">
          <w:pgSz w:w="16840" w:h="11900" w:orient="landscape"/>
          <w:pgMar w:top="1160" w:right="1200" w:bottom="1180" w:left="1200" w:header="734" w:footer="998" w:gutter="0"/>
          <w:cols w:space="708"/>
        </w:sectPr>
      </w:pPr>
    </w:p>
    <w:tbl>
      <w:tblPr>
        <w:tblStyle w:val="TableNormal"/>
        <w:tblpPr w:leftFromText="141" w:rightFromText="141" w:vertAnchor="text" w:horzAnchor="margin" w:tblpX="-1125" w:tblpY="-140"/>
        <w:tblW w:w="15066" w:type="dxa"/>
        <w:tblInd w:w="0" w:type="dxa"/>
        <w:tblLayout w:type="fixed"/>
        <w:tblLook w:val="01E0" w:firstRow="1" w:lastRow="1" w:firstColumn="1" w:lastColumn="1" w:noHBand="0" w:noVBand="0"/>
      </w:tblPr>
      <w:tblGrid>
        <w:gridCol w:w="431"/>
        <w:gridCol w:w="1701"/>
        <w:gridCol w:w="9067"/>
        <w:gridCol w:w="3867"/>
      </w:tblGrid>
      <w:tr w:rsidR="00846356" w:rsidRPr="00934BF4" w:rsidTr="00F10704">
        <w:trPr>
          <w:trHeight w:hRule="exact" w:val="1293"/>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hAnsi="Myriad Pro"/>
                <w:sz w:val="18"/>
                <w:szCs w:val="18"/>
              </w:rPr>
            </w:pPr>
            <w:r w:rsidRPr="00F10704">
              <w:rPr>
                <w:rFonts w:ascii="Myriad Pro" w:hAnsi="Myriad Pro"/>
                <w:sz w:val="18"/>
                <w:szCs w:val="18"/>
              </w:rPr>
              <w:t>2.4</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Intensywność wsparcia</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 xml:space="preserve">Wnioskowana kwota i poziom wsparcia są zgodne z zapisami Regulaminu konkursu. </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269"/>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2.5</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Poprawność okresu realizacji</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 zostanie zrealizowany w terminie zaplanowanym dla projektu. Harmonogram projektu został zaplanowany realnie i racjonalnie.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Wszystkie etapy projektu wynikają z procesu inwestycyjnego i są logicznie powiązane.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Okres realizacji projektu nie wykracza poza datę końcową określoną w Regulaminiekonkursu.</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826"/>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2.6</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sz w:val="18"/>
                <w:szCs w:val="18"/>
              </w:rPr>
            </w:pPr>
            <w:r w:rsidRPr="00F10704">
              <w:rPr>
                <w:rFonts w:ascii="Myriad Pro" w:hAnsi="Myriad Pro"/>
                <w:sz w:val="18"/>
                <w:szCs w:val="18"/>
              </w:rPr>
              <w:t>Poprawność obliczeń w przeprowadzonych analizach</w:t>
            </w:r>
          </w:p>
          <w:p w:rsidR="00846356" w:rsidRPr="00F10704" w:rsidRDefault="00846356" w:rsidP="00F10704">
            <w:pPr>
              <w:ind w:left="105" w:right="135"/>
              <w:rPr>
                <w:rFonts w:ascii="Myriad Pro" w:hAnsi="Myriad Pro"/>
                <w:w w:val="105"/>
                <w:sz w:val="18"/>
                <w:szCs w:val="18"/>
              </w:rPr>
            </w:pP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74"/>
              <w:rPr>
                <w:rFonts w:ascii="Myriad Pro" w:hAnsi="Myriad Pro"/>
                <w:sz w:val="18"/>
                <w:szCs w:val="18"/>
                <w:lang w:val="pl-PL"/>
              </w:rPr>
            </w:pPr>
            <w:r w:rsidRPr="00F10704">
              <w:rPr>
                <w:rFonts w:ascii="Myriad Pro" w:hAnsi="Myriad Pro"/>
                <w:sz w:val="18"/>
                <w:szCs w:val="18"/>
                <w:lang w:val="pl-PL"/>
              </w:rPr>
              <w:t>Poprawnie obliczono koszty całkowite i kwalifikowalne. Obliczenia wykonano z wystarczającą szczegółowością i oparciu o racjonalne przesłanki.</w:t>
            </w:r>
          </w:p>
          <w:p w:rsidR="00846356" w:rsidRPr="00F10704" w:rsidRDefault="00846356" w:rsidP="00F10704">
            <w:pPr>
              <w:ind w:left="174"/>
              <w:rPr>
                <w:rFonts w:ascii="Myriad Pro" w:hAnsi="Myriad Pro"/>
                <w:sz w:val="18"/>
                <w:szCs w:val="18"/>
                <w:lang w:val="pl-PL"/>
              </w:rPr>
            </w:pPr>
            <w:r w:rsidRPr="00F10704">
              <w:rPr>
                <w:rFonts w:ascii="Myriad Pro" w:hAnsi="Myriad Pro"/>
                <w:sz w:val="18"/>
                <w:szCs w:val="18"/>
                <w:lang w:val="pl-PL"/>
              </w:rPr>
              <w:t>W przeprowadzonych analizach prawidłowo uwzględniono (jeśli dotyczy to projektu):</w:t>
            </w:r>
          </w:p>
          <w:p w:rsidR="00846356" w:rsidRPr="00F10704" w:rsidRDefault="00846356" w:rsidP="00F10704">
            <w:pPr>
              <w:numPr>
                <w:ilvl w:val="0"/>
                <w:numId w:val="70"/>
              </w:numPr>
              <w:contextualSpacing/>
              <w:rPr>
                <w:rFonts w:ascii="Myriad Pro" w:hAnsi="Myriad Pro"/>
                <w:sz w:val="18"/>
                <w:szCs w:val="18"/>
                <w:lang w:val="pl-PL"/>
              </w:rPr>
            </w:pPr>
            <w:r w:rsidRPr="00F10704">
              <w:rPr>
                <w:rFonts w:ascii="Myriad Pro" w:hAnsi="Myriad Pro"/>
                <w:sz w:val="18"/>
                <w:szCs w:val="18"/>
                <w:lang w:val="pl-PL"/>
              </w:rPr>
              <w:t>metodykę określania wydatków kwalifikowalnych za pomocą stawek ryczałtowych i kosztów jednostkowych,</w:t>
            </w:r>
          </w:p>
          <w:p w:rsidR="00846356" w:rsidRPr="00F10704" w:rsidRDefault="00846356" w:rsidP="00F10704">
            <w:pPr>
              <w:numPr>
                <w:ilvl w:val="0"/>
                <w:numId w:val="70"/>
              </w:numPr>
              <w:contextualSpacing/>
              <w:rPr>
                <w:rFonts w:ascii="Myriad Pro" w:hAnsi="Myriad Pro"/>
                <w:sz w:val="18"/>
                <w:szCs w:val="18"/>
                <w:lang w:val="pl-PL"/>
              </w:rPr>
            </w:pPr>
            <w:r w:rsidRPr="00F10704">
              <w:rPr>
                <w:rFonts w:ascii="Myriad Pro" w:hAnsi="Myriad Pro"/>
                <w:sz w:val="18"/>
                <w:szCs w:val="18"/>
                <w:lang w:val="pl-PL"/>
              </w:rPr>
              <w:t>metodykę określania dochodu w projekcie o której mowa w art. 61  rozporządzenia (UE) nr 1303/2013 oraz w art. 15-19 rozporządzenia (UE) nr 480/2015</w:t>
            </w:r>
          </w:p>
          <w:p w:rsidR="00846356" w:rsidRPr="00F10704" w:rsidRDefault="00846356" w:rsidP="00F10704">
            <w:pPr>
              <w:numPr>
                <w:ilvl w:val="0"/>
                <w:numId w:val="70"/>
              </w:numPr>
              <w:contextualSpacing/>
              <w:rPr>
                <w:rFonts w:ascii="Myriad Pro" w:hAnsi="Myriad Pro"/>
                <w:w w:val="105"/>
                <w:sz w:val="18"/>
                <w:szCs w:val="18"/>
                <w:lang w:val="pl-PL"/>
              </w:rPr>
            </w:pPr>
            <w:r w:rsidRPr="00F10704">
              <w:rPr>
                <w:rFonts w:ascii="Myriad Pro" w:hAnsi="Myriad Pro"/>
                <w:sz w:val="18"/>
                <w:szCs w:val="18"/>
                <w:lang w:val="pl-PL"/>
              </w:rPr>
              <w:t>metodykę analizy kosztów i korzyści,</w:t>
            </w:r>
          </w:p>
          <w:p w:rsidR="00846356" w:rsidRPr="00F10704" w:rsidRDefault="00846356" w:rsidP="00F10704">
            <w:pPr>
              <w:numPr>
                <w:ilvl w:val="0"/>
                <w:numId w:val="70"/>
              </w:numPr>
              <w:contextualSpacing/>
              <w:rPr>
                <w:rFonts w:ascii="Myriad Pro" w:hAnsi="Myriad Pro"/>
                <w:w w:val="105"/>
                <w:sz w:val="18"/>
                <w:szCs w:val="18"/>
              </w:rPr>
            </w:pPr>
            <w:r w:rsidRPr="00F10704">
              <w:rPr>
                <w:rFonts w:ascii="Myriad Pro" w:hAnsi="Myriad Pro"/>
                <w:sz w:val="18"/>
                <w:szCs w:val="18"/>
              </w:rPr>
              <w:t>metodykę obliczania rekompensat</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028"/>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2.7</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Prawidłowość pomocy publicznej</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spacing w:after="120"/>
              <w:ind w:left="108" w:right="136"/>
              <w:rPr>
                <w:rFonts w:ascii="Myriad Pro" w:eastAsia="Calibri" w:hAnsi="Myriad Pro" w:cs="Times New Roman"/>
                <w:sz w:val="18"/>
                <w:szCs w:val="18"/>
                <w:lang w:val="pl-PL"/>
              </w:rPr>
            </w:pPr>
            <w:r w:rsidRPr="00F10704">
              <w:rPr>
                <w:rFonts w:ascii="Myriad Pro" w:hAnsi="Myriad Pro"/>
                <w:w w:val="105"/>
                <w:sz w:val="18"/>
                <w:szCs w:val="18"/>
                <w:lang w:val="pl-PL"/>
              </w:rPr>
              <w:t>Przy obliczaniu całkowitego wkładu publicznego we właściwy sposób uwzględniono zasady dotyczące pomocy de minimis (jeśli dotyczy), w tym kumulację pomocy.</w:t>
            </w:r>
          </w:p>
          <w:p w:rsidR="00846356" w:rsidRPr="00F10704" w:rsidRDefault="00846356" w:rsidP="00F10704">
            <w:pPr>
              <w:spacing w:after="120"/>
              <w:ind w:left="108" w:right="136"/>
              <w:rPr>
                <w:rFonts w:ascii="Myriad Pro" w:eastAsia="Calibri" w:hAnsi="Myriad Pro" w:cs="Times New Roman"/>
                <w:sz w:val="18"/>
                <w:szCs w:val="18"/>
                <w:lang w:val="pl-PL"/>
              </w:rPr>
            </w:pPr>
            <w:r w:rsidRPr="00F10704">
              <w:rPr>
                <w:rFonts w:ascii="Myriad Pro" w:eastAsia="Calibri" w:hAnsi="Myriad Pro" w:cs="Times New Roman"/>
                <w:sz w:val="18"/>
                <w:szCs w:val="18"/>
                <w:lang w:val="pl-PL"/>
              </w:rPr>
              <w:t>Kryterium dotyczy projektów w ramach których wystąpi pomoc de minimis</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eastAsia="Calibri" w:hAnsi="Myriad Pro" w:cs="Times New Roman"/>
                <w:sz w:val="18"/>
                <w:szCs w:val="18"/>
                <w:lang w:val="pl-PL"/>
              </w:rPr>
              <w:t>Spełnienie kryterium jest konieczne do przyznania dofinansowania.</w:t>
            </w:r>
            <w:r w:rsidRPr="00F10704">
              <w:rPr>
                <w:rFonts w:ascii="Myriad Pro" w:eastAsia="Calibri" w:hAnsi="Myriad Pro" w:cs="Times New Roman"/>
                <w:sz w:val="18"/>
                <w:szCs w:val="18"/>
                <w:lang w:val="pl-PL"/>
              </w:rPr>
              <w:br/>
              <w:t>Ocena spełniania kryterium polega na przypisaniu wartości logicznych „tak”, „nie”, „nie dotyczy”</w:t>
            </w:r>
          </w:p>
        </w:tc>
      </w:tr>
      <w:tr w:rsidR="00846356" w:rsidRPr="00934BF4" w:rsidTr="00F10704">
        <w:trPr>
          <w:trHeight w:hRule="exact" w:val="1257"/>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hAnsi="Myriad Pro"/>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sz w:val="18"/>
                <w:szCs w:val="18"/>
                <w:lang w:val="pl-PL"/>
              </w:rPr>
              <w:t>Zasadność poziomu wsparcia w projekcie</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42"/>
              <w:rPr>
                <w:rFonts w:ascii="Myriad Pro" w:hAnsi="Myriad Pro"/>
                <w:sz w:val="18"/>
                <w:szCs w:val="18"/>
                <w:lang w:val="pl-PL"/>
              </w:rPr>
            </w:pPr>
            <w:r w:rsidRPr="00F1070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846356" w:rsidRPr="00F10704" w:rsidRDefault="00846356" w:rsidP="00F10704">
            <w:pPr>
              <w:ind w:left="142"/>
              <w:rPr>
                <w:rFonts w:ascii="Myriad Pro" w:hAnsi="Myriad Pro"/>
                <w:sz w:val="18"/>
                <w:szCs w:val="18"/>
                <w:lang w:val="pl-PL"/>
              </w:rPr>
            </w:pPr>
            <w:r w:rsidRPr="00F10704">
              <w:rPr>
                <w:rFonts w:ascii="Myriad Pro" w:hAnsi="Myriad Pro"/>
                <w:sz w:val="18"/>
                <w:szCs w:val="18"/>
                <w:lang w:val="pl-PL"/>
              </w:rPr>
              <w:t>Projekt wymaga dofinansowania, gdy: FNPV/C &lt; 0, a FRR/C &lt; od stopy dyskontowej</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78"/>
              <w:rPr>
                <w:rFonts w:ascii="Myriad Pro" w:hAnsi="Myriad Pro"/>
                <w:sz w:val="18"/>
                <w:szCs w:val="18"/>
                <w:lang w:val="pl-PL"/>
              </w:rPr>
            </w:pPr>
            <w:r w:rsidRPr="00F10704">
              <w:rPr>
                <w:rFonts w:ascii="Myriad Pro" w:hAnsi="Myriad Pro"/>
                <w:sz w:val="18"/>
                <w:szCs w:val="18"/>
                <w:lang w:val="pl-PL"/>
              </w:rPr>
              <w:t>Spełnienie kryterium jest konieczne do przyznania dofinansowania.</w:t>
            </w:r>
          </w:p>
          <w:p w:rsidR="00846356" w:rsidRPr="00F10704" w:rsidRDefault="00846356" w:rsidP="00F10704">
            <w:pPr>
              <w:ind w:left="78"/>
              <w:rPr>
                <w:rFonts w:ascii="Myriad Pro" w:hAnsi="Myriad Pro"/>
                <w:sz w:val="18"/>
                <w:szCs w:val="18"/>
                <w:lang w:val="pl-PL"/>
              </w:rPr>
            </w:pPr>
            <w:r w:rsidRPr="00F10704">
              <w:rPr>
                <w:rFonts w:ascii="Myriad Pro" w:hAnsi="Myriad Pro"/>
                <w:sz w:val="18"/>
                <w:szCs w:val="18"/>
                <w:lang w:val="pl-PL"/>
              </w:rPr>
              <w:t>Projekty niespełniające kryterium są odrzucane.</w:t>
            </w:r>
          </w:p>
          <w:p w:rsidR="00846356" w:rsidRPr="00F10704" w:rsidRDefault="00846356" w:rsidP="00F10704">
            <w:pPr>
              <w:ind w:left="78" w:right="135"/>
              <w:rPr>
                <w:rFonts w:ascii="Myriad Pro" w:eastAsia="Calibri" w:hAnsi="Myriad Pro" w:cs="Times New Roman"/>
                <w:sz w:val="18"/>
                <w:szCs w:val="18"/>
                <w:lang w:val="pl-PL"/>
              </w:rPr>
            </w:pPr>
            <w:r w:rsidRPr="00F10704">
              <w:rPr>
                <w:rFonts w:ascii="Myriad Pro" w:hAnsi="Myriad Pro"/>
                <w:sz w:val="18"/>
                <w:szCs w:val="18"/>
                <w:lang w:val="pl-PL"/>
              </w:rPr>
              <w:t>Ocena spełniania kryterium polega na przypisaniu wartości logicznych „tak”, „nie”,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text" w:horzAnchor="page" w:tblpX="277" w:tblpY="-276"/>
        <w:tblW w:w="15031" w:type="dxa"/>
        <w:tblInd w:w="0" w:type="dxa"/>
        <w:tblLayout w:type="fixed"/>
        <w:tblLook w:val="01E0" w:firstRow="1" w:lastRow="1" w:firstColumn="1" w:lastColumn="1" w:noHBand="0" w:noVBand="0"/>
      </w:tblPr>
      <w:tblGrid>
        <w:gridCol w:w="511"/>
        <w:gridCol w:w="1621"/>
        <w:gridCol w:w="8788"/>
        <w:gridCol w:w="4111"/>
      </w:tblGrid>
      <w:tr w:rsidR="00846356" w:rsidRPr="00934BF4" w:rsidTr="007B6D16">
        <w:trPr>
          <w:trHeight w:hRule="exact" w:val="293"/>
        </w:trPr>
        <w:tc>
          <w:tcPr>
            <w:tcW w:w="15031" w:type="dxa"/>
            <w:gridSpan w:val="4"/>
            <w:tcBorders>
              <w:top w:val="single" w:sz="4" w:space="0" w:color="000000"/>
              <w:left w:val="single" w:sz="4" w:space="0" w:color="000000"/>
              <w:bottom w:val="single" w:sz="4" w:space="0" w:color="000000"/>
              <w:right w:val="single" w:sz="4" w:space="0" w:color="000000"/>
            </w:tcBorders>
            <w:shd w:val="clear" w:color="auto" w:fill="D9D9D9"/>
          </w:tcPr>
          <w:p w:rsidR="00846356" w:rsidRPr="00934BF4" w:rsidRDefault="00846356" w:rsidP="007B6D16">
            <w:pPr>
              <w:ind w:left="5852" w:right="5855"/>
              <w:jc w:val="center"/>
              <w:rPr>
                <w:rFonts w:ascii="Myriad Pro" w:eastAsia="Trebuchet MS" w:hAnsi="Myriad Pro" w:cs="Trebuchet MS"/>
                <w:sz w:val="18"/>
                <w:szCs w:val="18"/>
              </w:rPr>
            </w:pPr>
            <w:r w:rsidRPr="00934BF4">
              <w:rPr>
                <w:rFonts w:ascii="Myriad Pro" w:hAnsi="Myriad Pro"/>
                <w:b/>
                <w:w w:val="95"/>
                <w:sz w:val="18"/>
                <w:szCs w:val="18"/>
              </w:rPr>
              <w:t>Kryteria wykonalności</w:t>
            </w:r>
          </w:p>
        </w:tc>
      </w:tr>
      <w:tr w:rsidR="00846356" w:rsidRPr="00934BF4" w:rsidTr="00E95B63">
        <w:trPr>
          <w:trHeight w:hRule="exact" w:val="28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sz w:val="18"/>
                <w:szCs w:val="18"/>
              </w:rPr>
              <w:t>Nazwa kryterium</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sz w:val="18"/>
                <w:szCs w:val="18"/>
              </w:rPr>
              <w:t>Definicja kryterium</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w w:val="105"/>
                <w:sz w:val="18"/>
                <w:szCs w:val="18"/>
              </w:rPr>
              <w:t>Opis znaczenia kryterium</w:t>
            </w:r>
          </w:p>
        </w:tc>
      </w:tr>
      <w:tr w:rsidR="00846356" w:rsidRPr="00934BF4" w:rsidTr="00E95B63">
        <w:trPr>
          <w:trHeight w:hRule="exact" w:val="27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1</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2</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3</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right="1"/>
              <w:jc w:val="center"/>
              <w:rPr>
                <w:rFonts w:ascii="Myriad Pro" w:eastAsia="Calibri" w:hAnsi="Myriad Pro" w:cs="Calibri"/>
                <w:sz w:val="18"/>
                <w:szCs w:val="18"/>
              </w:rPr>
            </w:pPr>
            <w:r w:rsidRPr="00934BF4">
              <w:rPr>
                <w:rFonts w:ascii="Myriad Pro" w:hAnsi="Myriad Pro"/>
                <w:sz w:val="18"/>
                <w:szCs w:val="18"/>
              </w:rPr>
              <w:t>4</w:t>
            </w:r>
          </w:p>
        </w:tc>
      </w:tr>
      <w:tr w:rsidR="00846356" w:rsidRPr="00934BF4" w:rsidTr="00E95B63">
        <w:trPr>
          <w:trHeight w:hRule="exact" w:val="2262"/>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3.1</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788" w:type="dxa"/>
            <w:tcBorders>
              <w:top w:val="single" w:sz="4" w:space="0" w:color="000000"/>
              <w:left w:val="single" w:sz="4" w:space="0" w:color="000000"/>
              <w:bottom w:val="single" w:sz="4" w:space="0" w:color="000000"/>
              <w:right w:val="single" w:sz="4" w:space="0" w:color="000000"/>
            </w:tcBorders>
          </w:tcPr>
          <w:p w:rsidR="00846356" w:rsidRPr="00E95B63" w:rsidRDefault="00846356" w:rsidP="007B6D16">
            <w:pPr>
              <w:spacing w:after="120"/>
              <w:ind w:left="108" w:right="136"/>
              <w:rPr>
                <w:rFonts w:ascii="Myriad Pro" w:hAnsi="Myriad Pro"/>
                <w:w w:val="105"/>
                <w:sz w:val="18"/>
                <w:szCs w:val="18"/>
                <w:lang w:val="pl-PL"/>
              </w:rPr>
            </w:pPr>
            <w:r w:rsidRPr="00E95B63">
              <w:rPr>
                <w:rFonts w:ascii="Myriad Pro" w:hAnsi="Myriad Pro"/>
                <w:w w:val="105"/>
                <w:sz w:val="18"/>
                <w:szCs w:val="18"/>
                <w:lang w:val="pl-PL"/>
              </w:rPr>
              <w:t>Ocenie podlega stan przygotowania projektu do realizacji w istniejącym otoczeniu prawnym.</w:t>
            </w:r>
          </w:p>
          <w:p w:rsidR="00846356" w:rsidRPr="00E95B63" w:rsidRDefault="00846356" w:rsidP="007B6D16">
            <w:pPr>
              <w:ind w:left="105" w:right="135"/>
              <w:rPr>
                <w:rFonts w:ascii="Myriad Pro" w:hAnsi="Myriad Pro"/>
                <w:w w:val="105"/>
                <w:sz w:val="18"/>
                <w:szCs w:val="18"/>
                <w:lang w:val="pl-PL"/>
              </w:rPr>
            </w:pPr>
            <w:r w:rsidRPr="00E95B63">
              <w:rPr>
                <w:rFonts w:ascii="Myriad Pro" w:hAnsi="Myriad Pro"/>
                <w:w w:val="105"/>
                <w:sz w:val="18"/>
                <w:szCs w:val="18"/>
                <w:lang w:val="pl-PL"/>
              </w:rPr>
              <w:t xml:space="preserve">Analizie podlega proces pozyskiwania niezbędnych pozwoleń i decyzji. </w:t>
            </w:r>
          </w:p>
          <w:p w:rsidR="00846356" w:rsidRPr="00E95B63" w:rsidRDefault="00846356" w:rsidP="007B6D16">
            <w:pPr>
              <w:ind w:left="105" w:right="135"/>
              <w:rPr>
                <w:rFonts w:ascii="Myriad Pro" w:hAnsi="Myriad Pro"/>
                <w:w w:val="105"/>
                <w:sz w:val="18"/>
                <w:szCs w:val="18"/>
              </w:rPr>
            </w:pPr>
            <w:r w:rsidRPr="00E95B63">
              <w:rPr>
                <w:rFonts w:ascii="Myriad Pro" w:hAnsi="Myriad Pro"/>
                <w:w w:val="105"/>
                <w:sz w:val="18"/>
                <w:szCs w:val="18"/>
              </w:rPr>
              <w:t>Uwzględnienie m. in.:</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kwestii postępowania OOŚ w przygotowaniu i realizacji projektu,</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odpowiednich procedur zamówień publicznych (jeśli dotyczy)</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kwestii związanych z uwarunkowaniami wynikającymi z procedur prawa budowlanego i zagospodarowania przestrzennego,</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procedur uzyskiwania ewentualnych koncesji, jeśli projekt zakłada realizację projektów ich wymagających.</w:t>
            </w:r>
          </w:p>
          <w:p w:rsidR="00846356" w:rsidRPr="00934BF4" w:rsidRDefault="00846356" w:rsidP="007B6D16">
            <w:pPr>
              <w:numPr>
                <w:ilvl w:val="0"/>
                <w:numId w:val="92"/>
              </w:numPr>
              <w:ind w:left="822" w:right="136" w:hanging="357"/>
              <w:rPr>
                <w:rFonts w:ascii="Myriad Pro" w:hAnsi="Myriad Pro"/>
                <w:w w:val="105"/>
                <w:sz w:val="18"/>
                <w:szCs w:val="18"/>
                <w:lang w:val="pl-PL"/>
              </w:rPr>
            </w:pPr>
            <w:r w:rsidRPr="00E95B63">
              <w:rPr>
                <w:rFonts w:ascii="Myriad Pro" w:hAnsi="Myriad Pro"/>
                <w:w w:val="105"/>
                <w:sz w:val="18"/>
                <w:szCs w:val="18"/>
                <w:lang w:val="pl-PL"/>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52"/>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3.2</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998"/>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3.3</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984"/>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3.4</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2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3.5</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850"/>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3.6</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w:t>
            </w:r>
            <w:r>
              <w:rPr>
                <w:rFonts w:ascii="Myriad Pro" w:hAnsi="Myriad Pro"/>
                <w:w w:val="105"/>
                <w:sz w:val="18"/>
                <w:szCs w:val="18"/>
                <w:lang w:val="pl-PL"/>
              </w:rPr>
              <w:t>rakteru przedsięwzięcia.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42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3.7</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846356" w:rsidRPr="00934BF4" w:rsidRDefault="00846356" w:rsidP="007B6D16">
            <w:pPr>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31"/>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3.8</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846356" w:rsidRPr="00846356" w:rsidRDefault="00846356" w:rsidP="007B6D16">
            <w:pPr>
              <w:ind w:left="73"/>
              <w:rPr>
                <w:rFonts w:ascii="Myriad Pro" w:hAnsi="Myriad Pro"/>
                <w:sz w:val="18"/>
                <w:szCs w:val="18"/>
                <w:lang w:val="pl-PL"/>
              </w:rPr>
            </w:pPr>
            <w:r w:rsidRPr="00934BF4">
              <w:rPr>
                <w:rFonts w:ascii="Myriad Pro" w:hAnsi="Myriad Pro"/>
                <w:w w:val="105"/>
                <w:sz w:val="18"/>
                <w:szCs w:val="18"/>
                <w:lang w:val="pl-PL"/>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46356" w:rsidRPr="00934BF4" w:rsidRDefault="00846356" w:rsidP="007B6D1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text" w:horzAnchor="margin" w:tblpXSpec="right" w:tblpY="-287"/>
        <w:tblW w:w="15192" w:type="dxa"/>
        <w:tblInd w:w="0" w:type="dxa"/>
        <w:tblLayout w:type="fixed"/>
        <w:tblLook w:val="01E0" w:firstRow="1" w:lastRow="1" w:firstColumn="1" w:lastColumn="1" w:noHBand="0" w:noVBand="0"/>
      </w:tblPr>
      <w:tblGrid>
        <w:gridCol w:w="572"/>
        <w:gridCol w:w="1560"/>
        <w:gridCol w:w="10910"/>
        <w:gridCol w:w="2150"/>
      </w:tblGrid>
      <w:tr w:rsidR="00846356" w:rsidRPr="00E95B63" w:rsidTr="00E95B63">
        <w:trPr>
          <w:trHeight w:hRule="exact" w:val="290"/>
        </w:trPr>
        <w:tc>
          <w:tcPr>
            <w:tcW w:w="15192" w:type="dxa"/>
            <w:gridSpan w:val="4"/>
            <w:tcBorders>
              <w:top w:val="single" w:sz="4" w:space="0" w:color="000000"/>
              <w:left w:val="single" w:sz="4" w:space="0" w:color="000000"/>
              <w:bottom w:val="single" w:sz="4" w:space="0" w:color="000000"/>
              <w:right w:val="single" w:sz="4" w:space="0" w:color="000000"/>
            </w:tcBorders>
            <w:shd w:val="clear" w:color="auto" w:fill="D9D9D9"/>
          </w:tcPr>
          <w:p w:rsidR="00846356" w:rsidRPr="00E95B63" w:rsidRDefault="00846356" w:rsidP="00E95B63">
            <w:pPr>
              <w:ind w:left="5852" w:right="5852"/>
              <w:jc w:val="center"/>
              <w:rPr>
                <w:rFonts w:ascii="Myriad Pro" w:eastAsia="Trebuchet MS" w:hAnsi="Myriad Pro" w:cs="Trebuchet MS"/>
                <w:sz w:val="18"/>
                <w:szCs w:val="18"/>
              </w:rPr>
            </w:pPr>
            <w:r w:rsidRPr="00E95B63">
              <w:rPr>
                <w:rFonts w:ascii="Myriad Pro" w:hAnsi="Myriad Pro"/>
                <w:b/>
                <w:w w:val="95"/>
                <w:sz w:val="18"/>
                <w:szCs w:val="18"/>
              </w:rPr>
              <w:t>Kryteria jakości</w:t>
            </w:r>
          </w:p>
        </w:tc>
      </w:tr>
      <w:tr w:rsidR="00846356" w:rsidRPr="00E95B63" w:rsidTr="00E95B63">
        <w:trPr>
          <w:trHeight w:hRule="exact" w:val="295"/>
        </w:trPr>
        <w:tc>
          <w:tcPr>
            <w:tcW w:w="572"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86" w:right="90"/>
              <w:jc w:val="center"/>
              <w:rPr>
                <w:rFonts w:ascii="Myriad Pro" w:eastAsia="Calibri" w:hAnsi="Myriad Pro" w:cs="Calibri"/>
                <w:sz w:val="18"/>
                <w:szCs w:val="18"/>
              </w:rPr>
            </w:pPr>
            <w:r w:rsidRPr="00E95B63">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Nazwa kryterium</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237"/>
              <w:rPr>
                <w:rFonts w:ascii="Myriad Pro" w:eastAsia="Calibri" w:hAnsi="Myriad Pro" w:cs="Calibri"/>
                <w:sz w:val="18"/>
                <w:szCs w:val="18"/>
              </w:rPr>
            </w:pPr>
            <w:r w:rsidRPr="00E95B63">
              <w:rPr>
                <w:rFonts w:ascii="Myriad Pro" w:hAnsi="Myriad Pro"/>
                <w:sz w:val="18"/>
                <w:szCs w:val="18"/>
              </w:rPr>
              <w:t>Definicja kryterium</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w w:val="105"/>
                <w:sz w:val="18"/>
                <w:szCs w:val="18"/>
              </w:rPr>
              <w:t>Opis znaczenia kryterium</w:t>
            </w:r>
          </w:p>
        </w:tc>
      </w:tr>
      <w:tr w:rsidR="00846356" w:rsidRPr="00E95B63" w:rsidTr="00E95B63">
        <w:trPr>
          <w:trHeight w:hRule="exact" w:val="270"/>
        </w:trPr>
        <w:tc>
          <w:tcPr>
            <w:tcW w:w="572"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jc w:val="center"/>
              <w:rPr>
                <w:rFonts w:ascii="Myriad Pro" w:eastAsia="Calibri" w:hAnsi="Myriad Pro" w:cs="Calibri"/>
                <w:sz w:val="18"/>
                <w:szCs w:val="18"/>
              </w:rPr>
            </w:pPr>
            <w:r w:rsidRPr="00E95B63">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jc w:val="center"/>
              <w:rPr>
                <w:rFonts w:ascii="Myriad Pro" w:eastAsia="Calibri" w:hAnsi="Myriad Pro" w:cs="Calibri"/>
                <w:sz w:val="18"/>
                <w:szCs w:val="18"/>
              </w:rPr>
            </w:pPr>
            <w:r w:rsidRPr="00E95B63">
              <w:rPr>
                <w:rFonts w:ascii="Myriad Pro" w:hAnsi="Myriad Pro"/>
                <w:sz w:val="18"/>
                <w:szCs w:val="18"/>
              </w:rPr>
              <w:t>2</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3"/>
              <w:jc w:val="center"/>
              <w:rPr>
                <w:rFonts w:ascii="Myriad Pro" w:eastAsia="Calibri" w:hAnsi="Myriad Pro" w:cs="Calibri"/>
                <w:sz w:val="18"/>
                <w:szCs w:val="18"/>
              </w:rPr>
            </w:pPr>
            <w:r w:rsidRPr="00E95B63">
              <w:rPr>
                <w:rFonts w:ascii="Myriad Pro" w:hAnsi="Myriad Pro"/>
                <w:sz w:val="18"/>
                <w:szCs w:val="18"/>
              </w:rPr>
              <w:t>3</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right="1"/>
              <w:jc w:val="center"/>
              <w:rPr>
                <w:rFonts w:ascii="Myriad Pro" w:eastAsia="Calibri" w:hAnsi="Myriad Pro" w:cs="Calibri"/>
                <w:sz w:val="18"/>
                <w:szCs w:val="18"/>
              </w:rPr>
            </w:pPr>
            <w:r w:rsidRPr="00E95B63">
              <w:rPr>
                <w:rFonts w:ascii="Myriad Pro" w:hAnsi="Myriad Pro"/>
                <w:sz w:val="18"/>
                <w:szCs w:val="18"/>
              </w:rPr>
              <w:t>4</w:t>
            </w:r>
          </w:p>
        </w:tc>
      </w:tr>
      <w:tr w:rsidR="00846356" w:rsidRPr="00E95B63" w:rsidTr="00E95B63">
        <w:trPr>
          <w:trHeight w:hRule="exact" w:val="1139"/>
        </w:trPr>
        <w:tc>
          <w:tcPr>
            <w:tcW w:w="572" w:type="dxa"/>
            <w:vMerge w:val="restart"/>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val="restart"/>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Kompleksowy charakter działań </w:t>
            </w:r>
            <w:r w:rsidRPr="00E95B63">
              <w:rPr>
                <w:rFonts w:ascii="Myriad Pro" w:hAnsi="Myriad Pro"/>
                <w:w w:val="105"/>
                <w:sz w:val="18"/>
                <w:szCs w:val="18"/>
                <w:lang w:val="pl-PL"/>
              </w:rPr>
              <w:br/>
              <w:t>Ocenie podlegać będzie stopień realizacji polityki Wnioskodawcy w odniesieniu do realizacji celów strategicznych określonych w Strategii ZIT SOM</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szczególności ocenie podlegać będzie kompleksowy charakter realizowanych działań , pozwalających na rozwiązanie problemów zdefiniowanych w Strategii ZIT SOM (wg listy projektów podstawowych przewidzianych do realizacji w trybie pozakonkursowym).</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0/1/2/3 waga 2</w:t>
            </w:r>
          </w:p>
        </w:tc>
      </w:tr>
      <w:tr w:rsidR="00846356" w:rsidRPr="00E95B63" w:rsidTr="00E95B63">
        <w:trPr>
          <w:trHeight w:hRule="exact" w:val="1423"/>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9"/>
              <w:rPr>
                <w:rFonts w:ascii="Myriad Pro" w:hAnsi="Myriad Pro"/>
                <w:w w:val="105"/>
                <w:sz w:val="18"/>
                <w:szCs w:val="18"/>
                <w:lang w:val="pl-PL"/>
              </w:rPr>
            </w:pPr>
            <w:r w:rsidRPr="00E95B63">
              <w:rPr>
                <w:rFonts w:ascii="Myriad Pro" w:hAnsi="Myriad Pro"/>
                <w:w w:val="105"/>
                <w:sz w:val="18"/>
                <w:szCs w:val="18"/>
                <w:lang w:val="pl-PL"/>
              </w:rPr>
              <w:t>Komplementarność względem projektów realizowanych w ramach Programu Operacyjnego Infrastruktura i Środowisko 2014-2020</w:t>
            </w:r>
          </w:p>
          <w:p w:rsidR="00846356" w:rsidRPr="00E95B63" w:rsidRDefault="002E2EE7" w:rsidP="00E95B63">
            <w:pPr>
              <w:ind w:left="79"/>
              <w:rPr>
                <w:rFonts w:ascii="Myriad Pro" w:hAnsi="Myriad Pro"/>
                <w:w w:val="105"/>
                <w:sz w:val="18"/>
                <w:szCs w:val="18"/>
                <w:lang w:val="pl-PL"/>
              </w:rPr>
            </w:pPr>
            <w:r w:rsidRPr="00E95B63">
              <w:rPr>
                <w:rFonts w:ascii="Myriad Pro" w:hAnsi="Myriad Pro"/>
                <w:sz w:val="18"/>
                <w:szCs w:val="18"/>
                <w:lang w:val="pl-PL"/>
              </w:rPr>
              <w:t>O</w:t>
            </w:r>
            <w:r w:rsidR="00846356" w:rsidRPr="00E95B63">
              <w:rPr>
                <w:rFonts w:ascii="Myriad Pro" w:hAnsi="Myriad Pro"/>
                <w:sz w:val="18"/>
                <w:szCs w:val="18"/>
                <w:lang w:val="pl-PL"/>
              </w:rPr>
              <w:t>cenie podlegać będzie komplementarny charakter projektu względem projektów realizowanych w ramach POIiŚ 2014-2020 (działanie 1.5 „Efektywna dystrybucja ciepła i chłodu”), uwzględnionych w Strategii ZIT SOM.</w:t>
            </w:r>
          </w:p>
          <w:p w:rsidR="00846356" w:rsidRPr="00E95B63" w:rsidRDefault="00846356" w:rsidP="00E95B63">
            <w:pPr>
              <w:ind w:left="79"/>
              <w:rPr>
                <w:rFonts w:ascii="Myriad Pro" w:hAnsi="Myriad Pro"/>
                <w:w w:val="105"/>
                <w:sz w:val="18"/>
                <w:szCs w:val="18"/>
                <w:lang w:val="pl-PL"/>
              </w:rPr>
            </w:pPr>
            <w:r w:rsidRPr="00E95B63">
              <w:rPr>
                <w:rFonts w:ascii="Myriad Pro" w:hAnsi="Myriad Pro"/>
                <w:w w:val="105"/>
                <w:sz w:val="18"/>
                <w:szCs w:val="18"/>
                <w:lang w:val="pl-PL"/>
              </w:rPr>
              <w:t>0 pkt – brak powiązań</w:t>
            </w:r>
          </w:p>
          <w:p w:rsidR="00846356" w:rsidRPr="00E95B63" w:rsidRDefault="00846356" w:rsidP="00E95B63">
            <w:pPr>
              <w:ind w:left="79"/>
              <w:rPr>
                <w:rFonts w:ascii="Myriad Pro" w:hAnsi="Myriad Pro"/>
                <w:sz w:val="18"/>
                <w:szCs w:val="18"/>
                <w:lang w:val="pl-PL"/>
              </w:rPr>
            </w:pPr>
            <w:r w:rsidRPr="00E95B63">
              <w:rPr>
                <w:rFonts w:ascii="Myriad Pro" w:hAnsi="Myriad Pro"/>
                <w:w w:val="105"/>
                <w:sz w:val="18"/>
                <w:szCs w:val="18"/>
                <w:lang w:val="pl-PL"/>
              </w:rPr>
              <w:t>2 pkt – projekt jest powiązany (z innym projektem zrealizowanym,  w trakcie realizacji lub który uzyskały decyzję o finansowaniu bądź został zidentyfikowany i znajduje się w wykazie projektów pozakonkursowych) dofinansowywanym z działania POIiŚ 1.5 Efektywna dystrybucja ciepła i chłodu</w:t>
            </w:r>
            <w:r w:rsidRPr="00E95B63">
              <w:rPr>
                <w:rFonts w:ascii="Myriad Pro" w:eastAsia="MyriadPro-Regular" w:hAnsi="Myriad Pro" w:cs="MyriadPro-Regular"/>
                <w:sz w:val="18"/>
                <w:szCs w:val="18"/>
                <w:lang w:val="pl-PL"/>
              </w:rPr>
              <w:t>. Oznacza to, że budynek objęty projektem ma/uzyskał połączenie z siecią ciepłowniczą wspartą w ramach POIiŚ.</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0/2 waga 3</w:t>
            </w:r>
          </w:p>
        </w:tc>
      </w:tr>
      <w:tr w:rsidR="00846356" w:rsidRPr="00E95B63" w:rsidTr="00E95B63">
        <w:trPr>
          <w:trHeight w:hRule="exact" w:val="3110"/>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Zintegrowany charakter działań w ramach gospodarki niskoemisyjnej</w:t>
            </w:r>
          </w:p>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0 pkt – brak powiązań,</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hAnsi="Myriad Pro"/>
                <w:w w:val="105"/>
                <w:sz w:val="18"/>
                <w:szCs w:val="18"/>
                <w:lang w:val="pl-PL"/>
              </w:rPr>
              <w:t xml:space="preserve">1 pkt – projekt jest powiązany (z innym projektem zrealizowanym,  w trakcie realizacji lub który uzyskały decyzję o finansowaniu bądź został zidentyfikowany i znajduje się w wykazie projektów pozakonkursowych) w taki sposób, </w:t>
            </w:r>
            <w:r w:rsidRPr="00E95B63">
              <w:rPr>
                <w:rFonts w:ascii="Myriad Pro" w:eastAsia="MyriadPro-Regular" w:hAnsi="Myriad Pro" w:cs="MyriadPro-Regular"/>
                <w:sz w:val="18"/>
                <w:szCs w:val="18"/>
                <w:lang w:val="pl-PL"/>
              </w:rPr>
              <w:t>że efekty przedsięwzięć wzajemnie się uzupełniają i są zbieżne w co najmniej jednym punkcie odniesienia z wytyczonymi w ramach ZIT SOM kierunkami działań na rzecz poprawy jakości powierza oraz efektywnego zarządzania energią.</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Punktem odniesienia jest: cel, działanie, rezultaty, zasięg terytorialny, użytkownicy, synergia.</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 xml:space="preserve">Liczba punktów jest zależna od liczby projektów z którymi przedsięwzięcie jest  powiązane.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ramach kryterium ocenie nie będą podlegały powiązania z działaniami realizowanymi w ramach </w:t>
            </w:r>
            <w:r w:rsidRPr="00E95B63">
              <w:rPr>
                <w:rFonts w:ascii="Myriad Pro" w:hAnsi="Myriad Pro"/>
                <w:sz w:val="18"/>
                <w:szCs w:val="18"/>
                <w:lang w:val="pl-PL"/>
              </w:rPr>
              <w:t>POIiŚ 2014-2020 (działanie 1.5 „Efektywna dystrybucja ciepła i chłodu”), uwzględnionych w Strategii ZIT SOM.</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Maksymalna liczba punktów możliwych do zdobycia w tym kryterium to 4.</w:t>
            </w:r>
          </w:p>
          <w:p w:rsidR="00846356" w:rsidRPr="00E95B63" w:rsidRDefault="00846356" w:rsidP="00E95B63">
            <w:pPr>
              <w:ind w:left="78"/>
              <w:rPr>
                <w:rFonts w:ascii="Myriad Pro" w:hAnsi="Myriad Pro"/>
                <w:sz w:val="18"/>
                <w:szCs w:val="18"/>
                <w:lang w:val="pl-PL"/>
              </w:rPr>
            </w:pPr>
            <w:r w:rsidRPr="00E95B63">
              <w:rPr>
                <w:rFonts w:ascii="Myriad Pro" w:hAnsi="Myriad Pro"/>
                <w:w w:val="105"/>
                <w:sz w:val="18"/>
                <w:szCs w:val="18"/>
                <w:lang w:val="pl-PL"/>
              </w:rPr>
              <w:t>W przypadku projektów obejmujących więcej niż jeden budynek, ocenie podlegać będą wyłącznie   działania zewnętrzne tj. takie które nie są objęte projektem składanym do dofinansowania.</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0/1/2/3/4 waga 3</w:t>
            </w:r>
          </w:p>
        </w:tc>
      </w:tr>
      <w:tr w:rsidR="00846356" w:rsidRPr="00E95B63" w:rsidTr="00E95B63">
        <w:trPr>
          <w:trHeight w:hRule="exact" w:val="1142"/>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Szczególny typ projektu</w:t>
            </w:r>
          </w:p>
          <w:p w:rsidR="00846356" w:rsidRPr="00E95B63" w:rsidRDefault="00846356" w:rsidP="00E95B63">
            <w:pPr>
              <w:ind w:left="105" w:right="135"/>
              <w:rPr>
                <w:rFonts w:ascii="Myriad Pro" w:hAnsi="Myriad Pro"/>
                <w:sz w:val="18"/>
                <w:szCs w:val="18"/>
                <w:lang w:val="pl-PL"/>
              </w:rPr>
            </w:pPr>
            <w:r w:rsidRPr="00E95B63">
              <w:rPr>
                <w:rFonts w:ascii="Myriad Pro" w:hAnsi="Myriad Pro"/>
                <w:sz w:val="18"/>
                <w:szCs w:val="18"/>
                <w:lang w:val="pl-PL"/>
              </w:rPr>
              <w:t>Ocenie podlegać będzie rodzaj obiektu użyteczności publicznej poddany modernizacji energetycznej. Najwyżej punktowane będą projekty dotyczące modernizacji energetycznej obiektów, w których prowadzona jest działalność kulturalno-oświatowa</w:t>
            </w:r>
          </w:p>
          <w:p w:rsidR="00846356" w:rsidRPr="00E95B63" w:rsidRDefault="00846356" w:rsidP="00E95B63">
            <w:pPr>
              <w:ind w:left="105" w:right="135"/>
              <w:rPr>
                <w:rFonts w:ascii="Myriad Pro" w:hAnsi="Myriad Pro"/>
                <w:sz w:val="18"/>
                <w:szCs w:val="18"/>
                <w:lang w:val="pl-PL"/>
              </w:rPr>
            </w:pPr>
            <w:r w:rsidRPr="00E95B63">
              <w:rPr>
                <w:rFonts w:ascii="Myriad Pro" w:hAnsi="Myriad Pro"/>
                <w:sz w:val="18"/>
                <w:szCs w:val="18"/>
                <w:lang w:val="pl-PL"/>
              </w:rPr>
              <w:t>0 pkt  - projekt nie dotyczy budynku w którym prowadzona jest działalność kulturalno-oświatowa</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sz w:val="18"/>
                <w:szCs w:val="18"/>
                <w:lang w:val="pl-PL"/>
              </w:rPr>
              <w:t>4 pkt  – projekt dotyczy budynku w którym prowadzona jest działalność kulturalno-oświatowa</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0/4 waga 3</w:t>
            </w:r>
          </w:p>
          <w:p w:rsidR="00846356" w:rsidRPr="00E95B63" w:rsidRDefault="00846356" w:rsidP="00E95B63">
            <w:pPr>
              <w:ind w:right="135"/>
              <w:rPr>
                <w:rFonts w:ascii="Myriad Pro" w:hAnsi="Myriad Pro"/>
                <w:w w:val="105"/>
                <w:sz w:val="18"/>
                <w:szCs w:val="18"/>
              </w:rPr>
            </w:pPr>
          </w:p>
        </w:tc>
      </w:tr>
      <w:tr w:rsidR="00846356" w:rsidRPr="00E95B63" w:rsidTr="00E95B63">
        <w:trPr>
          <w:trHeight w:hRule="exact" w:val="2134"/>
        </w:trPr>
        <w:tc>
          <w:tcPr>
            <w:tcW w:w="572" w:type="dxa"/>
            <w:vMerge w:val="restart"/>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46" w:right="92"/>
              <w:jc w:val="center"/>
              <w:rPr>
                <w:rFonts w:ascii="Myriad Pro" w:eastAsia="Calibri" w:hAnsi="Myriad Pro" w:cs="Calibri"/>
                <w:sz w:val="18"/>
                <w:szCs w:val="18"/>
              </w:rPr>
            </w:pPr>
            <w:r w:rsidRPr="00E95B63">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Skuteczność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Wzrost efektywności energetycznej</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 od 25% i poniżej 30%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3  pkt  – od 30% i poniżej 45%</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4  pkt  – od 45% i poniżej 60%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5  pkt  – od 60%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150"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2/3/4/5; waga 2</w:t>
            </w:r>
          </w:p>
        </w:tc>
      </w:tr>
      <w:tr w:rsidR="00846356" w:rsidRPr="00E95B63" w:rsidTr="00E95B63">
        <w:trPr>
          <w:trHeight w:hRule="exact" w:val="1849"/>
        </w:trPr>
        <w:tc>
          <w:tcPr>
            <w:tcW w:w="572" w:type="dxa"/>
            <w:vMerge/>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Redukcja emisji gazów cieplarnianych</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ramach kryterium ocenie podlegać będzie wielkość redukcji emisji ekwiwalentu CO2/rok w % w wyniku realizacji projektu.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 Poniżej 30 %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3 pkt - od 30 % i poniżej 45 %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4 pkt - od 45 % i poniżej 60 %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5 pkt - od 60 %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2/3/4/5; waga 2</w:t>
            </w:r>
          </w:p>
        </w:tc>
      </w:tr>
      <w:tr w:rsidR="00846356" w:rsidRPr="00E95B63" w:rsidTr="00E95B63">
        <w:trPr>
          <w:trHeight w:hRule="exact" w:val="3251"/>
        </w:trPr>
        <w:tc>
          <w:tcPr>
            <w:tcW w:w="572" w:type="dxa"/>
            <w:tcBorders>
              <w:top w:val="single" w:sz="4" w:space="0" w:color="auto"/>
              <w:left w:val="single" w:sz="4" w:space="0" w:color="auto"/>
              <w:bottom w:val="single" w:sz="4" w:space="0" w:color="auto"/>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Efektywność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846356" w:rsidRPr="00E95B63" w:rsidRDefault="00846356" w:rsidP="00E95B63">
            <w:pPr>
              <w:spacing w:after="120"/>
              <w:ind w:left="108" w:right="136"/>
              <w:rPr>
                <w:rFonts w:ascii="Myriad Pro" w:hAnsi="Myriad Pro"/>
                <w:w w:val="105"/>
                <w:sz w:val="18"/>
                <w:szCs w:val="18"/>
                <w:lang w:val="pl-PL"/>
              </w:rPr>
            </w:pPr>
            <w:r w:rsidRPr="00E95B63">
              <w:rPr>
                <w:rFonts w:ascii="Myriad Pro" w:hAnsi="Myriad Pro"/>
                <w:w w:val="105"/>
                <w:sz w:val="18"/>
                <w:szCs w:val="18"/>
                <w:lang w:val="pl-PL"/>
              </w:rPr>
              <w:t>Przez oszczędność energii należy rozumieć różnicę pomiędzy łącznym zapotrzebowaniem obiektu na energię przed realizacją projektu oraz po r</w:t>
            </w:r>
            <w:r w:rsidR="002E2EE7" w:rsidRPr="00E95B63">
              <w:rPr>
                <w:rFonts w:ascii="Myriad Pro" w:hAnsi="Myriad Pro"/>
                <w:w w:val="105"/>
                <w:sz w:val="18"/>
                <w:szCs w:val="18"/>
                <w:lang w:val="pl-PL"/>
              </w:rPr>
              <w:t>ealizacji projektu (w MWh/rok).</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Punktacja wyliczana będzie wg wzoru:</w:t>
            </w:r>
          </w:p>
          <w:p w:rsidR="00846356" w:rsidRPr="00E95B63" w:rsidRDefault="00846356" w:rsidP="00ED6745">
            <w:pPr>
              <w:ind w:left="105" w:right="135"/>
              <w:rPr>
                <w:rFonts w:ascii="Myriad Pro" w:hAnsi="Myriad Pro"/>
                <w:w w:val="105"/>
                <w:sz w:val="18"/>
                <w:szCs w:val="18"/>
                <w:lang w:val="pl-PL"/>
              </w:rPr>
            </w:pPr>
            <w:r w:rsidRPr="00E95B63">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95B63">
              <w:rPr>
                <w:rFonts w:ascii="Myriad Pro" w:hAnsi="Myriad Pro"/>
                <w:w w:val="105"/>
                <w:sz w:val="18"/>
                <w:szCs w:val="18"/>
                <w:lang w:val="pl-PL"/>
              </w:rPr>
              <w:t>gdzie: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846356" w:rsidRPr="00E95B63" w:rsidRDefault="00846356" w:rsidP="00E95B63">
            <w:pPr>
              <w:numPr>
                <w:ilvl w:val="0"/>
                <w:numId w:val="79"/>
              </w:numPr>
              <w:ind w:right="135"/>
              <w:rPr>
                <w:rFonts w:ascii="Myriad Pro" w:hAnsi="Myriad Pro"/>
                <w:w w:val="105"/>
                <w:sz w:val="18"/>
                <w:szCs w:val="18"/>
              </w:rPr>
            </w:pPr>
            <w:r w:rsidRPr="00E95B63">
              <w:rPr>
                <w:rFonts w:ascii="Myriad Pro" w:hAnsi="Myriad Pro"/>
                <w:w w:val="105"/>
                <w:sz w:val="18"/>
                <w:szCs w:val="18"/>
              </w:rPr>
              <w:t>waga = 15 pkt.</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 xml:space="preserve">Skala punktów 0-1 waga 10 </w:t>
            </w:r>
          </w:p>
          <w:p w:rsidR="00846356" w:rsidRPr="00E95B63" w:rsidRDefault="00846356" w:rsidP="00E95B63">
            <w:pPr>
              <w:ind w:left="105" w:right="135"/>
              <w:rPr>
                <w:rFonts w:ascii="Myriad Pro" w:hAnsi="Myriad Pro"/>
                <w:w w:val="105"/>
                <w:sz w:val="18"/>
                <w:szCs w:val="18"/>
              </w:rPr>
            </w:pPr>
          </w:p>
        </w:tc>
      </w:tr>
      <w:tr w:rsidR="00846356" w:rsidRPr="00E95B63" w:rsidTr="00E95B63">
        <w:trPr>
          <w:trHeight w:hRule="exact" w:val="1425"/>
        </w:trPr>
        <w:tc>
          <w:tcPr>
            <w:tcW w:w="572" w:type="dxa"/>
            <w:vMerge w:val="restart"/>
            <w:tcBorders>
              <w:top w:val="single" w:sz="4" w:space="0" w:color="auto"/>
              <w:left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Użyteczność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Zgodność z Planem Gospodarki Niskoemisyjnej</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E95B63">
              <w:rPr>
                <w:rFonts w:ascii="Myriad Pro" w:hAnsi="Myriad Pro"/>
                <w:w w:val="105"/>
                <w:sz w:val="18"/>
                <w:szCs w:val="18"/>
                <w:lang w:val="pl-PL"/>
              </w:rPr>
              <w:br/>
              <w:t>0 pkt – projekt nie wpisuje się w plany gospodarki niskoemisyjnej gminy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wpisuje się w plany gospodarki niskoemisyjnej gminy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700"/>
        </w:trPr>
        <w:tc>
          <w:tcPr>
            <w:tcW w:w="572" w:type="dxa"/>
            <w:vMerge/>
            <w:tcBorders>
              <w:top w:val="single" w:sz="4" w:space="0" w:color="auto"/>
              <w:left w:val="single" w:sz="4" w:space="0" w:color="000000"/>
              <w:right w:val="single" w:sz="4" w:space="0" w:color="000000"/>
            </w:tcBorders>
          </w:tcPr>
          <w:p w:rsidR="00846356" w:rsidRPr="00E95B63" w:rsidRDefault="00846356" w:rsidP="00E95B63">
            <w:pPr>
              <w:ind w:left="103"/>
              <w:rPr>
                <w:rFonts w:ascii="Myriad Pro" w:hAnsi="Myriad Pro"/>
                <w:sz w:val="18"/>
                <w:szCs w:val="18"/>
              </w:rPr>
            </w:pPr>
          </w:p>
        </w:tc>
        <w:tc>
          <w:tcPr>
            <w:tcW w:w="1560" w:type="dxa"/>
            <w:vMerge/>
            <w:tcBorders>
              <w:top w:val="single" w:sz="4" w:space="0" w:color="auto"/>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Zgodność z Lokalnym Planem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E95B63">
              <w:rPr>
                <w:rFonts w:ascii="Myriad Pro" w:hAnsi="Myriad Pro"/>
                <w:sz w:val="18"/>
                <w:szCs w:val="18"/>
                <w:u w:val="single"/>
                <w:lang w:val="pl-PL"/>
              </w:rPr>
              <w:t>zatwierdzonychdla perspektywy 2014-2020</w:t>
            </w:r>
            <w:r w:rsidRPr="00E95B63">
              <w:rPr>
                <w:rFonts w:ascii="Myriad Pro" w:hAnsi="Myriad Pro"/>
                <w:sz w:val="18"/>
                <w:szCs w:val="18"/>
                <w:lang w:val="pl-PL"/>
              </w:rPr>
              <w:t xml:space="preserve"> programów rewitalizacji województwa zachodniopomorskiego, prowadzonym przez IZ RPO WZ 2014-2020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projekt nie wpisuje się w lokalne plany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wpisuje się w lokalny plan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412"/>
        </w:trPr>
        <w:tc>
          <w:tcPr>
            <w:tcW w:w="572" w:type="dxa"/>
            <w:vMerge/>
            <w:tcBorders>
              <w:left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Element demonstracyjny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Premiowane są projekty zawierające element demonstracyjny lub informacyjny, dotyczący OZE, efektywności energetycznej czy też ochrony środowiska.</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projekt nie zawiera elementu demonstracyjnego ani informacyjnego</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zawiera element demonstracyjny lub informacyjny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2E2EE7" w:rsidRPr="00E95B63">
              <w:rPr>
                <w:rFonts w:ascii="Myriad Pro" w:hAnsi="Myriad Pro"/>
                <w:w w:val="105"/>
                <w:sz w:val="18"/>
                <w:szCs w:val="18"/>
                <w:lang w:val="pl-PL"/>
              </w:rPr>
              <w:t>posiada element demonstracyjny.</w:t>
            </w:r>
          </w:p>
        </w:tc>
        <w:tc>
          <w:tcPr>
            <w:tcW w:w="215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418"/>
        </w:trPr>
        <w:tc>
          <w:tcPr>
            <w:tcW w:w="572" w:type="dxa"/>
            <w:vMerge/>
            <w:tcBorders>
              <w:left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Wykorzystanie odnawialnych źródeł energii z OZE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Premiuje się projekty wykorzystujące OZE.</w:t>
            </w:r>
            <w:r w:rsidRPr="00E95B63">
              <w:rPr>
                <w:rFonts w:ascii="Myriad Pro" w:hAnsi="Myriad Pro"/>
                <w:w w:val="105"/>
                <w:sz w:val="18"/>
                <w:szCs w:val="18"/>
                <w:lang w:val="pl-PL"/>
              </w:rPr>
              <w:br/>
              <w:t>Projekt uwzględnia OZE: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nie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tak</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każdy budynek obj</w:t>
            </w:r>
            <w:r w:rsidR="002E2EE7" w:rsidRPr="00E95B63">
              <w:rPr>
                <w:rFonts w:ascii="Myriad Pro" w:hAnsi="Myriad Pro"/>
                <w:w w:val="105"/>
                <w:sz w:val="18"/>
                <w:szCs w:val="18"/>
                <w:lang w:val="pl-PL"/>
              </w:rPr>
              <w:t>ęty projektem wykorzystuje OZE.</w:t>
            </w:r>
          </w:p>
        </w:tc>
        <w:tc>
          <w:tcPr>
            <w:tcW w:w="215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2</w:t>
            </w:r>
          </w:p>
        </w:tc>
      </w:tr>
      <w:tr w:rsidR="00846356" w:rsidRPr="00E95B63" w:rsidTr="00E95B63">
        <w:trPr>
          <w:trHeight w:hRule="exact" w:val="1716"/>
        </w:trPr>
        <w:tc>
          <w:tcPr>
            <w:tcW w:w="572" w:type="dxa"/>
            <w:vMerge/>
            <w:tcBorders>
              <w:left w:val="single" w:sz="4" w:space="0" w:color="000000"/>
              <w:bottom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Budynek zabytkowy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Premiuje się budynki zabytkowe i budynki objęte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-projekt dotyczy budynku niewpisanego do rejestru zabytków i/lub  nieobjętego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dotyczy budynku objętego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-projekt dotyczy budynku wpisanego do rejestru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2E2EE7" w:rsidRPr="00E95B63">
              <w:rPr>
                <w:rFonts w:ascii="Myriad Pro" w:hAnsi="Myriad Pro"/>
                <w:w w:val="105"/>
                <w:sz w:val="18"/>
                <w:szCs w:val="18"/>
                <w:lang w:val="pl-PL"/>
              </w:rPr>
              <w:t>a zabytków (aby uzyskać 1 pkt).</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0/1/2 waga 1</w:t>
            </w:r>
          </w:p>
        </w:tc>
      </w:tr>
      <w:tr w:rsidR="00846356" w:rsidRPr="00E95B63" w:rsidTr="00E95B63">
        <w:trPr>
          <w:trHeight w:hRule="exact" w:val="1141"/>
        </w:trPr>
        <w:tc>
          <w:tcPr>
            <w:tcW w:w="572"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4.5</w:t>
            </w:r>
          </w:p>
        </w:tc>
        <w:tc>
          <w:tcPr>
            <w:tcW w:w="156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Ponadstardowa trwałość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Doświadczenie Wnioskodawcy i/lub partnera</w:t>
            </w:r>
          </w:p>
          <w:p w:rsidR="00846356" w:rsidRPr="00E95B63" w:rsidRDefault="00846356" w:rsidP="00E95B63">
            <w:pPr>
              <w:tabs>
                <w:tab w:val="left" w:pos="252"/>
              </w:tabs>
              <w:spacing w:after="120"/>
              <w:ind w:left="108" w:right="136"/>
              <w:rPr>
                <w:rFonts w:ascii="Myriad Pro" w:hAnsi="Myriad Pro"/>
                <w:w w:val="105"/>
                <w:sz w:val="18"/>
                <w:szCs w:val="18"/>
                <w:lang w:val="pl-PL"/>
              </w:rPr>
            </w:pPr>
            <w:r w:rsidRPr="00E95B63">
              <w:rPr>
                <w:rFonts w:ascii="Myriad Pro" w:hAnsi="Myriad Pro"/>
                <w:w w:val="105"/>
                <w:sz w:val="18"/>
                <w:szCs w:val="18"/>
                <w:lang w:val="pl-PL"/>
              </w:rPr>
              <w:t>1 pkt – wnioskodawca i/lub partner ma doświadczenie w realizacji projektów związan</w:t>
            </w:r>
            <w:r w:rsidR="002E2EE7" w:rsidRPr="00E95B63">
              <w:rPr>
                <w:rFonts w:ascii="Myriad Pro" w:hAnsi="Myriad Pro"/>
                <w:w w:val="105"/>
                <w:sz w:val="18"/>
                <w:szCs w:val="18"/>
                <w:lang w:val="pl-PL"/>
              </w:rPr>
              <w:t>ych z modernizacją energetyczną</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 ponad minimalną trwałość</w:t>
            </w:r>
          </w:p>
          <w:p w:rsidR="00846356" w:rsidRPr="00E95B63" w:rsidRDefault="00846356" w:rsidP="00E95B63">
            <w:pPr>
              <w:tabs>
                <w:tab w:val="left" w:pos="252"/>
              </w:tabs>
              <w:ind w:left="105" w:right="135"/>
              <w:rPr>
                <w:rFonts w:ascii="Myriad Pro" w:hAnsi="Myriad Pro"/>
                <w:w w:val="105"/>
                <w:sz w:val="18"/>
                <w:szCs w:val="18"/>
                <w:lang w:val="pl-PL"/>
              </w:rPr>
            </w:pPr>
            <w:r w:rsidRPr="00E95B63">
              <w:rPr>
                <w:rFonts w:ascii="Myriad Pro" w:hAnsi="Myriad Pro"/>
                <w:w w:val="105"/>
                <w:sz w:val="18"/>
                <w:szCs w:val="18"/>
                <w:lang w:val="pl-PL"/>
              </w:rPr>
              <w:t>2 pkt - efekty projektu oddziałują w okresie dłuższym niż minimalnie wymagany okres trwałości dla projektu</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0/1/2/3 waga 1</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cs="Arial"/>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W w:w="0" w:type="auto"/>
        <w:tblInd w:w="-1129" w:type="dxa"/>
        <w:tblLayout w:type="fixed"/>
        <w:tblLook w:val="01E0" w:firstRow="1" w:lastRow="1" w:firstColumn="1" w:lastColumn="1" w:noHBand="0" w:noVBand="0"/>
      </w:tblPr>
      <w:tblGrid>
        <w:gridCol w:w="2740"/>
        <w:gridCol w:w="12318"/>
      </w:tblGrid>
      <w:tr w:rsidR="008F3204" w:rsidRPr="00934BF4" w:rsidTr="00E95B63">
        <w:trPr>
          <w:trHeight w:hRule="exact" w:val="35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8F3204" w:rsidRPr="00934BF4" w:rsidTr="00E95B63">
        <w:trPr>
          <w:trHeight w:hRule="exact" w:val="61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8F3204" w:rsidRPr="00934BF4" w:rsidTr="00E95B63">
        <w:trPr>
          <w:trHeight w:hRule="exact" w:val="35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outlineLvl w:val="1"/>
              <w:rPr>
                <w:rFonts w:ascii="Myriad Pro" w:eastAsia="Calibri" w:hAnsi="Myriad Pro" w:cs="Calibri"/>
                <w:sz w:val="18"/>
                <w:szCs w:val="18"/>
                <w:lang w:val="pl-PL"/>
              </w:rPr>
            </w:pPr>
            <w:bookmarkStart w:id="53" w:name="_Toc459969522"/>
            <w:bookmarkStart w:id="54" w:name="_Toc499545480"/>
            <w:r w:rsidRPr="00934BF4">
              <w:rPr>
                <w:rFonts w:ascii="Myriad Pro" w:hAnsi="Myriad Pro"/>
                <w:w w:val="105"/>
                <w:sz w:val="18"/>
                <w:szCs w:val="18"/>
                <w:lang w:val="pl-PL"/>
              </w:rPr>
              <w:t>2.7 Modernizacja energetyczna wielorodzinnych budynków mieszkaniowych</w:t>
            </w:r>
            <w:bookmarkEnd w:id="53"/>
            <w:bookmarkEnd w:id="54"/>
          </w:p>
        </w:tc>
      </w:tr>
    </w:tbl>
    <w:p w:rsidR="008F3204" w:rsidRPr="00934BF4" w:rsidRDefault="008F3204" w:rsidP="008F3204">
      <w:pPr>
        <w:spacing w:after="0" w:line="240" w:lineRule="auto"/>
        <w:rPr>
          <w:rFonts w:ascii="Myriad Pro" w:eastAsia="Times New Roman" w:hAnsi="Myriad Pro" w:cs="Times New Roman"/>
          <w:sz w:val="18"/>
          <w:szCs w:val="18"/>
        </w:rPr>
      </w:pPr>
    </w:p>
    <w:tbl>
      <w:tblPr>
        <w:tblStyle w:val="TableNormal"/>
        <w:tblW w:w="0" w:type="auto"/>
        <w:tblInd w:w="-1129" w:type="dxa"/>
        <w:tblLayout w:type="fixed"/>
        <w:tblLook w:val="01E0" w:firstRow="1" w:lastRow="1" w:firstColumn="1" w:lastColumn="1" w:noHBand="0" w:noVBand="0"/>
      </w:tblPr>
      <w:tblGrid>
        <w:gridCol w:w="567"/>
        <w:gridCol w:w="1701"/>
        <w:gridCol w:w="7230"/>
        <w:gridCol w:w="5572"/>
      </w:tblGrid>
      <w:tr w:rsidR="008F3204" w:rsidRPr="00934BF4" w:rsidTr="00E95B63">
        <w:trPr>
          <w:trHeight w:hRule="exact" w:val="355"/>
        </w:trPr>
        <w:tc>
          <w:tcPr>
            <w:tcW w:w="1507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8F3204" w:rsidP="008F3204">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3B1620" w:rsidRPr="00934BF4">
              <w:rPr>
                <w:rFonts w:ascii="Myriad Pro" w:hAnsi="Myriad Pro"/>
                <w:b/>
                <w:w w:val="95"/>
                <w:sz w:val="18"/>
                <w:szCs w:val="18"/>
                <w:lang w:val="pl-PL"/>
              </w:rPr>
              <w:t xml:space="preserve"> </w:t>
            </w:r>
            <w:r w:rsidRPr="00934BF4">
              <w:rPr>
                <w:rFonts w:ascii="Myriad Pro" w:hAnsi="Myriad Pro"/>
                <w:b/>
                <w:w w:val="95"/>
                <w:sz w:val="18"/>
                <w:szCs w:val="18"/>
                <w:lang w:val="pl-PL"/>
              </w:rPr>
              <w:t>dopuszczalności</w:t>
            </w:r>
          </w:p>
        </w:tc>
      </w:tr>
      <w:tr w:rsidR="008F3204" w:rsidRPr="00934BF4" w:rsidTr="00E95B63">
        <w:trPr>
          <w:trHeight w:hRule="exact" w:val="25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E95B63">
        <w:trPr>
          <w:trHeight w:hRule="exact" w:val="27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E95B63">
        <w:trPr>
          <w:trHeight w:hRule="exact" w:val="92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298"/>
              <w:jc w:val="right"/>
              <w:rPr>
                <w:rFonts w:ascii="Myriad Pro" w:hAnsi="Myriad Pro"/>
                <w:sz w:val="18"/>
                <w:szCs w:val="18"/>
                <w:lang w:val="pl-PL"/>
              </w:rPr>
            </w:pPr>
            <w:r w:rsidRPr="00934BF4">
              <w:rPr>
                <w:rFonts w:ascii="Myriad Pro" w:hAnsi="Myriad Pro"/>
                <w:sz w:val="18"/>
                <w:szCs w:val="18"/>
                <w:lang w:val="pl-PL"/>
              </w:rPr>
              <w:t>1.1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3"/>
              <w:rPr>
                <w:rFonts w:ascii="Myriad Pro" w:hAnsi="Myriad Pro"/>
                <w:sz w:val="18"/>
                <w:szCs w:val="18"/>
                <w:lang w:val="pl-PL"/>
              </w:rPr>
            </w:pPr>
            <w:r w:rsidRPr="00934BF4">
              <w:rPr>
                <w:rFonts w:ascii="Myriad Pro" w:hAnsi="Myriad Pro"/>
                <w:w w:val="105"/>
                <w:sz w:val="18"/>
                <w:szCs w:val="18"/>
                <w:lang w:val="pl-PL"/>
              </w:rPr>
              <w:t xml:space="preserve">Terminowość złożenia wniosku </w:t>
            </w:r>
          </w:p>
        </w:tc>
        <w:tc>
          <w:tcPr>
            <w:tcW w:w="7230" w:type="dxa"/>
            <w:tcBorders>
              <w:top w:val="single" w:sz="4" w:space="0" w:color="000000"/>
              <w:left w:val="single" w:sz="4" w:space="0" w:color="000000"/>
              <w:bottom w:val="single" w:sz="4" w:space="0" w:color="000000"/>
              <w:right w:val="single" w:sz="4" w:space="0" w:color="000000"/>
            </w:tcBorders>
          </w:tcPr>
          <w:p w:rsidR="008F3204" w:rsidRPr="006D2E51" w:rsidRDefault="008F3204" w:rsidP="006D2E5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w:t>
            </w:r>
            <w:r w:rsidR="006D2E51">
              <w:rPr>
                <w:rFonts w:ascii="Myriad Pro" w:hAnsi="Myriad Pro"/>
                <w:w w:val="105"/>
                <w:sz w:val="18"/>
                <w:szCs w:val="18"/>
                <w:lang w:val="pl-PL"/>
              </w:rPr>
              <w:t>ślonym w ogłoszeniu o konkursie</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eastAsia="Calibri" w:hAnsi="Myriad Pro" w:cs="Calibri"/>
                <w:sz w:val="18"/>
                <w:szCs w:val="18"/>
                <w:lang w:val="pl-PL"/>
              </w:rPr>
            </w:pPr>
            <w:r w:rsidRPr="00934BF4">
              <w:rPr>
                <w:rFonts w:ascii="Myriad Pro" w:hAnsi="Myriad Pro"/>
                <w:w w:val="95"/>
                <w:sz w:val="18"/>
                <w:szCs w:val="18"/>
                <w:lang w:val="pl-PL"/>
              </w:rPr>
              <w:t>1.2</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7230" w:type="dxa"/>
            <w:tcBorders>
              <w:top w:val="single" w:sz="4" w:space="0" w:color="000000"/>
              <w:left w:val="single" w:sz="4" w:space="0" w:color="000000"/>
              <w:bottom w:val="single" w:sz="4" w:space="0" w:color="000000"/>
              <w:right w:val="single" w:sz="4" w:space="0" w:color="000000"/>
            </w:tcBorders>
          </w:tcPr>
          <w:p w:rsidR="008F3204" w:rsidRPr="006D2E51" w:rsidRDefault="008F3204" w:rsidP="006D2E51">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6D2E51">
              <w:rPr>
                <w:rFonts w:ascii="Myriad Pro" w:hAnsi="Myriad Pro"/>
                <w:w w:val="105"/>
                <w:sz w:val="18"/>
                <w:szCs w:val="18"/>
                <w:lang w:val="pl-PL"/>
              </w:rPr>
              <w:t xml:space="preserve">ikówrezultatuokreślonychwSOOP. </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6D2E51">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006D2E51">
              <w:rPr>
                <w:rFonts w:ascii="Myriad Pro" w:hAnsi="Myriad Pro"/>
                <w:w w:val="105"/>
                <w:sz w:val="18"/>
                <w:szCs w:val="18"/>
                <w:lang w:val="pl-PL"/>
              </w:rPr>
              <w:t xml:space="preserve"> </w:t>
            </w:r>
            <w:r w:rsidRPr="00934BF4">
              <w:rPr>
                <w:rFonts w:ascii="Myriad Pro" w:hAnsi="Myriad Pro"/>
                <w:w w:val="105"/>
                <w:sz w:val="18"/>
                <w:szCs w:val="18"/>
                <w:lang w:val="pl-PL"/>
              </w:rPr>
              <w:t>kryterium</w:t>
            </w:r>
            <w:r w:rsidR="006D2E51">
              <w:rPr>
                <w:rFonts w:ascii="Myriad Pro" w:hAnsi="Myriad Pro"/>
                <w:w w:val="105"/>
                <w:sz w:val="18"/>
                <w:szCs w:val="18"/>
                <w:lang w:val="pl-PL"/>
              </w:rPr>
              <w:t xml:space="preserve"> </w:t>
            </w:r>
            <w:r w:rsidRPr="00934BF4">
              <w:rPr>
                <w:rFonts w:ascii="Myriad Pro" w:hAnsi="Myriad Pro"/>
                <w:w w:val="105"/>
                <w:sz w:val="18"/>
                <w:szCs w:val="18"/>
                <w:lang w:val="pl-PL"/>
              </w:rPr>
              <w:t>jest</w:t>
            </w:r>
            <w:r w:rsidR="006D2E51">
              <w:rPr>
                <w:rFonts w:ascii="Myriad Pro" w:hAnsi="Myriad Pro"/>
                <w:w w:val="105"/>
                <w:sz w:val="18"/>
                <w:szCs w:val="18"/>
                <w:lang w:val="pl-PL"/>
              </w:rPr>
              <w:t xml:space="preserve"> </w:t>
            </w:r>
            <w:r w:rsidRPr="00934BF4">
              <w:rPr>
                <w:rFonts w:ascii="Myriad Pro" w:hAnsi="Myriad Pro"/>
                <w:w w:val="105"/>
                <w:sz w:val="18"/>
                <w:szCs w:val="18"/>
                <w:lang w:val="pl-PL"/>
              </w:rPr>
              <w:t>konieczne</w:t>
            </w:r>
            <w:r w:rsidR="006D2E51">
              <w:rPr>
                <w:rFonts w:ascii="Myriad Pro" w:hAnsi="Myriad Pro"/>
                <w:w w:val="105"/>
                <w:sz w:val="18"/>
                <w:szCs w:val="18"/>
                <w:lang w:val="pl-PL"/>
              </w:rPr>
              <w:t xml:space="preserve"> </w:t>
            </w:r>
            <w:r w:rsidRPr="00934BF4">
              <w:rPr>
                <w:rFonts w:ascii="Myriad Pro" w:hAnsi="Myriad Pro"/>
                <w:w w:val="105"/>
                <w:sz w:val="18"/>
                <w:szCs w:val="18"/>
                <w:lang w:val="pl-PL"/>
              </w:rPr>
              <w:t>do</w:t>
            </w:r>
            <w:r w:rsidR="006D2E51">
              <w:rPr>
                <w:rFonts w:ascii="Myriad Pro" w:hAnsi="Myriad Pro"/>
                <w:w w:val="105"/>
                <w:sz w:val="18"/>
                <w:szCs w:val="18"/>
                <w:lang w:val="pl-PL"/>
              </w:rPr>
              <w:t xml:space="preserve"> </w:t>
            </w:r>
            <w:r w:rsidRPr="00934BF4">
              <w:rPr>
                <w:rFonts w:ascii="Myriad Pro" w:hAnsi="Myriad Pro"/>
                <w:w w:val="105"/>
                <w:sz w:val="18"/>
                <w:szCs w:val="18"/>
                <w:lang w:val="pl-PL"/>
              </w:rPr>
              <w:t>przyznania</w:t>
            </w:r>
            <w:r w:rsidR="006D2E51">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8F3204" w:rsidRPr="00934BF4" w:rsidTr="00E95B63">
        <w:trPr>
          <w:trHeight w:hRule="exact" w:val="116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hAnsi="Myriad Pro"/>
                <w:w w:val="95"/>
                <w:sz w:val="18"/>
                <w:szCs w:val="18"/>
                <w:lang w:val="pl-PL"/>
              </w:rPr>
            </w:pPr>
            <w:r w:rsidRPr="00934BF4">
              <w:rPr>
                <w:rFonts w:ascii="Myriad Pro" w:hAnsi="Myriad Pro"/>
                <w:w w:val="95"/>
                <w:sz w:val="18"/>
                <w:szCs w:val="18"/>
                <w:lang w:val="pl-PL"/>
              </w:rPr>
              <w:t>1.3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6D2E5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6D2E51">
              <w:rPr>
                <w:rFonts w:ascii="Myriad Pro" w:hAnsi="Myriad Pro"/>
                <w:w w:val="105"/>
                <w:sz w:val="18"/>
                <w:szCs w:val="18"/>
                <w:lang w:val="pl-PL"/>
              </w:rPr>
              <w:t>azanych w regulaminie konkursu.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2.7.</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81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eastAsia="Calibri" w:hAnsi="Myriad Pro" w:cs="Calibri"/>
                <w:sz w:val="18"/>
                <w:szCs w:val="18"/>
                <w:lang w:val="pl-PL"/>
              </w:rPr>
            </w:pPr>
            <w:r w:rsidRPr="00934BF4">
              <w:rPr>
                <w:rFonts w:ascii="Myriad Pro" w:eastAsia="Calibri" w:hAnsi="Myriad Pro" w:cs="Calibri"/>
                <w:sz w:val="18"/>
                <w:szCs w:val="18"/>
                <w:lang w:val="pl-PL"/>
              </w:rPr>
              <w:t>1.4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8F3204" w:rsidRPr="00934BF4" w:rsidRDefault="008F3204" w:rsidP="002B007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w:t>
            </w:r>
            <w:r w:rsidR="002B0071">
              <w:rPr>
                <w:rFonts w:ascii="Myriad Pro" w:hAnsi="Myriad Pro"/>
                <w:w w:val="105"/>
                <w:sz w:val="18"/>
                <w:szCs w:val="18"/>
                <w:lang w:val="pl-PL"/>
              </w:rPr>
              <w:t xml:space="preserve">e i zbieżne z analizą potrzeb. </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6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9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8F3204" w:rsidRPr="00934BF4" w:rsidRDefault="008F3204" w:rsidP="008F3204">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210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7230" w:type="dxa"/>
            <w:tcBorders>
              <w:top w:val="single" w:sz="4" w:space="0" w:color="000000"/>
              <w:left w:val="single" w:sz="4" w:space="0" w:color="000000"/>
              <w:bottom w:val="single" w:sz="4" w:space="0" w:color="000000"/>
              <w:right w:val="single" w:sz="4" w:space="0" w:color="000000"/>
            </w:tcBorders>
          </w:tcPr>
          <w:p w:rsidR="008F3204" w:rsidRPr="002B0071" w:rsidRDefault="008F3204" w:rsidP="002B0071">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cantSplit/>
          <w:trHeight w:hRule="exact" w:val="142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8F3204" w:rsidRPr="00934BF4" w:rsidRDefault="008F3204" w:rsidP="002B0071">
            <w:pPr>
              <w:pStyle w:val="TableParagraph"/>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711"/>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8F3204" w:rsidRPr="002B0071" w:rsidRDefault="008F3204" w:rsidP="002B0071">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w:t>
            </w:r>
            <w:r w:rsidR="002B0071">
              <w:rPr>
                <w:rFonts w:ascii="Myriad Pro" w:hAnsi="Myriad Pro"/>
                <w:sz w:val="18"/>
                <w:szCs w:val="18"/>
                <w:lang w:val="pl-PL"/>
              </w:rPr>
              <w:t xml:space="preserve"> Rozporządzenia (UE) 1303/2013.</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8F3204" w:rsidRPr="00934BF4" w:rsidTr="00E95B63">
        <w:trPr>
          <w:trHeight w:hRule="exact" w:val="370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8F3204" w:rsidRPr="00934BF4" w:rsidRDefault="008F3204" w:rsidP="008F3204">
            <w:pPr>
              <w:pStyle w:val="TableParagraph"/>
              <w:ind w:left="103" w:right="86"/>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w:t>
            </w:r>
          </w:p>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Wnioskodawca posiada audyt energetyczny wykonany zgodnie z przepisami prawa i przez uprawnioną osobę.</w:t>
            </w:r>
          </w:p>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Powyższa wartość wynika z audytu energetycznego, dla optymalnego rozwiązania pod względem ekonomiczno</w:t>
            </w:r>
            <w:r w:rsidRPr="00934BF4">
              <w:rPr>
                <w:rFonts w:ascii="Cambria Math" w:hAnsi="Cambria Math" w:cs="Cambria Math"/>
                <w:w w:val="105"/>
                <w:sz w:val="18"/>
                <w:szCs w:val="18"/>
                <w:lang w:val="pl-PL"/>
              </w:rPr>
              <w:t>‐</w:t>
            </w:r>
            <w:r w:rsidRPr="00934BF4">
              <w:rPr>
                <w:rFonts w:ascii="Myriad Pro" w:hAnsi="Myriad Pro"/>
                <w:w w:val="105"/>
                <w:sz w:val="18"/>
                <w:szCs w:val="18"/>
                <w:lang w:val="pl-PL"/>
              </w:rPr>
              <w:t>technicznym, a beneficjent zaplanował realizację tego wariantu.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dotyczy modernizacji energetycznej wielorodzinnego budynku mieszkalnego.</w:t>
            </w:r>
            <w:r w:rsidRPr="00934BF4">
              <w:rPr>
                <w:rFonts w:ascii="Myriad Pro" w:hAnsi="Myriad Pro"/>
                <w:w w:val="105"/>
                <w:sz w:val="18"/>
                <w:szCs w:val="18"/>
                <w:lang w:val="pl-PL"/>
              </w:rPr>
              <w:br/>
              <w:t>Projekt dotyczy budynku, w którym przynajmniej 50% mieszkań ma  charakter mieszkania socjalnego lub komunalnego.</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warunek minimalnej efektywności energetycznej (25%) musi spełnić każdy modernizowany budynek.</w:t>
            </w:r>
          </w:p>
          <w:p w:rsidR="008F3204" w:rsidRPr="002B0071" w:rsidRDefault="008F3204" w:rsidP="002B0071">
            <w:pPr>
              <w:pStyle w:val="TableParagraph"/>
              <w:ind w:left="103" w:right="86"/>
              <w:rPr>
                <w:rFonts w:ascii="Myriad Pro" w:hAnsi="Myriad Pro"/>
                <w:sz w:val="18"/>
                <w:szCs w:val="18"/>
                <w:lang w:val="pl-PL"/>
              </w:rPr>
            </w:pPr>
            <w:r w:rsidRPr="00934BF4">
              <w:rPr>
                <w:rFonts w:ascii="Myriad Pro" w:hAnsi="Myriad Pro" w:cs="Arial"/>
                <w:sz w:val="18"/>
                <w:szCs w:val="18"/>
                <w:lang w:val="pl-PL"/>
              </w:rPr>
              <w:t>Projekt polegający wyłącznie na wymianie źródła ciepła nie kwalifikuje się do dofinansowania.</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54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97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701" w:type="dxa"/>
            <w:tcBorders>
              <w:top w:val="single" w:sz="4" w:space="0" w:color="000000"/>
              <w:left w:val="single" w:sz="4" w:space="0" w:color="000000"/>
              <w:bottom w:val="single" w:sz="4" w:space="0" w:color="000000"/>
              <w:right w:val="single" w:sz="4" w:space="0" w:color="000000"/>
            </w:tcBorders>
          </w:tcPr>
          <w:p w:rsidR="008F3204" w:rsidRPr="002B0071" w:rsidDel="007E5ECE" w:rsidRDefault="008F3204" w:rsidP="008F3204">
            <w:pPr>
              <w:pStyle w:val="TableParagraph"/>
              <w:ind w:left="103" w:right="332"/>
              <w:rPr>
                <w:rFonts w:ascii="Myriad Pro" w:hAnsi="Myriad Pro"/>
                <w:w w:val="110"/>
                <w:sz w:val="17"/>
                <w:szCs w:val="17"/>
                <w:lang w:val="pl-PL"/>
              </w:rPr>
            </w:pPr>
            <w:r w:rsidRPr="002B0071">
              <w:rPr>
                <w:rFonts w:ascii="Myriad Pro" w:hAnsi="Myriad Pro"/>
                <w:w w:val="110"/>
                <w:sz w:val="17"/>
                <w:szCs w:val="17"/>
                <w:lang w:val="pl-PL"/>
              </w:rPr>
              <w:t>Minimalny poziom efektywności energetycznej i normy emisji zanieczyszczeń wspieranych urządzeń do ogrzewania</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8F3204" w:rsidRPr="00934BF4" w:rsidTr="00E95B63">
        <w:trPr>
          <w:trHeight w:hRule="exact" w:val="127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Del="007E5ECE" w:rsidRDefault="008F3204" w:rsidP="008F3204">
            <w:pPr>
              <w:pStyle w:val="TableParagraph"/>
              <w:ind w:left="103" w:right="332"/>
              <w:rPr>
                <w:rFonts w:ascii="Myriad Pro" w:hAnsi="Myriad Pro"/>
                <w:w w:val="110"/>
                <w:sz w:val="18"/>
                <w:szCs w:val="18"/>
                <w:lang w:val="pl-PL"/>
              </w:rPr>
            </w:pPr>
            <w:r w:rsidRPr="00934BF4">
              <w:rPr>
                <w:rFonts w:ascii="Myriad Pro" w:hAnsi="Myriad Pro"/>
                <w:w w:val="105"/>
                <w:sz w:val="18"/>
                <w:szCs w:val="18"/>
                <w:lang w:val="pl-PL"/>
              </w:rPr>
              <w:t xml:space="preserve">Zmniejszenie emisji CO2 w wyniku zmiany spalanego paliwa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8F3204" w:rsidRPr="00934BF4" w:rsidTr="00E95B63">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8F3204" w:rsidRPr="00934BF4" w:rsidTr="00E95B63">
        <w:trPr>
          <w:trHeight w:hRule="exact" w:val="92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Style w:val="Odwoaniedokomentarza"/>
                <w:rFonts w:ascii="Myriad Pro" w:eastAsiaTheme="minorEastAsia" w:hAnsi="Myriad Pro"/>
                <w:sz w:val="18"/>
                <w:szCs w:val="18"/>
                <w:lang w:val="pl-PL" w:eastAsia="pl-PL"/>
              </w:rPr>
            </w:pPr>
            <w:r w:rsidRPr="00934BF4">
              <w:rPr>
                <w:rStyle w:val="Odwoaniedokomentarza"/>
                <w:rFonts w:ascii="Myriad Pro" w:eastAsiaTheme="minorEastAsia" w:hAnsi="Myriad Pro"/>
                <w:sz w:val="18"/>
                <w:szCs w:val="18"/>
                <w:lang w:val="pl-PL" w:eastAsia="pl-PL"/>
              </w:rPr>
              <w:t>1.15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Default"/>
              <w:ind w:left="45"/>
              <w:rPr>
                <w:rFonts w:ascii="Myriad Pro" w:hAnsi="Myriad Pro"/>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p w:rsidR="008F3204" w:rsidRPr="00934BF4" w:rsidRDefault="008F3204" w:rsidP="008F3204">
            <w:pPr>
              <w:pStyle w:val="TableParagraph"/>
              <w:ind w:left="45" w:right="135"/>
              <w:rPr>
                <w:rFonts w:ascii="Myriad Pro" w:hAnsi="Myriad Pro"/>
                <w:w w:val="105"/>
                <w:sz w:val="18"/>
                <w:szCs w:val="18"/>
                <w:lang w:val="pl-PL"/>
              </w:rPr>
            </w:pP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7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Style w:val="Odwoaniedokomentarza"/>
                <w:rFonts w:ascii="Myriad Pro" w:eastAsiaTheme="minorEastAsia" w:hAnsi="Myriad Pro"/>
                <w:sz w:val="18"/>
                <w:szCs w:val="18"/>
                <w:lang w:val="pl-PL" w:eastAsia="pl-PL"/>
              </w:rPr>
            </w:pPr>
            <w:r w:rsidRPr="00934BF4">
              <w:rPr>
                <w:rStyle w:val="Odwoaniedokomentarza"/>
                <w:rFonts w:ascii="Myriad Pro" w:eastAsiaTheme="minorEastAsia" w:hAnsi="Myriad Pro"/>
                <w:sz w:val="18"/>
                <w:szCs w:val="18"/>
                <w:lang w:val="pl-PL" w:eastAsia="pl-PL"/>
              </w:rPr>
              <w:t>1.16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Default"/>
              <w:ind w:left="142"/>
              <w:rPr>
                <w:rFonts w:ascii="Myriad Pro" w:hAnsi="Myriad Pro"/>
                <w:color w:val="auto"/>
                <w:sz w:val="18"/>
                <w:szCs w:val="18"/>
                <w:lang w:val="pl-PL"/>
              </w:rPr>
            </w:pPr>
            <w:r w:rsidRPr="00934BF4">
              <w:rPr>
                <w:rFonts w:ascii="Myriad Pro" w:hAnsi="Myriad Pro"/>
                <w:color w:val="auto"/>
                <w:sz w:val="18"/>
                <w:szCs w:val="18"/>
                <w:lang w:val="pl-PL"/>
              </w:rPr>
              <w:t>Projekt dotyczący inwestycji w urządzenia do wytwarzania energii ze spalania biomasy jest zgodny z programem ochrony powietrza.</w:t>
            </w:r>
          </w:p>
          <w:p w:rsidR="008F3204" w:rsidRPr="00934BF4" w:rsidRDefault="008F3204" w:rsidP="008F3204">
            <w:pPr>
              <w:pStyle w:val="Default"/>
              <w:ind w:left="142"/>
              <w:rPr>
                <w:rFonts w:ascii="Myriad Pro" w:hAnsi="Myriad Pro"/>
                <w:color w:val="auto"/>
                <w:sz w:val="18"/>
                <w:szCs w:val="18"/>
                <w:lang w:val="pl-PL"/>
              </w:rPr>
            </w:pPr>
            <w:r w:rsidRPr="00934BF4">
              <w:rPr>
                <w:rFonts w:ascii="Myriad Pro" w:hAnsi="Myriad Pro"/>
                <w:color w:val="auto"/>
                <w:sz w:val="18"/>
                <w:szCs w:val="18"/>
                <w:lang w:val="pl-PL"/>
              </w:rPr>
              <w:t>Kryterium dotyczy tylko projektów w których dokonywane są inwestycje w urządzenia do wytwarzania energii ze spalania biomasy.</w:t>
            </w:r>
          </w:p>
          <w:p w:rsidR="008F3204" w:rsidRPr="00934BF4" w:rsidRDefault="008F3204" w:rsidP="008F3204">
            <w:pPr>
              <w:pStyle w:val="Default"/>
              <w:ind w:left="45"/>
              <w:rPr>
                <w:rFonts w:ascii="Myriad Pro" w:hAnsi="Myriad Pro"/>
                <w:color w:val="auto"/>
                <w:sz w:val="18"/>
                <w:szCs w:val="18"/>
                <w:lang w:val="pl-PL"/>
              </w:rPr>
            </w:pP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8F3204" w:rsidRPr="00934BF4" w:rsidRDefault="008F3204" w:rsidP="008F3204">
      <w:pPr>
        <w:spacing w:after="0" w:line="240" w:lineRule="auto"/>
        <w:rPr>
          <w:rFonts w:ascii="Myriad Pro" w:eastAsia="Calibri" w:hAnsi="Myriad Pro" w:cs="Calibri"/>
          <w:sz w:val="18"/>
          <w:szCs w:val="18"/>
        </w:rPr>
        <w:sectPr w:rsidR="008F3204" w:rsidRPr="00934BF4" w:rsidSect="00E95B63">
          <w:headerReference w:type="even" r:id="rId56"/>
          <w:headerReference w:type="default" r:id="rId57"/>
          <w:footerReference w:type="even" r:id="rId58"/>
          <w:footerReference w:type="default" r:id="rId59"/>
          <w:headerReference w:type="first" r:id="rId60"/>
          <w:footerReference w:type="first" r:id="rId61"/>
          <w:pgSz w:w="16838" w:h="11906" w:orient="landscape"/>
          <w:pgMar w:top="851" w:right="1417" w:bottom="1417" w:left="1417" w:header="708" w:footer="708" w:gutter="0"/>
          <w:cols w:space="708"/>
          <w:docGrid w:linePitch="360"/>
        </w:sectPr>
      </w:pPr>
    </w:p>
    <w:tbl>
      <w:tblPr>
        <w:tblStyle w:val="TableNormal"/>
        <w:tblW w:w="15200" w:type="dxa"/>
        <w:tblInd w:w="-1129" w:type="dxa"/>
        <w:tblLayout w:type="fixed"/>
        <w:tblLook w:val="01E0" w:firstRow="1" w:lastRow="1" w:firstColumn="1" w:lastColumn="1" w:noHBand="0" w:noVBand="0"/>
      </w:tblPr>
      <w:tblGrid>
        <w:gridCol w:w="567"/>
        <w:gridCol w:w="1701"/>
        <w:gridCol w:w="8931"/>
        <w:gridCol w:w="4001"/>
      </w:tblGrid>
      <w:tr w:rsidR="008F3204" w:rsidRPr="00A86404" w:rsidTr="00E95B63">
        <w:trPr>
          <w:trHeight w:hRule="exact" w:val="226"/>
        </w:trPr>
        <w:tc>
          <w:tcPr>
            <w:tcW w:w="1520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A86404" w:rsidRDefault="008F3204" w:rsidP="008F3204">
            <w:pPr>
              <w:pStyle w:val="TableParagraph"/>
              <w:ind w:left="5874" w:right="5877"/>
              <w:jc w:val="center"/>
              <w:rPr>
                <w:rFonts w:ascii="Myriad Pro" w:eastAsia="Trebuchet MS" w:hAnsi="Myriad Pro" w:cs="Trebuchet MS"/>
                <w:sz w:val="18"/>
                <w:szCs w:val="18"/>
                <w:lang w:val="pl-PL"/>
              </w:rPr>
            </w:pPr>
            <w:r w:rsidRPr="00A86404">
              <w:rPr>
                <w:rFonts w:ascii="Myriad Pro" w:hAnsi="Myriad Pro"/>
                <w:b/>
                <w:w w:val="95"/>
                <w:sz w:val="18"/>
                <w:szCs w:val="18"/>
                <w:lang w:val="pl-PL"/>
              </w:rPr>
              <w:t>Kryteria</w:t>
            </w:r>
            <w:r w:rsidR="00E16E53" w:rsidRPr="00A86404">
              <w:rPr>
                <w:rFonts w:ascii="Myriad Pro" w:hAnsi="Myriad Pro"/>
                <w:b/>
                <w:w w:val="95"/>
                <w:sz w:val="18"/>
                <w:szCs w:val="18"/>
                <w:lang w:val="pl-PL"/>
              </w:rPr>
              <w:t xml:space="preserve"> </w:t>
            </w:r>
            <w:r w:rsidRPr="00A86404">
              <w:rPr>
                <w:rFonts w:ascii="Myriad Pro" w:hAnsi="Myriad Pro"/>
                <w:b/>
                <w:w w:val="95"/>
                <w:sz w:val="18"/>
                <w:szCs w:val="18"/>
                <w:lang w:val="pl-PL"/>
              </w:rPr>
              <w:t>administracyjności</w:t>
            </w:r>
          </w:p>
        </w:tc>
      </w:tr>
      <w:tr w:rsidR="008F3204" w:rsidRPr="00A86404" w:rsidTr="00A86404">
        <w:trPr>
          <w:trHeight w:hRule="exact" w:val="27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196"/>
              <w:jc w:val="right"/>
              <w:rPr>
                <w:rFonts w:ascii="Myriad Pro" w:eastAsia="Calibri" w:hAnsi="Myriad Pro" w:cs="Calibri"/>
                <w:sz w:val="18"/>
                <w:szCs w:val="18"/>
                <w:lang w:val="pl-PL"/>
              </w:rPr>
            </w:pPr>
            <w:r w:rsidRPr="00A86404">
              <w:rPr>
                <w:rFonts w:ascii="Myriad Pro" w:hAnsi="Myriad Pro"/>
                <w:w w:val="95"/>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271"/>
              <w:rPr>
                <w:rFonts w:ascii="Myriad Pro" w:eastAsia="Calibri" w:hAnsi="Myriad Pro" w:cs="Calibri"/>
                <w:sz w:val="18"/>
                <w:szCs w:val="18"/>
                <w:lang w:val="pl-PL"/>
              </w:rPr>
            </w:pPr>
            <w:r w:rsidRPr="00A86404">
              <w:rPr>
                <w:rFonts w:ascii="Myriad Pro" w:hAnsi="Myriad Pro"/>
                <w:sz w:val="18"/>
                <w:szCs w:val="18"/>
                <w:lang w:val="pl-PL"/>
              </w:rPr>
              <w:t>Nazwa</w:t>
            </w:r>
            <w:r w:rsidR="00B65406" w:rsidRPr="00A86404">
              <w:rPr>
                <w:rFonts w:ascii="Myriad Pro" w:hAnsi="Myriad Pro"/>
                <w:sz w:val="18"/>
                <w:szCs w:val="18"/>
                <w:lang w:val="pl-PL"/>
              </w:rPr>
              <w:t xml:space="preserve"> </w:t>
            </w:r>
            <w:r w:rsidRPr="00A86404">
              <w:rPr>
                <w:rFonts w:ascii="Myriad Pro" w:hAnsi="Myriad Pro"/>
                <w:sz w:val="18"/>
                <w:szCs w:val="18"/>
                <w:lang w:val="pl-PL"/>
              </w:rPr>
              <w:t>kryterium</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52"/>
              <w:rPr>
                <w:rFonts w:ascii="Myriad Pro" w:eastAsia="Calibri" w:hAnsi="Myriad Pro" w:cs="Calibri"/>
                <w:sz w:val="18"/>
                <w:szCs w:val="18"/>
                <w:lang w:val="pl-PL"/>
              </w:rPr>
            </w:pPr>
            <w:r w:rsidRPr="00A86404">
              <w:rPr>
                <w:rFonts w:ascii="Myriad Pro" w:hAnsi="Myriad Pro"/>
                <w:sz w:val="18"/>
                <w:szCs w:val="18"/>
                <w:lang w:val="pl-PL"/>
              </w:rPr>
              <w:t>Definicja</w:t>
            </w:r>
            <w:r w:rsidR="00B65406" w:rsidRPr="00A86404">
              <w:rPr>
                <w:rFonts w:ascii="Myriad Pro" w:hAnsi="Myriad Pro"/>
                <w:sz w:val="18"/>
                <w:szCs w:val="18"/>
                <w:lang w:val="pl-PL"/>
              </w:rPr>
              <w:t xml:space="preserve"> </w:t>
            </w:r>
            <w:r w:rsidRPr="00A86404">
              <w:rPr>
                <w:rFonts w:ascii="Myriad Pro" w:hAnsi="Myriad Pro"/>
                <w:sz w:val="18"/>
                <w:szCs w:val="18"/>
                <w:lang w:val="pl-PL"/>
              </w:rPr>
              <w:t>kryterium</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555"/>
              <w:rPr>
                <w:rFonts w:ascii="Myriad Pro" w:eastAsia="Calibri" w:hAnsi="Myriad Pro" w:cs="Calibri"/>
                <w:sz w:val="18"/>
                <w:szCs w:val="18"/>
                <w:lang w:val="pl-PL"/>
              </w:rPr>
            </w:pPr>
            <w:r w:rsidRPr="00A86404">
              <w:rPr>
                <w:rFonts w:ascii="Myriad Pro" w:hAnsi="Myriad Pro"/>
                <w:w w:val="105"/>
                <w:sz w:val="18"/>
                <w:szCs w:val="18"/>
                <w:lang w:val="pl-PL"/>
              </w:rPr>
              <w:t>Opis</w:t>
            </w:r>
            <w:r w:rsidR="00B65406" w:rsidRPr="00A86404">
              <w:rPr>
                <w:rFonts w:ascii="Myriad Pro" w:hAnsi="Myriad Pro"/>
                <w:w w:val="105"/>
                <w:sz w:val="18"/>
                <w:szCs w:val="18"/>
                <w:lang w:val="pl-PL"/>
              </w:rPr>
              <w:t xml:space="preserve"> znaczenia k</w:t>
            </w:r>
            <w:r w:rsidRPr="00A86404">
              <w:rPr>
                <w:rFonts w:ascii="Myriad Pro" w:hAnsi="Myriad Pro"/>
                <w:w w:val="105"/>
                <w:sz w:val="18"/>
                <w:szCs w:val="18"/>
                <w:lang w:val="pl-PL"/>
              </w:rPr>
              <w:t>ryterium</w:t>
            </w:r>
          </w:p>
        </w:tc>
      </w:tr>
      <w:tr w:rsidR="008F3204" w:rsidRPr="00A86404" w:rsidTr="00A86404">
        <w:trPr>
          <w:trHeight w:hRule="exact" w:val="290"/>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243"/>
              <w:jc w:val="right"/>
              <w:rPr>
                <w:rFonts w:ascii="Myriad Pro" w:eastAsia="Calibri" w:hAnsi="Myriad Pro" w:cs="Calibri"/>
                <w:sz w:val="18"/>
                <w:szCs w:val="18"/>
                <w:lang w:val="pl-PL"/>
              </w:rPr>
            </w:pPr>
            <w:r w:rsidRPr="00A8640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jc w:val="center"/>
              <w:rPr>
                <w:rFonts w:ascii="Myriad Pro" w:eastAsia="Calibri" w:hAnsi="Myriad Pro" w:cs="Calibri"/>
                <w:sz w:val="18"/>
                <w:szCs w:val="18"/>
                <w:lang w:val="pl-PL"/>
              </w:rPr>
            </w:pPr>
            <w:r w:rsidRPr="00A86404">
              <w:rPr>
                <w:rFonts w:ascii="Myriad Pro" w:hAnsi="Myriad Pro"/>
                <w:sz w:val="18"/>
                <w:szCs w:val="18"/>
                <w:lang w:val="pl-PL"/>
              </w:rPr>
              <w:t>2</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
              <w:jc w:val="center"/>
              <w:rPr>
                <w:rFonts w:ascii="Myriad Pro" w:eastAsia="Calibri" w:hAnsi="Myriad Pro" w:cs="Calibri"/>
                <w:sz w:val="18"/>
                <w:szCs w:val="18"/>
                <w:lang w:val="pl-PL"/>
              </w:rPr>
            </w:pPr>
            <w:r w:rsidRPr="00A86404">
              <w:rPr>
                <w:rFonts w:ascii="Myriad Pro" w:hAnsi="Myriad Pro"/>
                <w:sz w:val="18"/>
                <w:szCs w:val="18"/>
                <w:lang w:val="pl-PL"/>
              </w:rPr>
              <w:t>3</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1"/>
              <w:jc w:val="center"/>
              <w:rPr>
                <w:rFonts w:ascii="Myriad Pro" w:eastAsia="Calibri" w:hAnsi="Myriad Pro" w:cs="Calibri"/>
                <w:sz w:val="18"/>
                <w:szCs w:val="18"/>
                <w:lang w:val="pl-PL"/>
              </w:rPr>
            </w:pPr>
            <w:r w:rsidRPr="00A86404">
              <w:rPr>
                <w:rFonts w:ascii="Myriad Pro" w:hAnsi="Myriad Pro"/>
                <w:sz w:val="18"/>
                <w:szCs w:val="18"/>
                <w:lang w:val="pl-PL"/>
              </w:rPr>
              <w:t>4</w:t>
            </w:r>
          </w:p>
        </w:tc>
      </w:tr>
      <w:tr w:rsidR="008F3204" w:rsidRPr="00A86404" w:rsidTr="00A86404">
        <w:trPr>
          <w:trHeight w:hRule="exact" w:val="168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238"/>
              <w:jc w:val="right"/>
              <w:rPr>
                <w:rFonts w:ascii="Myriad Pro" w:eastAsia="Calibri" w:hAnsi="Myriad Pro" w:cs="Calibri"/>
                <w:sz w:val="18"/>
                <w:szCs w:val="18"/>
                <w:lang w:val="pl-PL"/>
              </w:rPr>
            </w:pPr>
            <w:r w:rsidRPr="00A86404">
              <w:rPr>
                <w:rFonts w:ascii="Myriad Pro" w:hAnsi="Myriad Pro"/>
                <w:w w:val="95"/>
                <w:sz w:val="18"/>
                <w:szCs w:val="18"/>
                <w:lang w:val="pl-PL"/>
              </w:rPr>
              <w:t>2.1</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Poprawność i kompletność wniosku</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Wszystkie dane Wnioskodawcy są zgodne z danymi podanymi w jego dokumentach rejestrowych lub w statucie.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3975"/>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eastAsia="Calibri" w:hAnsi="Myriad Pro" w:cs="Calibri"/>
                <w:sz w:val="18"/>
                <w:szCs w:val="18"/>
                <w:lang w:val="pl-PL"/>
              </w:rPr>
            </w:pPr>
            <w:r w:rsidRPr="00A86404">
              <w:rPr>
                <w:rFonts w:ascii="Myriad Pro" w:eastAsia="Calibri" w:hAnsi="Myriad Pro" w:cs="Calibri"/>
                <w:sz w:val="18"/>
                <w:szCs w:val="18"/>
                <w:lang w:val="pl-PL"/>
              </w:rPr>
              <w:t>2.2</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Możliwość oceny merytorycznej wniosku </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Wszystkie pola we wniosku są wypełnione w taki sposób, że dają możliwość oceny merytorycznej wniosku.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Opisy we wniosku oraz w załącznikach są ze sobą spójne, nie zawierają sprzecznych ze sobą kwestii.</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2260"/>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2.3</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Zgodność z kwalifikowalnością wydatków</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2B0071">
            <w:pPr>
              <w:pStyle w:val="TableParagraph"/>
              <w:ind w:left="108" w:right="136"/>
              <w:rPr>
                <w:rFonts w:ascii="Myriad Pro" w:hAnsi="Myriad Pro"/>
                <w:w w:val="105"/>
                <w:sz w:val="18"/>
                <w:szCs w:val="18"/>
                <w:lang w:val="pl-PL"/>
              </w:rPr>
            </w:pPr>
            <w:r w:rsidRPr="00A86404">
              <w:rPr>
                <w:rFonts w:ascii="Myriad Pro" w:hAnsi="Myriad Pro"/>
                <w:w w:val="105"/>
                <w:sz w:val="18"/>
                <w:szCs w:val="18"/>
                <w:lang w:val="pl-PL"/>
              </w:rPr>
              <w:t>Planowane wydatki są uzasadnione, racjonalne i adekwatne do zakresu i celów</w:t>
            </w:r>
            <w:r w:rsidR="002B0071" w:rsidRPr="00A86404">
              <w:rPr>
                <w:rFonts w:ascii="Myriad Pro" w:hAnsi="Myriad Pro"/>
                <w:w w:val="105"/>
                <w:sz w:val="18"/>
                <w:szCs w:val="18"/>
                <w:lang w:val="pl-PL"/>
              </w:rPr>
              <w:t xml:space="preserve"> projektu oraz celów działania.</w:t>
            </w:r>
          </w:p>
          <w:p w:rsidR="002B0071"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Wyda</w:t>
            </w:r>
            <w:r w:rsidR="002B0071" w:rsidRPr="00A86404">
              <w:rPr>
                <w:rFonts w:ascii="Myriad Pro" w:hAnsi="Myriad Pro"/>
                <w:w w:val="105"/>
                <w:sz w:val="18"/>
                <w:szCs w:val="18"/>
                <w:lang w:val="pl-PL"/>
              </w:rPr>
              <w:t xml:space="preserve">tki w projekcie są zaplanowane: </w:t>
            </w:r>
            <w:r w:rsidRPr="00A86404">
              <w:rPr>
                <w:rFonts w:ascii="Myriad Pro" w:hAnsi="Myriad Pro"/>
                <w:w w:val="105"/>
                <w:sz w:val="18"/>
                <w:szCs w:val="18"/>
                <w:lang w:val="pl-PL"/>
              </w:rPr>
              <w:t>w sposób celowy i osz</w:t>
            </w:r>
            <w:r w:rsidR="002B0071" w:rsidRPr="00A86404">
              <w:rPr>
                <w:rFonts w:ascii="Myriad Pro" w:hAnsi="Myriad Pro"/>
                <w:w w:val="105"/>
                <w:sz w:val="18"/>
                <w:szCs w:val="18"/>
                <w:lang w:val="pl-PL"/>
              </w:rPr>
              <w:t>czędny, z zachowaniem zasad:</w:t>
            </w:r>
          </w:p>
          <w:p w:rsidR="002B0071" w:rsidRPr="00A86404" w:rsidRDefault="008F3204" w:rsidP="002B0071">
            <w:pPr>
              <w:pStyle w:val="TableParagraph"/>
              <w:numPr>
                <w:ilvl w:val="0"/>
                <w:numId w:val="280"/>
              </w:numPr>
              <w:ind w:left="567" w:right="135"/>
              <w:rPr>
                <w:rFonts w:ascii="Myriad Pro" w:hAnsi="Myriad Pro"/>
                <w:w w:val="105"/>
                <w:sz w:val="18"/>
                <w:szCs w:val="18"/>
                <w:lang w:val="pl-PL"/>
              </w:rPr>
            </w:pPr>
            <w:r w:rsidRPr="00A86404">
              <w:rPr>
                <w:rFonts w:ascii="Myriad Pro" w:hAnsi="Myriad Pro"/>
                <w:w w:val="105"/>
                <w:sz w:val="18"/>
                <w:szCs w:val="18"/>
                <w:lang w:val="pl-PL"/>
              </w:rPr>
              <w:t>uzyskiwania najlepszyc</w:t>
            </w:r>
            <w:r w:rsidR="002B0071" w:rsidRPr="00A86404">
              <w:rPr>
                <w:rFonts w:ascii="Myriad Pro" w:hAnsi="Myriad Pro"/>
                <w:w w:val="105"/>
                <w:sz w:val="18"/>
                <w:szCs w:val="18"/>
                <w:lang w:val="pl-PL"/>
              </w:rPr>
              <w:t>h efektów z danych nakładów,</w:t>
            </w:r>
          </w:p>
          <w:p w:rsidR="002B0071" w:rsidRPr="00A86404" w:rsidRDefault="008F3204" w:rsidP="002B0071">
            <w:pPr>
              <w:pStyle w:val="TableParagraph"/>
              <w:numPr>
                <w:ilvl w:val="0"/>
                <w:numId w:val="280"/>
              </w:numPr>
              <w:ind w:left="567" w:right="135"/>
              <w:rPr>
                <w:rFonts w:ascii="Myriad Pro" w:hAnsi="Myriad Pro"/>
                <w:w w:val="105"/>
                <w:sz w:val="18"/>
                <w:szCs w:val="18"/>
                <w:lang w:val="pl-PL"/>
              </w:rPr>
            </w:pPr>
            <w:r w:rsidRPr="00A86404">
              <w:rPr>
                <w:rFonts w:ascii="Myriad Pro" w:hAnsi="Myriad Pro"/>
                <w:w w:val="105"/>
                <w:sz w:val="18"/>
                <w:szCs w:val="18"/>
                <w:lang w:val="pl-PL"/>
              </w:rPr>
              <w:t>optymalnego doboru metod i środków służących o</w:t>
            </w:r>
            <w:r w:rsidR="002B0071" w:rsidRPr="00A86404">
              <w:rPr>
                <w:rFonts w:ascii="Myriad Pro" w:hAnsi="Myriad Pro"/>
                <w:w w:val="105"/>
                <w:sz w:val="18"/>
                <w:szCs w:val="18"/>
                <w:lang w:val="pl-PL"/>
              </w:rPr>
              <w:t>siągnięciu założonych celów;</w:t>
            </w:r>
          </w:p>
          <w:p w:rsidR="002B0071"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w sposób umożliwiając</w:t>
            </w:r>
            <w:r w:rsidR="002B0071" w:rsidRPr="00A86404">
              <w:rPr>
                <w:rFonts w:ascii="Myriad Pro" w:hAnsi="Myriad Pro"/>
                <w:w w:val="105"/>
                <w:sz w:val="18"/>
                <w:szCs w:val="18"/>
                <w:lang w:val="pl-PL"/>
              </w:rPr>
              <w:t>y terminową realizację zadań;</w:t>
            </w:r>
          </w:p>
          <w:p w:rsidR="008F3204"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 xml:space="preserve"> w wysokości i terminach wynikających z wcześniej zaciągniętych zobowiązań.</w:t>
            </w:r>
          </w:p>
          <w:p w:rsidR="008F3204" w:rsidRPr="00A86404" w:rsidRDefault="008F3204" w:rsidP="002B0071">
            <w:pPr>
              <w:pStyle w:val="TableParagraph"/>
              <w:spacing w:after="120"/>
              <w:ind w:left="108" w:right="136"/>
              <w:rPr>
                <w:rFonts w:ascii="Myriad Pro" w:hAnsi="Myriad Pro" w:cs="Arial"/>
                <w:sz w:val="18"/>
                <w:szCs w:val="18"/>
                <w:lang w:val="pl-PL"/>
              </w:rPr>
            </w:pPr>
            <w:r w:rsidRPr="00A86404">
              <w:rPr>
                <w:rFonts w:ascii="Myriad Pro" w:hAnsi="Myriad Pro"/>
                <w:w w:val="105"/>
                <w:sz w:val="18"/>
                <w:szCs w:val="18"/>
                <w:lang w:val="pl-PL"/>
              </w:rPr>
              <w:t xml:space="preserve">Wydatki na przyłączenie budynku do zbiorczej sieci ciepłowniczej (np. miejskiej) są kwalifikowalne jeśli </w:t>
            </w:r>
            <w:r w:rsidRPr="00A86404">
              <w:rPr>
                <w:rFonts w:ascii="Myriad Pro" w:hAnsi="Myriad Pro" w:cs="Arial"/>
                <w:sz w:val="18"/>
                <w:szCs w:val="18"/>
                <w:lang w:val="pl-PL"/>
              </w:rPr>
              <w:t>przyczynią się do poprawy efekt</w:t>
            </w:r>
            <w:r w:rsidR="002B0071" w:rsidRPr="00A86404">
              <w:rPr>
                <w:rFonts w:ascii="Myriad Pro" w:hAnsi="Myriad Pro" w:cs="Arial"/>
                <w:sz w:val="18"/>
                <w:szCs w:val="18"/>
                <w:lang w:val="pl-PL"/>
              </w:rPr>
              <w:t xml:space="preserve">ywności energetycznej budynku.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2.4</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Intensywność wsparcia</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Wnioskowana kwota i poziom wsparcia są zgodne z zapisami Regulaminu konkursu. </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077"/>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eastAsia="Calibri" w:hAnsi="Myriad Pro" w:cs="Calibri"/>
                <w:sz w:val="18"/>
                <w:szCs w:val="18"/>
                <w:lang w:val="pl-PL"/>
              </w:rPr>
              <w:t>2.5</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Poprawność okresu realizacji</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 zostanie zrealizowany w terminie zaplanowanym dla projektu. Harmonogram projektu został zaplanowany realnie i racjonalnie.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Wszystkie etapy projektu wynikają z procesu inwestycyjnego i są logicznie powiązane.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Okres realizacji projektu nie wykracza poza datę końcową określoną w Regulaminie konkursu.</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844"/>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eastAsia="Calibri" w:hAnsi="Myriad Pro" w:cs="Calibri"/>
                <w:sz w:val="18"/>
                <w:szCs w:val="18"/>
                <w:lang w:val="pl-PL"/>
              </w:rPr>
            </w:pPr>
            <w:r w:rsidRPr="00A86404">
              <w:rPr>
                <w:rFonts w:ascii="Myriad Pro" w:eastAsia="Calibri" w:hAnsi="Myriad Pro" w:cs="Calibri"/>
                <w:sz w:val="18"/>
                <w:szCs w:val="18"/>
                <w:lang w:val="pl-PL"/>
              </w:rPr>
              <w:t>2.6</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sz w:val="18"/>
                <w:szCs w:val="18"/>
                <w:lang w:val="pl-PL"/>
              </w:rPr>
            </w:pPr>
            <w:r w:rsidRPr="00A86404">
              <w:rPr>
                <w:rFonts w:ascii="Myriad Pro" w:hAnsi="Myriad Pro"/>
                <w:sz w:val="18"/>
                <w:szCs w:val="18"/>
                <w:lang w:val="pl-PL"/>
              </w:rPr>
              <w:t>Poprawność obliczeń w przeprowadzonych analizach</w:t>
            </w:r>
          </w:p>
          <w:p w:rsidR="008F3204" w:rsidRPr="00A86404" w:rsidRDefault="008F3204" w:rsidP="008F3204">
            <w:pPr>
              <w:pStyle w:val="TableParagraph"/>
              <w:ind w:left="105" w:right="135"/>
              <w:rPr>
                <w:rFonts w:ascii="Myriad Pro" w:hAnsi="Myriad Pro"/>
                <w:w w:val="105"/>
                <w:sz w:val="18"/>
                <w:szCs w:val="18"/>
                <w:lang w:val="pl-PL"/>
              </w:rPr>
            </w:pP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Poprawnie obliczono koszty całkowite i kwalifikowalne. Obliczenia wykonano z wystarczającą szczegółowością i oparciu o racjonalne przesłanki.</w:t>
            </w:r>
          </w:p>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W przeprowadzonych analizach prawidłowo uwzględniono (jeśli dotyczy to projektu):</w:t>
            </w:r>
          </w:p>
          <w:p w:rsidR="008F3204" w:rsidRPr="00A86404" w:rsidRDefault="008F3204" w:rsidP="008E51A9">
            <w:pPr>
              <w:pStyle w:val="Akapitzlist"/>
              <w:numPr>
                <w:ilvl w:val="0"/>
                <w:numId w:val="70"/>
              </w:numPr>
              <w:rPr>
                <w:sz w:val="18"/>
                <w:szCs w:val="18"/>
                <w:lang w:val="pl-PL"/>
              </w:rPr>
            </w:pPr>
            <w:r w:rsidRPr="00A86404">
              <w:rPr>
                <w:sz w:val="18"/>
                <w:szCs w:val="18"/>
                <w:lang w:val="pl-PL"/>
              </w:rPr>
              <w:t>metodykę określania wydatków kwalifikowalnych za pomocą stawek ryczałtowych i kosztów jednostkowych,</w:t>
            </w:r>
          </w:p>
          <w:p w:rsidR="008F3204" w:rsidRPr="00A86404" w:rsidRDefault="008F3204" w:rsidP="008E51A9">
            <w:pPr>
              <w:pStyle w:val="Akapitzlist"/>
              <w:numPr>
                <w:ilvl w:val="0"/>
                <w:numId w:val="70"/>
              </w:numPr>
              <w:rPr>
                <w:sz w:val="18"/>
                <w:szCs w:val="18"/>
                <w:lang w:val="pl-PL"/>
              </w:rPr>
            </w:pPr>
            <w:r w:rsidRPr="00A86404">
              <w:rPr>
                <w:sz w:val="18"/>
                <w:szCs w:val="18"/>
                <w:lang w:val="pl-PL"/>
              </w:rPr>
              <w:t>metodykę określania dochodu w projekcie o której mowa w art. 61  rozporządzenia (UE) nr 1303/2013 oraz w art. 15-19 rozporządzenia (UE) nr 480/2015</w:t>
            </w:r>
          </w:p>
          <w:p w:rsidR="008F3204" w:rsidRPr="00A86404" w:rsidRDefault="008F3204" w:rsidP="008E51A9">
            <w:pPr>
              <w:pStyle w:val="Akapitzlist"/>
              <w:numPr>
                <w:ilvl w:val="0"/>
                <w:numId w:val="70"/>
              </w:numPr>
              <w:rPr>
                <w:w w:val="105"/>
                <w:sz w:val="18"/>
                <w:szCs w:val="18"/>
                <w:lang w:val="pl-PL"/>
              </w:rPr>
            </w:pPr>
            <w:r w:rsidRPr="00A86404">
              <w:rPr>
                <w:sz w:val="18"/>
                <w:szCs w:val="18"/>
                <w:lang w:val="pl-PL"/>
              </w:rPr>
              <w:t>metodykę analizy kosztów i korzyści,</w:t>
            </w:r>
          </w:p>
          <w:p w:rsidR="008F3204" w:rsidRPr="00A86404" w:rsidRDefault="008F3204" w:rsidP="002B0071">
            <w:pPr>
              <w:pStyle w:val="Akapitzlist"/>
              <w:numPr>
                <w:ilvl w:val="0"/>
                <w:numId w:val="70"/>
              </w:numPr>
              <w:rPr>
                <w:w w:val="105"/>
                <w:sz w:val="18"/>
                <w:szCs w:val="18"/>
                <w:lang w:val="pl-PL"/>
              </w:rPr>
            </w:pPr>
            <w:r w:rsidRPr="00A86404">
              <w:rPr>
                <w:sz w:val="18"/>
                <w:szCs w:val="18"/>
                <w:lang w:val="pl-PL"/>
              </w:rPr>
              <w:t>metodykę obliczania rekompensat</w:t>
            </w:r>
            <w:r w:rsidR="002B0071" w:rsidRPr="00A86404">
              <w:rPr>
                <w:sz w:val="18"/>
                <w:szCs w:val="18"/>
                <w:lang w:val="pl-PL"/>
              </w:rPr>
              <w:t>.</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289"/>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2.7</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332"/>
              <w:rPr>
                <w:rFonts w:ascii="Myriad Pro" w:hAnsi="Myriad Pro"/>
                <w:w w:val="110"/>
                <w:sz w:val="18"/>
                <w:szCs w:val="18"/>
                <w:lang w:val="pl-PL"/>
              </w:rPr>
            </w:pPr>
            <w:r w:rsidRPr="00A86404">
              <w:rPr>
                <w:rFonts w:ascii="Myriad Pro" w:hAnsi="Myriad Pro"/>
                <w:w w:val="105"/>
                <w:sz w:val="18"/>
                <w:szCs w:val="18"/>
                <w:lang w:val="pl-PL"/>
              </w:rPr>
              <w:t>Prawidłowość pomocy  publicznej</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2B0071">
            <w:pPr>
              <w:pStyle w:val="TableParagraph"/>
              <w:spacing w:after="120"/>
              <w:ind w:left="108" w:right="136"/>
              <w:rPr>
                <w:rFonts w:ascii="Myriad Pro" w:hAnsi="Myriad Pro"/>
                <w:w w:val="105"/>
                <w:sz w:val="18"/>
                <w:szCs w:val="18"/>
                <w:lang w:val="pl-PL"/>
              </w:rPr>
            </w:pPr>
            <w:r w:rsidRPr="00A86404">
              <w:rPr>
                <w:rFonts w:ascii="Myriad Pro" w:hAnsi="Myriad Pro"/>
                <w:w w:val="105"/>
                <w:sz w:val="18"/>
                <w:szCs w:val="18"/>
                <w:lang w:val="pl-PL"/>
              </w:rPr>
              <w:t>Przy obliczaniu całkowitego wkładu publicznego we właściwy sposób uwzględniono zasady dotyczące pomocy de minimis (jeśli dotyczy), w</w:t>
            </w:r>
            <w:r w:rsidR="002B0071" w:rsidRPr="00A86404">
              <w:rPr>
                <w:rFonts w:ascii="Myriad Pro" w:hAnsi="Myriad Pro"/>
                <w:w w:val="105"/>
                <w:sz w:val="18"/>
                <w:szCs w:val="18"/>
                <w:lang w:val="pl-PL"/>
              </w:rPr>
              <w:t xml:space="preserve"> tym kumulację pomocy.</w:t>
            </w:r>
          </w:p>
          <w:p w:rsidR="008F3204" w:rsidRPr="00A86404" w:rsidRDefault="008F3204" w:rsidP="008F3204">
            <w:pPr>
              <w:pStyle w:val="TableParagraph"/>
              <w:ind w:left="103" w:right="115"/>
              <w:rPr>
                <w:rFonts w:ascii="Myriad Pro" w:hAnsi="Myriad Pro"/>
                <w:w w:val="105"/>
                <w:sz w:val="18"/>
                <w:szCs w:val="18"/>
                <w:lang w:val="pl-PL"/>
              </w:rPr>
            </w:pPr>
            <w:r w:rsidRPr="00A86404">
              <w:rPr>
                <w:rFonts w:ascii="Myriad Pro" w:eastAsia="Calibri" w:hAnsi="Myriad Pro" w:cs="Times New Roman"/>
                <w:sz w:val="18"/>
                <w:szCs w:val="18"/>
                <w:lang w:val="pl-PL"/>
              </w:rPr>
              <w:t>Kryterium dotyczy projektów w ramach których wystąpi pomoc de minimis</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8F3204" w:rsidRPr="00A86404" w:rsidTr="00A86404">
        <w:trPr>
          <w:trHeight w:hRule="exact" w:val="115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332"/>
              <w:rPr>
                <w:rFonts w:ascii="Myriad Pro" w:hAnsi="Myriad Pro"/>
                <w:w w:val="105"/>
                <w:sz w:val="18"/>
                <w:szCs w:val="18"/>
                <w:lang w:val="pl-PL"/>
              </w:rPr>
            </w:pPr>
            <w:r w:rsidRPr="00A86404">
              <w:rPr>
                <w:rFonts w:ascii="Myriad Pro" w:hAnsi="Myriad Pro"/>
                <w:sz w:val="18"/>
                <w:szCs w:val="18"/>
                <w:lang w:val="pl-PL"/>
              </w:rPr>
              <w:t>Zasadność poziomu wsparcia w projekcie</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Projekt wymaga dofinansowania, gdy:</w:t>
            </w:r>
          </w:p>
          <w:p w:rsidR="008F3204" w:rsidRPr="00A86404" w:rsidRDefault="008F3204" w:rsidP="002B0071">
            <w:pPr>
              <w:ind w:left="174"/>
              <w:rPr>
                <w:rFonts w:ascii="Myriad Pro" w:hAnsi="Myriad Pro"/>
                <w:sz w:val="18"/>
                <w:szCs w:val="18"/>
                <w:lang w:val="pl-PL"/>
              </w:rPr>
            </w:pPr>
            <w:r w:rsidRPr="00A86404">
              <w:rPr>
                <w:rFonts w:ascii="Myriad Pro" w:hAnsi="Myriad Pro"/>
                <w:sz w:val="18"/>
                <w:szCs w:val="18"/>
                <w:lang w:val="pl-PL"/>
              </w:rPr>
              <w:t>FNPV/C &lt; 0,</w:t>
            </w:r>
            <w:r w:rsidR="002B0071" w:rsidRPr="00A86404">
              <w:rPr>
                <w:rFonts w:ascii="Myriad Pro" w:hAnsi="Myriad Pro"/>
                <w:sz w:val="18"/>
                <w:szCs w:val="18"/>
                <w:lang w:val="pl-PL"/>
              </w:rPr>
              <w:t xml:space="preserve"> a FRR/C &lt; od stopy dyskontowej</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78"/>
              <w:rPr>
                <w:rFonts w:ascii="Myriad Pro" w:hAnsi="Myriad Pro"/>
                <w:sz w:val="18"/>
                <w:szCs w:val="18"/>
                <w:lang w:val="pl-PL"/>
              </w:rPr>
            </w:pPr>
            <w:r w:rsidRPr="00A86404">
              <w:rPr>
                <w:rFonts w:ascii="Myriad Pro" w:hAnsi="Myriad Pro"/>
                <w:sz w:val="18"/>
                <w:szCs w:val="18"/>
                <w:lang w:val="pl-PL"/>
              </w:rPr>
              <w:t>Spełnienie kryterium jest konieczne do przyznania dofinansowania.</w:t>
            </w:r>
          </w:p>
          <w:p w:rsidR="008F3204" w:rsidRPr="00A86404" w:rsidRDefault="008F3204" w:rsidP="008F3204">
            <w:pPr>
              <w:ind w:left="78"/>
              <w:rPr>
                <w:rFonts w:ascii="Myriad Pro" w:hAnsi="Myriad Pro"/>
                <w:sz w:val="18"/>
                <w:szCs w:val="18"/>
                <w:lang w:val="pl-PL"/>
              </w:rPr>
            </w:pPr>
            <w:r w:rsidRPr="00A86404">
              <w:rPr>
                <w:rFonts w:ascii="Myriad Pro" w:hAnsi="Myriad Pro"/>
                <w:sz w:val="18"/>
                <w:szCs w:val="18"/>
                <w:lang w:val="pl-PL"/>
              </w:rPr>
              <w:t>Projekty niespełniające kryterium są odrzucane.</w:t>
            </w:r>
          </w:p>
          <w:p w:rsidR="008F3204" w:rsidRPr="00A86404" w:rsidRDefault="008F3204" w:rsidP="008F3204">
            <w:pPr>
              <w:pStyle w:val="TableParagraph"/>
              <w:ind w:left="78" w:right="135"/>
              <w:rPr>
                <w:rFonts w:ascii="Myriad Pro" w:hAnsi="Myriad Pro"/>
                <w:w w:val="105"/>
                <w:sz w:val="18"/>
                <w:szCs w:val="18"/>
                <w:lang w:val="pl-PL"/>
              </w:rPr>
            </w:pPr>
            <w:r w:rsidRPr="00A86404">
              <w:rPr>
                <w:rFonts w:ascii="Myriad Pro" w:hAnsi="Myriad Pro"/>
                <w:sz w:val="18"/>
                <w:szCs w:val="18"/>
                <w:lang w:val="pl-PL"/>
              </w:rPr>
              <w:t>Ocena spełniania kryterium polega na przypisaniu wartości logicznych „tak”, „nie”, „nie dotyczy”</w:t>
            </w:r>
          </w:p>
        </w:tc>
      </w:tr>
    </w:tbl>
    <w:p w:rsidR="00A86404" w:rsidRDefault="00A86404" w:rsidP="008F3204">
      <w:pPr>
        <w:pStyle w:val="TableParagraph"/>
        <w:ind w:left="5852" w:right="5855"/>
        <w:jc w:val="center"/>
        <w:rPr>
          <w:rFonts w:ascii="Myriad Pro" w:hAnsi="Myriad Pro"/>
          <w:b/>
          <w:w w:val="95"/>
          <w:sz w:val="18"/>
          <w:szCs w:val="18"/>
          <w:lang w:val="pl-PL"/>
        </w:rPr>
        <w:sectPr w:rsidR="00A86404" w:rsidSect="00E95B63">
          <w:pgSz w:w="16838" w:h="11906" w:orient="landscape"/>
          <w:pgMar w:top="851" w:right="141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701"/>
        <w:gridCol w:w="8505"/>
        <w:gridCol w:w="4395"/>
      </w:tblGrid>
      <w:tr w:rsidR="008F3204" w:rsidRPr="00934BF4" w:rsidTr="00A86404">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E16E53" w:rsidP="008F3204">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 xml:space="preserve">Kryteria </w:t>
            </w:r>
            <w:r w:rsidR="008F3204" w:rsidRPr="00934BF4">
              <w:rPr>
                <w:rFonts w:ascii="Myriad Pro" w:hAnsi="Myriad Pro"/>
                <w:b/>
                <w:w w:val="95"/>
                <w:sz w:val="18"/>
                <w:szCs w:val="18"/>
                <w:lang w:val="pl-PL"/>
              </w:rPr>
              <w:t>wykonalności</w:t>
            </w:r>
          </w:p>
        </w:tc>
      </w:tr>
      <w:tr w:rsidR="008F3204" w:rsidRPr="00934BF4" w:rsidTr="00A86404">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A86404">
        <w:trPr>
          <w:trHeight w:hRule="exact" w:val="26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A86404">
        <w:trPr>
          <w:trHeight w:hRule="exact" w:val="220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w:t>
            </w:r>
            <w:r w:rsidR="002B0071">
              <w:rPr>
                <w:rFonts w:ascii="Myriad Pro" w:hAnsi="Myriad Pro"/>
                <w:w w:val="105"/>
                <w:sz w:val="18"/>
                <w:szCs w:val="18"/>
                <w:lang w:val="pl-PL"/>
              </w:rPr>
              <w:t xml:space="preserve"> istniejącym otoczeniu prawnym.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2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1"/>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3"/>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w:t>
            </w:r>
            <w:r w:rsidR="002B0071">
              <w:rPr>
                <w:rFonts w:ascii="Myriad Pro" w:hAnsi="Myriad Pro"/>
                <w:w w:val="105"/>
                <w:sz w:val="18"/>
                <w:szCs w:val="18"/>
                <w:lang w:val="pl-PL"/>
              </w:rPr>
              <w:t xml:space="preserve"> do charakteru przedsięwzięcia.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360"/>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8F3204" w:rsidRPr="00934BF4" w:rsidRDefault="008F3204" w:rsidP="002B007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t>
            </w:r>
            <w:r w:rsidR="002B0071">
              <w:rPr>
                <w:rFonts w:ascii="Myriad Pro" w:hAnsi="Myriad Pro"/>
                <w:w w:val="105"/>
                <w:sz w:val="18"/>
                <w:szCs w:val="18"/>
                <w:lang w:val="pl-PL"/>
              </w:rPr>
              <w:t>wanymi parametrami w projekcie.</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2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3.8</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Opinia ornitologiczna i chiropterologiczna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8F3204" w:rsidRPr="00934BF4" w:rsidRDefault="008F3204" w:rsidP="008F3204">
            <w:pPr>
              <w:pStyle w:val="TableParagraph"/>
              <w:ind w:left="73"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innym uszczelnieniem budynku</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w:t>
            </w:r>
          </w:p>
        </w:tc>
      </w:tr>
    </w:tbl>
    <w:p w:rsidR="008F3204" w:rsidRPr="00934BF4" w:rsidRDefault="008F3204" w:rsidP="008F3204">
      <w:pPr>
        <w:spacing w:after="0" w:line="240" w:lineRule="auto"/>
        <w:rPr>
          <w:rFonts w:ascii="Myriad Pro" w:eastAsia="Times New Roman" w:hAnsi="Myriad Pro" w:cs="Times New Roman"/>
          <w:sz w:val="18"/>
          <w:szCs w:val="18"/>
        </w:rPr>
        <w:sectPr w:rsidR="008F3204" w:rsidRPr="00934BF4" w:rsidSect="00E95B63">
          <w:pgSz w:w="16838" w:h="11906" w:orient="landscape"/>
          <w:pgMar w:top="851" w:right="141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2127"/>
        <w:gridCol w:w="10206"/>
        <w:gridCol w:w="2268"/>
      </w:tblGrid>
      <w:tr w:rsidR="008F3204" w:rsidRPr="00934BF4" w:rsidTr="00A86404">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8F3204" w:rsidP="008F3204">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E16E53"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8F3204" w:rsidRPr="00934BF4" w:rsidTr="00A86404">
        <w:trPr>
          <w:trHeight w:hRule="exact" w:val="223"/>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212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00E16E53"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E16E53"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A86404">
        <w:trPr>
          <w:trHeight w:hRule="exact" w:val="197"/>
        </w:trPr>
        <w:tc>
          <w:tcPr>
            <w:tcW w:w="567"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2127"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A86404">
        <w:trPr>
          <w:trHeight w:hRule="exact" w:val="1844"/>
        </w:trPr>
        <w:tc>
          <w:tcPr>
            <w:tcW w:w="567" w:type="dxa"/>
            <w:vMerge w:val="restart"/>
            <w:tcBorders>
              <w:top w:val="single" w:sz="4" w:space="0" w:color="auto"/>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2127" w:type="dxa"/>
            <w:vMerge w:val="restart"/>
            <w:tcBorders>
              <w:top w:val="single" w:sz="4" w:space="0" w:color="auto"/>
              <w:left w:val="single" w:sz="4" w:space="0" w:color="000000"/>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0206" w:type="dxa"/>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268"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8F3204" w:rsidRPr="00934BF4" w:rsidTr="00A86404">
        <w:trPr>
          <w:trHeight w:hRule="exact" w:val="1416"/>
        </w:trPr>
        <w:tc>
          <w:tcPr>
            <w:tcW w:w="567" w:type="dxa"/>
            <w:vMerge/>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934BF4" w:rsidRDefault="008F3204" w:rsidP="008F3204">
            <w:pPr>
              <w:pStyle w:val="TableParagraph"/>
              <w:ind w:left="103"/>
              <w:rPr>
                <w:rFonts w:ascii="Myriad Pro" w:hAnsi="Myriad Pro"/>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Kompleksowość. </w:t>
            </w:r>
            <w:r w:rsidRPr="00934BF4">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934BF4">
              <w:rPr>
                <w:rFonts w:ascii="Myriad Pro" w:hAnsi="Myriad Pro"/>
                <w:w w:val="105"/>
                <w:sz w:val="18"/>
                <w:szCs w:val="18"/>
                <w:lang w:val="pl-PL"/>
              </w:rPr>
              <w:br/>
              <w:t>1 pkt – projekt obejmuje pojedyncze działanie i prowadzi do rozwiązania problemu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 waga 3</w:t>
            </w:r>
          </w:p>
        </w:tc>
      </w:tr>
      <w:tr w:rsidR="008F3204" w:rsidRPr="00934BF4" w:rsidTr="00A86404">
        <w:trPr>
          <w:trHeight w:hRule="exact" w:val="2556"/>
        </w:trPr>
        <w:tc>
          <w:tcPr>
            <w:tcW w:w="567" w:type="dxa"/>
            <w:vMerge/>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934BF4" w:rsidRDefault="008F3204" w:rsidP="008F3204">
            <w:pPr>
              <w:pStyle w:val="TableParagraph"/>
              <w:ind w:left="103"/>
              <w:rPr>
                <w:rFonts w:ascii="Myriad Pro" w:hAnsi="Myriad Pro"/>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 xml:space="preserve">Gotowość do realizacji  </w:t>
            </w:r>
            <w:r w:rsidRPr="00934BF4">
              <w:rPr>
                <w:rFonts w:ascii="Myriad Pro" w:hAnsi="Myriad Pro"/>
                <w:w w:val="105"/>
                <w:sz w:val="18"/>
                <w:szCs w:val="18"/>
                <w:lang w:val="pl-PL"/>
              </w:rPr>
              <w:t>na dzień składania wniosku o dofinansowanie</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8F3204" w:rsidRPr="00934BF4" w:rsidRDefault="008F3204" w:rsidP="008E51A9">
            <w:pPr>
              <w:pStyle w:val="Akapitzlist"/>
              <w:numPr>
                <w:ilvl w:val="0"/>
                <w:numId w:val="77"/>
              </w:numPr>
              <w:rPr>
                <w:sz w:val="18"/>
                <w:szCs w:val="18"/>
                <w:lang w:val="pl-PL"/>
              </w:rPr>
            </w:pPr>
            <w:r w:rsidRPr="00934BF4">
              <w:rPr>
                <w:sz w:val="18"/>
                <w:szCs w:val="18"/>
                <w:lang w:val="pl-PL"/>
              </w:rPr>
              <w:t>w pełni (posiada wszystkie wymagane pozwolenia, uzgodnienia i itp.) – 4 pkt</w:t>
            </w:r>
          </w:p>
          <w:p w:rsidR="008F3204" w:rsidRPr="00934BF4" w:rsidRDefault="008F3204" w:rsidP="008E51A9">
            <w:pPr>
              <w:pStyle w:val="Akapitzlist"/>
              <w:numPr>
                <w:ilvl w:val="0"/>
                <w:numId w:val="77"/>
              </w:numPr>
              <w:rPr>
                <w:sz w:val="18"/>
                <w:szCs w:val="18"/>
                <w:lang w:val="pl-PL"/>
              </w:rPr>
            </w:pPr>
            <w:r w:rsidRPr="00934BF4">
              <w:rPr>
                <w:sz w:val="18"/>
                <w:szCs w:val="18"/>
                <w:lang w:val="pl-PL"/>
              </w:rPr>
              <w:t>w trakcie uzyskiwania (nie posiada jeszcze wszystkich wymaganych pozwoleń, uzgodnień itp.) – 2 pkt</w:t>
            </w:r>
          </w:p>
          <w:p w:rsidR="008F3204" w:rsidRPr="00934BF4" w:rsidRDefault="008F3204" w:rsidP="008E51A9">
            <w:pPr>
              <w:pStyle w:val="Akapitzlist"/>
              <w:numPr>
                <w:ilvl w:val="0"/>
                <w:numId w:val="77"/>
              </w:numPr>
              <w:rPr>
                <w:sz w:val="18"/>
                <w:szCs w:val="18"/>
                <w:lang w:val="pl-PL"/>
              </w:rPr>
            </w:pPr>
            <w:r w:rsidRPr="00934BF4">
              <w:rPr>
                <w:sz w:val="18"/>
                <w:szCs w:val="18"/>
                <w:lang w:val="pl-PL"/>
              </w:rPr>
              <w:t>w niewielkim stopniu (projekt w trybie zaprojektuj i wybuduj, wnioskodawca posiada tylko PFU) – 1 pkt</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gdy projekt obejmuje więcej niż jeden budynek punkty są przyznawane dla przedziału tylko gdy wszystkie budynki spełniają </w:t>
            </w:r>
            <w:r w:rsidR="00145D5A">
              <w:rPr>
                <w:rFonts w:ascii="Myriad Pro" w:hAnsi="Myriad Pro"/>
                <w:w w:val="105"/>
                <w:sz w:val="18"/>
                <w:szCs w:val="18"/>
                <w:lang w:val="pl-PL"/>
              </w:rPr>
              <w:t>gotowość określoną przedziałem.</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1</w:t>
            </w:r>
          </w:p>
        </w:tc>
      </w:tr>
      <w:tr w:rsidR="008F3204" w:rsidRPr="00934BF4" w:rsidTr="00A86404">
        <w:trPr>
          <w:trHeight w:hRule="exact" w:val="2102"/>
        </w:trPr>
        <w:tc>
          <w:tcPr>
            <w:tcW w:w="567" w:type="dxa"/>
            <w:vMerge w:val="restart"/>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2127" w:type="dxa"/>
            <w:vMerge w:val="restart"/>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0206" w:type="dxa"/>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Wzrost efektywności energetycznej</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od 25% i poniżej 30%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3  pkt  – od 30% i poniżej 45%</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od 45% i poniżej 60%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5  pkt  – od 60%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268"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2/3/4/5; waga 4</w:t>
            </w:r>
          </w:p>
        </w:tc>
      </w:tr>
      <w:tr w:rsidR="008F3204" w:rsidRPr="00934BF4" w:rsidTr="00A86404">
        <w:trPr>
          <w:trHeight w:hRule="exact" w:val="2132"/>
        </w:trPr>
        <w:tc>
          <w:tcPr>
            <w:tcW w:w="567" w:type="dxa"/>
            <w:vMerge/>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ekwiwalentuCO2/rok w % w wyniku realizacji projektu.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Poniżej 30 %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3 pkt - od 30 % i poniżej 45 %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od 45 % i poniżej 60 %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5 pkt - od 60 %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2/3/4/5; waga 4</w:t>
            </w:r>
          </w:p>
        </w:tc>
      </w:tr>
      <w:tr w:rsidR="008F3204" w:rsidRPr="00934BF4" w:rsidTr="00ED6745">
        <w:trPr>
          <w:trHeight w:hRule="exact" w:val="2961"/>
        </w:trPr>
        <w:tc>
          <w:tcPr>
            <w:tcW w:w="567" w:type="dxa"/>
            <w:tcBorders>
              <w:top w:val="single" w:sz="4" w:space="0" w:color="auto"/>
              <w:left w:val="single" w:sz="4" w:space="0" w:color="auto"/>
              <w:bottom w:val="single" w:sz="4" w:space="0" w:color="auto"/>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2127" w:type="dxa"/>
            <w:tcBorders>
              <w:top w:val="single" w:sz="4" w:space="0" w:color="auto"/>
              <w:left w:val="single" w:sz="4" w:space="0" w:color="000000"/>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0206" w:type="dxa"/>
            <w:tcBorders>
              <w:top w:val="single" w:sz="4" w:space="0" w:color="000000"/>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8F3204" w:rsidRPr="00934BF4" w:rsidRDefault="008F3204" w:rsidP="00145D5A">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Przez oszczędność energii należy rozumieć różnicę pomiędzy łącznym zapotrzebowaniem obiektu na energię przed realizacją projektu oraz po r</w:t>
            </w:r>
            <w:r w:rsidR="00145D5A">
              <w:rPr>
                <w:rFonts w:ascii="Myriad Pro" w:hAnsi="Myriad Pro"/>
                <w:w w:val="105"/>
                <w:sz w:val="18"/>
                <w:szCs w:val="18"/>
                <w:lang w:val="pl-PL"/>
              </w:rPr>
              <w:t>ealizacji projektu (w MWh/rok).</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8F3204" w:rsidRPr="00934BF4" w:rsidRDefault="008F3204" w:rsidP="00ED674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934BF4">
              <w:rPr>
                <w:rFonts w:ascii="Myriad Pro" w:hAnsi="Myriad Pro"/>
                <w:w w:val="105"/>
                <w:sz w:val="18"/>
                <w:szCs w:val="18"/>
                <w:lang w:val="pl-PL"/>
              </w:rPr>
              <w:t>gdzie: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8F3204" w:rsidRPr="00934BF4" w:rsidRDefault="008F3204" w:rsidP="008E51A9">
            <w:pPr>
              <w:pStyle w:val="TableParagraph"/>
              <w:numPr>
                <w:ilvl w:val="0"/>
                <w:numId w:val="80"/>
              </w:numPr>
              <w:ind w:right="135"/>
              <w:rPr>
                <w:rFonts w:ascii="Myriad Pro" w:hAnsi="Myriad Pro"/>
                <w:w w:val="105"/>
                <w:sz w:val="18"/>
                <w:szCs w:val="18"/>
                <w:lang w:val="pl-PL"/>
              </w:rPr>
            </w:pPr>
            <w:r w:rsidRPr="00934BF4">
              <w:rPr>
                <w:rFonts w:ascii="Myriad Pro" w:hAnsi="Myriad Pro"/>
                <w:w w:val="105"/>
                <w:sz w:val="18"/>
                <w:szCs w:val="18"/>
                <w:lang w:val="pl-PL"/>
              </w:rPr>
              <w:t>waga = 15 pkt.</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145D5A" w:rsidP="00145D5A">
            <w:pPr>
              <w:pStyle w:val="TableParagraph"/>
              <w:ind w:left="105" w:right="135"/>
              <w:rPr>
                <w:rFonts w:ascii="Myriad Pro" w:hAnsi="Myriad Pro"/>
                <w:w w:val="105"/>
                <w:sz w:val="18"/>
                <w:szCs w:val="18"/>
                <w:lang w:val="pl-PL"/>
              </w:rPr>
            </w:pPr>
            <w:r>
              <w:rPr>
                <w:rFonts w:ascii="Myriad Pro" w:hAnsi="Myriad Pro"/>
                <w:w w:val="105"/>
                <w:sz w:val="18"/>
                <w:szCs w:val="18"/>
                <w:lang w:val="pl-PL"/>
              </w:rPr>
              <w:t xml:space="preserve">Skala punktów 0-1 waga 15 </w:t>
            </w:r>
          </w:p>
        </w:tc>
      </w:tr>
      <w:tr w:rsidR="008F3204" w:rsidRPr="00934BF4" w:rsidTr="00A86404">
        <w:trPr>
          <w:trHeight w:hRule="exact" w:val="1550"/>
        </w:trPr>
        <w:tc>
          <w:tcPr>
            <w:tcW w:w="567" w:type="dxa"/>
            <w:vMerge w:val="restart"/>
            <w:tcBorders>
              <w:top w:val="single" w:sz="4" w:space="0" w:color="auto"/>
              <w:left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2127" w:type="dxa"/>
            <w:vMerge w:val="restart"/>
            <w:tcBorders>
              <w:top w:val="single" w:sz="4" w:space="0" w:color="auto"/>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934BF4">
              <w:rPr>
                <w:rFonts w:ascii="Myriad Pro" w:hAnsi="Myriad Pro"/>
                <w:w w:val="105"/>
                <w:sz w:val="18"/>
                <w:szCs w:val="18"/>
                <w:lang w:val="pl-PL"/>
              </w:rPr>
              <w:br/>
              <w:t>0 pkt – projekt nie wpisuje się w plany gospodarki niskoemisyjnej gminy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8</w:t>
            </w:r>
          </w:p>
        </w:tc>
      </w:tr>
      <w:tr w:rsidR="008F3204" w:rsidRPr="00934BF4" w:rsidTr="00A86404">
        <w:trPr>
          <w:trHeight w:hRule="exact" w:val="1862"/>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Lokalnym Planem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lang w:val="pl-PL"/>
              </w:rPr>
              <w:t>zatwierdzonychdla perspektywy 2014-2020</w:t>
            </w:r>
            <w:r w:rsidRPr="00934BF4">
              <w:rPr>
                <w:rFonts w:ascii="Myriad Pro" w:hAnsi="Myriad Pro"/>
                <w:sz w:val="18"/>
                <w:szCs w:val="18"/>
                <w:lang w:val="pl-PL"/>
              </w:rPr>
              <w:t xml:space="preserve"> programów rewitalizacji województwa zachodniopomorskiego, prowadzonym przez IZ RPO WZ 2014-2020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projekt nie wpisuje się w lokalne plany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lokalny plan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268"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2</w:t>
            </w:r>
          </w:p>
        </w:tc>
      </w:tr>
      <w:tr w:rsidR="008F3204" w:rsidRPr="00934BF4" w:rsidTr="00A86404">
        <w:trPr>
          <w:trHeight w:hRule="exact" w:val="1547"/>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lang w:val="pl-PL"/>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Element demonstracyjny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Premiowane są projekty zawierające element demonstracyjny lub informacyjny, dotyczący OZE, efektywności energetycznej czy też ochrony środowiska.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projekt nie zawiera elementu demonstracyjnego ani informacyjnego</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zawiera element demonstracyjny lub informacyjny</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145D5A">
              <w:rPr>
                <w:rFonts w:ascii="Myriad Pro" w:hAnsi="Myriad Pro"/>
                <w:w w:val="105"/>
                <w:sz w:val="18"/>
                <w:szCs w:val="18"/>
                <w:lang w:val="pl-PL"/>
              </w:rPr>
              <w:t>posiada element demonstracyjny.</w:t>
            </w:r>
          </w:p>
        </w:tc>
        <w:tc>
          <w:tcPr>
            <w:tcW w:w="2268"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2</w:t>
            </w:r>
          </w:p>
        </w:tc>
      </w:tr>
      <w:tr w:rsidR="008F3204" w:rsidRPr="00934BF4" w:rsidTr="00A86404">
        <w:trPr>
          <w:trHeight w:hRule="exact" w:val="1556"/>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tak</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w:t>
            </w:r>
            <w:r w:rsidR="00145D5A">
              <w:rPr>
                <w:rFonts w:ascii="Myriad Pro" w:hAnsi="Myriad Pro"/>
                <w:w w:val="105"/>
                <w:sz w:val="18"/>
                <w:szCs w:val="18"/>
                <w:lang w:val="pl-PL"/>
              </w:rPr>
              <w:t>ęty projektem wykorzystuje OZE.</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4</w:t>
            </w:r>
          </w:p>
        </w:tc>
      </w:tr>
      <w:tr w:rsidR="008F3204" w:rsidRPr="00934BF4" w:rsidTr="00A86404">
        <w:trPr>
          <w:trHeight w:hRule="exact" w:val="1735"/>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lang w:val="pl-PL"/>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Budynek zabytkowy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budynki zabytkowe i budynki objęte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-projekt dotyczy budynku niewpisanego do rejestru zabytków i/lub  nieobjętego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dotyczy budynku objętego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-projekt dotyczy budynku wpisanego do rejestru zabytków</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145D5A">
              <w:rPr>
                <w:rFonts w:ascii="Myriad Pro" w:hAnsi="Myriad Pro"/>
                <w:w w:val="105"/>
                <w:sz w:val="18"/>
                <w:szCs w:val="18"/>
                <w:lang w:val="pl-PL"/>
              </w:rPr>
              <w:t>a zabytków (aby uzyskać 1 pkt).</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8F3204" w:rsidRPr="00934BF4" w:rsidTr="00A86404">
        <w:trPr>
          <w:trHeight w:hRule="exact" w:val="711"/>
        </w:trPr>
        <w:tc>
          <w:tcPr>
            <w:tcW w:w="567" w:type="dxa"/>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1 pkt – co najmniej 20%rodzin pobiera zasiłki socjalne, w tym zasiłki energetyczne </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8F3204" w:rsidRPr="00934BF4" w:rsidTr="00A86404">
        <w:trPr>
          <w:trHeight w:hRule="exact" w:val="977"/>
        </w:trPr>
        <w:tc>
          <w:tcPr>
            <w:tcW w:w="567"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2127"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8F3204" w:rsidRPr="00934BF4" w:rsidRDefault="008F3204" w:rsidP="00145D5A">
            <w:pPr>
              <w:pStyle w:val="TableParagraph"/>
              <w:tabs>
                <w:tab w:val="left" w:pos="252"/>
              </w:tabs>
              <w:spacing w:after="120"/>
              <w:ind w:left="108" w:right="136"/>
              <w:rPr>
                <w:rFonts w:ascii="Myriad Pro" w:hAnsi="Myriad Pro"/>
                <w:w w:val="105"/>
                <w:sz w:val="18"/>
                <w:szCs w:val="18"/>
                <w:lang w:val="pl-PL"/>
              </w:rPr>
            </w:pPr>
            <w:r w:rsidRPr="00934BF4">
              <w:rPr>
                <w:rFonts w:ascii="Myriad Pro" w:hAnsi="Myriad Pro"/>
                <w:w w:val="105"/>
                <w:sz w:val="18"/>
                <w:szCs w:val="18"/>
                <w:lang w:val="pl-PL"/>
              </w:rPr>
              <w:t>1 pkt – wnioskodawca i/lub partner ma doświadczenie w realizacji projektów związan</w:t>
            </w:r>
            <w:r w:rsidR="00145D5A">
              <w:rPr>
                <w:rFonts w:ascii="Myriad Pro" w:hAnsi="Myriad Pro"/>
                <w:w w:val="105"/>
                <w:sz w:val="18"/>
                <w:szCs w:val="18"/>
                <w:lang w:val="pl-PL"/>
              </w:rPr>
              <w:t>ych z modernizacją energetyczną</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 ponad minimalną trwałość</w:t>
            </w:r>
          </w:p>
          <w:p w:rsidR="008F3204" w:rsidRPr="00934BF4" w:rsidRDefault="008F3204" w:rsidP="008F3204">
            <w:pPr>
              <w:pStyle w:val="TableParagraph"/>
              <w:tabs>
                <w:tab w:val="left" w:pos="252"/>
              </w:tabs>
              <w:ind w:left="105" w:right="135"/>
              <w:rPr>
                <w:rFonts w:ascii="Myriad Pro" w:hAnsi="Myriad Pro"/>
                <w:w w:val="105"/>
                <w:sz w:val="18"/>
                <w:szCs w:val="18"/>
                <w:lang w:val="pl-PL"/>
              </w:rPr>
            </w:pPr>
            <w:r w:rsidRPr="00934BF4">
              <w:rPr>
                <w:rFonts w:ascii="Myriad Pro" w:hAnsi="Myriad Pro"/>
                <w:w w:val="105"/>
                <w:sz w:val="18"/>
                <w:szCs w:val="18"/>
                <w:lang w:val="pl-PL"/>
              </w:rPr>
              <w:t>2 pkt - efekty projektu oddziałują w okresie dłuższym niż minimalnie wymagany okres trwałości dla projektu</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bl>
    <w:p w:rsidR="008F3204" w:rsidRPr="00934BF4" w:rsidRDefault="008F3204">
      <w:pPr>
        <w:rPr>
          <w:rFonts w:ascii="Myriad Pro" w:hAnsi="Myriad Pro"/>
          <w:sz w:val="18"/>
          <w:szCs w:val="18"/>
        </w:rPr>
      </w:pPr>
    </w:p>
    <w:p w:rsidR="009B29B1" w:rsidRPr="00934BF4" w:rsidRDefault="009B29B1" w:rsidP="00347236">
      <w:pPr>
        <w:spacing w:after="0" w:line="240" w:lineRule="auto"/>
        <w:rPr>
          <w:rFonts w:ascii="Myriad Pro" w:hAnsi="Myriad Pro"/>
          <w:sz w:val="18"/>
          <w:szCs w:val="18"/>
        </w:rPr>
        <w:sectPr w:rsidR="009B29B1" w:rsidRPr="00934BF4" w:rsidSect="00A86404">
          <w:headerReference w:type="even" r:id="rId62"/>
          <w:headerReference w:type="default" r:id="rId63"/>
          <w:footerReference w:type="even" r:id="rId64"/>
          <w:footerReference w:type="default" r:id="rId65"/>
          <w:headerReference w:type="first" r:id="rId66"/>
          <w:footerReference w:type="first" r:id="rId67"/>
          <w:pgSz w:w="16838" w:h="11906" w:orient="landscape"/>
          <w:pgMar w:top="1134" w:right="138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2882"/>
        <w:gridCol w:w="12286"/>
      </w:tblGrid>
      <w:tr w:rsidR="002A6003" w:rsidRPr="00934BF4" w:rsidTr="00A86404">
        <w:trPr>
          <w:trHeight w:hRule="exact" w:val="350"/>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145D5A">
            <w:pPr>
              <w:ind w:left="-99" w:right="43" w:firstLine="200"/>
              <w:rPr>
                <w:rFonts w:ascii="Myriad Pro" w:eastAsia="Calibri" w:hAnsi="Myriad Pro" w:cs="Calibri"/>
                <w:sz w:val="18"/>
                <w:szCs w:val="18"/>
              </w:rPr>
            </w:pPr>
            <w:r w:rsidRPr="00934BF4">
              <w:rPr>
                <w:rFonts w:ascii="Myriad Pro" w:hAnsi="Myriad Pro"/>
                <w:sz w:val="18"/>
                <w:szCs w:val="18"/>
              </w:rPr>
              <w:t>Oś</w:t>
            </w:r>
            <w:r w:rsidRPr="00934BF4">
              <w:rPr>
                <w:rFonts w:ascii="Myriad Pro" w:hAnsi="Myriad Pro"/>
                <w:spacing w:val="11"/>
                <w:sz w:val="18"/>
                <w:szCs w:val="18"/>
              </w:rPr>
              <w:t xml:space="preserve"> </w:t>
            </w:r>
            <w:r w:rsidRPr="00934BF4">
              <w:rPr>
                <w:rFonts w:ascii="Myriad Pro" w:hAnsi="Myriad Pro"/>
                <w:sz w:val="18"/>
                <w:szCs w:val="18"/>
              </w:rPr>
              <w:t>priorytetowa</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2A6003" w:rsidRPr="00934BF4" w:rsidTr="00A86404">
        <w:trPr>
          <w:trHeight w:hRule="exact" w:val="610"/>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2A6003" w:rsidRPr="00934BF4" w:rsidTr="00A86404">
        <w:trPr>
          <w:trHeight w:hRule="exact" w:val="615"/>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rPr>
                <w:rFonts w:ascii="Myriad Pro" w:eastAsia="Calibri" w:hAnsi="Myriad Pro" w:cs="Calibri"/>
                <w:sz w:val="18"/>
                <w:szCs w:val="18"/>
              </w:rPr>
            </w:pPr>
            <w:r w:rsidRPr="00934BF4">
              <w:rPr>
                <w:rFonts w:ascii="Myriad Pro" w:hAnsi="Myriad Pro"/>
                <w:w w:val="105"/>
                <w:sz w:val="18"/>
                <w:szCs w:val="18"/>
              </w:rPr>
              <w:t>Działanie</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pStyle w:val="Nagwek2"/>
              <w:outlineLvl w:val="1"/>
              <w:rPr>
                <w:rFonts w:eastAsia="Calibri" w:cs="Calibri"/>
                <w:sz w:val="18"/>
                <w:szCs w:val="18"/>
                <w:lang w:val="pl-PL"/>
              </w:rPr>
            </w:pPr>
            <w:bookmarkStart w:id="55" w:name="_Toc466359625"/>
            <w:bookmarkStart w:id="56" w:name="_Toc475011699"/>
            <w:bookmarkStart w:id="57" w:name="_Toc499545481"/>
            <w:r w:rsidRPr="00934BF4">
              <w:rPr>
                <w:w w:val="105"/>
                <w:sz w:val="18"/>
                <w:szCs w:val="18"/>
                <w:lang w:val="pl-PL"/>
              </w:rPr>
              <w:t>2.7 Modernizacja energetyczna wielorodzinnych budynków mieszkaniowych</w:t>
            </w:r>
            <w:bookmarkEnd w:id="55"/>
            <w:r w:rsidRPr="00934BF4">
              <w:rPr>
                <w:w w:val="105"/>
                <w:sz w:val="18"/>
                <w:szCs w:val="18"/>
                <w:lang w:val="pl-PL"/>
              </w:rPr>
              <w:t xml:space="preserve"> ( dotacje o niskiej intensywności)</w:t>
            </w:r>
            <w:bookmarkEnd w:id="56"/>
            <w:bookmarkEnd w:id="57"/>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15168" w:type="dxa"/>
        <w:tblInd w:w="-1129" w:type="dxa"/>
        <w:tblLayout w:type="fixed"/>
        <w:tblLook w:val="01E0" w:firstRow="1" w:lastRow="1" w:firstColumn="1" w:lastColumn="1" w:noHBand="0" w:noVBand="0"/>
      </w:tblPr>
      <w:tblGrid>
        <w:gridCol w:w="567"/>
        <w:gridCol w:w="1985"/>
        <w:gridCol w:w="7229"/>
        <w:gridCol w:w="5387"/>
      </w:tblGrid>
      <w:tr w:rsidR="002A6003" w:rsidRPr="00A86404" w:rsidTr="00A86404">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A86404" w:rsidRDefault="002A6003" w:rsidP="00D251E2">
            <w:pPr>
              <w:ind w:left="44" w:right="5874"/>
              <w:rPr>
                <w:rFonts w:ascii="Myriad Pro" w:eastAsia="Trebuchet MS" w:hAnsi="Myriad Pro" w:cs="Trebuchet MS"/>
                <w:sz w:val="18"/>
                <w:szCs w:val="18"/>
              </w:rPr>
            </w:pPr>
            <w:r w:rsidRPr="00A86404">
              <w:rPr>
                <w:rFonts w:ascii="Myriad Pro" w:hAnsi="Myriad Pro"/>
                <w:b/>
                <w:w w:val="95"/>
                <w:sz w:val="18"/>
                <w:szCs w:val="18"/>
              </w:rPr>
              <w:t>Kryteria</w:t>
            </w:r>
            <w:r w:rsidRPr="00A86404">
              <w:rPr>
                <w:rFonts w:ascii="Myriad Pro" w:hAnsi="Myriad Pro"/>
                <w:b/>
                <w:spacing w:val="-7"/>
                <w:w w:val="95"/>
                <w:sz w:val="18"/>
                <w:szCs w:val="18"/>
              </w:rPr>
              <w:t xml:space="preserve"> </w:t>
            </w:r>
            <w:r w:rsidRPr="00A86404">
              <w:rPr>
                <w:rFonts w:ascii="Myriad Pro" w:hAnsi="Myriad Pro"/>
                <w:b/>
                <w:w w:val="95"/>
                <w:sz w:val="18"/>
                <w:szCs w:val="18"/>
              </w:rPr>
              <w:t>dopuszczalności</w:t>
            </w:r>
          </w:p>
        </w:tc>
      </w:tr>
      <w:tr w:rsidR="002A6003" w:rsidRPr="00A86404" w:rsidTr="00A864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307"/>
              <w:jc w:val="right"/>
              <w:rPr>
                <w:rFonts w:ascii="Myriad Pro" w:eastAsia="Calibri" w:hAnsi="Myriad Pro" w:cs="Calibri"/>
                <w:sz w:val="18"/>
                <w:szCs w:val="18"/>
              </w:rPr>
            </w:pPr>
            <w:r w:rsidRPr="00A8640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eastAsia="Calibri" w:hAnsi="Myriad Pro" w:cs="Calibri"/>
                <w:sz w:val="18"/>
                <w:szCs w:val="18"/>
              </w:rPr>
            </w:pPr>
            <w:r w:rsidRPr="00A86404">
              <w:rPr>
                <w:rFonts w:ascii="Myriad Pro" w:hAnsi="Myriad Pro"/>
                <w:sz w:val="18"/>
                <w:szCs w:val="18"/>
              </w:rPr>
              <w:t>Nazwa</w:t>
            </w:r>
            <w:r w:rsidRPr="00A86404">
              <w:rPr>
                <w:rFonts w:ascii="Myriad Pro" w:hAnsi="Myriad Pro"/>
                <w:spacing w:val="12"/>
                <w:sz w:val="18"/>
                <w:szCs w:val="18"/>
              </w:rPr>
              <w:t xml:space="preserve"> </w:t>
            </w:r>
            <w:r w:rsidRPr="00A86404">
              <w:rPr>
                <w:rFonts w:ascii="Myriad Pro" w:hAnsi="Myriad Pro"/>
                <w:sz w:val="18"/>
                <w:szCs w:val="18"/>
              </w:rPr>
              <w:t>kryterium</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82"/>
              <w:rPr>
                <w:rFonts w:ascii="Myriad Pro" w:eastAsia="Calibri" w:hAnsi="Myriad Pro" w:cs="Calibri"/>
                <w:sz w:val="18"/>
                <w:szCs w:val="18"/>
              </w:rPr>
            </w:pPr>
            <w:r w:rsidRPr="00A86404">
              <w:rPr>
                <w:rFonts w:ascii="Myriad Pro" w:hAnsi="Myriad Pro"/>
                <w:sz w:val="18"/>
                <w:szCs w:val="18"/>
              </w:rPr>
              <w:t>Definicja</w:t>
            </w:r>
            <w:r w:rsidRPr="00A86404">
              <w:rPr>
                <w:rFonts w:ascii="Myriad Pro" w:hAnsi="Myriad Pro"/>
                <w:spacing w:val="16"/>
                <w:sz w:val="18"/>
                <w:szCs w:val="18"/>
              </w:rPr>
              <w:t xml:space="preserve"> </w:t>
            </w:r>
            <w:r w:rsidRPr="00A86404">
              <w:rPr>
                <w:rFonts w:ascii="Myriad Pro" w:hAnsi="Myriad Pro"/>
                <w:sz w:val="18"/>
                <w:szCs w:val="18"/>
              </w:rPr>
              <w:t>kryterium</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eastAsia="Calibri" w:hAnsi="Myriad Pro" w:cs="Calibri"/>
                <w:sz w:val="18"/>
                <w:szCs w:val="18"/>
              </w:rPr>
            </w:pPr>
            <w:r w:rsidRPr="00A86404">
              <w:rPr>
                <w:rFonts w:ascii="Myriad Pro" w:hAnsi="Myriad Pro"/>
                <w:w w:val="105"/>
                <w:sz w:val="18"/>
                <w:szCs w:val="18"/>
              </w:rPr>
              <w:t>Opis</w:t>
            </w:r>
            <w:r w:rsidRPr="00A86404">
              <w:rPr>
                <w:rFonts w:ascii="Myriad Pro" w:hAnsi="Myriad Pro"/>
                <w:spacing w:val="-31"/>
                <w:w w:val="105"/>
                <w:sz w:val="18"/>
                <w:szCs w:val="18"/>
              </w:rPr>
              <w:t xml:space="preserve"> </w:t>
            </w:r>
            <w:r w:rsidRPr="00A86404">
              <w:rPr>
                <w:rFonts w:ascii="Myriad Pro" w:hAnsi="Myriad Pro"/>
                <w:w w:val="105"/>
                <w:sz w:val="18"/>
                <w:szCs w:val="18"/>
              </w:rPr>
              <w:t>znaczenia</w:t>
            </w:r>
            <w:r w:rsidRPr="00A86404">
              <w:rPr>
                <w:rFonts w:ascii="Myriad Pro" w:hAnsi="Myriad Pro"/>
                <w:spacing w:val="-31"/>
                <w:w w:val="105"/>
                <w:sz w:val="18"/>
                <w:szCs w:val="18"/>
              </w:rPr>
              <w:t xml:space="preserve"> </w:t>
            </w:r>
            <w:r w:rsidRPr="00A86404">
              <w:rPr>
                <w:rFonts w:ascii="Myriad Pro" w:hAnsi="Myriad Pro"/>
                <w:w w:val="105"/>
                <w:sz w:val="18"/>
                <w:szCs w:val="18"/>
              </w:rPr>
              <w:t>kryterium</w:t>
            </w:r>
          </w:p>
        </w:tc>
      </w:tr>
      <w:tr w:rsidR="002A6003" w:rsidRPr="00A86404" w:rsidTr="00A864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298"/>
              <w:jc w:val="right"/>
              <w:rPr>
                <w:rFonts w:ascii="Myriad Pro" w:eastAsia="Calibri" w:hAnsi="Myriad Pro" w:cs="Calibri"/>
                <w:sz w:val="18"/>
                <w:szCs w:val="18"/>
              </w:rPr>
            </w:pPr>
            <w:r w:rsidRPr="00A8640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3"/>
              <w:jc w:val="center"/>
              <w:rPr>
                <w:rFonts w:ascii="Myriad Pro" w:eastAsia="Calibri" w:hAnsi="Myriad Pro" w:cs="Calibri"/>
                <w:sz w:val="18"/>
                <w:szCs w:val="18"/>
              </w:rPr>
            </w:pPr>
            <w:r w:rsidRPr="00A86404">
              <w:rPr>
                <w:rFonts w:ascii="Myriad Pro" w:hAnsi="Myriad Pro"/>
                <w:sz w:val="18"/>
                <w:szCs w:val="18"/>
              </w:rPr>
              <w:t>2</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1"/>
              <w:jc w:val="center"/>
              <w:rPr>
                <w:rFonts w:ascii="Myriad Pro" w:eastAsia="Calibri" w:hAnsi="Myriad Pro" w:cs="Calibri"/>
                <w:sz w:val="18"/>
                <w:szCs w:val="18"/>
              </w:rPr>
            </w:pPr>
            <w:r w:rsidRPr="00A86404">
              <w:rPr>
                <w:rFonts w:ascii="Myriad Pro" w:hAnsi="Myriad Pro"/>
                <w:sz w:val="18"/>
                <w:szCs w:val="18"/>
              </w:rPr>
              <w:t>3</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1"/>
              <w:jc w:val="center"/>
              <w:rPr>
                <w:rFonts w:ascii="Myriad Pro" w:eastAsia="Calibri" w:hAnsi="Myriad Pro" w:cs="Calibri"/>
                <w:sz w:val="18"/>
                <w:szCs w:val="18"/>
              </w:rPr>
            </w:pPr>
            <w:r w:rsidRPr="00A86404">
              <w:rPr>
                <w:rFonts w:ascii="Myriad Pro" w:hAnsi="Myriad Pro"/>
                <w:sz w:val="18"/>
                <w:szCs w:val="18"/>
              </w:rPr>
              <w:t>4</w:t>
            </w:r>
          </w:p>
        </w:tc>
      </w:tr>
      <w:tr w:rsidR="002A6003" w:rsidRPr="00A86404" w:rsidTr="00A86404">
        <w:trPr>
          <w:trHeight w:hRule="exact" w:val="106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298"/>
              <w:jc w:val="right"/>
              <w:rPr>
                <w:rFonts w:ascii="Myriad Pro" w:hAnsi="Myriad Pro"/>
                <w:sz w:val="18"/>
                <w:szCs w:val="18"/>
              </w:rPr>
            </w:pPr>
            <w:r w:rsidRPr="00A86404">
              <w:rPr>
                <w:rFonts w:ascii="Myriad Pro" w:hAnsi="Myriad Pro"/>
                <w:sz w:val="18"/>
                <w:szCs w:val="18"/>
              </w:rPr>
              <w:t>1.1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43"/>
              <w:rPr>
                <w:rFonts w:ascii="Myriad Pro" w:hAnsi="Myriad Pro"/>
                <w:sz w:val="18"/>
                <w:szCs w:val="18"/>
              </w:rPr>
            </w:pPr>
            <w:r w:rsidRPr="00A86404">
              <w:rPr>
                <w:rFonts w:ascii="Myriad Pro" w:hAnsi="Myriad Pro"/>
                <w:w w:val="105"/>
                <w:sz w:val="18"/>
                <w:szCs w:val="18"/>
              </w:rPr>
              <w:t xml:space="preserve">Terminowość złożenia wniosku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5" w:right="135"/>
              <w:rPr>
                <w:rFonts w:ascii="Myriad Pro" w:hAnsi="Myriad Pro"/>
                <w:w w:val="105"/>
                <w:sz w:val="18"/>
                <w:szCs w:val="18"/>
                <w:lang w:val="pl-PL"/>
              </w:rPr>
            </w:pPr>
            <w:r w:rsidRPr="00A86404">
              <w:rPr>
                <w:rFonts w:ascii="Myriad Pro" w:hAnsi="Myriad Pro"/>
                <w:w w:val="105"/>
                <w:sz w:val="18"/>
                <w:szCs w:val="18"/>
                <w:lang w:val="pl-PL"/>
              </w:rPr>
              <w:t>Wniosek złożono w terminie określonym w ogłoszeniu o konkursie</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
              <w:rPr>
                <w:rFonts w:ascii="Myriad Pro" w:hAnsi="Myriad Pro"/>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eastAsia="Calibri" w:hAnsi="Myriad Pro" w:cs="Calibri"/>
                <w:sz w:val="18"/>
                <w:szCs w:val="18"/>
              </w:rPr>
            </w:pPr>
            <w:r w:rsidRPr="00A86404">
              <w:rPr>
                <w:rFonts w:ascii="Myriad Pro" w:hAnsi="Myriad Pro"/>
                <w:w w:val="95"/>
                <w:sz w:val="18"/>
                <w:szCs w:val="18"/>
              </w:rPr>
              <w:t>1.2</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eastAsia="Calibri" w:hAnsi="Myriad Pro" w:cs="Calibri"/>
                <w:sz w:val="18"/>
                <w:szCs w:val="18"/>
                <w:lang w:val="pl-PL"/>
              </w:rPr>
            </w:pPr>
            <w:r w:rsidRPr="00A86404">
              <w:rPr>
                <w:rFonts w:ascii="Myriad Pro" w:hAnsi="Myriad Pro"/>
                <w:w w:val="105"/>
                <w:sz w:val="18"/>
                <w:szCs w:val="18"/>
                <w:lang w:val="pl-PL"/>
              </w:rPr>
              <w:t>Zgodność z celem szczegółowym i rezultatami priorytetu inwestycyjnego</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ight="182"/>
              <w:rPr>
                <w:rFonts w:ascii="Myriad Pro" w:hAnsi="Myriad Pro"/>
                <w:w w:val="105"/>
                <w:sz w:val="18"/>
                <w:szCs w:val="18"/>
                <w:lang w:val="pl-PL"/>
              </w:rPr>
            </w:pPr>
            <w:r w:rsidRPr="00A86404">
              <w:rPr>
                <w:rFonts w:ascii="Myriad Pro" w:hAnsi="Myriad Pro"/>
                <w:w w:val="105"/>
                <w:sz w:val="18"/>
                <w:szCs w:val="18"/>
                <w:lang w:val="pl-PL"/>
              </w:rPr>
              <w:t>Projekt</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zgodny</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z</w:t>
            </w:r>
            <w:r w:rsidRPr="00A86404">
              <w:rPr>
                <w:rFonts w:ascii="Myriad Pro" w:hAnsi="Myriad Pro"/>
                <w:spacing w:val="-15"/>
                <w:w w:val="105"/>
                <w:sz w:val="18"/>
                <w:szCs w:val="18"/>
                <w:lang w:val="pl-PL"/>
              </w:rPr>
              <w:t xml:space="preserve"> </w:t>
            </w:r>
            <w:r w:rsidRPr="00A86404">
              <w:rPr>
                <w:rFonts w:ascii="Myriad Pro" w:hAnsi="Myriad Pro"/>
                <w:w w:val="105"/>
                <w:sz w:val="18"/>
                <w:szCs w:val="18"/>
                <w:lang w:val="pl-PL"/>
              </w:rPr>
              <w:t>celem</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działania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oraz</w:t>
            </w:r>
            <w:r w:rsidRPr="00A86404">
              <w:rPr>
                <w:rFonts w:ascii="Myriad Pro" w:hAnsi="Myriad Pro"/>
                <w:spacing w:val="-15"/>
                <w:w w:val="105"/>
                <w:sz w:val="18"/>
                <w:szCs w:val="18"/>
                <w:lang w:val="pl-PL"/>
              </w:rPr>
              <w:t xml:space="preserve"> </w:t>
            </w:r>
            <w:r w:rsidRPr="00A86404">
              <w:rPr>
                <w:rFonts w:ascii="Myriad Pro" w:hAnsi="Myriad Pro"/>
                <w:w w:val="105"/>
                <w:sz w:val="18"/>
                <w:szCs w:val="18"/>
                <w:lang w:val="pl-PL"/>
              </w:rPr>
              <w:t>wpływa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na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osiągnięcie wskaźników</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rezultatu</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określonych</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w</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 xml:space="preserve">SOOP.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ight="555"/>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r w:rsidR="00145D5A" w:rsidRPr="00A86404">
              <w:rPr>
                <w:rFonts w:ascii="Myriad Pro" w:eastAsia="Calibri" w:hAnsi="Myriad Pro" w:cs="Calibri"/>
                <w:sz w:val="18"/>
                <w:szCs w:val="18"/>
                <w:lang w:val="pl-PL"/>
              </w:rPr>
              <w:t xml:space="preserve"> </w:t>
            </w:r>
            <w:r w:rsidRPr="00A86404">
              <w:rPr>
                <w:rFonts w:ascii="Myriad Pro" w:hAnsi="Myriad Pro"/>
                <w:sz w:val="18"/>
                <w:szCs w:val="18"/>
                <w:lang w:val="pl-PL"/>
              </w:rPr>
              <w:t>dofinansowania.</w:t>
            </w:r>
          </w:p>
          <w:p w:rsidR="002A6003" w:rsidRPr="00A86404" w:rsidRDefault="002A6003" w:rsidP="00FB3CCC">
            <w:pPr>
              <w:ind w:left="103" w:right="555"/>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ight="555"/>
              <w:rPr>
                <w:rFonts w:ascii="Myriad Pro" w:eastAsia="Calibri" w:hAnsi="Myriad Pro" w:cs="Calibri"/>
                <w:sz w:val="18"/>
                <w:szCs w:val="18"/>
                <w:lang w:val="pl-PL"/>
              </w:rPr>
            </w:pPr>
            <w:r w:rsidRPr="00A86404">
              <w:rPr>
                <w:rFonts w:ascii="Myriad Pro" w:eastAsia="Calibri" w:hAnsi="Myriad Pro" w:cs="Calibri"/>
                <w:sz w:val="18"/>
                <w:szCs w:val="18"/>
                <w:lang w:val="pl-PL"/>
              </w:rPr>
              <w:t>Ocena spełniania kryterium polega na przypisaniu wartości logicznych „tak”,</w:t>
            </w:r>
            <w:r w:rsidRPr="00A86404">
              <w:rPr>
                <w:rFonts w:ascii="Myriad Pro" w:eastAsia="Calibri" w:hAnsi="Myriad Pro" w:cs="Calibri"/>
                <w:spacing w:val="-18"/>
                <w:sz w:val="18"/>
                <w:szCs w:val="18"/>
                <w:lang w:val="pl-PL"/>
              </w:rPr>
              <w:t xml:space="preserve"> </w:t>
            </w:r>
            <w:r w:rsidRPr="00A86404">
              <w:rPr>
                <w:rFonts w:ascii="Myriad Pro" w:eastAsia="Calibri" w:hAnsi="Myriad Pro" w:cs="Calibri"/>
                <w:sz w:val="18"/>
                <w:szCs w:val="18"/>
                <w:lang w:val="pl-PL"/>
              </w:rPr>
              <w:t>„nie”.</w:t>
            </w:r>
          </w:p>
        </w:tc>
      </w:tr>
      <w:tr w:rsidR="002A6003" w:rsidRPr="00A86404" w:rsidTr="00A86404">
        <w:trPr>
          <w:trHeight w:hRule="exact" w:val="114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hAnsi="Myriad Pro"/>
                <w:w w:val="95"/>
                <w:sz w:val="18"/>
                <w:szCs w:val="18"/>
              </w:rPr>
            </w:pPr>
            <w:r w:rsidRPr="00A86404">
              <w:rPr>
                <w:rFonts w:ascii="Myriad Pro" w:hAnsi="Myriad Pro"/>
                <w:w w:val="95"/>
                <w:sz w:val="18"/>
                <w:szCs w:val="18"/>
              </w:rPr>
              <w:t>1.3</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Zgodność z typem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Projekt jest zgodny przynajmniej z jednym z typów projektów wskazanych w regulaminie konkursu.</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2.7.</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3"/>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eastAsia="Calibri" w:hAnsi="Myriad Pro" w:cs="Calibri"/>
                <w:sz w:val="18"/>
                <w:szCs w:val="18"/>
              </w:rPr>
            </w:pPr>
            <w:r w:rsidRPr="00A86404">
              <w:rPr>
                <w:rFonts w:ascii="Myriad Pro" w:eastAsia="Calibri" w:hAnsi="Myriad Pro" w:cs="Calibri"/>
                <w:sz w:val="18"/>
                <w:szCs w:val="18"/>
              </w:rPr>
              <w:t>1.4</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Zasadność realizacji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Potrzeba realizacji danego projektu jest zrozumiała i jasno wynika ze zidentyfikowanych potrzeb inwestycyjnych.</w:t>
            </w:r>
          </w:p>
          <w:p w:rsidR="002A6003" w:rsidRPr="00A86404" w:rsidRDefault="002A6003" w:rsidP="00145D5A">
            <w:pPr>
              <w:ind w:left="105" w:right="135"/>
              <w:rPr>
                <w:rFonts w:ascii="Myriad Pro" w:hAnsi="Myriad Pro"/>
                <w:w w:val="105"/>
                <w:sz w:val="18"/>
                <w:szCs w:val="18"/>
                <w:lang w:val="pl-PL"/>
              </w:rPr>
            </w:pPr>
            <w:r w:rsidRPr="00A86404">
              <w:rPr>
                <w:rFonts w:ascii="Myriad Pro" w:hAnsi="Myriad Pro"/>
                <w:w w:val="105"/>
                <w:sz w:val="18"/>
                <w:szCs w:val="18"/>
                <w:lang w:val="pl-PL"/>
              </w:rPr>
              <w:t xml:space="preserve">Cele projektu są poprawnie określone i zbieżne z analizą potrzeb.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1.5</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Zgodność z obszarem (terytorialnie) objętym wsparciem w ramach Programu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 jest realizowany na obszarze określonym w SOOP i regulaminie konkursu.</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45"/>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1.6</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Zgodność z zasadami horyzontalnymi</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82"/>
              <w:rPr>
                <w:rFonts w:ascii="Myriad Pro" w:hAnsi="Myriad Pro"/>
                <w:w w:val="105"/>
                <w:sz w:val="18"/>
                <w:szCs w:val="18"/>
                <w:lang w:val="pl-PL"/>
              </w:rPr>
            </w:pPr>
            <w:r w:rsidRPr="00A86404">
              <w:rPr>
                <w:rFonts w:ascii="Myriad Pro" w:hAnsi="Myriad Pro"/>
                <w:w w:val="105"/>
                <w:sz w:val="18"/>
                <w:szCs w:val="18"/>
                <w:lang w:val="pl-PL"/>
              </w:rPr>
              <w:t>Projekt jest zgodny z właściwymi politykami i zasadami wspólnotowymi:</w:t>
            </w:r>
          </w:p>
          <w:p w:rsidR="002A6003" w:rsidRPr="00A86404" w:rsidRDefault="002A6003" w:rsidP="00FB3CCC">
            <w:pPr>
              <w:ind w:left="103" w:right="182"/>
              <w:rPr>
                <w:rFonts w:ascii="Myriad Pro" w:hAnsi="Myriad Pro"/>
                <w:w w:val="105"/>
                <w:sz w:val="18"/>
                <w:szCs w:val="18"/>
                <w:lang w:val="pl-PL"/>
              </w:rPr>
            </w:pPr>
            <w:r w:rsidRPr="00A86404">
              <w:rPr>
                <w:rFonts w:ascii="Myriad Pro" w:hAnsi="Myriad Pro"/>
                <w:w w:val="105"/>
                <w:sz w:val="18"/>
                <w:szCs w:val="18"/>
                <w:lang w:val="pl-PL"/>
              </w:rPr>
              <w:t>a) zrównoważonego rozwoju,</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 xml:space="preserve">b) promowania i realizacji zasady równości szans i niedyskryminacji, w tym. m. in. koniecznością stosowania zasady uniwersalnego projektowania.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Nie ma możliwości wsparcia projektu, który nie spełnia ww. przesłanek.</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82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1.7</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Kwalifikowalność Beneficjenta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Pr>
                <w:rFonts w:ascii="Myriad Pro" w:eastAsia="Calibri" w:hAnsi="Myriad Pro" w:cs="Times New Roman"/>
                <w:sz w:val="18"/>
                <w:szCs w:val="18"/>
                <w:lang w:val="pl-PL"/>
              </w:rPr>
            </w:pPr>
            <w:r w:rsidRPr="00A8640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cantSplit/>
          <w:trHeight w:hRule="exact" w:val="1425"/>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1.8</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Zgodność z wymogami pomocy publicznej</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 przypadku jeśli wnioskodawca deklaruje niewystępowanie pomocy publicznej:</w:t>
            </w:r>
          </w:p>
          <w:p w:rsidR="002A6003" w:rsidRPr="00A86404" w:rsidRDefault="002A6003" w:rsidP="00D251E2">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 xml:space="preserve">Wsparcie rzeczywiście nie nosi znamion pomocy publicznej (w oparciu </w:t>
            </w:r>
            <w:r w:rsidR="00D251E2" w:rsidRPr="00A86404">
              <w:rPr>
                <w:rFonts w:ascii="Myriad Pro" w:hAnsi="Myriad Pro"/>
                <w:w w:val="105"/>
                <w:sz w:val="18"/>
                <w:szCs w:val="18"/>
                <w:lang w:val="pl-PL"/>
              </w:rPr>
              <w:t xml:space="preserve"> </w:t>
            </w:r>
            <w:r w:rsidRPr="00A86404">
              <w:rPr>
                <w:rFonts w:ascii="Myriad Pro" w:hAnsi="Myriad Pro"/>
                <w:w w:val="105"/>
                <w:sz w:val="18"/>
                <w:szCs w:val="18"/>
                <w:lang w:val="pl-PL"/>
              </w:rPr>
              <w:t>o przesłanki występowania pomocy publicznej zawarte w art. 107 ToFUE).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 przypadku kiedy wnioskodawca ubiega się o pomoc publiczną/de minimis:</w:t>
            </w:r>
          </w:p>
          <w:p w:rsidR="002A6003" w:rsidRPr="00A86404" w:rsidRDefault="002A6003" w:rsidP="00D251E2">
            <w:pPr>
              <w:ind w:left="105" w:right="135"/>
              <w:rPr>
                <w:rFonts w:ascii="Myriad Pro" w:hAnsi="Myriad Pro"/>
                <w:w w:val="105"/>
                <w:sz w:val="18"/>
                <w:szCs w:val="18"/>
                <w:lang w:val="pl-PL"/>
              </w:rPr>
            </w:pPr>
            <w:r w:rsidRPr="00A86404">
              <w:rPr>
                <w:rFonts w:ascii="Myriad Pro" w:hAnsi="Myriad Pro"/>
                <w:w w:val="105"/>
                <w:sz w:val="18"/>
                <w:szCs w:val="18"/>
                <w:lang w:val="pl-PL"/>
              </w:rPr>
              <w:t>Możliwe jest udzielenie pomocy publicznej/pomocy de minimis, a Wnioskodawca jest uprawniony do otrzymania pomocy, zgodnie z odpowiednim r</w:t>
            </w:r>
            <w:r w:rsidR="00145D5A" w:rsidRPr="00A86404">
              <w:rPr>
                <w:rFonts w:ascii="Myriad Pro" w:hAnsi="Myriad Pro"/>
                <w:w w:val="105"/>
                <w:sz w:val="18"/>
                <w:szCs w:val="18"/>
                <w:lang w:val="pl-PL"/>
              </w:rPr>
              <w:t>ozporządzeniem.</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1.9</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Zgodność realizacji projektu przed dniem złożenia wniosku o dofinansowanie z przepisami prawa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A86404" w:rsidRDefault="002A6003" w:rsidP="00D251E2">
            <w:pPr>
              <w:ind w:left="105" w:right="135"/>
              <w:rPr>
                <w:rFonts w:ascii="Myriad Pro" w:hAnsi="Myriad Pro"/>
                <w:sz w:val="18"/>
                <w:szCs w:val="18"/>
                <w:lang w:val="pl-PL"/>
              </w:rPr>
            </w:pPr>
            <w:r w:rsidRPr="00A86404">
              <w:rPr>
                <w:rFonts w:ascii="Myriad Pro" w:hAnsi="Myriad Pro"/>
                <w:sz w:val="18"/>
                <w:szCs w:val="18"/>
                <w:lang w:val="pl-PL"/>
              </w:rPr>
              <w:t xml:space="preserve">Projekt nie zakończył się przed złożeniem wniosku o dofinansowanie w rozumieniu Rozporządzenia (UE) 1303/2013.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2A6003" w:rsidRPr="00A86404" w:rsidTr="00A86404">
        <w:trPr>
          <w:trHeight w:hRule="exact" w:val="362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1.10</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Kwalifikowalność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A86404" w:rsidRDefault="002A6003" w:rsidP="00FB3CCC">
            <w:pPr>
              <w:ind w:left="103" w:right="86"/>
              <w:rPr>
                <w:rFonts w:ascii="Myriad Pro" w:hAnsi="Myriad Pro"/>
                <w:sz w:val="18"/>
                <w:szCs w:val="18"/>
                <w:lang w:val="pl-PL"/>
              </w:rPr>
            </w:pPr>
            <w:r w:rsidRPr="00A86404">
              <w:rPr>
                <w:rFonts w:ascii="Myriad Pro" w:hAnsi="Myriad Pro"/>
                <w:sz w:val="18"/>
                <w:szCs w:val="18"/>
                <w:lang w:val="pl-PL"/>
              </w:rPr>
              <w:t>Projekt kwalifikuje się do dofinansowania zgodnie z przedstawionymi limitami i ograniczeniami określonymi w SOOP.</w:t>
            </w:r>
            <w:r w:rsidRPr="00A86404" w:rsidDel="00654D86">
              <w:rPr>
                <w:rFonts w:ascii="Myriad Pro" w:hAnsi="Myriad Pro"/>
                <w:sz w:val="18"/>
                <w:szCs w:val="18"/>
                <w:lang w:val="pl-PL"/>
              </w:rPr>
              <w:t xml:space="preserve">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Wnioskodawca posiada audyt energetyczny wykonany zgodnie z przepisami prawa i przez uprawnioną osobę.</w:t>
            </w:r>
          </w:p>
          <w:p w:rsidR="002A6003" w:rsidRPr="00A86404" w:rsidRDefault="002A6003" w:rsidP="00FB3CCC">
            <w:pPr>
              <w:ind w:left="103" w:right="115"/>
              <w:rPr>
                <w:rFonts w:ascii="Myriad Pro" w:hAnsi="Myriad Pro"/>
                <w:w w:val="105"/>
                <w:sz w:val="18"/>
                <w:szCs w:val="18"/>
                <w:lang w:val="pl-PL"/>
              </w:rPr>
            </w:pPr>
            <w:r w:rsidRPr="00A8640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Powyższa wartość wynika z audytu energetycznego, dla optymalnego rozwiązania pod względem ekonomiczno</w:t>
            </w:r>
            <w:r w:rsidRPr="00A86404">
              <w:rPr>
                <w:rFonts w:ascii="Cambria Math" w:hAnsi="Cambria Math" w:cs="Cambria Math"/>
                <w:w w:val="105"/>
                <w:sz w:val="18"/>
                <w:szCs w:val="18"/>
                <w:lang w:val="pl-PL"/>
              </w:rPr>
              <w:t>‐</w:t>
            </w:r>
            <w:r w:rsidRPr="00A86404">
              <w:rPr>
                <w:rFonts w:ascii="Myriad Pro" w:hAnsi="Myriad Pro"/>
                <w:w w:val="105"/>
                <w:sz w:val="18"/>
                <w:szCs w:val="18"/>
                <w:lang w:val="pl-PL"/>
              </w:rPr>
              <w:t>technicznym, a beneficjent zaplanował realizację tego wariantu.</w:t>
            </w:r>
          </w:p>
          <w:p w:rsidR="002A6003" w:rsidRPr="00A86404" w:rsidRDefault="002A6003" w:rsidP="00D251E2">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Projekt dotyczy modernizacji energetycznej wielor</w:t>
            </w:r>
            <w:r w:rsidR="00D251E2" w:rsidRPr="00A86404">
              <w:rPr>
                <w:rFonts w:ascii="Myriad Pro" w:hAnsi="Myriad Pro"/>
                <w:w w:val="105"/>
                <w:sz w:val="18"/>
                <w:szCs w:val="18"/>
                <w:lang w:val="pl-PL"/>
              </w:rPr>
              <w:t>odzinnego budynku mieszkalnego.</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W przypadku gdy projekt obejmuje więcej niż jeden budynek, warunek minimalnej efektywności energetycznej (25%) musi spełnić każdy modernizowany budynek.</w:t>
            </w:r>
          </w:p>
          <w:p w:rsidR="002A6003" w:rsidRPr="00A86404" w:rsidRDefault="002A6003" w:rsidP="00D251E2">
            <w:pPr>
              <w:ind w:left="103" w:right="86"/>
              <w:rPr>
                <w:rFonts w:ascii="Myriad Pro" w:hAnsi="Myriad Pro" w:cs="Arial"/>
                <w:sz w:val="18"/>
                <w:szCs w:val="18"/>
                <w:lang w:val="pl-PL"/>
              </w:rPr>
            </w:pPr>
            <w:r w:rsidRPr="00A86404">
              <w:rPr>
                <w:rFonts w:ascii="Myriad Pro" w:hAnsi="Myriad Pro" w:cs="Arial"/>
                <w:sz w:val="18"/>
                <w:szCs w:val="18"/>
                <w:lang w:val="pl-PL"/>
              </w:rPr>
              <w:t>Projekt polegający wyłącznie na wymianie źródła ciepła nie kwalifikuje się do dofinansowania.</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98"/>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1.11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Gotowość do uruchomienia funkcjonowania infrastruktury po zakończeniu projektu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92"/>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1.12</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Del="007E5ECE" w:rsidRDefault="002A6003" w:rsidP="00FB3CCC">
            <w:pPr>
              <w:ind w:left="103" w:right="332"/>
              <w:rPr>
                <w:rFonts w:ascii="Myriad Pro" w:hAnsi="Myriad Pro"/>
                <w:w w:val="110"/>
                <w:sz w:val="18"/>
                <w:szCs w:val="18"/>
                <w:lang w:val="pl-PL"/>
              </w:rPr>
            </w:pPr>
            <w:r w:rsidRPr="00A86404">
              <w:rPr>
                <w:rFonts w:ascii="Myriad Pro" w:hAnsi="Myriad Pro"/>
                <w:w w:val="110"/>
                <w:sz w:val="18"/>
                <w:szCs w:val="18"/>
                <w:lang w:val="pl-PL"/>
              </w:rPr>
              <w:t>Minimalny poziom efektywności energetycznej i normy emisji zanieczyszczeń wspieranych urządzeń do ogrzewania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15"/>
              <w:rPr>
                <w:rFonts w:ascii="Myriad Pro" w:hAnsi="Myriad Pro"/>
                <w:w w:val="105"/>
                <w:sz w:val="18"/>
                <w:szCs w:val="18"/>
                <w:lang w:val="pl-PL"/>
              </w:rPr>
            </w:pPr>
            <w:r w:rsidRPr="00A8640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dofinansowania.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Pr>
                <w:rFonts w:ascii="Myriad Pro" w:hAnsi="Myriad Pro"/>
                <w:w w:val="105"/>
                <w:sz w:val="18"/>
                <w:szCs w:val="18"/>
                <w:lang w:val="pl-PL"/>
              </w:rPr>
            </w:pPr>
            <w:r w:rsidRPr="00A86404">
              <w:rPr>
                <w:rFonts w:ascii="Myriad Pro" w:eastAsia="Calibri" w:hAnsi="Myriad Pro" w:cs="Calibri"/>
                <w:sz w:val="18"/>
                <w:szCs w:val="18"/>
                <w:lang w:val="pl-PL"/>
              </w:rPr>
              <w:t>Ocena spełniania kryterium polega na przypisaniu wartości logicznych „tak”, „nie”, „nie</w:t>
            </w:r>
            <w:r w:rsidRPr="00A86404">
              <w:rPr>
                <w:rFonts w:ascii="Myriad Pro" w:eastAsia="Calibri" w:hAnsi="Myriad Pro" w:cs="Calibri"/>
                <w:spacing w:val="-19"/>
                <w:sz w:val="18"/>
                <w:szCs w:val="18"/>
                <w:lang w:val="pl-PL"/>
              </w:rPr>
              <w:t xml:space="preserve"> </w:t>
            </w:r>
            <w:r w:rsidRPr="00A86404">
              <w:rPr>
                <w:rFonts w:ascii="Myriad Pro" w:eastAsia="Calibri" w:hAnsi="Myriad Pro" w:cs="Calibri"/>
                <w:sz w:val="18"/>
                <w:szCs w:val="18"/>
                <w:lang w:val="pl-PL"/>
              </w:rPr>
              <w:t>dotyczy”.</w:t>
            </w:r>
          </w:p>
        </w:tc>
      </w:tr>
      <w:tr w:rsidR="002A6003" w:rsidRPr="00A86404" w:rsidTr="00A86404">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1.13</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Del="007E5ECE" w:rsidRDefault="002A6003" w:rsidP="00FB3CCC">
            <w:pPr>
              <w:ind w:left="103" w:right="332"/>
              <w:rPr>
                <w:rFonts w:ascii="Myriad Pro" w:hAnsi="Myriad Pro"/>
                <w:w w:val="110"/>
                <w:sz w:val="18"/>
                <w:szCs w:val="18"/>
                <w:lang w:val="pl-PL"/>
              </w:rPr>
            </w:pPr>
            <w:r w:rsidRPr="00A86404">
              <w:rPr>
                <w:rFonts w:ascii="Myriad Pro" w:hAnsi="Myriad Pro"/>
                <w:w w:val="105"/>
                <w:sz w:val="18"/>
                <w:szCs w:val="18"/>
                <w:lang w:val="pl-PL"/>
              </w:rPr>
              <w:t xml:space="preserve">Zmniejszenie emisji CO2 w wyniku zmiany spalanego paliwa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D251E2">
            <w:pPr>
              <w:ind w:left="103" w:right="115"/>
              <w:rPr>
                <w:rFonts w:ascii="Myriad Pro" w:hAnsi="Myriad Pro"/>
                <w:w w:val="105"/>
                <w:sz w:val="18"/>
                <w:szCs w:val="18"/>
                <w:lang w:val="pl-PL"/>
              </w:rPr>
            </w:pPr>
            <w:r w:rsidRPr="00A8640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dofinansowania.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Pr>
                <w:rFonts w:ascii="Myriad Pro" w:hAnsi="Myriad Pro"/>
                <w:w w:val="105"/>
                <w:sz w:val="18"/>
                <w:szCs w:val="18"/>
                <w:lang w:val="pl-PL"/>
              </w:rPr>
            </w:pPr>
            <w:r w:rsidRPr="00A86404">
              <w:rPr>
                <w:rFonts w:ascii="Myriad Pro" w:eastAsia="Calibri" w:hAnsi="Myriad Pro" w:cs="Calibri"/>
                <w:sz w:val="18"/>
                <w:szCs w:val="18"/>
                <w:lang w:val="pl-PL"/>
              </w:rPr>
              <w:t>Ocena spełniania kryterium polega na przypisaniu wartości logicznych „tak”, „nie”, „nie</w:t>
            </w:r>
            <w:r w:rsidRPr="00A86404">
              <w:rPr>
                <w:rFonts w:ascii="Myriad Pro" w:eastAsia="Calibri" w:hAnsi="Myriad Pro" w:cs="Calibri"/>
                <w:spacing w:val="-19"/>
                <w:sz w:val="18"/>
                <w:szCs w:val="18"/>
                <w:lang w:val="pl-PL"/>
              </w:rPr>
              <w:t xml:space="preserve"> </w:t>
            </w:r>
            <w:r w:rsidRPr="00A86404">
              <w:rPr>
                <w:rFonts w:ascii="Myriad Pro" w:eastAsia="Calibri" w:hAnsi="Myriad Pro" w:cs="Calibri"/>
                <w:sz w:val="18"/>
                <w:szCs w:val="18"/>
                <w:lang w:val="pl-PL"/>
              </w:rPr>
              <w:t>dotyczy”.</w:t>
            </w:r>
          </w:p>
        </w:tc>
      </w:tr>
      <w:tr w:rsidR="002A6003" w:rsidRPr="00A86404" w:rsidTr="00A86404">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1.14</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Indywidualne liczniki ciepła, ciepłej wody, chłodu, termostaty i zawory podpionowe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45" w:right="135"/>
              <w:rPr>
                <w:rFonts w:ascii="Myriad Pro" w:hAnsi="Myriad Pro"/>
                <w:w w:val="105"/>
                <w:sz w:val="18"/>
                <w:szCs w:val="18"/>
                <w:lang w:val="pl-PL"/>
              </w:rPr>
            </w:pPr>
            <w:r w:rsidRPr="00A8640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2A6003" w:rsidRPr="00A86404" w:rsidTr="00A86404">
        <w:trPr>
          <w:trHeight w:hRule="exact" w:val="111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Theme="minorEastAsia" w:hAnsi="Myriad Pro"/>
                <w:sz w:val="18"/>
                <w:szCs w:val="18"/>
                <w:lang w:eastAsia="pl-PL"/>
              </w:rPr>
            </w:pPr>
            <w:r w:rsidRPr="00A86404">
              <w:rPr>
                <w:rFonts w:ascii="Myriad Pro" w:eastAsiaTheme="minorEastAsia" w:hAnsi="Myriad Pro"/>
                <w:sz w:val="18"/>
                <w:szCs w:val="18"/>
                <w:lang w:eastAsia="pl-PL"/>
              </w:rPr>
              <w:t>1.15</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Trwałość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D251E2">
            <w:pPr>
              <w:autoSpaceDE w:val="0"/>
              <w:autoSpaceDN w:val="0"/>
              <w:adjustRightInd w:val="0"/>
              <w:ind w:left="45"/>
              <w:rPr>
                <w:rFonts w:ascii="Myriad Pro" w:hAnsi="Myriad Pro" w:cs="Arial"/>
                <w:sz w:val="18"/>
                <w:szCs w:val="18"/>
                <w:lang w:val="pl-PL"/>
              </w:rPr>
            </w:pPr>
            <w:r w:rsidRPr="00A86404">
              <w:rPr>
                <w:rFonts w:ascii="Myriad Pro" w:hAnsi="Myriad Pro" w:cs="Arial"/>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28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Theme="minorEastAsia" w:hAnsi="Myriad Pro"/>
                <w:sz w:val="18"/>
                <w:szCs w:val="18"/>
                <w:lang w:eastAsia="pl-PL"/>
              </w:rPr>
            </w:pPr>
            <w:r w:rsidRPr="00A86404">
              <w:rPr>
                <w:rFonts w:ascii="Myriad Pro" w:eastAsiaTheme="minorEastAsia" w:hAnsi="Myriad Pro"/>
                <w:sz w:val="18"/>
                <w:szCs w:val="18"/>
                <w:lang w:eastAsia="pl-PL"/>
              </w:rPr>
              <w:t>1.16</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cs="Arial"/>
                <w:sz w:val="18"/>
                <w:szCs w:val="18"/>
                <w:lang w:val="pl-PL"/>
              </w:rPr>
              <w:t>Zgodność inwestycji w urządzenia biomasowe z programem ochrony powietrza.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autoSpaceDE w:val="0"/>
              <w:autoSpaceDN w:val="0"/>
              <w:adjustRightInd w:val="0"/>
              <w:ind w:left="142"/>
              <w:rPr>
                <w:rFonts w:ascii="Myriad Pro" w:hAnsi="Myriad Pro" w:cs="Arial"/>
                <w:sz w:val="18"/>
                <w:szCs w:val="18"/>
                <w:lang w:val="pl-PL"/>
              </w:rPr>
            </w:pPr>
            <w:r w:rsidRPr="00A86404">
              <w:rPr>
                <w:rFonts w:ascii="Myriad Pro" w:hAnsi="Myriad Pro" w:cs="Arial"/>
                <w:sz w:val="18"/>
                <w:szCs w:val="18"/>
                <w:lang w:val="pl-PL"/>
              </w:rPr>
              <w:t>Projekt dotyczący inwestycji w urządzenia do wytwarzania energii ze spalania biomasy jest zgodny z programem ochrony powietrza.</w:t>
            </w:r>
          </w:p>
          <w:p w:rsidR="002A6003" w:rsidRPr="00A86404" w:rsidRDefault="002A6003" w:rsidP="00D251E2">
            <w:pPr>
              <w:autoSpaceDE w:val="0"/>
              <w:autoSpaceDN w:val="0"/>
              <w:adjustRightInd w:val="0"/>
              <w:ind w:left="142"/>
              <w:rPr>
                <w:rFonts w:ascii="Myriad Pro" w:hAnsi="Myriad Pro" w:cs="Arial"/>
                <w:sz w:val="18"/>
                <w:szCs w:val="18"/>
                <w:lang w:val="pl-PL"/>
              </w:rPr>
            </w:pPr>
            <w:r w:rsidRPr="00A86404">
              <w:rPr>
                <w:rFonts w:ascii="Myriad Pro" w:hAnsi="Myriad Pro" w:cs="Arial"/>
                <w:sz w:val="18"/>
                <w:szCs w:val="18"/>
                <w:lang w:val="pl-PL"/>
              </w:rPr>
              <w:t>Kryterium dotyczy tylko projektów w których dokonywane są inwestycje w urządzenia do wytwarzania energii ze spalania biomasy.</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rsidSect="00A86404">
          <w:headerReference w:type="even" r:id="rId68"/>
          <w:headerReference w:type="default" r:id="rId69"/>
          <w:footerReference w:type="even" r:id="rId70"/>
          <w:footerReference w:type="default" r:id="rId71"/>
          <w:headerReference w:type="first" r:id="rId72"/>
          <w:footerReference w:type="first" r:id="rId73"/>
          <w:pgSz w:w="16838" w:h="11906" w:orient="landscape"/>
          <w:pgMar w:top="993" w:right="1417" w:bottom="851" w:left="1417" w:header="708" w:footer="708" w:gutter="0"/>
          <w:cols w:space="708"/>
          <w:docGrid w:linePitch="360"/>
        </w:sectPr>
      </w:pPr>
    </w:p>
    <w:tbl>
      <w:tblPr>
        <w:tblStyle w:val="TableNormal"/>
        <w:tblW w:w="14743" w:type="dxa"/>
        <w:tblInd w:w="-846" w:type="dxa"/>
        <w:tblLayout w:type="fixed"/>
        <w:tblLook w:val="01E0" w:firstRow="1" w:lastRow="1" w:firstColumn="1" w:lastColumn="1" w:noHBand="0" w:noVBand="0"/>
      </w:tblPr>
      <w:tblGrid>
        <w:gridCol w:w="567"/>
        <w:gridCol w:w="1702"/>
        <w:gridCol w:w="8930"/>
        <w:gridCol w:w="3544"/>
      </w:tblGrid>
      <w:tr w:rsidR="002A6003" w:rsidRPr="00934BF4" w:rsidTr="0013069C">
        <w:trPr>
          <w:trHeight w:hRule="exact" w:val="353"/>
        </w:trPr>
        <w:tc>
          <w:tcPr>
            <w:tcW w:w="14743" w:type="dxa"/>
            <w:gridSpan w:val="4"/>
            <w:tcBorders>
              <w:top w:val="single" w:sz="4" w:space="0" w:color="auto"/>
              <w:left w:val="single" w:sz="4" w:space="0" w:color="auto"/>
              <w:bottom w:val="single" w:sz="4" w:space="0" w:color="auto"/>
              <w:right w:val="single" w:sz="4" w:space="0" w:color="auto"/>
            </w:tcBorders>
            <w:shd w:val="clear" w:color="auto" w:fill="D9D9D9"/>
          </w:tcPr>
          <w:p w:rsidR="002A6003" w:rsidRPr="00934BF4" w:rsidRDefault="002A6003" w:rsidP="00D251E2">
            <w:pPr>
              <w:ind w:left="186"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Pr="00934BF4">
              <w:rPr>
                <w:rFonts w:ascii="Myriad Pro" w:hAnsi="Myriad Pro"/>
                <w:b/>
                <w:spacing w:val="-17"/>
                <w:w w:val="95"/>
                <w:sz w:val="18"/>
                <w:szCs w:val="18"/>
              </w:rPr>
              <w:t xml:space="preserve"> </w:t>
            </w:r>
            <w:r w:rsidRPr="00934BF4">
              <w:rPr>
                <w:rFonts w:ascii="Myriad Pro" w:hAnsi="Myriad Pro"/>
                <w:b/>
                <w:w w:val="95"/>
                <w:sz w:val="18"/>
                <w:szCs w:val="18"/>
              </w:rPr>
              <w:t>administracyjności</w:t>
            </w:r>
          </w:p>
        </w:tc>
      </w:tr>
      <w:tr w:rsidR="002A6003" w:rsidRPr="00934BF4" w:rsidTr="0013069C">
        <w:trPr>
          <w:trHeight w:hRule="exact" w:val="288"/>
        </w:trPr>
        <w:tc>
          <w:tcPr>
            <w:tcW w:w="567" w:type="dxa"/>
            <w:tcBorders>
              <w:top w:val="single" w:sz="4" w:space="0" w:color="auto"/>
              <w:left w:val="single" w:sz="4" w:space="0" w:color="000000"/>
              <w:bottom w:val="single" w:sz="4" w:space="0" w:color="000000"/>
              <w:right w:val="single" w:sz="4" w:space="0" w:color="000000"/>
            </w:tcBorders>
          </w:tcPr>
          <w:p w:rsidR="002A6003" w:rsidRPr="00934BF4" w:rsidRDefault="002A6003" w:rsidP="00D251E2">
            <w:pPr>
              <w:ind w:left="-98" w:right="196" w:firstLine="98"/>
              <w:jc w:val="right"/>
              <w:rPr>
                <w:rFonts w:ascii="Myriad Pro" w:eastAsia="Calibri" w:hAnsi="Myriad Pro" w:cs="Calibri"/>
                <w:sz w:val="18"/>
                <w:szCs w:val="18"/>
              </w:rPr>
            </w:pPr>
            <w:r w:rsidRPr="00934BF4">
              <w:rPr>
                <w:rFonts w:ascii="Myriad Pro" w:hAnsi="Myriad Pro"/>
                <w:w w:val="95"/>
                <w:sz w:val="18"/>
                <w:szCs w:val="18"/>
              </w:rPr>
              <w:t>L.p.</w:t>
            </w:r>
          </w:p>
        </w:tc>
        <w:tc>
          <w:tcPr>
            <w:tcW w:w="1702"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271"/>
              <w:rPr>
                <w:rFonts w:ascii="Myriad Pro" w:eastAsia="Calibri" w:hAnsi="Myriad Pro" w:cs="Calibri"/>
                <w:sz w:val="18"/>
                <w:szCs w:val="18"/>
              </w:rPr>
            </w:pPr>
            <w:r w:rsidRPr="00934BF4">
              <w:rPr>
                <w:rFonts w:ascii="Myriad Pro" w:hAnsi="Myriad Pro"/>
                <w:sz w:val="18"/>
                <w:szCs w:val="18"/>
              </w:rPr>
              <w:t>Nazwa</w:t>
            </w:r>
            <w:r w:rsidRPr="00934BF4">
              <w:rPr>
                <w:rFonts w:ascii="Myriad Pro" w:hAnsi="Myriad Pro"/>
                <w:spacing w:val="12"/>
                <w:sz w:val="18"/>
                <w:szCs w:val="18"/>
              </w:rPr>
              <w:t xml:space="preserve"> </w:t>
            </w:r>
            <w:r w:rsidRPr="00934BF4">
              <w:rPr>
                <w:rFonts w:ascii="Myriad Pro" w:hAnsi="Myriad Pro"/>
                <w:sz w:val="18"/>
                <w:szCs w:val="18"/>
              </w:rPr>
              <w:t>kryterium</w:t>
            </w:r>
          </w:p>
        </w:tc>
        <w:tc>
          <w:tcPr>
            <w:tcW w:w="8930"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52"/>
              <w:rPr>
                <w:rFonts w:ascii="Myriad Pro" w:eastAsia="Calibri" w:hAnsi="Myriad Pro" w:cs="Calibri"/>
                <w:sz w:val="18"/>
                <w:szCs w:val="18"/>
              </w:rPr>
            </w:pPr>
            <w:r w:rsidRPr="00934BF4">
              <w:rPr>
                <w:rFonts w:ascii="Myriad Pro" w:hAnsi="Myriad Pro"/>
                <w:sz w:val="18"/>
                <w:szCs w:val="18"/>
              </w:rPr>
              <w:t>Definicja</w:t>
            </w:r>
            <w:r w:rsidRPr="00934BF4">
              <w:rPr>
                <w:rFonts w:ascii="Myriad Pro" w:hAnsi="Myriad Pro"/>
                <w:spacing w:val="16"/>
                <w:sz w:val="18"/>
                <w:szCs w:val="18"/>
              </w:rPr>
              <w:t xml:space="preserve"> </w:t>
            </w:r>
            <w:r w:rsidRPr="00934BF4">
              <w:rPr>
                <w:rFonts w:ascii="Myriad Pro" w:hAnsi="Myriad Pro"/>
                <w:sz w:val="18"/>
                <w:szCs w:val="18"/>
              </w:rPr>
              <w:t>kryterium</w:t>
            </w:r>
          </w:p>
        </w:tc>
        <w:tc>
          <w:tcPr>
            <w:tcW w:w="3544"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555"/>
              <w:rPr>
                <w:rFonts w:ascii="Myriad Pro" w:eastAsia="Calibri" w:hAnsi="Myriad Pro" w:cs="Calibri"/>
                <w:sz w:val="18"/>
                <w:szCs w:val="18"/>
              </w:rPr>
            </w:pPr>
            <w:r w:rsidRPr="00934BF4">
              <w:rPr>
                <w:rFonts w:ascii="Myriad Pro" w:hAnsi="Myriad Pro"/>
                <w:w w:val="105"/>
                <w:sz w:val="18"/>
                <w:szCs w:val="18"/>
              </w:rPr>
              <w:t>Opis</w:t>
            </w:r>
            <w:r w:rsidRPr="00934BF4">
              <w:rPr>
                <w:rFonts w:ascii="Myriad Pro" w:hAnsi="Myriad Pro"/>
                <w:spacing w:val="-31"/>
                <w:w w:val="105"/>
                <w:sz w:val="18"/>
                <w:szCs w:val="18"/>
              </w:rPr>
              <w:t xml:space="preserve"> </w:t>
            </w:r>
            <w:r w:rsidRPr="00934BF4">
              <w:rPr>
                <w:rFonts w:ascii="Myriad Pro" w:hAnsi="Myriad Pro"/>
                <w:w w:val="105"/>
                <w:sz w:val="18"/>
                <w:szCs w:val="18"/>
              </w:rPr>
              <w:t>znaczenia</w:t>
            </w:r>
            <w:r w:rsidRPr="00934BF4">
              <w:rPr>
                <w:rFonts w:ascii="Myriad Pro" w:hAnsi="Myriad Pro"/>
                <w:spacing w:val="-31"/>
                <w:w w:val="105"/>
                <w:sz w:val="18"/>
                <w:szCs w:val="18"/>
              </w:rPr>
              <w:t xml:space="preserve"> </w:t>
            </w:r>
            <w:r w:rsidRPr="00934BF4">
              <w:rPr>
                <w:rFonts w:ascii="Myriad Pro" w:hAnsi="Myriad Pro"/>
                <w:w w:val="105"/>
                <w:sz w:val="18"/>
                <w:szCs w:val="18"/>
              </w:rPr>
              <w:t>kryterium</w:t>
            </w:r>
          </w:p>
        </w:tc>
      </w:tr>
      <w:tr w:rsidR="002A6003" w:rsidRPr="00934BF4" w:rsidTr="0013069C">
        <w:trPr>
          <w:trHeight w:hRule="exact" w:val="29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243"/>
              <w:jc w:val="right"/>
              <w:rPr>
                <w:rFonts w:ascii="Myriad Pro" w:eastAsia="Calibri" w:hAnsi="Myriad Pro" w:cs="Calibri"/>
                <w:sz w:val="18"/>
                <w:szCs w:val="18"/>
              </w:rPr>
            </w:pPr>
            <w:r w:rsidRPr="00934BF4">
              <w:rPr>
                <w:rFonts w:ascii="Myriad Pro" w:hAnsi="Myriad Pro"/>
                <w:sz w:val="18"/>
                <w:szCs w:val="18"/>
              </w:rPr>
              <w:t>1</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2</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
              <w:jc w:val="center"/>
              <w:rPr>
                <w:rFonts w:ascii="Myriad Pro" w:eastAsia="Calibri" w:hAnsi="Myriad Pro" w:cs="Calibri"/>
                <w:sz w:val="18"/>
                <w:szCs w:val="18"/>
              </w:rPr>
            </w:pPr>
            <w:r w:rsidRPr="00934BF4">
              <w:rPr>
                <w:rFonts w:ascii="Myriad Pro" w:hAnsi="Myriad Pro"/>
                <w:sz w:val="18"/>
                <w:szCs w:val="18"/>
              </w:rPr>
              <w:t>3</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hAnsi="Myriad Pro"/>
                <w:sz w:val="18"/>
                <w:szCs w:val="18"/>
              </w:rPr>
              <w:t>4</w:t>
            </w:r>
          </w:p>
        </w:tc>
      </w:tr>
      <w:tr w:rsidR="002A6003" w:rsidRPr="00934BF4" w:rsidTr="0013069C">
        <w:trPr>
          <w:trHeight w:hRule="exact" w:val="195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pola we wniosku są wypełnione w języku polskim.</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406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256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2.3</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D251E2">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D251E2"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Wydatki w projekcie są zaplanowane:</w:t>
            </w:r>
          </w:p>
          <w:p w:rsid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w sposób celowy i oszczędny, z za</w:t>
            </w:r>
            <w:r w:rsidR="00D251E2">
              <w:rPr>
                <w:w w:val="105"/>
                <w:sz w:val="18"/>
                <w:szCs w:val="18"/>
                <w:lang w:val="pl-PL"/>
              </w:rPr>
              <w:t>chowaniem zasad:</w:t>
            </w:r>
          </w:p>
          <w:p w:rsidR="00D251E2" w:rsidRDefault="002A6003" w:rsidP="00D251E2">
            <w:pPr>
              <w:pStyle w:val="Akapitzlist"/>
              <w:numPr>
                <w:ilvl w:val="0"/>
                <w:numId w:val="282"/>
              </w:numPr>
              <w:ind w:right="135"/>
              <w:rPr>
                <w:w w:val="105"/>
                <w:sz w:val="18"/>
                <w:szCs w:val="18"/>
                <w:lang w:val="pl-PL"/>
              </w:rPr>
            </w:pPr>
            <w:r w:rsidRPr="00D251E2">
              <w:rPr>
                <w:w w:val="105"/>
                <w:sz w:val="18"/>
                <w:szCs w:val="18"/>
                <w:lang w:val="pl-PL"/>
              </w:rPr>
              <w:t>uzyskiwania najlepszy</w:t>
            </w:r>
            <w:r w:rsidR="00D251E2">
              <w:rPr>
                <w:w w:val="105"/>
                <w:sz w:val="18"/>
                <w:szCs w:val="18"/>
                <w:lang w:val="pl-PL"/>
              </w:rPr>
              <w:t>ch efektów z danych nakładów,</w:t>
            </w:r>
          </w:p>
          <w:p w:rsidR="00D251E2" w:rsidRPr="00D251E2" w:rsidRDefault="002A6003" w:rsidP="00D251E2">
            <w:pPr>
              <w:pStyle w:val="Akapitzlist"/>
              <w:numPr>
                <w:ilvl w:val="0"/>
                <w:numId w:val="282"/>
              </w:numPr>
              <w:ind w:right="135"/>
              <w:rPr>
                <w:w w:val="105"/>
                <w:sz w:val="18"/>
                <w:szCs w:val="18"/>
                <w:lang w:val="pl-PL"/>
              </w:rPr>
            </w:pPr>
            <w:r w:rsidRPr="00D251E2">
              <w:rPr>
                <w:w w:val="105"/>
                <w:sz w:val="18"/>
                <w:szCs w:val="18"/>
                <w:lang w:val="pl-PL"/>
              </w:rPr>
              <w:t xml:space="preserve">optymalnego doboru metod i środków służących </w:t>
            </w:r>
            <w:r w:rsidR="00D251E2" w:rsidRPr="00D251E2">
              <w:rPr>
                <w:w w:val="105"/>
                <w:sz w:val="18"/>
                <w:szCs w:val="18"/>
                <w:lang w:val="pl-PL"/>
              </w:rPr>
              <w:t>osiągnięciu założonych celów;</w:t>
            </w:r>
          </w:p>
          <w:p w:rsid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 xml:space="preserve"> w sposób umożliwiając</w:t>
            </w:r>
            <w:r w:rsidR="00D251E2">
              <w:rPr>
                <w:w w:val="105"/>
                <w:sz w:val="18"/>
                <w:szCs w:val="18"/>
                <w:lang w:val="pl-PL"/>
              </w:rPr>
              <w:t>y terminową realizację zadań;</w:t>
            </w:r>
          </w:p>
          <w:p w:rsidR="002A6003" w:rsidRP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 xml:space="preserve"> w wysokości i terminach wynikających z wcześniej zaciągniętych zobowiązań.</w:t>
            </w:r>
          </w:p>
          <w:p w:rsidR="002A6003" w:rsidRPr="009909C7" w:rsidRDefault="002A6003" w:rsidP="009909C7">
            <w:pPr>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6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2.4</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Intensywność wsparcia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8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eastAsia="Calibri" w:hAnsi="Myriad Pro" w:cs="Calibri"/>
                <w:sz w:val="18"/>
                <w:szCs w:val="18"/>
              </w:rPr>
              <w:t>2.5</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okresu realizacji</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85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Calibri"/>
                <w:sz w:val="18"/>
                <w:szCs w:val="18"/>
              </w:rPr>
              <w:t>2.6</w:t>
            </w:r>
          </w:p>
        </w:tc>
        <w:tc>
          <w:tcPr>
            <w:tcW w:w="1702" w:type="dxa"/>
            <w:tcBorders>
              <w:top w:val="single" w:sz="4" w:space="0" w:color="000000"/>
              <w:left w:val="single" w:sz="4" w:space="0" w:color="000000"/>
              <w:bottom w:val="single" w:sz="4" w:space="0" w:color="000000"/>
              <w:right w:val="single" w:sz="4" w:space="0" w:color="000000"/>
            </w:tcBorders>
          </w:tcPr>
          <w:p w:rsidR="002A6003" w:rsidRPr="006E74C4" w:rsidRDefault="002A6003" w:rsidP="006E74C4">
            <w:pPr>
              <w:ind w:left="105" w:right="135"/>
              <w:rPr>
                <w:rFonts w:ascii="Myriad Pro" w:hAnsi="Myriad Pro"/>
                <w:sz w:val="18"/>
                <w:szCs w:val="18"/>
                <w:lang w:val="pl-PL"/>
              </w:rPr>
            </w:pPr>
            <w:r w:rsidRPr="006E74C4">
              <w:rPr>
                <w:rFonts w:ascii="Myriad Pro" w:hAnsi="Myriad Pro"/>
                <w:sz w:val="18"/>
                <w:szCs w:val="18"/>
                <w:lang w:val="pl-PL"/>
              </w:rPr>
              <w:t>Poprawność oblicz</w:t>
            </w:r>
            <w:r w:rsidR="006E74C4" w:rsidRPr="006E74C4">
              <w:rPr>
                <w:rFonts w:ascii="Myriad Pro" w:hAnsi="Myriad Pro"/>
                <w:sz w:val="18"/>
                <w:szCs w:val="18"/>
                <w:lang w:val="pl-PL"/>
              </w:rPr>
              <w:t>eń w przeprowadzonych analizach</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wydatków kwalifikowalnych za pomocą stawek ryczałtowych i kosztów jednostkowych,</w:t>
            </w:r>
          </w:p>
          <w:p w:rsidR="002A6003" w:rsidRPr="00934BF4" w:rsidRDefault="002A6003" w:rsidP="00FB3CCC">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dochodu w projekcie o której mowa w art. 61  rozporządzenia (UE) nr 1303/2013 oraz w art. 15-19 rozporządzenia (UE) nr 480/2015</w:t>
            </w:r>
          </w:p>
          <w:p w:rsidR="002A6003" w:rsidRPr="00934BF4" w:rsidRDefault="002A6003" w:rsidP="00FB3CCC">
            <w:pPr>
              <w:numPr>
                <w:ilvl w:val="0"/>
                <w:numId w:val="70"/>
              </w:numPr>
              <w:contextualSpacing/>
              <w:rPr>
                <w:rFonts w:ascii="Myriad Pro" w:hAnsi="Myriad Pro"/>
                <w:w w:val="105"/>
                <w:sz w:val="18"/>
                <w:szCs w:val="18"/>
                <w:lang w:val="pl-PL"/>
              </w:rPr>
            </w:pPr>
            <w:r w:rsidRPr="00934BF4">
              <w:rPr>
                <w:rFonts w:ascii="Myriad Pro" w:hAnsi="Myriad Pro"/>
                <w:sz w:val="18"/>
                <w:szCs w:val="18"/>
                <w:lang w:val="pl-PL"/>
              </w:rPr>
              <w:t>metodykę analizy kosztów i korzyści,</w:t>
            </w:r>
          </w:p>
          <w:p w:rsidR="002A6003" w:rsidRPr="006E74C4" w:rsidRDefault="002A6003" w:rsidP="006E74C4">
            <w:pPr>
              <w:numPr>
                <w:ilvl w:val="0"/>
                <w:numId w:val="70"/>
              </w:numPr>
              <w:contextualSpacing/>
              <w:rPr>
                <w:rFonts w:ascii="Myriad Pro" w:hAnsi="Myriad Pro"/>
                <w:w w:val="105"/>
                <w:sz w:val="18"/>
                <w:szCs w:val="18"/>
              </w:rPr>
            </w:pPr>
            <w:r w:rsidRPr="00934BF4">
              <w:rPr>
                <w:rFonts w:ascii="Myriad Pro" w:hAnsi="Myriad Pro"/>
                <w:sz w:val="18"/>
                <w:szCs w:val="18"/>
              </w:rPr>
              <w:t>metodykę obliczania rekompensat</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0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2.7</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ight="332"/>
              <w:rPr>
                <w:rFonts w:ascii="Myriad Pro" w:hAnsi="Myriad Pro"/>
                <w:w w:val="110"/>
                <w:sz w:val="18"/>
                <w:szCs w:val="18"/>
              </w:rPr>
            </w:pPr>
            <w:r w:rsidRPr="00934BF4">
              <w:rPr>
                <w:rFonts w:ascii="Myriad Pro" w:hAnsi="Myriad Pro"/>
                <w:w w:val="105"/>
                <w:sz w:val="18"/>
                <w:szCs w:val="18"/>
              </w:rPr>
              <w:t>Prawidłowość pomocy  publicznej</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de minimis/pomocy publicznej (jeśli dotyczy), w tym kumulację pomocy.</w:t>
            </w:r>
          </w:p>
          <w:p w:rsidR="002A6003" w:rsidRPr="00934BF4" w:rsidRDefault="002A6003" w:rsidP="00FB3CCC">
            <w:pPr>
              <w:ind w:left="103" w:right="115"/>
              <w:rPr>
                <w:rFonts w:ascii="Myriad Pro" w:hAnsi="Myriad Pro"/>
                <w:w w:val="105"/>
                <w:sz w:val="18"/>
                <w:szCs w:val="18"/>
                <w:lang w:val="pl-PL"/>
              </w:rPr>
            </w:pPr>
            <w:r w:rsidRPr="00934BF4">
              <w:rPr>
                <w:rFonts w:ascii="Myriad Pro" w:eastAsia="Calibri" w:hAnsi="Myriad Pro" w:cs="Times New Roman"/>
                <w:sz w:val="18"/>
                <w:szCs w:val="18"/>
                <w:lang w:val="pl-PL"/>
              </w:rPr>
              <w:t>Kryterium dotyczy projektów w ramach których wystąpi pomoc de minimis/pomocy publicznej.</w:t>
            </w:r>
            <w:r w:rsidRPr="00934BF4" w:rsidDel="00B922D6">
              <w:rPr>
                <w:rFonts w:ascii="Myriad Pro" w:hAnsi="Myriad Pro"/>
                <w:w w:val="105"/>
                <w:sz w:val="18"/>
                <w:szCs w:val="18"/>
                <w:lang w:val="pl-PL"/>
              </w:rPr>
              <w:t xml:space="preserve">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13069C">
        <w:trPr>
          <w:trHeight w:hRule="exact" w:val="132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2.8</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Projekt wymaga dofinansowania, gdy:</w:t>
            </w:r>
          </w:p>
          <w:p w:rsidR="002A6003" w:rsidRPr="006E74C4" w:rsidRDefault="002A6003" w:rsidP="006E74C4">
            <w:pPr>
              <w:ind w:left="174"/>
              <w:rPr>
                <w:rFonts w:ascii="Myriad Pro" w:hAnsi="Myriad Pro"/>
                <w:sz w:val="18"/>
                <w:szCs w:val="18"/>
                <w:lang w:val="pl-PL"/>
              </w:rPr>
            </w:pPr>
            <w:r w:rsidRPr="00934BF4">
              <w:rPr>
                <w:rFonts w:ascii="Myriad Pro" w:hAnsi="Myriad Pro"/>
                <w:sz w:val="18"/>
                <w:szCs w:val="18"/>
                <w:lang w:val="pl-PL"/>
              </w:rPr>
              <w:t>FNPV/C &lt; 0, a FRR/C &lt; od stopy dyskontowej</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2A6003" w:rsidRPr="00934BF4" w:rsidRDefault="002A6003" w:rsidP="00FB3CCC">
            <w:pPr>
              <w:ind w:left="78" w:right="135"/>
              <w:rPr>
                <w:rFonts w:ascii="Myriad Pro" w:hAnsi="Myriad Pro"/>
                <w:w w:val="105"/>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2A6003" w:rsidRPr="00934BF4" w:rsidRDefault="002A6003" w:rsidP="002A6003">
      <w:pPr>
        <w:spacing w:after="0" w:line="240" w:lineRule="auto"/>
        <w:rPr>
          <w:rFonts w:ascii="Myriad Pro" w:eastAsia="Times New Roman" w:hAnsi="Myriad Pro" w:cs="Times New Roman"/>
          <w:sz w:val="18"/>
          <w:szCs w:val="18"/>
        </w:rPr>
        <w:sectPr w:rsidR="002A6003" w:rsidRPr="00934BF4" w:rsidSect="0013069C">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417" w:bottom="993"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701"/>
        <w:gridCol w:w="8931"/>
        <w:gridCol w:w="3969"/>
      </w:tblGrid>
      <w:tr w:rsidR="002A6003" w:rsidRPr="00934BF4" w:rsidTr="0013069C">
        <w:trPr>
          <w:trHeight w:hRule="exact" w:val="35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186" w:right="5855"/>
              <w:rPr>
                <w:rFonts w:ascii="Myriad Pro" w:eastAsia="Trebuchet MS" w:hAnsi="Myriad Pro" w:cs="Trebuchet MS"/>
                <w:sz w:val="18"/>
                <w:szCs w:val="18"/>
              </w:rPr>
            </w:pPr>
            <w:r w:rsidRPr="00934BF4">
              <w:rPr>
                <w:rFonts w:ascii="Myriad Pro" w:hAnsi="Myriad Pro"/>
                <w:b/>
                <w:w w:val="95"/>
                <w:sz w:val="18"/>
                <w:szCs w:val="18"/>
              </w:rPr>
              <w:t>Kryteria</w:t>
            </w:r>
            <w:r w:rsidRPr="00934BF4">
              <w:rPr>
                <w:rFonts w:ascii="Myriad Pro" w:hAnsi="Myriad Pro"/>
                <w:b/>
                <w:spacing w:val="1"/>
                <w:w w:val="95"/>
                <w:sz w:val="18"/>
                <w:szCs w:val="18"/>
              </w:rPr>
              <w:t xml:space="preserve"> </w:t>
            </w:r>
            <w:r w:rsidRPr="00934BF4">
              <w:rPr>
                <w:rFonts w:ascii="Myriad Pro" w:hAnsi="Myriad Pro"/>
                <w:b/>
                <w:w w:val="95"/>
                <w:sz w:val="18"/>
                <w:szCs w:val="18"/>
              </w:rPr>
              <w:t>wykonalności</w:t>
            </w:r>
          </w:p>
        </w:tc>
      </w:tr>
      <w:tr w:rsidR="002A6003" w:rsidRPr="00934BF4" w:rsidTr="00E72F47">
        <w:trPr>
          <w:trHeight w:hRule="exact" w:val="22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sz w:val="18"/>
                <w:szCs w:val="18"/>
              </w:rPr>
              <w:t>Nazwa</w:t>
            </w:r>
            <w:r w:rsidRPr="00934BF4">
              <w:rPr>
                <w:rFonts w:ascii="Myriad Pro" w:hAnsi="Myriad Pro"/>
                <w:spacing w:val="12"/>
                <w:sz w:val="18"/>
                <w:szCs w:val="18"/>
              </w:rPr>
              <w:t xml:space="preserve"> </w:t>
            </w:r>
            <w:r w:rsidRPr="00934BF4">
              <w:rPr>
                <w:rFonts w:ascii="Myriad Pro" w:hAnsi="Myriad Pro"/>
                <w:sz w:val="18"/>
                <w:szCs w:val="18"/>
              </w:rPr>
              <w:t>kryterium</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sz w:val="18"/>
                <w:szCs w:val="18"/>
              </w:rPr>
              <w:t>Definicja</w:t>
            </w:r>
            <w:r w:rsidRPr="00934BF4">
              <w:rPr>
                <w:rFonts w:ascii="Myriad Pro" w:hAnsi="Myriad Pro"/>
                <w:spacing w:val="16"/>
                <w:sz w:val="18"/>
                <w:szCs w:val="18"/>
              </w:rPr>
              <w:t xml:space="preserve"> </w:t>
            </w:r>
            <w:r w:rsidRPr="00934BF4">
              <w:rPr>
                <w:rFonts w:ascii="Myriad Pro" w:hAnsi="Myriad Pro"/>
                <w:sz w:val="18"/>
                <w:szCs w:val="18"/>
              </w:rPr>
              <w:t>kryterium</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w w:val="105"/>
                <w:sz w:val="18"/>
                <w:szCs w:val="18"/>
              </w:rPr>
              <w:t>Opis</w:t>
            </w:r>
            <w:r w:rsidRPr="00934BF4">
              <w:rPr>
                <w:rFonts w:ascii="Myriad Pro" w:hAnsi="Myriad Pro"/>
                <w:spacing w:val="-31"/>
                <w:w w:val="105"/>
                <w:sz w:val="18"/>
                <w:szCs w:val="18"/>
              </w:rPr>
              <w:t xml:space="preserve"> </w:t>
            </w:r>
            <w:r w:rsidRPr="00934BF4">
              <w:rPr>
                <w:rFonts w:ascii="Myriad Pro" w:hAnsi="Myriad Pro"/>
                <w:w w:val="105"/>
                <w:sz w:val="18"/>
                <w:szCs w:val="18"/>
              </w:rPr>
              <w:t>znaczenia</w:t>
            </w:r>
            <w:r w:rsidRPr="00934BF4">
              <w:rPr>
                <w:rFonts w:ascii="Myriad Pro" w:hAnsi="Myriad Pro"/>
                <w:spacing w:val="-31"/>
                <w:w w:val="105"/>
                <w:sz w:val="18"/>
                <w:szCs w:val="18"/>
              </w:rPr>
              <w:t xml:space="preserve"> </w:t>
            </w:r>
            <w:r w:rsidRPr="00934BF4">
              <w:rPr>
                <w:rFonts w:ascii="Myriad Pro" w:hAnsi="Myriad Pro"/>
                <w:w w:val="105"/>
                <w:sz w:val="18"/>
                <w:szCs w:val="18"/>
              </w:rPr>
              <w:t>kryterium</w:t>
            </w:r>
          </w:p>
        </w:tc>
      </w:tr>
      <w:tr w:rsidR="002A6003" w:rsidRPr="00934BF4" w:rsidTr="00E72F47">
        <w:trPr>
          <w:trHeight w:hRule="exact" w:val="28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1</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2</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3</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hAnsi="Myriad Pro"/>
                <w:sz w:val="18"/>
                <w:szCs w:val="18"/>
              </w:rPr>
              <w:t>4</w:t>
            </w:r>
          </w:p>
        </w:tc>
      </w:tr>
      <w:tr w:rsidR="002A6003" w:rsidRPr="00934BF4" w:rsidTr="00E72F47">
        <w:trPr>
          <w:trHeight w:hRule="exact" w:val="204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3.1</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ind w:left="105" w:right="135"/>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Uwzględnienie m. in.:</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6"/>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3.2</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3.3</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6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3.4</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3.5</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78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3.6</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41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3.7</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2A6003" w:rsidRPr="00934BF4" w:rsidRDefault="002A6003" w:rsidP="006E74C4">
            <w:pPr>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3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3.8</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934BF4" w:rsidRDefault="002A6003" w:rsidP="00FB3CCC">
            <w:pPr>
              <w:ind w:left="73"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innym uszczelnieniem budynku</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ind w:left="105" w:right="135"/>
              <w:rPr>
                <w:rFonts w:ascii="Myriad Pro" w:hAnsi="Myriad Pro"/>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w:t>
            </w:r>
          </w:p>
        </w:tc>
      </w:tr>
    </w:tbl>
    <w:p w:rsidR="006E74C4" w:rsidRDefault="006E74C4" w:rsidP="002A6003">
      <w:pPr>
        <w:spacing w:after="0" w:line="240" w:lineRule="auto"/>
        <w:rPr>
          <w:rFonts w:ascii="Myriad Pro" w:eastAsia="Times New Roman" w:hAnsi="Myriad Pro" w:cs="Times New Roman"/>
          <w:sz w:val="18"/>
          <w:szCs w:val="18"/>
        </w:rPr>
        <w:sectPr w:rsidR="006E74C4" w:rsidSect="00E72F47">
          <w:headerReference w:type="even" r:id="rId80"/>
          <w:headerReference w:type="default" r:id="rId81"/>
          <w:footerReference w:type="even" r:id="rId82"/>
          <w:footerReference w:type="default" r:id="rId83"/>
          <w:headerReference w:type="first" r:id="rId84"/>
          <w:footerReference w:type="first" r:id="rId85"/>
          <w:pgSz w:w="16838" w:h="11906" w:orient="landscape"/>
          <w:pgMar w:top="993" w:right="1417" w:bottom="56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560"/>
        <w:gridCol w:w="10773"/>
        <w:gridCol w:w="2268"/>
      </w:tblGrid>
      <w:tr w:rsidR="002A6003" w:rsidRPr="00E72F47" w:rsidTr="00E72F47">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186" w:right="5852"/>
              <w:rPr>
                <w:rFonts w:ascii="Myriad Pro" w:eastAsia="Trebuchet MS" w:hAnsi="Myriad Pro" w:cs="Trebuchet MS"/>
                <w:sz w:val="18"/>
                <w:szCs w:val="18"/>
              </w:rPr>
            </w:pPr>
            <w:r w:rsidRPr="00E72F47">
              <w:rPr>
                <w:rFonts w:ascii="Myriad Pro" w:hAnsi="Myriad Pro"/>
                <w:b/>
                <w:w w:val="95"/>
                <w:sz w:val="18"/>
                <w:szCs w:val="18"/>
              </w:rPr>
              <w:t>Kryteria</w:t>
            </w:r>
            <w:r w:rsidRPr="00E72F47">
              <w:rPr>
                <w:rFonts w:ascii="Myriad Pro" w:hAnsi="Myriad Pro"/>
                <w:b/>
                <w:spacing w:val="-30"/>
                <w:w w:val="95"/>
                <w:sz w:val="18"/>
                <w:szCs w:val="18"/>
              </w:rPr>
              <w:t xml:space="preserve"> </w:t>
            </w:r>
            <w:r w:rsidRPr="00E72F47">
              <w:rPr>
                <w:rFonts w:ascii="Myriad Pro" w:hAnsi="Myriad Pro"/>
                <w:b/>
                <w:w w:val="95"/>
                <w:sz w:val="18"/>
                <w:szCs w:val="18"/>
              </w:rPr>
              <w:t>jakości</w:t>
            </w:r>
          </w:p>
        </w:tc>
      </w:tr>
      <w:tr w:rsidR="002A6003" w:rsidRPr="00E72F47" w:rsidTr="00E72F47">
        <w:trPr>
          <w:trHeight w:hRule="exact" w:val="208"/>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6E74C4">
            <w:pPr>
              <w:ind w:right="90"/>
              <w:jc w:val="center"/>
              <w:rPr>
                <w:rFonts w:ascii="Myriad Pro" w:eastAsia="Calibri" w:hAnsi="Myriad Pro" w:cs="Calibri"/>
                <w:sz w:val="18"/>
                <w:szCs w:val="18"/>
              </w:rPr>
            </w:pPr>
            <w:r w:rsidRPr="00E72F47">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Nazwa</w:t>
            </w:r>
            <w:r w:rsidRPr="00E72F47">
              <w:rPr>
                <w:rFonts w:ascii="Myriad Pro" w:hAnsi="Myriad Pro"/>
                <w:spacing w:val="12"/>
                <w:sz w:val="18"/>
                <w:szCs w:val="18"/>
              </w:rPr>
              <w:t xml:space="preserve"> </w:t>
            </w:r>
            <w:r w:rsidRPr="00E72F47">
              <w:rPr>
                <w:rFonts w:ascii="Myriad Pro" w:hAnsi="Myriad Pro"/>
                <w:sz w:val="18"/>
                <w:szCs w:val="18"/>
              </w:rPr>
              <w:t>kryterium</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237"/>
              <w:rPr>
                <w:rFonts w:ascii="Myriad Pro" w:eastAsia="Calibri" w:hAnsi="Myriad Pro" w:cs="Calibri"/>
                <w:sz w:val="18"/>
                <w:szCs w:val="18"/>
              </w:rPr>
            </w:pPr>
            <w:r w:rsidRPr="00E72F47">
              <w:rPr>
                <w:rFonts w:ascii="Myriad Pro" w:hAnsi="Myriad Pro"/>
                <w:sz w:val="18"/>
                <w:szCs w:val="18"/>
              </w:rPr>
              <w:t>Definicja</w:t>
            </w:r>
            <w:r w:rsidRPr="00E72F47">
              <w:rPr>
                <w:rFonts w:ascii="Myriad Pro" w:hAnsi="Myriad Pro"/>
                <w:spacing w:val="16"/>
                <w:sz w:val="18"/>
                <w:szCs w:val="18"/>
              </w:rPr>
              <w:t xml:space="preserve"> </w:t>
            </w:r>
            <w:r w:rsidRPr="00E72F47">
              <w:rPr>
                <w:rFonts w:ascii="Myriad Pro" w:hAnsi="Myriad Pro"/>
                <w:sz w:val="18"/>
                <w:szCs w:val="18"/>
              </w:rPr>
              <w:t>kryterium</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w w:val="105"/>
                <w:sz w:val="18"/>
                <w:szCs w:val="18"/>
              </w:rPr>
              <w:t>Opis</w:t>
            </w:r>
            <w:r w:rsidRPr="00E72F47">
              <w:rPr>
                <w:rFonts w:ascii="Myriad Pro" w:hAnsi="Myriad Pro"/>
                <w:spacing w:val="-31"/>
                <w:w w:val="105"/>
                <w:sz w:val="18"/>
                <w:szCs w:val="18"/>
              </w:rPr>
              <w:t xml:space="preserve"> </w:t>
            </w:r>
            <w:r w:rsidRPr="00E72F47">
              <w:rPr>
                <w:rFonts w:ascii="Myriad Pro" w:hAnsi="Myriad Pro"/>
                <w:w w:val="105"/>
                <w:sz w:val="18"/>
                <w:szCs w:val="18"/>
              </w:rPr>
              <w:t>znaczenia</w:t>
            </w:r>
            <w:r w:rsidRPr="00E72F47">
              <w:rPr>
                <w:rFonts w:ascii="Myriad Pro" w:hAnsi="Myriad Pro"/>
                <w:spacing w:val="-31"/>
                <w:w w:val="105"/>
                <w:sz w:val="18"/>
                <w:szCs w:val="18"/>
              </w:rPr>
              <w:t xml:space="preserve"> </w:t>
            </w:r>
            <w:r w:rsidRPr="00E72F47">
              <w:rPr>
                <w:rFonts w:ascii="Myriad Pro" w:hAnsi="Myriad Pro"/>
                <w:w w:val="105"/>
                <w:sz w:val="18"/>
                <w:szCs w:val="18"/>
              </w:rPr>
              <w:t>kryterium</w:t>
            </w:r>
          </w:p>
        </w:tc>
      </w:tr>
      <w:tr w:rsidR="002A6003" w:rsidRPr="00E72F47" w:rsidTr="00E72F47">
        <w:trPr>
          <w:trHeight w:hRule="exact" w:val="281"/>
        </w:trPr>
        <w:tc>
          <w:tcPr>
            <w:tcW w:w="567"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hAnsi="Myriad Pro"/>
                <w:sz w:val="18"/>
                <w:szCs w:val="18"/>
              </w:rPr>
              <w:t>2</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jc w:val="center"/>
              <w:rPr>
                <w:rFonts w:ascii="Myriad Pro" w:eastAsia="Calibri" w:hAnsi="Myriad Pro" w:cs="Calibri"/>
                <w:sz w:val="18"/>
                <w:szCs w:val="18"/>
              </w:rPr>
            </w:pPr>
            <w:r w:rsidRPr="00E72F47">
              <w:rPr>
                <w:rFonts w:ascii="Myriad Pro" w:hAnsi="Myriad Pro"/>
                <w:sz w:val="18"/>
                <w:szCs w:val="18"/>
              </w:rPr>
              <w:t>3</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hAnsi="Myriad Pro"/>
                <w:sz w:val="18"/>
                <w:szCs w:val="18"/>
              </w:rPr>
              <w:t>4</w:t>
            </w:r>
          </w:p>
        </w:tc>
      </w:tr>
      <w:tr w:rsidR="002A6003" w:rsidRPr="00E72F47" w:rsidTr="00E72F47">
        <w:trPr>
          <w:trHeight w:hRule="exact" w:val="1844"/>
        </w:trPr>
        <w:tc>
          <w:tcPr>
            <w:tcW w:w="567" w:type="dxa"/>
            <w:vMerge w:val="restart"/>
            <w:tcBorders>
              <w:top w:val="single" w:sz="4" w:space="0" w:color="auto"/>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eastAsia="Calibri" w:hAnsi="Myriad Pro" w:cs="Calibri"/>
                <w:sz w:val="18"/>
                <w:szCs w:val="18"/>
              </w:rPr>
            </w:pPr>
            <w:r w:rsidRPr="00E72F47">
              <w:rPr>
                <w:rFonts w:ascii="Myriad Pro" w:hAnsi="Myriad Pro"/>
                <w:sz w:val="18"/>
                <w:szCs w:val="18"/>
              </w:rPr>
              <w:t>4.1</w:t>
            </w:r>
          </w:p>
        </w:tc>
        <w:tc>
          <w:tcPr>
            <w:tcW w:w="1560" w:type="dxa"/>
            <w:vMerge w:val="restart"/>
            <w:tcBorders>
              <w:top w:val="single" w:sz="4" w:space="0" w:color="auto"/>
              <w:left w:val="single" w:sz="4" w:space="0" w:color="000000"/>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Odpowiedniość /</w:t>
            </w:r>
          </w:p>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adekwatność / trafność</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Komplementarność.</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brak powiązań</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268"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5</w:t>
            </w:r>
          </w:p>
        </w:tc>
      </w:tr>
      <w:tr w:rsidR="002A6003" w:rsidRPr="00E72F47" w:rsidTr="00E72F47">
        <w:trPr>
          <w:trHeight w:hRule="exact" w:val="1404"/>
        </w:trPr>
        <w:tc>
          <w:tcPr>
            <w:tcW w:w="567" w:type="dxa"/>
            <w:vMerge/>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2A6003" w:rsidRPr="00E72F47" w:rsidRDefault="002A6003" w:rsidP="00FB3CCC">
            <w:pPr>
              <w:ind w:left="103"/>
              <w:rPr>
                <w:rFonts w:ascii="Myriad Pro" w:hAnsi="Myriad Pro"/>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Kompleksowość. </w:t>
            </w:r>
            <w:r w:rsidRPr="00E72F47">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E72F47">
              <w:rPr>
                <w:rFonts w:ascii="Myriad Pro" w:hAnsi="Myriad Pro"/>
                <w:w w:val="105"/>
                <w:sz w:val="18"/>
                <w:szCs w:val="18"/>
                <w:lang w:val="pl-PL"/>
              </w:rPr>
              <w:br/>
              <w:t>1 pkt – projekt obejmuje pojedyncze działanie i prowadzi do rozwiązania problemu</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1/2 waga 3</w:t>
            </w:r>
          </w:p>
        </w:tc>
      </w:tr>
      <w:tr w:rsidR="002A6003" w:rsidRPr="00E72F47" w:rsidTr="00E72F47">
        <w:trPr>
          <w:trHeight w:hRule="exact" w:val="2558"/>
        </w:trPr>
        <w:tc>
          <w:tcPr>
            <w:tcW w:w="567" w:type="dxa"/>
            <w:vMerge/>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2A6003" w:rsidRPr="00E72F47" w:rsidRDefault="002A6003" w:rsidP="00FB3CCC">
            <w:pPr>
              <w:ind w:left="103"/>
              <w:rPr>
                <w:rFonts w:ascii="Myriad Pro" w:hAnsi="Myriad Pro"/>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 xml:space="preserve">Gotowość do realizacji  </w:t>
            </w:r>
            <w:r w:rsidRPr="00E72F47">
              <w:rPr>
                <w:rFonts w:ascii="Myriad Pro" w:hAnsi="Myriad Pro"/>
                <w:w w:val="105"/>
                <w:sz w:val="18"/>
                <w:szCs w:val="18"/>
                <w:lang w:val="pl-PL"/>
              </w:rPr>
              <w:t>na dzień składania wniosku o dofinansowanie</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Wnioskodawca jest gotowy do realizacji przedsięwzięcia:</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pełni (posiada wszystkie wymagane pozwolenia, uzgodnienia i itp.) – 4 pkt</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trakcie uzyskiwania (nie posiada jeszcze wszystkich wymaganych pozwoleń, uzgodnień itp.) – 2 pkt</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niewielkim stopniu (projekt w trybie zaprojektuj i wybuduj, wnioskodawca posiada tylko PFU) – 1 pkt</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gdy projekt obejmuje więcej niż jeden budynek punkty są przyznawane dla przedziału tylko gdy wszystkie budynki spełniają gotowość określoną przedziałem.</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lang w:val="pl-PL"/>
              </w:rPr>
            </w:pPr>
          </w:p>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1/2/4 waga 1</w:t>
            </w:r>
          </w:p>
        </w:tc>
      </w:tr>
      <w:tr w:rsidR="002A6003" w:rsidRPr="00E72F47" w:rsidTr="00E72F47">
        <w:trPr>
          <w:trHeight w:hRule="exact" w:val="2125"/>
        </w:trPr>
        <w:tc>
          <w:tcPr>
            <w:tcW w:w="567" w:type="dxa"/>
            <w:vMerge w:val="restart"/>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46" w:right="92"/>
              <w:jc w:val="center"/>
              <w:rPr>
                <w:rFonts w:ascii="Myriad Pro" w:eastAsia="Calibri" w:hAnsi="Myriad Pro" w:cs="Calibri"/>
                <w:sz w:val="18"/>
                <w:szCs w:val="18"/>
              </w:rPr>
            </w:pPr>
            <w:r w:rsidRPr="00E72F47">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Skuteczność</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Wzrost efektywności energetycznej</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od 25% i poniżej 30%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3  pkt  – od 30% i poniżej 45%</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4  pkt  – od 45% i poniżej 60%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5  pkt  – od 60%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268"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2/3/4/5; waga 4</w:t>
            </w:r>
          </w:p>
        </w:tc>
      </w:tr>
      <w:tr w:rsidR="002A6003" w:rsidRPr="00E72F47" w:rsidTr="00E72F47">
        <w:trPr>
          <w:trHeight w:hRule="exact" w:val="1919"/>
        </w:trPr>
        <w:tc>
          <w:tcPr>
            <w:tcW w:w="567" w:type="dxa"/>
            <w:vMerge/>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Redukcja emisji gazów cieplarnianych</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W ramach kryterium ocenie podlegać będzie wielkość redukcji emisji ekwiwalentuCO2/rok w % w wyniku realizacji projektu.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Poniżej 30 %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3 pkt - od 30 % i poniżej 45 %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4 pkt - od 45 % i poniżej 60 %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5 pkt - od 60 %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2/3/4/5; waga 4</w:t>
            </w:r>
          </w:p>
        </w:tc>
      </w:tr>
      <w:tr w:rsidR="002A6003" w:rsidRPr="00E72F47" w:rsidTr="00ED6745">
        <w:trPr>
          <w:trHeight w:hRule="exact" w:val="2980"/>
        </w:trPr>
        <w:tc>
          <w:tcPr>
            <w:tcW w:w="567" w:type="dxa"/>
            <w:tcBorders>
              <w:top w:val="single" w:sz="4" w:space="0" w:color="auto"/>
              <w:left w:val="single" w:sz="4" w:space="0" w:color="auto"/>
              <w:bottom w:val="single" w:sz="4" w:space="0" w:color="auto"/>
              <w:right w:val="single" w:sz="4" w:space="0" w:color="000000"/>
            </w:tcBorders>
          </w:tcPr>
          <w:p w:rsidR="002A6003" w:rsidRPr="00E72F47" w:rsidRDefault="002A6003" w:rsidP="00FB3CCC">
            <w:pPr>
              <w:ind w:left="103"/>
              <w:rPr>
                <w:rFonts w:ascii="Myriad Pro" w:hAnsi="Myriad Pro"/>
                <w:sz w:val="18"/>
                <w:szCs w:val="18"/>
              </w:rPr>
            </w:pPr>
            <w:r w:rsidRPr="00E72F47">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Efektywność</w:t>
            </w:r>
          </w:p>
        </w:tc>
        <w:tc>
          <w:tcPr>
            <w:tcW w:w="10773" w:type="dxa"/>
            <w:tcBorders>
              <w:top w:val="single" w:sz="4" w:space="0" w:color="000000"/>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2A6003" w:rsidRPr="00E72F47" w:rsidRDefault="002A6003" w:rsidP="006E74C4">
            <w:pPr>
              <w:spacing w:after="120"/>
              <w:ind w:left="108" w:right="136"/>
              <w:rPr>
                <w:rFonts w:ascii="Myriad Pro" w:hAnsi="Myriad Pro"/>
                <w:w w:val="105"/>
                <w:sz w:val="18"/>
                <w:szCs w:val="18"/>
                <w:lang w:val="pl-PL"/>
              </w:rPr>
            </w:pPr>
            <w:r w:rsidRPr="00E72F47">
              <w:rPr>
                <w:rFonts w:ascii="Myriad Pro" w:hAnsi="Myriad Pro"/>
                <w:w w:val="105"/>
                <w:sz w:val="18"/>
                <w:szCs w:val="18"/>
                <w:lang w:val="pl-PL"/>
              </w:rPr>
              <w:t>Przez oszczędność energii należy rozumieć różnicę pomiędzy łącznym zapotrzebowaniem obiektu na energię przed realizacją projektu oraz po realizacji projektu (w MWh/rok).</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Punktacja wyliczana będzie wg wzoru:</w:t>
            </w:r>
          </w:p>
          <w:p w:rsidR="002A6003" w:rsidRPr="00E72F47" w:rsidRDefault="002A6003" w:rsidP="00ED6745">
            <w:pPr>
              <w:ind w:left="105" w:right="135"/>
              <w:rPr>
                <w:rFonts w:ascii="Myriad Pro" w:hAnsi="Myriad Pro"/>
                <w:w w:val="105"/>
                <w:sz w:val="18"/>
                <w:szCs w:val="18"/>
                <w:lang w:val="pl-PL"/>
              </w:rPr>
            </w:pPr>
            <w:r w:rsidRPr="00E72F47">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72F47">
              <w:rPr>
                <w:rFonts w:ascii="Myriad Pro" w:hAnsi="Myriad Pro"/>
                <w:w w:val="105"/>
                <w:sz w:val="18"/>
                <w:szCs w:val="18"/>
                <w:lang w:val="pl-PL"/>
              </w:rPr>
              <w:t>gdzie: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2A6003" w:rsidRPr="00E72F47" w:rsidRDefault="002A6003" w:rsidP="00FB3CCC">
            <w:pPr>
              <w:numPr>
                <w:ilvl w:val="0"/>
                <w:numId w:val="80"/>
              </w:numPr>
              <w:ind w:right="135"/>
              <w:rPr>
                <w:rFonts w:ascii="Myriad Pro" w:hAnsi="Myriad Pro"/>
                <w:w w:val="105"/>
                <w:sz w:val="18"/>
                <w:szCs w:val="18"/>
              </w:rPr>
            </w:pPr>
            <w:r w:rsidRPr="00E72F47">
              <w:rPr>
                <w:rFonts w:ascii="Myriad Pro" w:hAnsi="Myriad Pro"/>
                <w:w w:val="105"/>
                <w:sz w:val="18"/>
                <w:szCs w:val="18"/>
              </w:rPr>
              <w:t>waga = 15 pkt.</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 xml:space="preserve">Skala punktów 0-1 waga 15 </w:t>
            </w:r>
          </w:p>
          <w:p w:rsidR="002A6003" w:rsidRPr="00E72F47" w:rsidRDefault="002A6003" w:rsidP="00FB3CCC">
            <w:pPr>
              <w:ind w:left="105" w:right="135"/>
              <w:rPr>
                <w:rFonts w:ascii="Myriad Pro" w:hAnsi="Myriad Pro"/>
                <w:w w:val="105"/>
                <w:sz w:val="18"/>
                <w:szCs w:val="18"/>
              </w:rPr>
            </w:pPr>
          </w:p>
        </w:tc>
      </w:tr>
      <w:tr w:rsidR="002A6003" w:rsidRPr="00E72F47" w:rsidTr="00E72F47">
        <w:trPr>
          <w:trHeight w:hRule="exact" w:val="1548"/>
        </w:trPr>
        <w:tc>
          <w:tcPr>
            <w:tcW w:w="567" w:type="dxa"/>
            <w:vMerge w:val="restart"/>
            <w:tcBorders>
              <w:top w:val="single" w:sz="4" w:space="0" w:color="auto"/>
              <w:left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Użyteczność</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Zgodność z Planem Gospodarki Niskoemisyjnej</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E72F47">
              <w:rPr>
                <w:rFonts w:ascii="Myriad Pro" w:hAnsi="Myriad Pro"/>
                <w:w w:val="105"/>
                <w:sz w:val="18"/>
                <w:szCs w:val="18"/>
                <w:lang w:val="pl-PL"/>
              </w:rPr>
              <w:br/>
              <w:t>0 pkt – projekt nie wpisuje się w plany gospodarki niskoemisyjnej gminy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wpisuje się w plany gospodarki niskoemisyjnej gminy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8</w:t>
            </w:r>
          </w:p>
        </w:tc>
      </w:tr>
      <w:tr w:rsidR="002A6003" w:rsidRPr="00E72F47" w:rsidTr="00E72F47">
        <w:trPr>
          <w:trHeight w:hRule="exact" w:val="1717"/>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Zgodność z Lokalnym Planem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E72F47">
              <w:rPr>
                <w:rFonts w:ascii="Myriad Pro" w:hAnsi="Myriad Pro"/>
                <w:sz w:val="18"/>
                <w:szCs w:val="18"/>
                <w:u w:val="single"/>
                <w:lang w:val="pl-PL"/>
              </w:rPr>
              <w:t>zatwierdzonych</w:t>
            </w:r>
            <w:r w:rsidRPr="00E72F47">
              <w:rPr>
                <w:rFonts w:ascii="Myriad Pro" w:hAnsi="Myriad Pro"/>
                <w:sz w:val="18"/>
                <w:szCs w:val="18"/>
                <w:lang w:val="pl-PL"/>
              </w:rPr>
              <w:t xml:space="preserve"> </w:t>
            </w:r>
            <w:r w:rsidRPr="00E72F47">
              <w:rPr>
                <w:rFonts w:ascii="Myriad Pro" w:hAnsi="Myriad Pro"/>
                <w:sz w:val="18"/>
                <w:szCs w:val="18"/>
                <w:u w:val="single"/>
                <w:lang w:val="pl-PL"/>
              </w:rPr>
              <w:t>dla perspektywy 2014-2020</w:t>
            </w:r>
            <w:r w:rsidRPr="00E72F47">
              <w:rPr>
                <w:rFonts w:ascii="Myriad Pro" w:hAnsi="Myriad Pro"/>
                <w:sz w:val="18"/>
                <w:szCs w:val="18"/>
                <w:lang w:val="pl-PL"/>
              </w:rPr>
              <w:t xml:space="preserve"> programów rewitalizacji województwa zachodniopomorskiego, prowadzonym przez IZ RPO WZ 2014-2020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projekt nie wpisuje się w lokalne plany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wpisuje się w lokalny plan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268"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2</w:t>
            </w:r>
          </w:p>
        </w:tc>
      </w:tr>
      <w:tr w:rsidR="002A6003" w:rsidRPr="00E72F47" w:rsidTr="00E72F47">
        <w:trPr>
          <w:trHeight w:hRule="exact" w:val="1437"/>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Element demonstracyjny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Premiowane są projekty zawierające element demonstracyjny lub informacyjny, dotyczący OZE, efektywności energetycznej czy też ochrony środowiska.</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projekt nie zawiera elementu demonstracyjnego ani informacyjnego</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zawiera element demonstracyjny lub informacyjny</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posiada element demonstracyjny.</w:t>
            </w:r>
          </w:p>
        </w:tc>
        <w:tc>
          <w:tcPr>
            <w:tcW w:w="2268"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2</w:t>
            </w:r>
          </w:p>
        </w:tc>
      </w:tr>
      <w:tr w:rsidR="002A6003" w:rsidRPr="00E72F47" w:rsidTr="00E72F47">
        <w:trPr>
          <w:trHeight w:hRule="exact" w:val="1400"/>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Wykorzystanie odnawialnych źródeł energii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Premiuje się projekty wykorzystujące OZE.</w:t>
            </w:r>
            <w:r w:rsidRPr="00E72F47">
              <w:rPr>
                <w:rFonts w:ascii="Myriad Pro" w:hAnsi="Myriad Pro"/>
                <w:w w:val="105"/>
                <w:sz w:val="18"/>
                <w:szCs w:val="18"/>
                <w:lang w:val="pl-PL"/>
              </w:rPr>
              <w:br/>
              <w:t>Projekt uwzględnia OZE: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nie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tak</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wykorzystuje OZE.</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4</w:t>
            </w:r>
          </w:p>
        </w:tc>
      </w:tr>
      <w:tr w:rsidR="002A6003" w:rsidRPr="00E72F47" w:rsidTr="00E72F47">
        <w:trPr>
          <w:trHeight w:hRule="exact" w:val="1703"/>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Budynek zabytkowy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Premiuje się budynki zabytkowe i budynki objęte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-projekt dotyczy budynku niewpisanego do rejestru zabytków i/lub  nieobjętego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dotyczy budynku objętego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-projekt dotyczy budynku wpisanego do rejestru zabytków</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ochroną konserwatora zabytków (aby uzyskać 1 pkt).</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0/1/2 waga 2</w:t>
            </w:r>
          </w:p>
        </w:tc>
      </w:tr>
      <w:tr w:rsidR="002A6003" w:rsidRPr="00E72F47" w:rsidTr="00E72F47">
        <w:trPr>
          <w:trHeight w:hRule="exact" w:val="709"/>
        </w:trPr>
        <w:tc>
          <w:tcPr>
            <w:tcW w:w="567" w:type="dxa"/>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Przeciwdziałanie zjawisku ubóstwa energetycznego:</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realizowany na obszarach strategicznej interwencji (SSW)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1 pkt – co najmniej 20%rodzin pobiera zasiłki socjalne, w tym zasiłki energetyczne </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0/1/2 waga 2</w:t>
            </w:r>
          </w:p>
        </w:tc>
      </w:tr>
      <w:tr w:rsidR="002A6003" w:rsidRPr="00E72F47" w:rsidTr="00E72F47">
        <w:trPr>
          <w:trHeight w:hRule="exact" w:val="916"/>
        </w:trPr>
        <w:tc>
          <w:tcPr>
            <w:tcW w:w="567"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4.5</w:t>
            </w:r>
          </w:p>
        </w:tc>
        <w:tc>
          <w:tcPr>
            <w:tcW w:w="1560"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Ponadstandardowa trwałość</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Doświadczenie Wnioskodawcy i/lub partnera</w:t>
            </w:r>
          </w:p>
          <w:p w:rsidR="002A6003" w:rsidRPr="00E72F47" w:rsidRDefault="002A6003" w:rsidP="00E72F47">
            <w:pPr>
              <w:tabs>
                <w:tab w:val="left" w:pos="252"/>
              </w:tabs>
              <w:ind w:left="108" w:right="136"/>
              <w:rPr>
                <w:rFonts w:ascii="Myriad Pro" w:hAnsi="Myriad Pro"/>
                <w:w w:val="105"/>
                <w:sz w:val="18"/>
                <w:szCs w:val="18"/>
                <w:lang w:val="pl-PL"/>
              </w:rPr>
            </w:pPr>
            <w:r w:rsidRPr="00E72F47">
              <w:rPr>
                <w:rFonts w:ascii="Myriad Pro" w:hAnsi="Myriad Pro"/>
                <w:w w:val="105"/>
                <w:sz w:val="18"/>
                <w:szCs w:val="18"/>
                <w:lang w:val="pl-PL"/>
              </w:rPr>
              <w:t>1 pkt – wnioskodawca i/lub partner ma doświadczenie w realizacji projektów związanych z modernizacją energetyczną</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Efekty ponad minimalną trwałość</w:t>
            </w:r>
          </w:p>
          <w:p w:rsidR="002A6003" w:rsidRPr="00E72F47" w:rsidRDefault="002A6003" w:rsidP="00FB3CCC">
            <w:pPr>
              <w:tabs>
                <w:tab w:val="left" w:pos="252"/>
              </w:tabs>
              <w:ind w:left="105" w:right="135"/>
              <w:rPr>
                <w:rFonts w:ascii="Myriad Pro" w:hAnsi="Myriad Pro"/>
                <w:w w:val="105"/>
                <w:sz w:val="18"/>
                <w:szCs w:val="18"/>
                <w:lang w:val="pl-PL"/>
              </w:rPr>
            </w:pPr>
            <w:r w:rsidRPr="00E72F47">
              <w:rPr>
                <w:rFonts w:ascii="Myriad Pro" w:hAnsi="Myriad Pro"/>
                <w:w w:val="105"/>
                <w:sz w:val="18"/>
                <w:szCs w:val="18"/>
                <w:lang w:val="pl-PL"/>
              </w:rPr>
              <w:t>2 pkt - efekty projektu oddziałują w okresie dłuższym niż minimalnie wymagany okres trwałości dla projektu</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0/1/2/3 waga 2</w:t>
            </w:r>
          </w:p>
        </w:tc>
      </w:tr>
    </w:tbl>
    <w:p w:rsidR="00F337E2" w:rsidRPr="00934BF4" w:rsidRDefault="00F337E2" w:rsidP="00347236">
      <w:pPr>
        <w:spacing w:after="0" w:line="240" w:lineRule="auto"/>
        <w:rPr>
          <w:rFonts w:ascii="Myriad Pro" w:hAnsi="Myriad Pro"/>
          <w:sz w:val="18"/>
          <w:szCs w:val="18"/>
        </w:rPr>
        <w:sectPr w:rsidR="00F337E2" w:rsidRPr="00934BF4" w:rsidSect="00E72F47">
          <w:pgSz w:w="16838" w:h="11906" w:orient="landscape"/>
          <w:pgMar w:top="851" w:right="1417" w:bottom="1417" w:left="1417" w:header="708" w:footer="708" w:gutter="0"/>
          <w:cols w:space="708"/>
          <w:docGrid w:linePitch="360"/>
        </w:sectPr>
      </w:pPr>
    </w:p>
    <w:tbl>
      <w:tblPr>
        <w:tblStyle w:val="TableNormal2"/>
        <w:tblW w:w="0" w:type="auto"/>
        <w:tblInd w:w="-846" w:type="dxa"/>
        <w:tblLayout w:type="fixed"/>
        <w:tblLook w:val="01E0" w:firstRow="1" w:lastRow="1" w:firstColumn="1" w:lastColumn="1" w:noHBand="0" w:noVBand="0"/>
      </w:tblPr>
      <w:tblGrid>
        <w:gridCol w:w="2840"/>
        <w:gridCol w:w="12318"/>
      </w:tblGrid>
      <w:tr w:rsidR="002A6003" w:rsidRPr="00934BF4" w:rsidTr="00E72F47">
        <w:trPr>
          <w:trHeight w:hRule="exact" w:val="283"/>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eastAsia="Calibri" w:hAnsi="Myriad Pro" w:cs="Times New Roman"/>
                <w:sz w:val="18"/>
                <w:szCs w:val="18"/>
              </w:rPr>
              <w:t>Oś</w:t>
            </w:r>
            <w:r w:rsidRPr="00934BF4">
              <w:rPr>
                <w:rFonts w:ascii="Myriad Pro" w:eastAsia="Calibri" w:hAnsi="Myriad Pro" w:cs="Times New Roman"/>
                <w:spacing w:val="11"/>
                <w:sz w:val="18"/>
                <w:szCs w:val="18"/>
              </w:rPr>
              <w:t xml:space="preserve"> </w:t>
            </w:r>
            <w:r w:rsidRPr="00934BF4">
              <w:rPr>
                <w:rFonts w:ascii="Myriad Pro" w:eastAsia="Calibri" w:hAnsi="Myriad Pro" w:cs="Times New Roman"/>
                <w:sz w:val="18"/>
                <w:szCs w:val="18"/>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rPr>
            </w:pPr>
            <w:r w:rsidRPr="00934BF4">
              <w:rPr>
                <w:rFonts w:ascii="Myriad Pro" w:eastAsia="Calibri" w:hAnsi="Myriad Pro" w:cs="Times New Roman"/>
                <w:sz w:val="18"/>
                <w:szCs w:val="18"/>
              </w:rPr>
              <w:t>II Gospodarka niskoemisyjna</w:t>
            </w:r>
          </w:p>
        </w:tc>
      </w:tr>
      <w:tr w:rsidR="002A6003" w:rsidRPr="00934BF4" w:rsidTr="00E72F47">
        <w:trPr>
          <w:trHeight w:hRule="exact" w:val="50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eastAsia="Calibri" w:hAnsi="Myriad Pro" w:cs="Times New Roman"/>
                <w:sz w:val="18"/>
                <w:szCs w:val="18"/>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034E36">
            <w:pPr>
              <w:ind w:right="227"/>
              <w:rPr>
                <w:rFonts w:ascii="Myriad Pro" w:eastAsia="Calibri" w:hAnsi="Myriad Pro" w:cs="Calibri"/>
                <w:sz w:val="18"/>
                <w:szCs w:val="18"/>
                <w:lang w:val="pl-PL"/>
              </w:rPr>
            </w:pPr>
            <w:r w:rsidRPr="00934BF4">
              <w:rPr>
                <w:rFonts w:ascii="Myriad Pro" w:eastAsia="Calibri" w:hAnsi="Myriad Pro" w:cs="Times New Roman"/>
                <w:sz w:val="18"/>
                <w:szCs w:val="18"/>
                <w:lang w:val="pl-PL"/>
              </w:rPr>
              <w:t>4c: Wspieranie efektywności energetycznej, inteligentnego zarządzania energią i wykorzystywania odnawialnych źródeł energii w budynkach publicznych i sektorze mieszkaniowym</w:t>
            </w:r>
          </w:p>
        </w:tc>
      </w:tr>
      <w:tr w:rsidR="002A6003" w:rsidRPr="00934BF4" w:rsidTr="00E72F47">
        <w:trPr>
          <w:trHeight w:hRule="exact" w:val="28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rPr>
                <w:rFonts w:ascii="Myriad Pro" w:hAnsi="Myriad Pro" w:cs="Calibri"/>
                <w:sz w:val="18"/>
                <w:szCs w:val="18"/>
              </w:rPr>
            </w:pPr>
            <w:r w:rsidRPr="00934BF4">
              <w:rPr>
                <w:rFonts w:ascii="Myriad Pro" w:hAnsi="Myriad Pro"/>
                <w:w w:val="105"/>
                <w:sz w:val="18"/>
                <w:szCs w:val="18"/>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pStyle w:val="Nagwek2"/>
              <w:outlineLvl w:val="1"/>
              <w:rPr>
                <w:rFonts w:eastAsia="Calibri" w:cs="Calibri"/>
                <w:sz w:val="18"/>
                <w:szCs w:val="18"/>
                <w:lang w:val="pl-PL"/>
              </w:rPr>
            </w:pPr>
            <w:bookmarkStart w:id="58" w:name="_Toc499545482"/>
            <w:r w:rsidRPr="00934BF4">
              <w:rPr>
                <w:rFonts w:eastAsia="Calibri"/>
                <w:w w:val="105"/>
                <w:sz w:val="18"/>
                <w:szCs w:val="18"/>
                <w:lang w:val="pl-PL"/>
              </w:rPr>
              <w:t>2.8 Modernizacja energetyczna wielorodzinnych budynków mieszkaniowych w ramach Strategii ZIT dla Szczecińskiego Obszaru Metropolitalnego</w:t>
            </w:r>
            <w:bookmarkEnd w:id="58"/>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2"/>
        <w:tblW w:w="0" w:type="auto"/>
        <w:tblInd w:w="-846" w:type="dxa"/>
        <w:tblLayout w:type="fixed"/>
        <w:tblLook w:val="01E0" w:firstRow="1" w:lastRow="1" w:firstColumn="1" w:lastColumn="1" w:noHBand="0" w:noVBand="0"/>
      </w:tblPr>
      <w:tblGrid>
        <w:gridCol w:w="567"/>
        <w:gridCol w:w="1844"/>
        <w:gridCol w:w="6945"/>
        <w:gridCol w:w="5813"/>
      </w:tblGrid>
      <w:tr w:rsidR="002A6003" w:rsidRPr="00E72F47" w:rsidTr="00E72F47">
        <w:trPr>
          <w:trHeight w:hRule="exact" w:val="203"/>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5874" w:right="5874"/>
              <w:jc w:val="center"/>
              <w:rPr>
                <w:rFonts w:ascii="Myriad Pro" w:eastAsia="Trebuchet MS" w:hAnsi="Myriad Pro" w:cs="Trebuchet MS"/>
                <w:sz w:val="18"/>
                <w:szCs w:val="18"/>
              </w:rPr>
            </w:pPr>
            <w:r w:rsidRPr="00E72F47">
              <w:rPr>
                <w:rFonts w:ascii="Myriad Pro" w:eastAsia="Calibri" w:hAnsi="Myriad Pro" w:cs="Times New Roman"/>
                <w:b/>
                <w:w w:val="95"/>
                <w:sz w:val="18"/>
                <w:szCs w:val="18"/>
              </w:rPr>
              <w:t>Kryteria</w:t>
            </w:r>
            <w:r w:rsidRPr="00E72F47">
              <w:rPr>
                <w:rFonts w:ascii="Myriad Pro" w:eastAsia="Calibri" w:hAnsi="Myriad Pro" w:cs="Times New Roman"/>
                <w:b/>
                <w:spacing w:val="-7"/>
                <w:w w:val="95"/>
                <w:sz w:val="18"/>
                <w:szCs w:val="18"/>
              </w:rPr>
              <w:t xml:space="preserve"> </w:t>
            </w:r>
            <w:r w:rsidRPr="00E72F47">
              <w:rPr>
                <w:rFonts w:ascii="Myriad Pro" w:eastAsia="Calibri" w:hAnsi="Myriad Pro" w:cs="Times New Roman"/>
                <w:b/>
                <w:w w:val="95"/>
                <w:sz w:val="18"/>
                <w:szCs w:val="18"/>
              </w:rPr>
              <w:t>dopuszczalności</w:t>
            </w:r>
          </w:p>
        </w:tc>
      </w:tr>
      <w:tr w:rsidR="002A6003" w:rsidRPr="00E72F47" w:rsidTr="00E72F47">
        <w:trPr>
          <w:trHeight w:hRule="exact" w:val="29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307"/>
              <w:jc w:val="right"/>
              <w:rPr>
                <w:rFonts w:ascii="Myriad Pro" w:eastAsia="Calibri" w:hAnsi="Myriad Pro" w:cs="Calibri"/>
                <w:sz w:val="18"/>
                <w:szCs w:val="18"/>
              </w:rPr>
            </w:pPr>
            <w:r w:rsidRPr="00E72F47">
              <w:rPr>
                <w:rFonts w:ascii="Myriad Pro" w:eastAsia="Calibri" w:hAnsi="Myriad Pro" w:cs="Times New Roman"/>
                <w:w w:val="95"/>
                <w:sz w:val="18"/>
                <w:szCs w:val="18"/>
              </w:rPr>
              <w:t>L.p.</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Calibri"/>
                <w:sz w:val="18"/>
                <w:szCs w:val="18"/>
              </w:rPr>
            </w:pPr>
            <w:r w:rsidRPr="00E72F47">
              <w:rPr>
                <w:rFonts w:ascii="Myriad Pro" w:eastAsia="Calibri" w:hAnsi="Myriad Pro" w:cs="Times New Roman"/>
                <w:sz w:val="18"/>
                <w:szCs w:val="18"/>
              </w:rPr>
              <w:t>Nazwa</w:t>
            </w:r>
            <w:r w:rsidRPr="00E72F47">
              <w:rPr>
                <w:rFonts w:ascii="Myriad Pro" w:eastAsia="Calibri" w:hAnsi="Myriad Pro" w:cs="Times New Roman"/>
                <w:spacing w:val="12"/>
                <w:sz w:val="18"/>
                <w:szCs w:val="18"/>
              </w:rPr>
              <w:t xml:space="preserve"> </w:t>
            </w:r>
            <w:r w:rsidRPr="00E72F47">
              <w:rPr>
                <w:rFonts w:ascii="Myriad Pro" w:eastAsia="Calibri" w:hAnsi="Myriad Pro" w:cs="Times New Roman"/>
                <w:sz w:val="18"/>
                <w:szCs w:val="18"/>
              </w:rPr>
              <w:t>kryterium</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182"/>
              <w:rPr>
                <w:rFonts w:ascii="Myriad Pro" w:eastAsia="Calibri" w:hAnsi="Myriad Pro" w:cs="Calibri"/>
                <w:sz w:val="18"/>
                <w:szCs w:val="18"/>
              </w:rPr>
            </w:pPr>
            <w:r w:rsidRPr="00E72F47">
              <w:rPr>
                <w:rFonts w:ascii="Myriad Pro" w:eastAsia="Calibri" w:hAnsi="Myriad Pro" w:cs="Times New Roman"/>
                <w:sz w:val="18"/>
                <w:szCs w:val="18"/>
              </w:rPr>
              <w:t>Definicja</w:t>
            </w:r>
            <w:r w:rsidRPr="00E72F47">
              <w:rPr>
                <w:rFonts w:ascii="Myriad Pro" w:eastAsia="Calibri" w:hAnsi="Myriad Pro" w:cs="Times New Roman"/>
                <w:spacing w:val="16"/>
                <w:sz w:val="18"/>
                <w:szCs w:val="18"/>
              </w:rPr>
              <w:t xml:space="preserve"> </w:t>
            </w:r>
            <w:r w:rsidRPr="00E72F47">
              <w:rPr>
                <w:rFonts w:ascii="Myriad Pro" w:eastAsia="Calibri" w:hAnsi="Myriad Pro" w:cs="Times New Roman"/>
                <w:sz w:val="18"/>
                <w:szCs w:val="18"/>
              </w:rPr>
              <w:t>kryterium</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Calibri"/>
                <w:sz w:val="18"/>
                <w:szCs w:val="18"/>
              </w:rPr>
            </w:pPr>
            <w:r w:rsidRPr="00E72F47">
              <w:rPr>
                <w:rFonts w:ascii="Myriad Pro" w:eastAsia="Calibri" w:hAnsi="Myriad Pro" w:cs="Times New Roman"/>
                <w:w w:val="105"/>
                <w:sz w:val="18"/>
                <w:szCs w:val="18"/>
              </w:rPr>
              <w:t>Opis</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znaczenia</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kryterium</w:t>
            </w:r>
          </w:p>
        </w:tc>
      </w:tr>
      <w:tr w:rsidR="002A6003" w:rsidRPr="00E72F47" w:rsidTr="00E72F47">
        <w:trPr>
          <w:trHeight w:hRule="exact" w:val="28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98"/>
              <w:jc w:val="right"/>
              <w:rPr>
                <w:rFonts w:ascii="Myriad Pro" w:eastAsia="Calibri" w:hAnsi="Myriad Pro" w:cs="Calibri"/>
                <w:sz w:val="18"/>
                <w:szCs w:val="18"/>
              </w:rPr>
            </w:pPr>
            <w:r w:rsidRPr="00E72F47">
              <w:rPr>
                <w:rFonts w:ascii="Myriad Pro" w:eastAsia="Calibri" w:hAnsi="Myriad Pro" w:cs="Times New Roman"/>
                <w:sz w:val="18"/>
                <w:szCs w:val="18"/>
              </w:rPr>
              <w:t>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jc w:val="center"/>
              <w:rPr>
                <w:rFonts w:ascii="Myriad Pro" w:eastAsia="Calibri" w:hAnsi="Myriad Pro" w:cs="Calibri"/>
                <w:sz w:val="18"/>
                <w:szCs w:val="18"/>
              </w:rPr>
            </w:pPr>
            <w:r w:rsidRPr="00E72F47">
              <w:rPr>
                <w:rFonts w:ascii="Myriad Pro" w:eastAsia="Calibri" w:hAnsi="Myriad Pro" w:cs="Times New Roman"/>
                <w:sz w:val="18"/>
                <w:szCs w:val="18"/>
              </w:rPr>
              <w:t>2</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3</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4</w:t>
            </w:r>
          </w:p>
        </w:tc>
      </w:tr>
      <w:tr w:rsidR="002A6003" w:rsidRPr="00E72F47" w:rsidTr="00E72F47">
        <w:trPr>
          <w:trHeight w:hRule="exact" w:val="92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Times New Roman"/>
                <w:sz w:val="18"/>
                <w:szCs w:val="18"/>
              </w:rPr>
            </w:pPr>
            <w:r w:rsidRPr="00E72F47">
              <w:rPr>
                <w:rFonts w:ascii="Myriad Pro" w:eastAsia="Calibri" w:hAnsi="Myriad Pro" w:cs="Times New Roman"/>
                <w:sz w:val="18"/>
                <w:szCs w:val="18"/>
              </w:rPr>
              <w:t>1.1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rPr>
                <w:rFonts w:ascii="Myriad Pro" w:eastAsia="Calibri" w:hAnsi="Myriad Pro" w:cs="Times New Roman"/>
                <w:sz w:val="18"/>
                <w:szCs w:val="18"/>
              </w:rPr>
            </w:pPr>
            <w:r w:rsidRPr="00E72F47">
              <w:rPr>
                <w:rFonts w:ascii="Myriad Pro" w:eastAsia="Calibri" w:hAnsi="Myriad Pro" w:cs="Times New Roman"/>
                <w:w w:val="105"/>
                <w:sz w:val="18"/>
                <w:szCs w:val="18"/>
              </w:rPr>
              <w:t xml:space="preserve">Terminowość złożenia wniosku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6E74C4">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Wniosek złożono w terminie określonym w ogłoszeniu o konkursie</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
              <w:rPr>
                <w:rFonts w:ascii="Myriad Pro" w:eastAsia="Calibri" w:hAnsi="Myriad Pro" w:cs="Times New Roman"/>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9E6A2D" w:rsidP="009E6A2D">
            <w:pPr>
              <w:jc w:val="center"/>
              <w:rPr>
                <w:rFonts w:ascii="Myriad Pro" w:eastAsia="Calibri" w:hAnsi="Myriad Pro" w:cs="Times New Roman"/>
                <w:w w:val="95"/>
                <w:sz w:val="18"/>
                <w:szCs w:val="18"/>
              </w:rPr>
            </w:pPr>
            <w:r w:rsidRPr="00E72F47">
              <w:rPr>
                <w:rFonts w:ascii="Myriad Pro" w:eastAsia="Calibri" w:hAnsi="Myriad Pro" w:cs="Times New Roman"/>
                <w:w w:val="95"/>
                <w:sz w:val="18"/>
                <w:szCs w:val="18"/>
              </w:rPr>
              <w:t>1.2</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Zgodność z celem szczegółowym i rezultatami priorytetu inwestycyjnego</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160636">
            <w:pPr>
              <w:ind w:left="103" w:right="182"/>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zgodny</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z</w:t>
            </w:r>
            <w:r w:rsidRPr="00E72F47">
              <w:rPr>
                <w:rFonts w:ascii="Myriad Pro" w:eastAsia="Calibri" w:hAnsi="Myriad Pro" w:cs="Times New Roman"/>
                <w:spacing w:val="-15"/>
                <w:w w:val="105"/>
                <w:sz w:val="18"/>
                <w:szCs w:val="18"/>
                <w:lang w:val="pl-PL"/>
              </w:rPr>
              <w:t xml:space="preserve"> </w:t>
            </w:r>
            <w:r w:rsidRPr="00E72F47">
              <w:rPr>
                <w:rFonts w:ascii="Myriad Pro" w:eastAsia="Calibri" w:hAnsi="Myriad Pro" w:cs="Times New Roman"/>
                <w:w w:val="105"/>
                <w:sz w:val="18"/>
                <w:szCs w:val="18"/>
                <w:lang w:val="pl-PL"/>
              </w:rPr>
              <w:t>celem</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działania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oraz</w:t>
            </w:r>
            <w:r w:rsidRPr="00E72F47">
              <w:rPr>
                <w:rFonts w:ascii="Myriad Pro" w:eastAsia="Calibri" w:hAnsi="Myriad Pro" w:cs="Times New Roman"/>
                <w:spacing w:val="-15"/>
                <w:w w:val="105"/>
                <w:sz w:val="18"/>
                <w:szCs w:val="18"/>
                <w:lang w:val="pl-PL"/>
              </w:rPr>
              <w:t xml:space="preserve"> </w:t>
            </w:r>
            <w:r w:rsidRPr="00E72F47">
              <w:rPr>
                <w:rFonts w:ascii="Myriad Pro" w:eastAsia="Calibri" w:hAnsi="Myriad Pro" w:cs="Times New Roman"/>
                <w:w w:val="105"/>
                <w:sz w:val="18"/>
                <w:szCs w:val="18"/>
                <w:lang w:val="pl-PL"/>
              </w:rPr>
              <w:t>wpływa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na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osiągnięcie wskaźników</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rezultatu</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określonych</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w</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 xml:space="preserve">SOOP.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591FBF">
            <w:pPr>
              <w:ind w:left="103" w:right="555"/>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r w:rsidR="00591FBF" w:rsidRPr="00E72F47">
              <w:rPr>
                <w:rFonts w:ascii="Myriad Pro" w:eastAsia="Calibri" w:hAnsi="Myriad Pro" w:cs="Calibri"/>
                <w:sz w:val="18"/>
                <w:szCs w:val="18"/>
                <w:lang w:val="pl-PL"/>
              </w:rPr>
              <w:t xml:space="preserve"> </w:t>
            </w:r>
            <w:r w:rsidRPr="00E72F47">
              <w:rPr>
                <w:rFonts w:ascii="Myriad Pro" w:eastAsia="Calibri" w:hAnsi="Myriad Pro" w:cs="Times New Roman"/>
                <w:sz w:val="18"/>
                <w:szCs w:val="18"/>
                <w:lang w:val="pl-PL"/>
              </w:rPr>
              <w:t>dofinansowania.</w:t>
            </w:r>
          </w:p>
          <w:p w:rsidR="002A6003" w:rsidRPr="00E72F47" w:rsidRDefault="002A6003" w:rsidP="00FB3CCC">
            <w:pPr>
              <w:ind w:left="103" w:right="555"/>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ight="555"/>
              <w:rPr>
                <w:rFonts w:ascii="Myriad Pro" w:eastAsia="Calibri" w:hAnsi="Myriad Pro" w:cs="Calibri"/>
                <w:sz w:val="18"/>
                <w:szCs w:val="18"/>
                <w:lang w:val="pl-PL"/>
              </w:rPr>
            </w:pPr>
            <w:r w:rsidRPr="00E72F47">
              <w:rPr>
                <w:rFonts w:ascii="Myriad Pro" w:eastAsia="Calibri" w:hAnsi="Myriad Pro" w:cs="Calibri"/>
                <w:sz w:val="18"/>
                <w:szCs w:val="18"/>
                <w:lang w:val="pl-PL"/>
              </w:rPr>
              <w:t>Ocena spełniania kryterium polega na przypisaniu wartości logicznych „tak”,</w:t>
            </w:r>
            <w:r w:rsidRPr="00E72F47">
              <w:rPr>
                <w:rFonts w:ascii="Myriad Pro" w:eastAsia="Calibri" w:hAnsi="Myriad Pro" w:cs="Calibri"/>
                <w:spacing w:val="-18"/>
                <w:sz w:val="18"/>
                <w:szCs w:val="18"/>
                <w:lang w:val="pl-PL"/>
              </w:rPr>
              <w:t xml:space="preserve"> </w:t>
            </w:r>
            <w:r w:rsidRPr="00E72F47">
              <w:rPr>
                <w:rFonts w:ascii="Myriad Pro" w:eastAsia="Calibri" w:hAnsi="Myriad Pro" w:cs="Calibri"/>
                <w:sz w:val="18"/>
                <w:szCs w:val="18"/>
                <w:lang w:val="pl-PL"/>
              </w:rPr>
              <w:t>„nie”.</w:t>
            </w:r>
          </w:p>
        </w:tc>
      </w:tr>
      <w:tr w:rsidR="002A6003" w:rsidRPr="00E72F47" w:rsidTr="00E72F47">
        <w:trPr>
          <w:trHeight w:hRule="exact" w:val="113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tabs>
                <w:tab w:val="left" w:pos="611"/>
              </w:tabs>
              <w:jc w:val="center"/>
              <w:rPr>
                <w:rFonts w:ascii="Myriad Pro" w:eastAsia="Calibri" w:hAnsi="Myriad Pro" w:cs="Times New Roman"/>
                <w:w w:val="95"/>
                <w:sz w:val="18"/>
                <w:szCs w:val="18"/>
              </w:rPr>
            </w:pPr>
            <w:r w:rsidRPr="00E72F47">
              <w:rPr>
                <w:rFonts w:ascii="Myriad Pro" w:eastAsia="Calibri" w:hAnsi="Myriad Pro" w:cs="Times New Roman"/>
                <w:w w:val="95"/>
                <w:sz w:val="18"/>
                <w:szCs w:val="18"/>
              </w:rPr>
              <w:t>1.3</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typem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zgodny przynajmniej z jednym z typów projektów wskazanych w regulaminie konkursu.</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Charakter przewidywanych działań, wskaźniki produktu, wydatki kwalifikowalne dają pewność, że mamy do czynienia z typem projektu zaplanowanym do wsparcia w ramach działania 2.8.</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86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Times New Roman"/>
                <w:sz w:val="18"/>
                <w:szCs w:val="18"/>
              </w:rPr>
            </w:pPr>
            <w:r w:rsidRPr="00E72F47">
              <w:rPr>
                <w:rFonts w:ascii="Myriad Pro" w:eastAsia="Calibri" w:hAnsi="Myriad Pro" w:cs="Times New Roman"/>
                <w:sz w:val="18"/>
                <w:szCs w:val="18"/>
              </w:rPr>
              <w:t>1.4</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Zasadność realizacji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Potrzeba realizacji danego projektu jest zrozumiała i jasno wynika ze zidentyfikowanych potrzeb inwestycyjnych.</w:t>
            </w:r>
          </w:p>
          <w:p w:rsidR="002A6003" w:rsidRPr="00E72F47" w:rsidRDefault="002A6003" w:rsidP="00034E36">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Cele projektu są poprawnie określone i zbieżne z analizą potrzeb.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59"/>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1.5</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Zgodność z obszarem (terytorialnie) objętym wsparciem w ramach Programu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realizowany na obszarze określonym w SOOP i regulaminie konkursu..</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12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1.6</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zasadami horyzontalnymi</w:t>
            </w:r>
          </w:p>
        </w:tc>
        <w:tc>
          <w:tcPr>
            <w:tcW w:w="6945" w:type="dxa"/>
            <w:tcBorders>
              <w:top w:val="single" w:sz="4" w:space="0" w:color="000000"/>
              <w:left w:val="single" w:sz="4" w:space="0" w:color="000000"/>
              <w:bottom w:val="single" w:sz="4" w:space="0" w:color="000000"/>
              <w:right w:val="single" w:sz="4" w:space="0" w:color="000000"/>
            </w:tcBorders>
          </w:tcPr>
          <w:p w:rsidR="00E72F47" w:rsidRDefault="002A6003" w:rsidP="00E72F47">
            <w:pPr>
              <w:ind w:left="103" w:right="182"/>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zgodny z właściwymi politykami i zasadami wspólnotowymi:</w:t>
            </w:r>
          </w:p>
          <w:p w:rsidR="00E72F47" w:rsidRDefault="002A6003" w:rsidP="00E72F47">
            <w:pPr>
              <w:pStyle w:val="Akapitzlist"/>
              <w:numPr>
                <w:ilvl w:val="0"/>
                <w:numId w:val="498"/>
              </w:numPr>
              <w:ind w:left="567" w:right="182"/>
              <w:rPr>
                <w:rFonts w:eastAsia="Calibri" w:cs="Times New Roman"/>
                <w:w w:val="105"/>
                <w:sz w:val="18"/>
                <w:szCs w:val="18"/>
                <w:lang w:val="pl-PL"/>
              </w:rPr>
            </w:pPr>
            <w:r w:rsidRPr="00E72F47">
              <w:rPr>
                <w:rFonts w:eastAsia="Calibri" w:cs="Times New Roman"/>
                <w:w w:val="105"/>
                <w:sz w:val="18"/>
                <w:szCs w:val="18"/>
                <w:lang w:val="pl-PL"/>
              </w:rPr>
              <w:t>zrównoważonego rozwoju,</w:t>
            </w:r>
          </w:p>
          <w:p w:rsidR="002A6003" w:rsidRPr="00E72F47" w:rsidRDefault="002A6003" w:rsidP="00E72F47">
            <w:pPr>
              <w:pStyle w:val="Akapitzlist"/>
              <w:numPr>
                <w:ilvl w:val="0"/>
                <w:numId w:val="498"/>
              </w:numPr>
              <w:ind w:left="567" w:right="182"/>
              <w:rPr>
                <w:rFonts w:eastAsia="Calibri" w:cs="Times New Roman"/>
                <w:w w:val="105"/>
                <w:sz w:val="18"/>
                <w:szCs w:val="18"/>
                <w:lang w:val="pl-PL"/>
              </w:rPr>
            </w:pPr>
            <w:r w:rsidRPr="00E72F47">
              <w:rPr>
                <w:rFonts w:eastAsia="Calibri" w:cs="Times New Roman"/>
                <w:w w:val="105"/>
                <w:sz w:val="18"/>
                <w:szCs w:val="18"/>
                <w:lang w:val="pl-PL"/>
              </w:rPr>
              <w:t xml:space="preserve"> promowania i realizacji zasady równości szans i niedyskryminacji, w tym. m. in. koniecznością stosowania zasady uniwersalnego projektowania.</w:t>
            </w:r>
          </w:p>
          <w:p w:rsidR="002A6003" w:rsidRPr="00E72F47" w:rsidRDefault="002A6003" w:rsidP="00E72F47">
            <w:pPr>
              <w:ind w:left="102" w:right="8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zakłada dostępność dla jak najszerszego grona odbiorców, w szczególności osób z niepełnosprawnościami.</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Nie ma możliwości wsparcia projektu, który nie spełnia ww. przesłanek</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26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1.7</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Kwalifikowalność Beneficjenta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tabs>
                <w:tab w:val="left" w:pos="293"/>
              </w:tabs>
              <w:ind w:left="102" w:right="176"/>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r w:rsidR="00034E36" w:rsidRPr="00E72F47">
              <w:rPr>
                <w:rFonts w:ascii="Myriad Pro" w:eastAsia="Calibri" w:hAnsi="Myriad Pro" w:cs="Times New Roman"/>
                <w:w w:val="105"/>
                <w:sz w:val="18"/>
                <w:szCs w:val="18"/>
                <w:lang w:val="pl-PL"/>
              </w:rPr>
              <w:t xml:space="preserve"> </w:t>
            </w:r>
            <w:r w:rsidRPr="00E72F47">
              <w:rPr>
                <w:rFonts w:ascii="Myriad Pro" w:eastAsia="Calibri" w:hAnsi="Myriad Pro" w:cs="Times New Roman"/>
                <w:w w:val="105"/>
                <w:sz w:val="18"/>
                <w:szCs w:val="18"/>
                <w:lang w:val="pl-PL"/>
              </w:rPr>
              <w:t>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cantSplit/>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1.8</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Zgodność z wymogami pomocy publicznej</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2A6003" w:rsidRPr="00E72F47" w:rsidRDefault="002A6003" w:rsidP="00034E36">
            <w:pPr>
              <w:ind w:left="108" w:right="136"/>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 xml:space="preserve">Wnioskodawca deklaruje występowanie pomocy de minimis w projekcie -  zakres projektu jest możliwy do objęcia wsparciem  w ramach </w:t>
            </w:r>
            <w:r w:rsidRPr="00E72F47">
              <w:rPr>
                <w:rFonts w:ascii="Myriad Pro" w:eastAsia="Times New Roman" w:hAnsi="Myriad Pro" w:cs="Times New Roman"/>
                <w:sz w:val="18"/>
                <w:szCs w:val="18"/>
                <w:lang w:val="pl-PL"/>
              </w:rPr>
              <w:t>Rozporządzenia</w:t>
            </w:r>
            <w:r w:rsidRPr="00E72F47">
              <w:rPr>
                <w:rFonts w:ascii="Myriad Pro" w:eastAsia="Calibri" w:hAnsi="Myriad Pro" w:cs="Times New Roman"/>
                <w:sz w:val="18"/>
                <w:szCs w:val="18"/>
                <w:lang w:val="pl-PL"/>
              </w:rPr>
              <w:t xml:space="preserve"> Ministra Infrastruktury i Rozwoju z dnia 19 marca 2015 r. w sprawie udzielania pomocy de minimis w ramach regionalnych programów operacyjnych na lata 2014–2020</w:t>
            </w:r>
            <w:r w:rsidRPr="00E72F47">
              <w:rPr>
                <w:rFonts w:ascii="Myriad Pro" w:eastAsia="Calibri" w:hAnsi="Myriad Pro" w:cs="Times New Roman"/>
                <w:w w:val="105"/>
                <w:sz w:val="18"/>
                <w:szCs w:val="18"/>
                <w:lang w:val="pl-PL"/>
              </w:rPr>
              <w:t xml:space="preserve">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69"/>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1.9</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Zgodność realizacji projektu przed dniem złożenia wniosku o dofinansowanie z przepisami prawa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E72F47" w:rsidRDefault="002A6003" w:rsidP="00034E36">
            <w:pPr>
              <w:ind w:left="105" w:right="135"/>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nie zakończył się przed złożeniem wniosku o dofinansowanie w rozumieniu Rozporządzenia (UE) 1303/2013.</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327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1.10</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Kwalifikowalność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2A6003" w:rsidRPr="00E72F47" w:rsidRDefault="002A6003" w:rsidP="00FB3CCC">
            <w:pPr>
              <w:ind w:left="103" w:right="86"/>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kwalifikuje się do dofinansowania zgodnie z przedstawionymi limitami i ograniczeniami określonymi w regulaminie konkursu.</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Wnioskodawca posiada audyt energetyczny wykonany zgodnie z przepisami prawa i przez uprawnioną osobę.</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Powyższa wartość wynika z audytu energetycznego, dla optymalnego rozwiązania pod względem ekonomiczno</w:t>
            </w:r>
            <w:r w:rsidRPr="00E72F47">
              <w:rPr>
                <w:rFonts w:ascii="Cambria Math" w:eastAsia="Calibri" w:hAnsi="Cambria Math" w:cs="Cambria Math"/>
                <w:w w:val="105"/>
                <w:sz w:val="18"/>
                <w:szCs w:val="18"/>
                <w:lang w:val="pl-PL"/>
              </w:rPr>
              <w:t>‐</w:t>
            </w:r>
            <w:r w:rsidRPr="00E72F47">
              <w:rPr>
                <w:rFonts w:ascii="Myriad Pro" w:eastAsia="Calibri" w:hAnsi="Myriad Pro" w:cs="Times New Roman"/>
                <w:w w:val="105"/>
                <w:sz w:val="18"/>
                <w:szCs w:val="18"/>
                <w:lang w:val="pl-PL"/>
              </w:rPr>
              <w:t>technicznym, a beneficjent zaplanował realizację tego wariantu.</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dotyczy modernizacji energetycznej wielorodzinnego budynku mieszkalnego.</w:t>
            </w:r>
            <w:r w:rsidRPr="00E72F47">
              <w:rPr>
                <w:rFonts w:ascii="Myriad Pro" w:eastAsia="Calibri" w:hAnsi="Myriad Pro" w:cs="Times New Roman"/>
                <w:w w:val="105"/>
                <w:sz w:val="18"/>
                <w:szCs w:val="18"/>
                <w:lang w:val="pl-PL"/>
              </w:rPr>
              <w:br/>
              <w:t>Projekt dotyczy budynku, w którym przynajmniej 50% mieszkań ma  charakter mieszkania socjalnego lub komunalnego.</w:t>
            </w:r>
          </w:p>
          <w:p w:rsidR="002A6003" w:rsidRPr="00E72F47" w:rsidRDefault="002A6003" w:rsidP="00034E36">
            <w:pPr>
              <w:ind w:left="103" w:right="86"/>
              <w:rPr>
                <w:rFonts w:ascii="Myriad Pro" w:eastAsia="Calibri" w:hAnsi="Myriad Pro" w:cs="Times New Roman"/>
                <w:sz w:val="18"/>
                <w:szCs w:val="18"/>
                <w:lang w:val="pl-PL"/>
              </w:rPr>
            </w:pPr>
            <w:r w:rsidRPr="00E72F47">
              <w:rPr>
                <w:rFonts w:ascii="Myriad Pro" w:eastAsia="Calibri" w:hAnsi="Myriad Pro" w:cs="Times New Roman"/>
                <w:w w:val="105"/>
                <w:sz w:val="18"/>
                <w:szCs w:val="18"/>
                <w:lang w:val="pl-PL"/>
              </w:rPr>
              <w:t>W przypadku gdy projekt obejmuje więcej niż jeden budynek, warunek minimalnej efektywności energetycznej (25%) musi spełnić każdy modernizowany budynek.</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70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1.11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Gotowość do uruchomienia funkcjonowania infrastruktury po zakończeniu projektu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Wnioskodawca posiada bądź wie, w jaki sposób zapewni, zasoby techniczne, kadrowe i wiedzę gwarantujące uruchomienie funkcjonowania infrastruktury po zakończeniu projektu.</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83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1.12</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Del="007E5ECE" w:rsidRDefault="002A6003" w:rsidP="00FB3CCC">
            <w:pPr>
              <w:ind w:left="103" w:right="332"/>
              <w:rPr>
                <w:rFonts w:ascii="Myriad Pro" w:eastAsia="Calibri" w:hAnsi="Myriad Pro" w:cs="Times New Roman"/>
                <w:w w:val="110"/>
                <w:sz w:val="18"/>
                <w:szCs w:val="18"/>
                <w:lang w:val="pl-PL"/>
              </w:rPr>
            </w:pPr>
            <w:r w:rsidRPr="00E72F47">
              <w:rPr>
                <w:rFonts w:ascii="Myriad Pro" w:eastAsia="Calibri" w:hAnsi="Myriad Pro" w:cs="Times New Roman"/>
                <w:w w:val="110"/>
                <w:sz w:val="18"/>
                <w:szCs w:val="18"/>
                <w:lang w:val="pl-PL"/>
              </w:rPr>
              <w:t>Minimalny poziom efektywności energetycznej i normy emisji zanieczyszczeń wspieranych urządzeń do ogrzewania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dofinansowania.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Calibri"/>
                <w:sz w:val="18"/>
                <w:szCs w:val="18"/>
                <w:lang w:val="pl-PL"/>
              </w:rPr>
              <w:t>Ocena spełniania kryterium polega na przypisaniu wartości logicznych „tak”, „nie”, „nie</w:t>
            </w:r>
            <w:r w:rsidRPr="00E72F47">
              <w:rPr>
                <w:rFonts w:ascii="Myriad Pro" w:eastAsia="Calibri" w:hAnsi="Myriad Pro" w:cs="Calibri"/>
                <w:spacing w:val="-19"/>
                <w:sz w:val="18"/>
                <w:szCs w:val="18"/>
                <w:lang w:val="pl-PL"/>
              </w:rPr>
              <w:t xml:space="preserve"> </w:t>
            </w:r>
            <w:r w:rsidRPr="00E72F47">
              <w:rPr>
                <w:rFonts w:ascii="Myriad Pro" w:eastAsia="Calibri" w:hAnsi="Myriad Pro" w:cs="Calibri"/>
                <w:sz w:val="18"/>
                <w:szCs w:val="18"/>
                <w:lang w:val="pl-PL"/>
              </w:rPr>
              <w:t>dotyczy”.</w:t>
            </w:r>
          </w:p>
        </w:tc>
      </w:tr>
      <w:tr w:rsidR="002A6003" w:rsidRPr="00E72F47" w:rsidTr="00E72F47">
        <w:trPr>
          <w:trHeight w:hRule="exact" w:val="996"/>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1.13</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Del="007E5ECE" w:rsidRDefault="002A6003" w:rsidP="00FB3CCC">
            <w:pPr>
              <w:ind w:left="103" w:right="332"/>
              <w:rPr>
                <w:rFonts w:ascii="Myriad Pro" w:eastAsia="Calibri" w:hAnsi="Myriad Pro" w:cs="Times New Roman"/>
                <w:w w:val="110"/>
                <w:sz w:val="18"/>
                <w:szCs w:val="18"/>
                <w:lang w:val="pl-PL"/>
              </w:rPr>
            </w:pPr>
            <w:r w:rsidRPr="00E72F47">
              <w:rPr>
                <w:rFonts w:ascii="Myriad Pro" w:eastAsia="Calibri" w:hAnsi="Myriad Pro" w:cs="Times New Roman"/>
                <w:w w:val="105"/>
                <w:sz w:val="18"/>
                <w:szCs w:val="18"/>
                <w:lang w:val="pl-PL"/>
              </w:rPr>
              <w:t xml:space="preserve">Zmniejszenie emisji CO2 w wyniku zmiany spalanego paliwa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ind w:left="103" w:right="115"/>
              <w:rPr>
                <w:rFonts w:ascii="Myriad Pro" w:eastAsia="Calibri" w:hAnsi="Myriad Pro" w:cs="Times New Roman"/>
                <w:w w:val="105"/>
                <w:sz w:val="18"/>
                <w:szCs w:val="18"/>
                <w:lang w:val="pl-PL"/>
              </w:rPr>
            </w:pPr>
            <w:r w:rsidRPr="00E72F47">
              <w:rPr>
                <w:rFonts w:ascii="Myriad Pro" w:eastAsia="Calibri"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dofinansowania.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Calibri"/>
                <w:sz w:val="18"/>
                <w:szCs w:val="18"/>
                <w:lang w:val="pl-PL"/>
              </w:rPr>
              <w:t>Ocena spełniania kryterium polega na przypisaniu wartości logicznych „tak”, „nie”, „nie</w:t>
            </w:r>
            <w:r w:rsidRPr="00E72F47">
              <w:rPr>
                <w:rFonts w:ascii="Myriad Pro" w:eastAsia="Calibri" w:hAnsi="Myriad Pro" w:cs="Calibri"/>
                <w:spacing w:val="-19"/>
                <w:sz w:val="18"/>
                <w:szCs w:val="18"/>
                <w:lang w:val="pl-PL"/>
              </w:rPr>
              <w:t xml:space="preserve"> </w:t>
            </w:r>
            <w:r w:rsidRPr="00E72F47">
              <w:rPr>
                <w:rFonts w:ascii="Myriad Pro" w:eastAsia="Calibri" w:hAnsi="Myriad Pro" w:cs="Calibri"/>
                <w:sz w:val="18"/>
                <w:szCs w:val="18"/>
                <w:lang w:val="pl-PL"/>
              </w:rPr>
              <w:t>dotyczy”.</w:t>
            </w:r>
          </w:p>
        </w:tc>
      </w:tr>
      <w:tr w:rsidR="002A6003" w:rsidRPr="00E72F47" w:rsidTr="00E72F47">
        <w:trPr>
          <w:trHeight w:hRule="exact" w:val="1133"/>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1.14</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Indywidualne liczniki ciepła, ciepłej wody, chłodu, termostaty i zawory podpionowe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84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Times New Roman" w:hAnsi="Myriad Pro" w:cs="Times New Roman"/>
                <w:sz w:val="18"/>
                <w:szCs w:val="18"/>
                <w:lang w:eastAsia="pl-PL"/>
              </w:rPr>
            </w:pPr>
            <w:r w:rsidRPr="00E72F47">
              <w:rPr>
                <w:rFonts w:ascii="Myriad Pro" w:eastAsia="Calibri" w:hAnsi="Myriad Pro" w:cs="Times New Roman"/>
                <w:sz w:val="18"/>
                <w:szCs w:val="18"/>
              </w:rPr>
              <w:t>1.15</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Trwałość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autoSpaceDE w:val="0"/>
              <w:autoSpaceDN w:val="0"/>
              <w:adjustRightInd w:val="0"/>
              <w:ind w:left="142"/>
              <w:rPr>
                <w:rFonts w:ascii="Myriad Pro" w:eastAsia="Calibri" w:hAnsi="Myriad Pro" w:cs="Calibri"/>
                <w:sz w:val="18"/>
                <w:szCs w:val="18"/>
                <w:lang w:val="pl-PL"/>
              </w:rPr>
            </w:pPr>
            <w:r w:rsidRPr="00E72F47">
              <w:rPr>
                <w:rFonts w:ascii="Myriad Pro" w:eastAsia="Calibri" w:hAnsi="Myriad Pro" w:cs="Calibri"/>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4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1.16</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Zgodność inwestycji w urządzenia biomasowe z programem ochrony powietrza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Projekt dotyczący inwestycji w urządzenia do wytwarzania energii ze spalania</w:t>
            </w:r>
          </w:p>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biomasy jest zgodny z programem ochrony powietrza.</w:t>
            </w:r>
          </w:p>
          <w:p w:rsidR="002A6003" w:rsidRPr="00E72F47" w:rsidRDefault="002A6003" w:rsidP="00034E36">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Kryterium dotyczy tylko projektów w których dokonywane są inwestycje w</w:t>
            </w:r>
            <w:r w:rsidR="00034E36" w:rsidRPr="00E72F47">
              <w:rPr>
                <w:rFonts w:ascii="Myriad Pro" w:eastAsia="Calibri" w:hAnsi="Myriad Pro" w:cs="MyriadPro-Regular"/>
                <w:sz w:val="18"/>
                <w:szCs w:val="18"/>
                <w:lang w:val="pl-PL"/>
              </w:rPr>
              <w:t xml:space="preserve"> </w:t>
            </w:r>
            <w:r w:rsidRPr="00E72F47">
              <w:rPr>
                <w:rFonts w:ascii="Myriad Pro" w:eastAsia="Calibri" w:hAnsi="Myriad Pro" w:cs="MyriadPro-Regular"/>
                <w:color w:val="000000"/>
                <w:sz w:val="18"/>
                <w:szCs w:val="18"/>
                <w:lang w:val="pl-PL"/>
              </w:rPr>
              <w:t>urządzenia do wytwarzania energii ze spalania biomasy.</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Spełnienie kryterium jest konieczne do przyznania</w:t>
            </w:r>
            <w:r w:rsidR="00E72F47">
              <w:rPr>
                <w:rFonts w:ascii="Myriad Pro" w:eastAsia="Calibri" w:hAnsi="Myriad Pro" w:cs="MyriadPro-Regular"/>
                <w:sz w:val="18"/>
                <w:szCs w:val="18"/>
                <w:lang w:val="pl-PL"/>
              </w:rPr>
              <w:t xml:space="preserve"> </w:t>
            </w:r>
            <w:r w:rsidRPr="00E72F47">
              <w:rPr>
                <w:rFonts w:ascii="Myriad Pro" w:eastAsia="Calibri" w:hAnsi="Myriad Pro" w:cs="MyriadPro-Regular"/>
                <w:sz w:val="18"/>
                <w:szCs w:val="18"/>
                <w:lang w:val="pl-PL"/>
              </w:rPr>
              <w:t>dofinansowania.</w:t>
            </w:r>
          </w:p>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Projekty niespełniające kryterium są odrzucane.</w:t>
            </w:r>
          </w:p>
          <w:p w:rsidR="002A6003" w:rsidRPr="00E72F47" w:rsidRDefault="002A6003" w:rsidP="00E72F47">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Ocena spełniania kryterium polega na przypisaniuwartości logicznych „tak”, „nie”, „nie dotyczy”.</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rsidSect="00034E36">
          <w:headerReference w:type="default" r:id="rId86"/>
          <w:footerReference w:type="default" r:id="rId87"/>
          <w:pgSz w:w="16840" w:h="11900" w:orient="landscape"/>
          <w:pgMar w:top="1160" w:right="1200" w:bottom="567" w:left="1200" w:header="734" w:footer="998" w:gutter="0"/>
          <w:cols w:space="708"/>
        </w:sectPr>
      </w:pPr>
    </w:p>
    <w:tbl>
      <w:tblPr>
        <w:tblStyle w:val="TableNormal2"/>
        <w:tblW w:w="15168" w:type="dxa"/>
        <w:tblInd w:w="-1129" w:type="dxa"/>
        <w:tblLayout w:type="fixed"/>
        <w:tblLook w:val="01E0" w:firstRow="1" w:lastRow="1" w:firstColumn="1" w:lastColumn="1" w:noHBand="0" w:noVBand="0"/>
      </w:tblPr>
      <w:tblGrid>
        <w:gridCol w:w="567"/>
        <w:gridCol w:w="1701"/>
        <w:gridCol w:w="8931"/>
        <w:gridCol w:w="3969"/>
      </w:tblGrid>
      <w:tr w:rsidR="002A6003" w:rsidRPr="00E72F47" w:rsidTr="00E72F47">
        <w:trPr>
          <w:trHeight w:hRule="exact" w:val="229"/>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5874" w:right="5877"/>
              <w:jc w:val="center"/>
              <w:rPr>
                <w:rFonts w:ascii="Myriad Pro" w:eastAsia="Trebuchet MS" w:hAnsi="Myriad Pro" w:cs="Trebuchet MS"/>
                <w:sz w:val="18"/>
                <w:szCs w:val="18"/>
              </w:rPr>
            </w:pPr>
            <w:r w:rsidRPr="00E72F47">
              <w:rPr>
                <w:rFonts w:ascii="Myriad Pro" w:eastAsia="Calibri" w:hAnsi="Myriad Pro" w:cs="Times New Roman"/>
                <w:b/>
                <w:w w:val="95"/>
                <w:sz w:val="18"/>
                <w:szCs w:val="18"/>
              </w:rPr>
              <w:t>Kryteria</w:t>
            </w:r>
            <w:r w:rsidRPr="00E72F47">
              <w:rPr>
                <w:rFonts w:ascii="Myriad Pro" w:eastAsia="Calibri" w:hAnsi="Myriad Pro" w:cs="Times New Roman"/>
                <w:b/>
                <w:spacing w:val="-17"/>
                <w:w w:val="95"/>
                <w:sz w:val="18"/>
                <w:szCs w:val="18"/>
              </w:rPr>
              <w:t xml:space="preserve"> </w:t>
            </w:r>
            <w:r w:rsidRPr="00E72F47">
              <w:rPr>
                <w:rFonts w:ascii="Myriad Pro" w:eastAsia="Calibri" w:hAnsi="Myriad Pro" w:cs="Times New Roman"/>
                <w:b/>
                <w:w w:val="95"/>
                <w:sz w:val="18"/>
                <w:szCs w:val="18"/>
              </w:rPr>
              <w:t>administracyjności</w:t>
            </w:r>
          </w:p>
        </w:tc>
      </w:tr>
      <w:tr w:rsidR="002A6003" w:rsidRPr="00E72F47" w:rsidTr="00E72F47">
        <w:trPr>
          <w:trHeight w:hRule="exact" w:val="27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96"/>
              <w:jc w:val="right"/>
              <w:rPr>
                <w:rFonts w:ascii="Myriad Pro" w:eastAsia="Calibri" w:hAnsi="Myriad Pro" w:cs="Calibri"/>
                <w:sz w:val="18"/>
                <w:szCs w:val="18"/>
              </w:rPr>
            </w:pPr>
            <w:r w:rsidRPr="00E72F47">
              <w:rPr>
                <w:rFonts w:ascii="Myriad Pro" w:eastAsia="Calibri" w:hAnsi="Myriad Pro" w:cs="Times New Roman"/>
                <w:w w:val="95"/>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271"/>
              <w:rPr>
                <w:rFonts w:ascii="Myriad Pro" w:eastAsia="Calibri" w:hAnsi="Myriad Pro" w:cs="Calibri"/>
                <w:sz w:val="18"/>
                <w:szCs w:val="18"/>
              </w:rPr>
            </w:pPr>
            <w:r w:rsidRPr="00E72F47">
              <w:rPr>
                <w:rFonts w:ascii="Myriad Pro" w:eastAsia="Calibri" w:hAnsi="Myriad Pro" w:cs="Times New Roman"/>
                <w:sz w:val="18"/>
                <w:szCs w:val="18"/>
              </w:rPr>
              <w:t>Nazwa</w:t>
            </w:r>
            <w:r w:rsidRPr="00E72F47">
              <w:rPr>
                <w:rFonts w:ascii="Myriad Pro" w:eastAsia="Calibri" w:hAnsi="Myriad Pro" w:cs="Times New Roman"/>
                <w:spacing w:val="12"/>
                <w:sz w:val="18"/>
                <w:szCs w:val="18"/>
              </w:rPr>
              <w:t xml:space="preserve"> </w:t>
            </w:r>
            <w:r w:rsidRPr="00E72F47">
              <w:rPr>
                <w:rFonts w:ascii="Myriad Pro" w:eastAsia="Calibri" w:hAnsi="Myriad Pro" w:cs="Times New Roman"/>
                <w:sz w:val="18"/>
                <w:szCs w:val="18"/>
              </w:rPr>
              <w:t>kryterium</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52"/>
              <w:rPr>
                <w:rFonts w:ascii="Myriad Pro" w:eastAsia="Calibri" w:hAnsi="Myriad Pro" w:cs="Calibri"/>
                <w:sz w:val="18"/>
                <w:szCs w:val="18"/>
              </w:rPr>
            </w:pPr>
            <w:r w:rsidRPr="00E72F47">
              <w:rPr>
                <w:rFonts w:ascii="Myriad Pro" w:eastAsia="Calibri" w:hAnsi="Myriad Pro" w:cs="Times New Roman"/>
                <w:sz w:val="18"/>
                <w:szCs w:val="18"/>
              </w:rPr>
              <w:t>Definicja</w:t>
            </w:r>
            <w:r w:rsidRPr="00E72F47">
              <w:rPr>
                <w:rFonts w:ascii="Myriad Pro" w:eastAsia="Calibri" w:hAnsi="Myriad Pro" w:cs="Times New Roman"/>
                <w:spacing w:val="16"/>
                <w:sz w:val="18"/>
                <w:szCs w:val="18"/>
              </w:rPr>
              <w:t xml:space="preserve"> </w:t>
            </w:r>
            <w:r w:rsidRPr="00E72F47">
              <w:rPr>
                <w:rFonts w:ascii="Myriad Pro" w:eastAsia="Calibri" w:hAnsi="Myriad Pro" w:cs="Times New Roman"/>
                <w:sz w:val="18"/>
                <w:szCs w:val="18"/>
              </w:rPr>
              <w:t>kryterium</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Calibri"/>
                <w:sz w:val="18"/>
                <w:szCs w:val="18"/>
              </w:rPr>
            </w:pPr>
            <w:r w:rsidRPr="00E72F47">
              <w:rPr>
                <w:rFonts w:ascii="Myriad Pro" w:eastAsia="Calibri" w:hAnsi="Myriad Pro" w:cs="Times New Roman"/>
                <w:w w:val="105"/>
                <w:sz w:val="18"/>
                <w:szCs w:val="18"/>
              </w:rPr>
              <w:t>Opis</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znaczenia</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kryterium</w:t>
            </w:r>
          </w:p>
        </w:tc>
      </w:tr>
      <w:tr w:rsidR="002A6003" w:rsidRPr="00E72F47" w:rsidTr="00E72F47">
        <w:trPr>
          <w:trHeight w:hRule="exact" w:val="20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43"/>
              <w:jc w:val="right"/>
              <w:rPr>
                <w:rFonts w:ascii="Myriad Pro" w:eastAsia="Calibri" w:hAnsi="Myriad Pro" w:cs="Calibri"/>
                <w:sz w:val="18"/>
                <w:szCs w:val="18"/>
              </w:rPr>
            </w:pPr>
            <w:r w:rsidRPr="00E72F47">
              <w:rPr>
                <w:rFonts w:ascii="Myriad Pro" w:eastAsia="Calibri" w:hAnsi="Myriad Pro" w:cs="Times New Roman"/>
                <w:sz w:val="18"/>
                <w:szCs w:val="18"/>
              </w:rPr>
              <w:t>1</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eastAsia="Calibri" w:hAnsi="Myriad Pro" w:cs="Times New Roman"/>
                <w:sz w:val="18"/>
                <w:szCs w:val="18"/>
              </w:rPr>
              <w:t>2</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
              <w:jc w:val="center"/>
              <w:rPr>
                <w:rFonts w:ascii="Myriad Pro" w:eastAsia="Calibri" w:hAnsi="Myriad Pro" w:cs="Calibri"/>
                <w:sz w:val="18"/>
                <w:szCs w:val="18"/>
              </w:rPr>
            </w:pPr>
            <w:r w:rsidRPr="00E72F47">
              <w:rPr>
                <w:rFonts w:ascii="Myriad Pro" w:eastAsia="Calibri" w:hAnsi="Myriad Pro" w:cs="Times New Roman"/>
                <w:sz w:val="18"/>
                <w:szCs w:val="18"/>
              </w:rPr>
              <w:t>3</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4</w:t>
            </w:r>
          </w:p>
        </w:tc>
      </w:tr>
      <w:tr w:rsidR="002A6003" w:rsidRPr="00E72F47" w:rsidTr="00E72F47">
        <w:trPr>
          <w:trHeight w:hRule="exact" w:val="170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38"/>
              <w:jc w:val="right"/>
              <w:rPr>
                <w:rFonts w:ascii="Myriad Pro" w:eastAsia="Calibri" w:hAnsi="Myriad Pro" w:cs="Calibri"/>
                <w:sz w:val="18"/>
                <w:szCs w:val="18"/>
              </w:rPr>
            </w:pPr>
            <w:r w:rsidRPr="00E72F47">
              <w:rPr>
                <w:rFonts w:ascii="Myriad Pro" w:eastAsia="Calibri" w:hAnsi="Myriad Pro" w:cs="Times New Roman"/>
                <w:w w:val="95"/>
                <w:sz w:val="18"/>
                <w:szCs w:val="18"/>
              </w:rPr>
              <w:t>2.1</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Poprawność i kompletność wniosku</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Wniosek został sporządzony oraz złożony zgodnie z  Regulaminem konkursu w tym, w szczególności z Instrukcją wypełniania wniosku o dofinansowanie.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Wniosek zawiera szczegółowe opisy dotyczące produktów lub usług, które mają być dostarczone w ramach projektu, plan finansowy oraz termin realizacji.</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Wszystkie dane Wnioskodawcy są zgodne z danymi podanymi w jego dokumentach rejestrowych lub w statucie.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Weryfikacji podlega również kompletność  załączników innych niż obligatoryjne dla wszystkich wnioskodawców w ramach danego konkursu  (w tym zastosowanie wymaganych formatów).</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396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Calibri"/>
                <w:sz w:val="18"/>
                <w:szCs w:val="18"/>
              </w:rPr>
              <w:t>2.2</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 xml:space="preserve">Możliwość oceny merytorycznej wniosku </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Wszystkie pola we wniosku są wypełnione w taki sposób, że dają możliwość oceny merytorycznej wniosku.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Opisy we wniosku oraz w załącznikach są ze sobą spójne, nie zawierają sprzecznych ze sobą kwestii.</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55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2.3</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kwalifikowalnością wydatków</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Planowane wydatki są uzasadnione, racjonalne i adekwatne do zakresu i celów projektu oraz celów działania.</w:t>
            </w:r>
          </w:p>
          <w:p w:rsidR="00034E36"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Wyda</w:t>
            </w:r>
            <w:r w:rsidR="00034E36" w:rsidRPr="00E72F47">
              <w:rPr>
                <w:rFonts w:ascii="Myriad Pro" w:eastAsia="Calibri" w:hAnsi="Myriad Pro" w:cs="Times New Roman"/>
                <w:w w:val="105"/>
                <w:sz w:val="18"/>
                <w:szCs w:val="18"/>
                <w:lang w:val="pl-PL"/>
              </w:rPr>
              <w:t>tki w projekcie są zaplanowane:</w:t>
            </w:r>
          </w:p>
          <w:p w:rsidR="00034E36"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w sposób celowy i </w:t>
            </w:r>
            <w:r w:rsidR="00034E36" w:rsidRPr="00E72F47">
              <w:rPr>
                <w:rFonts w:eastAsia="Calibri" w:cs="Times New Roman"/>
                <w:w w:val="105"/>
                <w:sz w:val="18"/>
                <w:szCs w:val="18"/>
                <w:lang w:val="pl-PL"/>
              </w:rPr>
              <w:t>oszczędny, z zachowaniem zasad:</w:t>
            </w:r>
          </w:p>
          <w:p w:rsidR="00034E36" w:rsidRPr="00E72F47" w:rsidRDefault="002A6003" w:rsidP="00034E36">
            <w:pPr>
              <w:pStyle w:val="Akapitzlist"/>
              <w:numPr>
                <w:ilvl w:val="0"/>
                <w:numId w:val="285"/>
              </w:numPr>
              <w:ind w:left="457" w:right="135"/>
              <w:rPr>
                <w:rFonts w:eastAsia="Calibri" w:cs="Times New Roman"/>
                <w:w w:val="105"/>
                <w:sz w:val="18"/>
                <w:szCs w:val="18"/>
                <w:lang w:val="pl-PL"/>
              </w:rPr>
            </w:pPr>
            <w:r w:rsidRPr="00E72F47">
              <w:rPr>
                <w:rFonts w:eastAsia="Calibri" w:cs="Times New Roman"/>
                <w:w w:val="105"/>
                <w:sz w:val="18"/>
                <w:szCs w:val="18"/>
                <w:lang w:val="pl-PL"/>
              </w:rPr>
              <w:t>uzyskiwania najlepszyc</w:t>
            </w:r>
            <w:r w:rsidR="00034E36" w:rsidRPr="00E72F47">
              <w:rPr>
                <w:rFonts w:eastAsia="Calibri" w:cs="Times New Roman"/>
                <w:w w:val="105"/>
                <w:sz w:val="18"/>
                <w:szCs w:val="18"/>
                <w:lang w:val="pl-PL"/>
              </w:rPr>
              <w:t>h efektów z danych nakładów,</w:t>
            </w:r>
          </w:p>
          <w:p w:rsidR="00034E36" w:rsidRPr="00E72F47" w:rsidRDefault="002A6003" w:rsidP="00034E36">
            <w:pPr>
              <w:pStyle w:val="Akapitzlist"/>
              <w:numPr>
                <w:ilvl w:val="0"/>
                <w:numId w:val="285"/>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optymalnego doboru metod i środków służących </w:t>
            </w:r>
            <w:r w:rsidR="00034E36" w:rsidRPr="00E72F47">
              <w:rPr>
                <w:rFonts w:eastAsia="Calibri" w:cs="Times New Roman"/>
                <w:w w:val="105"/>
                <w:sz w:val="18"/>
                <w:szCs w:val="18"/>
                <w:lang w:val="pl-PL"/>
              </w:rPr>
              <w:t>osiągnięciu założonych celów</w:t>
            </w:r>
          </w:p>
          <w:p w:rsidR="00034E36"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 w sposób umożliwiając</w:t>
            </w:r>
            <w:r w:rsidR="00034E36" w:rsidRPr="00E72F47">
              <w:rPr>
                <w:rFonts w:eastAsia="Calibri" w:cs="Times New Roman"/>
                <w:w w:val="105"/>
                <w:sz w:val="18"/>
                <w:szCs w:val="18"/>
                <w:lang w:val="pl-PL"/>
              </w:rPr>
              <w:t>y terminową realizację zadań;</w:t>
            </w:r>
          </w:p>
          <w:p w:rsidR="002A6003"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 w wysokości i terminach wynikających z wcześniej zaciągniętych zobowiązań.</w:t>
            </w:r>
          </w:p>
          <w:p w:rsidR="002A6003" w:rsidRPr="00E72F47" w:rsidRDefault="002A6003" w:rsidP="00034E36">
            <w:pPr>
              <w:spacing w:after="120"/>
              <w:ind w:left="108" w:right="136"/>
              <w:rPr>
                <w:rFonts w:ascii="Myriad Pro" w:eastAsia="Calibri" w:hAnsi="Myriad Pro" w:cs="Arial"/>
                <w:sz w:val="18"/>
                <w:szCs w:val="18"/>
                <w:lang w:val="pl-PL"/>
              </w:rPr>
            </w:pPr>
            <w:r w:rsidRPr="00E72F47">
              <w:rPr>
                <w:rFonts w:ascii="Myriad Pro" w:eastAsia="Calibri" w:hAnsi="Myriad Pro" w:cs="Times New Roman"/>
                <w:w w:val="105"/>
                <w:sz w:val="18"/>
                <w:szCs w:val="18"/>
                <w:lang w:val="pl-PL"/>
              </w:rPr>
              <w:t xml:space="preserve">Wydatki na przyłączenie budynku do zbiorczej sieci ciepłowniczej (np. miejskiej) są kwalifikowalne jeśli </w:t>
            </w:r>
            <w:r w:rsidRPr="00E72F47">
              <w:rPr>
                <w:rFonts w:ascii="Myriad Pro" w:eastAsia="Calibri" w:hAnsi="Myriad Pro" w:cs="Arial"/>
                <w:sz w:val="18"/>
                <w:szCs w:val="18"/>
                <w:lang w:val="pl-PL"/>
              </w:rPr>
              <w:t xml:space="preserve">przyczynią się do poprawy efektywności energetycznej budynku.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Wydatki założone w projekcie są zgodne z katalogiem wydatków, limitami oraz zasadami kwalifikowalności określonymi w Regulaminie konkursu.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8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2.4</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Intensywność wsparcia</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Wnioskowana kwota i poziom wsparcia są zgodne z zapisami Regulaminu konkursu.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8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Calibri"/>
                <w:sz w:val="18"/>
                <w:szCs w:val="18"/>
              </w:rPr>
              <w:t>2.5</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Poprawność okresu realizacji</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zostanie zrealizowany w terminie zaplanowanym dla projektu. Harmonogram projektu został zaplanowany realnie i racjonalnie.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Wszystkie etapy projektu wynikają z procesu inwestycyjnego i są logicznie powiązane.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Okres realizacji projektu nie wykracza poza datę końcową określoną w Regulaminie konkursu.</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84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Calibri"/>
                <w:sz w:val="18"/>
                <w:szCs w:val="18"/>
              </w:rPr>
              <w:t>2.6</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sz w:val="18"/>
                <w:szCs w:val="18"/>
              </w:rPr>
            </w:pPr>
            <w:r w:rsidRPr="00E72F47">
              <w:rPr>
                <w:rFonts w:ascii="Myriad Pro" w:eastAsia="Calibri" w:hAnsi="Myriad Pro" w:cs="Times New Roman"/>
                <w:sz w:val="18"/>
                <w:szCs w:val="18"/>
              </w:rPr>
              <w:t>Poprawność obliczeń w przeprowadzonych analizach</w:t>
            </w:r>
          </w:p>
          <w:p w:rsidR="002A6003" w:rsidRPr="00E72F47" w:rsidRDefault="002A6003" w:rsidP="00FB3CCC">
            <w:pPr>
              <w:ind w:left="105" w:right="135"/>
              <w:rPr>
                <w:rFonts w:ascii="Myriad Pro" w:eastAsia="Calibri" w:hAnsi="Myriad Pro" w:cs="Times New Roman"/>
                <w:w w:val="105"/>
                <w:sz w:val="18"/>
                <w:szCs w:val="18"/>
              </w:rPr>
            </w:pP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Poprawnie obliczono koszty całkowite i kwalifikowalne. Obliczenia wykonano z wystarczającą szczegółowością i oparciu o racjonalne przesłanki.</w:t>
            </w:r>
          </w:p>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W przeprowadzonych analizach prawidłowo uwzględniono (jeśli dotyczy to projektu):</w:t>
            </w:r>
          </w:p>
          <w:p w:rsidR="002A6003" w:rsidRPr="00E72F47" w:rsidRDefault="002A6003" w:rsidP="00FB3CCC">
            <w:pPr>
              <w:numPr>
                <w:ilvl w:val="0"/>
                <w:numId w:val="70"/>
              </w:numPr>
              <w:contextualSpacing/>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metodykę określania wydatków kwalifikowalnych za pomocą stawek ryczałtowych i kosztów jednostkowych,</w:t>
            </w:r>
          </w:p>
          <w:p w:rsidR="002A6003" w:rsidRPr="00E72F47" w:rsidRDefault="002A6003" w:rsidP="00FB3CCC">
            <w:pPr>
              <w:numPr>
                <w:ilvl w:val="0"/>
                <w:numId w:val="70"/>
              </w:numPr>
              <w:contextualSpacing/>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metodykę określania dochodu w projekcie o której mowa w art. 61  rozporządzenia (UE) nr 1303/2013 oraz w art. 15-19 rozporządzenia (UE) nr 480/2015</w:t>
            </w:r>
          </w:p>
          <w:p w:rsidR="002A6003" w:rsidRPr="00E72F47" w:rsidRDefault="002A6003" w:rsidP="00FB3CCC">
            <w:pPr>
              <w:numPr>
                <w:ilvl w:val="0"/>
                <w:numId w:val="70"/>
              </w:numPr>
              <w:contextualSpacing/>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metodykę analizy kosztów i korzyści,</w:t>
            </w:r>
          </w:p>
          <w:p w:rsidR="002A6003" w:rsidRPr="00E72F47" w:rsidRDefault="002A6003" w:rsidP="00FB3CCC">
            <w:pPr>
              <w:numPr>
                <w:ilvl w:val="0"/>
                <w:numId w:val="70"/>
              </w:numPr>
              <w:contextualSpacing/>
              <w:rPr>
                <w:rFonts w:ascii="Myriad Pro" w:eastAsia="Calibri" w:hAnsi="Myriad Pro" w:cs="Times New Roman"/>
                <w:w w:val="105"/>
                <w:sz w:val="18"/>
                <w:szCs w:val="18"/>
              </w:rPr>
            </w:pPr>
            <w:r w:rsidRPr="00E72F47">
              <w:rPr>
                <w:rFonts w:ascii="Myriad Pro" w:eastAsia="Calibri" w:hAnsi="Myriad Pro" w:cs="Times New Roman"/>
                <w:sz w:val="18"/>
                <w:szCs w:val="18"/>
              </w:rPr>
              <w:t>metodykę obliczania rekompensat</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41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2.7</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332"/>
              <w:rPr>
                <w:rFonts w:ascii="Myriad Pro" w:eastAsia="Calibri" w:hAnsi="Myriad Pro" w:cs="Times New Roman"/>
                <w:w w:val="110"/>
                <w:sz w:val="18"/>
                <w:szCs w:val="18"/>
              </w:rPr>
            </w:pPr>
            <w:r w:rsidRPr="00E72F47">
              <w:rPr>
                <w:rFonts w:ascii="Myriad Pro" w:eastAsia="Calibri" w:hAnsi="Myriad Pro" w:cs="Times New Roman"/>
                <w:w w:val="105"/>
                <w:sz w:val="18"/>
                <w:szCs w:val="18"/>
              </w:rPr>
              <w:t>Prawidłowość pomocy publicznej</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Przy obliczaniu całkowitego wkładu publicznego we właściwy sposób uwzględniono zasady dotyczące pomocy de minimis (jeśli dotyczy), w tym kumulację pomocy.</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Kryterium dotyczy projektów w ramach których wystąpi pomoc de minimis.</w:t>
            </w:r>
            <w:r w:rsidRPr="00E72F47" w:rsidDel="00B922D6">
              <w:rPr>
                <w:rFonts w:ascii="Myriad Pro" w:eastAsia="Calibri" w:hAnsi="Myriad Pro" w:cs="Times New Roman"/>
                <w:w w:val="105"/>
                <w:sz w:val="18"/>
                <w:szCs w:val="18"/>
                <w:lang w:val="pl-PL"/>
              </w:rPr>
              <w:t xml:space="preserve">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126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332"/>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Zasadność poziomu wsparcia w projekcie</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Słuszność wniosku, że projekt jest realny z gospodarczego i finansowego punktu widzenia oraz przynosi pozytywne skutki społeczno-gospodarcze, co uzasadnia poziom wsparcia w zakresie przewidzianym w ramach EFRR.e</w:t>
            </w:r>
          </w:p>
          <w:p w:rsidR="002A6003" w:rsidRPr="00E72F47" w:rsidRDefault="002A6003" w:rsidP="00034E36">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wymaga dofinansowania, gdy:</w:t>
            </w:r>
            <w:r w:rsidR="00034E36" w:rsidRPr="00E72F47">
              <w:rPr>
                <w:rFonts w:ascii="Myriad Pro" w:eastAsia="Calibri" w:hAnsi="Myriad Pro" w:cs="Times New Roman"/>
                <w:sz w:val="18"/>
                <w:szCs w:val="18"/>
                <w:lang w:val="pl-PL"/>
              </w:rPr>
              <w:t xml:space="preserve"> </w:t>
            </w:r>
            <w:r w:rsidRPr="00E72F47">
              <w:rPr>
                <w:rFonts w:ascii="Myriad Pro" w:eastAsia="Calibri" w:hAnsi="Myriad Pro" w:cs="Times New Roman"/>
                <w:sz w:val="18"/>
                <w:szCs w:val="18"/>
                <w:lang w:val="pl-PL"/>
              </w:rPr>
              <w:t>FNPV/C &lt; 0, a FRR/C &lt; od stopy dyskontowej.</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78"/>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Spełnienie kryterium jest konieczne do przyznania dofinansowania.</w:t>
            </w:r>
          </w:p>
          <w:p w:rsidR="002A6003" w:rsidRPr="00E72F47" w:rsidRDefault="002A6003" w:rsidP="00FB3CCC">
            <w:pPr>
              <w:ind w:left="78"/>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Ocena spełniania kryterium polega na przypisaniu wartości logicznych „tak”, „nie”, „nie dotyczy”</w:t>
            </w:r>
          </w:p>
        </w:tc>
      </w:tr>
    </w:tbl>
    <w:p w:rsidR="009E6A2D" w:rsidRDefault="009E6A2D" w:rsidP="002A6003">
      <w:pPr>
        <w:spacing w:after="0" w:line="240" w:lineRule="auto"/>
        <w:rPr>
          <w:rFonts w:ascii="Myriad Pro" w:eastAsia="Times New Roman" w:hAnsi="Myriad Pro" w:cs="Times New Roman"/>
          <w:sz w:val="18"/>
          <w:szCs w:val="18"/>
        </w:rPr>
        <w:sectPr w:rsidR="009E6A2D" w:rsidSect="007B7712">
          <w:headerReference w:type="default" r:id="rId88"/>
          <w:pgSz w:w="16838" w:h="11906" w:orient="landscape"/>
          <w:pgMar w:top="1417" w:right="1417" w:bottom="1417" w:left="1417" w:header="708" w:footer="708" w:gutter="0"/>
          <w:cols w:space="708"/>
          <w:docGrid w:linePitch="360"/>
        </w:sectPr>
      </w:pPr>
    </w:p>
    <w:tbl>
      <w:tblPr>
        <w:tblStyle w:val="TableNormal2"/>
        <w:tblW w:w="15168" w:type="dxa"/>
        <w:tblInd w:w="-1129" w:type="dxa"/>
        <w:tblLayout w:type="fixed"/>
        <w:tblLook w:val="01E0" w:firstRow="1" w:lastRow="1" w:firstColumn="1" w:lastColumn="1" w:noHBand="0" w:noVBand="0"/>
      </w:tblPr>
      <w:tblGrid>
        <w:gridCol w:w="567"/>
        <w:gridCol w:w="1560"/>
        <w:gridCol w:w="8930"/>
        <w:gridCol w:w="4111"/>
      </w:tblGrid>
      <w:tr w:rsidR="002A6003" w:rsidRPr="00934BF4" w:rsidTr="00E72F47">
        <w:trPr>
          <w:trHeight w:hRule="exact" w:val="35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5852" w:right="5855"/>
              <w:jc w:val="center"/>
              <w:rPr>
                <w:rFonts w:ascii="Myriad Pro" w:eastAsia="Trebuchet MS" w:hAnsi="Myriad Pro" w:cs="Trebuchet MS"/>
                <w:sz w:val="18"/>
                <w:szCs w:val="18"/>
              </w:rPr>
            </w:pPr>
            <w:r w:rsidRPr="00934BF4">
              <w:rPr>
                <w:rFonts w:ascii="Myriad Pro" w:eastAsia="Calibri" w:hAnsi="Myriad Pro" w:cs="Times New Roman"/>
                <w:b/>
                <w:w w:val="95"/>
                <w:sz w:val="18"/>
                <w:szCs w:val="18"/>
              </w:rPr>
              <w:t>Kryteria</w:t>
            </w:r>
            <w:r w:rsidRPr="00934BF4">
              <w:rPr>
                <w:rFonts w:ascii="Myriad Pro" w:eastAsia="Calibri" w:hAnsi="Myriad Pro" w:cs="Times New Roman"/>
                <w:b/>
                <w:spacing w:val="1"/>
                <w:w w:val="95"/>
                <w:sz w:val="18"/>
                <w:szCs w:val="18"/>
              </w:rPr>
              <w:t xml:space="preserve"> </w:t>
            </w:r>
            <w:r w:rsidRPr="00934BF4">
              <w:rPr>
                <w:rFonts w:ascii="Myriad Pro" w:eastAsia="Calibri" w:hAnsi="Myriad Pro" w:cs="Times New Roman"/>
                <w:b/>
                <w:w w:val="95"/>
                <w:sz w:val="18"/>
                <w:szCs w:val="18"/>
              </w:rPr>
              <w:t>wykonalności</w:t>
            </w:r>
          </w:p>
        </w:tc>
      </w:tr>
      <w:tr w:rsidR="002A6003" w:rsidRPr="00934BF4" w:rsidTr="00E72F47">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eastAsia="Calibri" w:hAnsi="Myriad Pro" w:cs="Times New Roman"/>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Nazwa</w:t>
            </w:r>
            <w:r w:rsidRPr="00934BF4">
              <w:rPr>
                <w:rFonts w:ascii="Myriad Pro" w:eastAsia="Calibri" w:hAnsi="Myriad Pro" w:cs="Times New Roman"/>
                <w:spacing w:val="12"/>
                <w:sz w:val="18"/>
                <w:szCs w:val="18"/>
              </w:rPr>
              <w:t xml:space="preserve"> </w:t>
            </w:r>
            <w:r w:rsidRPr="00934BF4">
              <w:rPr>
                <w:rFonts w:ascii="Myriad Pro" w:eastAsia="Calibri" w:hAnsi="Myriad Pro" w:cs="Times New Roman"/>
                <w:sz w:val="18"/>
                <w:szCs w:val="18"/>
              </w:rPr>
              <w:t>kryterium</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Definicja</w:t>
            </w:r>
            <w:r w:rsidRPr="00934BF4">
              <w:rPr>
                <w:rFonts w:ascii="Myriad Pro" w:eastAsia="Calibri" w:hAnsi="Myriad Pro" w:cs="Times New Roman"/>
                <w:spacing w:val="16"/>
                <w:sz w:val="18"/>
                <w:szCs w:val="18"/>
              </w:rPr>
              <w:t xml:space="preserve"> </w:t>
            </w:r>
            <w:r w:rsidRPr="00934BF4">
              <w:rPr>
                <w:rFonts w:ascii="Myriad Pro" w:eastAsia="Calibri" w:hAnsi="Myriad Pro" w:cs="Times New Roman"/>
                <w:sz w:val="18"/>
                <w:szCs w:val="18"/>
              </w:rPr>
              <w:t>kryterium</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w w:val="105"/>
                <w:sz w:val="18"/>
                <w:szCs w:val="18"/>
              </w:rPr>
              <w:t>Opis</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znaczenia</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kryterium</w:t>
            </w:r>
          </w:p>
        </w:tc>
      </w:tr>
      <w:tr w:rsidR="002A6003" w:rsidRPr="00934BF4" w:rsidTr="00E72F47">
        <w:trPr>
          <w:trHeight w:hRule="exact" w:val="23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2</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3</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eastAsia="Calibri" w:hAnsi="Myriad Pro" w:cs="Times New Roman"/>
                <w:sz w:val="18"/>
                <w:szCs w:val="18"/>
              </w:rPr>
              <w:t>4</w:t>
            </w:r>
          </w:p>
        </w:tc>
      </w:tr>
      <w:tr w:rsidR="002A6003" w:rsidRPr="00934BF4" w:rsidTr="00E72F47">
        <w:trPr>
          <w:trHeight w:hRule="exact" w:val="219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przepisami prawa krajowego i unijnego</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E72F47">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Ocenie podlega stan przygotowania projektu do realizacji w istniejącym otoczeniu prawnym.</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Analizie podlega proces pozyskiwania niezbędnych pozwoleń i decyzji </w:t>
            </w:r>
          </w:p>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Uwzględnienie m. in.:</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kwestii postępowania OOŚ w przygotowaniu i realizacji projektu,</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odpowiednich procedur zamówień publicznych (jeśli dotyczy)</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kwestii związanych z uwarunkowaniami wynikającymi z procedur prawa budowlanego i zagospodarowania przestrzennego,</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procedur uzyskiwania ewentualnych koncesji, jeśli projekt zakłada realizację projektów ich wymagających.</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3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finansowa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ekonomiczna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2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operacyjna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gwarantuje zdolności organizacyjne do realizacji projektu zgodnie z jego celem.</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Wykonalność techniczna/technologiczna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Poprawność analizy wariantowości</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160636">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406"/>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Wiarygodność popytu</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Analiza popytu spełnia minimalnie cechy:</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rzetelności – przytaczane w analizie informacje (dane, wskaźniki) oparte są o źródła/autorów,</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szczegółowości – informacje dotyczą obszarów lub/i grupy docelowej, której dotyczy projekt –,</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referencyjności – informacje uwzględniają sytuację i tendencje w danym sektorze,</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aktualności – należy zadbać o aktualność informacji.</w:t>
            </w:r>
          </w:p>
          <w:p w:rsidR="002A6003" w:rsidRPr="00934BF4" w:rsidRDefault="002A6003" w:rsidP="00160636">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4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3.8</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Opinia ornitologiczna i chiropterologiczna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3"/>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934BF4" w:rsidRDefault="002A6003" w:rsidP="00FB3CCC">
            <w:pPr>
              <w:ind w:left="73"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w w:val="105"/>
                <w:sz w:val="18"/>
                <w:szCs w:val="18"/>
                <w:lang w:val="pl-PL"/>
              </w:rPr>
              <w:t>Spełnienie</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kryterium</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jest</w:t>
            </w:r>
            <w:r w:rsidRPr="00934BF4">
              <w:rPr>
                <w:rFonts w:ascii="Myriad Pro" w:eastAsia="Calibri" w:hAnsi="Myriad Pro" w:cs="Times New Roman"/>
                <w:spacing w:val="-26"/>
                <w:w w:val="105"/>
                <w:sz w:val="18"/>
                <w:szCs w:val="18"/>
                <w:lang w:val="pl-PL"/>
              </w:rPr>
              <w:t xml:space="preserve"> </w:t>
            </w:r>
            <w:r w:rsidRPr="00934BF4">
              <w:rPr>
                <w:rFonts w:ascii="Myriad Pro" w:eastAsia="Calibri" w:hAnsi="Myriad Pro" w:cs="Times New Roman"/>
                <w:w w:val="105"/>
                <w:sz w:val="18"/>
                <w:szCs w:val="18"/>
                <w:lang w:val="pl-PL"/>
              </w:rPr>
              <w:t>konieczne</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do</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przyznania</w:t>
            </w:r>
          </w:p>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sz w:val="18"/>
                <w:szCs w:val="18"/>
                <w:lang w:val="pl-PL"/>
              </w:rPr>
              <w:t>dofinansowania.</w:t>
            </w:r>
          </w:p>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sz w:val="18"/>
                <w:szCs w:val="18"/>
                <w:lang w:val="pl-PL"/>
              </w:rPr>
              <w:t>Projekty niespełniające kryterium są</w:t>
            </w:r>
            <w:r w:rsidRPr="00934BF4">
              <w:rPr>
                <w:rFonts w:ascii="Myriad Pro" w:eastAsia="Calibri" w:hAnsi="Myriad Pro" w:cs="Times New Roman"/>
                <w:spacing w:val="37"/>
                <w:sz w:val="18"/>
                <w:szCs w:val="18"/>
                <w:lang w:val="pl-PL"/>
              </w:rPr>
              <w:t xml:space="preserve"> </w:t>
            </w:r>
            <w:r w:rsidRPr="00934BF4">
              <w:rPr>
                <w:rFonts w:ascii="Myriad Pro" w:eastAsia="Calibri" w:hAnsi="Myriad Pro" w:cs="Times New Roman"/>
                <w:sz w:val="18"/>
                <w:szCs w:val="18"/>
                <w:lang w:val="pl-PL"/>
              </w:rPr>
              <w:t>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„nie dotyczy” </w:t>
            </w:r>
          </w:p>
        </w:tc>
      </w:tr>
    </w:tbl>
    <w:p w:rsidR="00160636" w:rsidRDefault="00160636" w:rsidP="002A6003">
      <w:pPr>
        <w:spacing w:after="0" w:line="240" w:lineRule="auto"/>
        <w:rPr>
          <w:rFonts w:ascii="Myriad Pro" w:eastAsia="Times New Roman" w:hAnsi="Myriad Pro" w:cs="Times New Roman"/>
          <w:sz w:val="18"/>
          <w:szCs w:val="18"/>
        </w:rPr>
        <w:sectPr w:rsidR="00160636" w:rsidSect="00E72F47">
          <w:pgSz w:w="16838" w:h="11906" w:orient="landscape"/>
          <w:pgMar w:top="1134" w:right="1417" w:bottom="1417" w:left="1417" w:header="708" w:footer="708" w:gutter="0"/>
          <w:cols w:space="708"/>
          <w:docGrid w:linePitch="360"/>
        </w:sectPr>
      </w:pPr>
    </w:p>
    <w:tbl>
      <w:tblPr>
        <w:tblStyle w:val="TableNormal2"/>
        <w:tblW w:w="15168" w:type="dxa"/>
        <w:tblInd w:w="-1129" w:type="dxa"/>
        <w:tblLayout w:type="fixed"/>
        <w:tblLook w:val="01E0" w:firstRow="1" w:lastRow="1" w:firstColumn="1" w:lastColumn="1" w:noHBand="0" w:noVBand="0"/>
      </w:tblPr>
      <w:tblGrid>
        <w:gridCol w:w="567"/>
        <w:gridCol w:w="1701"/>
        <w:gridCol w:w="10773"/>
        <w:gridCol w:w="2127"/>
      </w:tblGrid>
      <w:tr w:rsidR="002A6003" w:rsidRPr="00934BF4" w:rsidTr="00E72F47">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5852" w:right="5852"/>
              <w:jc w:val="center"/>
              <w:rPr>
                <w:rFonts w:ascii="Myriad Pro" w:eastAsia="Trebuchet MS" w:hAnsi="Myriad Pro" w:cs="Trebuchet MS"/>
                <w:sz w:val="18"/>
                <w:szCs w:val="18"/>
              </w:rPr>
            </w:pPr>
            <w:r w:rsidRPr="00934BF4">
              <w:rPr>
                <w:rFonts w:ascii="Myriad Pro" w:eastAsia="Calibri" w:hAnsi="Myriad Pro" w:cs="Times New Roman"/>
                <w:b/>
                <w:w w:val="95"/>
                <w:sz w:val="18"/>
                <w:szCs w:val="18"/>
              </w:rPr>
              <w:t>Kryteria</w:t>
            </w:r>
            <w:r w:rsidRPr="00934BF4">
              <w:rPr>
                <w:rFonts w:ascii="Myriad Pro" w:eastAsia="Calibri" w:hAnsi="Myriad Pro" w:cs="Times New Roman"/>
                <w:b/>
                <w:spacing w:val="-30"/>
                <w:w w:val="95"/>
                <w:sz w:val="18"/>
                <w:szCs w:val="18"/>
              </w:rPr>
              <w:t xml:space="preserve"> </w:t>
            </w:r>
            <w:r w:rsidRPr="00934BF4">
              <w:rPr>
                <w:rFonts w:ascii="Myriad Pro" w:eastAsia="Calibri" w:hAnsi="Myriad Pro" w:cs="Times New Roman"/>
                <w:b/>
                <w:w w:val="95"/>
                <w:sz w:val="18"/>
                <w:szCs w:val="18"/>
              </w:rPr>
              <w:t>jakości</w:t>
            </w:r>
          </w:p>
        </w:tc>
      </w:tr>
      <w:tr w:rsidR="002A6003" w:rsidRPr="00934BF4" w:rsidTr="00E72F47">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eastAsia="Calibri" w:hAnsi="Myriad Pro" w:cs="Times New Roman"/>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Nazwa</w:t>
            </w:r>
            <w:r w:rsidRPr="00934BF4">
              <w:rPr>
                <w:rFonts w:ascii="Myriad Pro" w:eastAsia="Calibri" w:hAnsi="Myriad Pro" w:cs="Times New Roman"/>
                <w:spacing w:val="12"/>
                <w:sz w:val="18"/>
                <w:szCs w:val="18"/>
              </w:rPr>
              <w:t xml:space="preserve"> </w:t>
            </w:r>
            <w:r w:rsidRPr="00934BF4">
              <w:rPr>
                <w:rFonts w:ascii="Myriad Pro" w:eastAsia="Calibri" w:hAnsi="Myriad Pro" w:cs="Times New Roman"/>
                <w:sz w:val="18"/>
                <w:szCs w:val="18"/>
              </w:rPr>
              <w:t>kryterium</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237"/>
              <w:rPr>
                <w:rFonts w:ascii="Myriad Pro" w:eastAsia="Calibri" w:hAnsi="Myriad Pro" w:cs="Calibri"/>
                <w:sz w:val="18"/>
                <w:szCs w:val="18"/>
              </w:rPr>
            </w:pPr>
            <w:r w:rsidRPr="00934BF4">
              <w:rPr>
                <w:rFonts w:ascii="Myriad Pro" w:eastAsia="Calibri" w:hAnsi="Myriad Pro" w:cs="Times New Roman"/>
                <w:sz w:val="18"/>
                <w:szCs w:val="18"/>
              </w:rPr>
              <w:t>Definicja</w:t>
            </w:r>
            <w:r w:rsidRPr="00934BF4">
              <w:rPr>
                <w:rFonts w:ascii="Myriad Pro" w:eastAsia="Calibri" w:hAnsi="Myriad Pro" w:cs="Times New Roman"/>
                <w:spacing w:val="16"/>
                <w:sz w:val="18"/>
                <w:szCs w:val="18"/>
              </w:rPr>
              <w:t xml:space="preserve"> </w:t>
            </w:r>
            <w:r w:rsidRPr="00934BF4">
              <w:rPr>
                <w:rFonts w:ascii="Myriad Pro" w:eastAsia="Calibri" w:hAnsi="Myriad Pro" w:cs="Times New Roman"/>
                <w:sz w:val="18"/>
                <w:szCs w:val="18"/>
              </w:rPr>
              <w:t>kryterium</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w w:val="105"/>
                <w:sz w:val="18"/>
                <w:szCs w:val="18"/>
              </w:rPr>
              <w:t>Opis</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znaczenia</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kryterium</w:t>
            </w:r>
          </w:p>
        </w:tc>
      </w:tr>
      <w:tr w:rsidR="002A6003" w:rsidRPr="00934BF4" w:rsidTr="00E72F47">
        <w:trPr>
          <w:trHeight w:hRule="exact" w:val="269"/>
        </w:trPr>
        <w:tc>
          <w:tcPr>
            <w:tcW w:w="56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1</w:t>
            </w:r>
          </w:p>
        </w:tc>
        <w:tc>
          <w:tcPr>
            <w:tcW w:w="1701"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2</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3"/>
              <w:jc w:val="center"/>
              <w:rPr>
                <w:rFonts w:ascii="Myriad Pro" w:eastAsia="Calibri" w:hAnsi="Myriad Pro" w:cs="Calibri"/>
                <w:sz w:val="18"/>
                <w:szCs w:val="18"/>
              </w:rPr>
            </w:pPr>
            <w:r w:rsidRPr="00934BF4">
              <w:rPr>
                <w:rFonts w:ascii="Myriad Pro" w:eastAsia="Calibri" w:hAnsi="Myriad Pro" w:cs="Times New Roman"/>
                <w:sz w:val="18"/>
                <w:szCs w:val="18"/>
              </w:rPr>
              <w:t>3</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eastAsia="Calibri" w:hAnsi="Myriad Pro" w:cs="Times New Roman"/>
                <w:sz w:val="18"/>
                <w:szCs w:val="18"/>
              </w:rPr>
              <w:t>4</w:t>
            </w:r>
          </w:p>
        </w:tc>
      </w:tr>
      <w:tr w:rsidR="002A6003" w:rsidRPr="00934BF4" w:rsidTr="00E72F47">
        <w:trPr>
          <w:trHeight w:hRule="exact" w:val="4840"/>
        </w:trPr>
        <w:tc>
          <w:tcPr>
            <w:tcW w:w="567" w:type="dxa"/>
            <w:vMerge w:val="restart"/>
            <w:tcBorders>
              <w:top w:val="single" w:sz="4" w:space="0" w:color="auto"/>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Calibri"/>
                <w:sz w:val="18"/>
                <w:szCs w:val="18"/>
              </w:rPr>
            </w:pPr>
            <w:r w:rsidRPr="00934BF4">
              <w:rPr>
                <w:rFonts w:ascii="Myriad Pro" w:eastAsia="Calibri" w:hAnsi="Myriad Pro" w:cs="Times New Roman"/>
                <w:sz w:val="18"/>
                <w:szCs w:val="18"/>
              </w:rPr>
              <w:t>4.1</w:t>
            </w:r>
          </w:p>
        </w:tc>
        <w:tc>
          <w:tcPr>
            <w:tcW w:w="1701" w:type="dxa"/>
            <w:vMerge w:val="restart"/>
            <w:tcBorders>
              <w:top w:val="single" w:sz="4" w:space="0" w:color="auto"/>
              <w:left w:val="single" w:sz="4" w:space="0" w:color="000000"/>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Odpowiedniość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adekwatność / trafność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ZIT SOM)</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right="135"/>
              <w:rPr>
                <w:rFonts w:ascii="Myriad Pro" w:eastAsia="Calibri" w:hAnsi="Myriad Pro" w:cs="Times New Roman"/>
                <w:b/>
                <w:i/>
                <w:w w:val="105"/>
                <w:sz w:val="18"/>
                <w:szCs w:val="18"/>
                <w:lang w:val="pl-PL"/>
              </w:rPr>
            </w:pPr>
            <w:r w:rsidRPr="00E72F47">
              <w:rPr>
                <w:rFonts w:ascii="Myriad Pro" w:eastAsia="Calibri" w:hAnsi="Myriad Pro" w:cs="Times New Roman"/>
                <w:b/>
                <w:i/>
                <w:w w:val="105"/>
                <w:sz w:val="18"/>
                <w:szCs w:val="18"/>
                <w:lang w:val="pl-PL"/>
              </w:rPr>
              <w:t>Stopień realizacji wskaźników Strategii ZIT SOM</w:t>
            </w:r>
          </w:p>
          <w:p w:rsidR="002A6003" w:rsidRPr="00E72F47" w:rsidRDefault="002A6003" w:rsidP="00FB3CCC">
            <w:pPr>
              <w:ind w:right="135"/>
              <w:rPr>
                <w:rFonts w:ascii="Myriad Pro" w:eastAsia="Calibri" w:hAnsi="Myriad Pro" w:cs="Times New Roman"/>
                <w:b/>
                <w:i/>
                <w:w w:val="105"/>
                <w:sz w:val="18"/>
                <w:szCs w:val="18"/>
                <w:lang w:val="pl-PL"/>
              </w:rPr>
            </w:pPr>
            <w:r w:rsidRPr="00E72F47">
              <w:rPr>
                <w:rFonts w:ascii="Myriad Pro" w:eastAsia="Calibri" w:hAnsi="Myriad Pro" w:cs="Times New Roman"/>
                <w:w w:val="105"/>
                <w:sz w:val="18"/>
                <w:szCs w:val="18"/>
                <w:lang w:val="pl-PL"/>
              </w:rPr>
              <w:t xml:space="preserve">Ocenie podlegać będzie stopień w jakim projekt realizuje założone </w:t>
            </w:r>
            <w:r w:rsidRPr="00E72F47">
              <w:rPr>
                <w:rFonts w:ascii="Myriad Pro" w:eastAsia="Calibri" w:hAnsi="Myriad Pro" w:cs="Times New Roman"/>
                <w:w w:val="105"/>
                <w:sz w:val="18"/>
                <w:szCs w:val="18"/>
                <w:lang w:val="pl-PL"/>
              </w:rPr>
              <w:br/>
              <w:t xml:space="preserve">w Strategii ZIT SOM wskaźniki, określone dla wskazanego działania: </w:t>
            </w:r>
            <w:r w:rsidRPr="00E72F47">
              <w:rPr>
                <w:rFonts w:ascii="Myriad Pro" w:eastAsia="Calibri" w:hAnsi="Myriad Pro" w:cs="Times New Roman"/>
                <w:b/>
                <w:i/>
                <w:w w:val="105"/>
                <w:sz w:val="18"/>
                <w:szCs w:val="18"/>
                <w:lang w:val="pl-PL"/>
              </w:rPr>
              <w:t xml:space="preserve"> </w:t>
            </w:r>
          </w:p>
          <w:p w:rsidR="002A6003" w:rsidRPr="00E72F47" w:rsidRDefault="002A6003" w:rsidP="00FB3CCC">
            <w:pPr>
              <w:numPr>
                <w:ilvl w:val="0"/>
                <w:numId w:val="166"/>
              </w:numPr>
              <w:ind w:right="135"/>
              <w:rPr>
                <w:rFonts w:ascii="Myriad Pro" w:eastAsia="Calibri" w:hAnsi="Myriad Pro" w:cs="Times New Roman"/>
                <w:i/>
                <w:w w:val="105"/>
                <w:sz w:val="18"/>
                <w:szCs w:val="18"/>
                <w:lang w:val="pl-PL"/>
              </w:rPr>
            </w:pPr>
            <w:r w:rsidRPr="00E72F47">
              <w:rPr>
                <w:rFonts w:ascii="Myriad Pro" w:eastAsia="Calibri" w:hAnsi="Myriad Pro" w:cs="Times New Roman"/>
                <w:i/>
                <w:w w:val="105"/>
                <w:sz w:val="18"/>
                <w:szCs w:val="18"/>
                <w:lang w:val="pl-PL"/>
              </w:rPr>
              <w:t>Liczba gospodarstw domowych z lepszą klasą zużycia energii;</w:t>
            </w:r>
          </w:p>
          <w:p w:rsidR="002A6003" w:rsidRPr="00E72F47" w:rsidRDefault="002A6003" w:rsidP="00FB3CCC">
            <w:pPr>
              <w:numPr>
                <w:ilvl w:val="0"/>
                <w:numId w:val="166"/>
              </w:numPr>
              <w:ind w:right="135"/>
              <w:rPr>
                <w:rFonts w:ascii="Myriad Pro" w:eastAsia="Calibri" w:hAnsi="Myriad Pro" w:cs="Times New Roman"/>
                <w:b/>
                <w:i/>
                <w:w w:val="105"/>
                <w:sz w:val="18"/>
                <w:szCs w:val="18"/>
                <w:lang w:val="pl-PL"/>
              </w:rPr>
            </w:pPr>
            <w:r w:rsidRPr="00E72F47">
              <w:rPr>
                <w:rFonts w:ascii="Myriad Pro" w:eastAsia="Calibri" w:hAnsi="Myriad Pro" w:cs="Times New Roman"/>
                <w:i/>
                <w:w w:val="105"/>
                <w:sz w:val="18"/>
                <w:szCs w:val="18"/>
                <w:lang w:val="pl-PL"/>
              </w:rPr>
              <w:t>Szacowany roczny spadek emisji gazów cieplarnianych.</w:t>
            </w:r>
          </w:p>
          <w:p w:rsidR="002A6003" w:rsidRPr="00E72F47" w:rsidRDefault="002A6003" w:rsidP="007C105D">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Stopnień realizacji wskaźników zostanie ustalony na podstawie wzoru:</w:t>
            </w:r>
          </w:p>
          <w:p w:rsidR="002A6003" w:rsidRPr="00E72F47" w:rsidRDefault="004A583C" w:rsidP="00FB3CCC">
            <w:pPr>
              <w:tabs>
                <w:tab w:val="center" w:pos="3329"/>
              </w:tabs>
              <w:ind w:right="135"/>
              <w:rPr>
                <w:rFonts w:ascii="Myriad Pro" w:eastAsia="Calibri" w:hAnsi="Myriad Pro" w:cs="Times New Roman"/>
                <w:b/>
                <w:w w:val="105"/>
                <w:sz w:val="18"/>
                <w:szCs w:val="18"/>
              </w:rPr>
            </w:pPr>
            <m:oMathPara>
              <m:oMath>
                <m:f>
                  <m:fPr>
                    <m:ctrlPr>
                      <w:rPr>
                        <w:rFonts w:ascii="Cambria Math" w:eastAsia="Calibri" w:hAnsi="Cambria Math" w:cs="Times New Roman"/>
                        <w:b/>
                        <w:i/>
                        <w:w w:val="105"/>
                        <w:sz w:val="18"/>
                        <w:szCs w:val="18"/>
                      </w:rPr>
                    </m:ctrlPr>
                  </m:fPr>
                  <m:num>
                    <m:f>
                      <m:fPr>
                        <m:ctrlPr>
                          <w:rPr>
                            <w:rFonts w:ascii="Cambria Math" w:eastAsia="Calibri" w:hAnsi="Cambria Math" w:cs="Times New Roman"/>
                            <w:b/>
                            <w:i/>
                            <w:w w:val="105"/>
                            <w:sz w:val="18"/>
                            <w:szCs w:val="18"/>
                          </w:rPr>
                        </m:ctrlPr>
                      </m:fPr>
                      <m:num>
                        <m:r>
                          <m:rPr>
                            <m:sty m:val="bi"/>
                          </m:rPr>
                          <w:rPr>
                            <w:rFonts w:ascii="Cambria Math" w:eastAsia="Calibri" w:hAnsi="Cambria Math" w:cs="Times New Roman"/>
                            <w:w w:val="105"/>
                            <w:sz w:val="18"/>
                            <w:szCs w:val="18"/>
                          </w:rPr>
                          <m:t>Wp</m:t>
                        </m:r>
                        <m:r>
                          <m:rPr>
                            <m:sty m:val="bi"/>
                          </m:rPr>
                          <w:rPr>
                            <w:rFonts w:ascii="Cambria Math" w:eastAsia="Calibri" w:hAnsi="Cambria Math" w:cs="Times New Roman"/>
                            <w:w w:val="105"/>
                            <w:sz w:val="18"/>
                            <w:szCs w:val="18"/>
                          </w:rPr>
                          <m:t>1</m:t>
                        </m:r>
                      </m:num>
                      <m:den>
                        <m:r>
                          <m:rPr>
                            <m:sty m:val="bi"/>
                          </m:rPr>
                          <w:rPr>
                            <w:rFonts w:ascii="Cambria Math" w:eastAsia="Calibri" w:hAnsi="Cambria Math" w:cs="Times New Roman"/>
                            <w:w w:val="105"/>
                            <w:sz w:val="18"/>
                            <w:szCs w:val="18"/>
                          </w:rPr>
                          <m:t>Ws</m:t>
                        </m:r>
                        <m:r>
                          <m:rPr>
                            <m:sty m:val="bi"/>
                          </m:rPr>
                          <w:rPr>
                            <w:rFonts w:ascii="Cambria Math" w:eastAsia="Calibri" w:hAnsi="Cambria Math" w:cs="Times New Roman"/>
                            <w:w w:val="105"/>
                            <w:sz w:val="18"/>
                            <w:szCs w:val="18"/>
                          </w:rPr>
                          <m:t>1</m:t>
                        </m:r>
                      </m:den>
                    </m:f>
                    <m:r>
                      <m:rPr>
                        <m:sty m:val="bi"/>
                      </m:rPr>
                      <w:rPr>
                        <w:rFonts w:ascii="Cambria Math" w:eastAsia="Calibri" w:hAnsi="Cambria Math" w:cs="Times New Roman"/>
                        <w:w w:val="105"/>
                        <w:sz w:val="18"/>
                        <w:szCs w:val="18"/>
                      </w:rPr>
                      <m:t xml:space="preserve">+ </m:t>
                    </m:r>
                    <m:f>
                      <m:fPr>
                        <m:ctrlPr>
                          <w:rPr>
                            <w:rFonts w:ascii="Cambria Math" w:eastAsia="Calibri" w:hAnsi="Cambria Math" w:cs="Times New Roman"/>
                            <w:b/>
                            <w:i/>
                            <w:w w:val="105"/>
                            <w:sz w:val="18"/>
                            <w:szCs w:val="18"/>
                          </w:rPr>
                        </m:ctrlPr>
                      </m:fPr>
                      <m:num>
                        <m:r>
                          <m:rPr>
                            <m:sty m:val="bi"/>
                          </m:rPr>
                          <w:rPr>
                            <w:rFonts w:ascii="Cambria Math" w:eastAsia="Calibri" w:hAnsi="Cambria Math" w:cs="Times New Roman"/>
                            <w:w w:val="105"/>
                            <w:sz w:val="18"/>
                            <w:szCs w:val="18"/>
                          </w:rPr>
                          <m:t>Wp</m:t>
                        </m:r>
                        <m:r>
                          <m:rPr>
                            <m:sty m:val="bi"/>
                          </m:rPr>
                          <w:rPr>
                            <w:rFonts w:ascii="Cambria Math" w:eastAsia="Calibri" w:hAnsi="Cambria Math" w:cs="Times New Roman"/>
                            <w:w w:val="105"/>
                            <w:sz w:val="18"/>
                            <w:szCs w:val="18"/>
                          </w:rPr>
                          <m:t>2</m:t>
                        </m:r>
                      </m:num>
                      <m:den>
                        <m:r>
                          <m:rPr>
                            <m:sty m:val="bi"/>
                          </m:rPr>
                          <w:rPr>
                            <w:rFonts w:ascii="Cambria Math" w:eastAsia="Calibri" w:hAnsi="Cambria Math" w:cs="Times New Roman"/>
                            <w:w w:val="105"/>
                            <w:sz w:val="18"/>
                            <w:szCs w:val="18"/>
                          </w:rPr>
                          <m:t>Ws</m:t>
                        </m:r>
                        <m:r>
                          <m:rPr>
                            <m:sty m:val="bi"/>
                          </m:rPr>
                          <w:rPr>
                            <w:rFonts w:ascii="Cambria Math" w:eastAsia="Calibri" w:hAnsi="Cambria Math" w:cs="Times New Roman"/>
                            <w:w w:val="105"/>
                            <w:sz w:val="18"/>
                            <w:szCs w:val="18"/>
                          </w:rPr>
                          <m:t xml:space="preserve">2 </m:t>
                        </m:r>
                      </m:den>
                    </m:f>
                  </m:num>
                  <m:den>
                    <m:r>
                      <m:rPr>
                        <m:sty m:val="bi"/>
                      </m:rPr>
                      <w:rPr>
                        <w:rFonts w:ascii="Cambria Math" w:eastAsia="Calibri" w:hAnsi="Cambria Math" w:cs="Times New Roman"/>
                        <w:w w:val="105"/>
                        <w:sz w:val="18"/>
                        <w:szCs w:val="18"/>
                      </w:rPr>
                      <m:t>2</m:t>
                    </m:r>
                  </m:den>
                </m:f>
                <m:r>
                  <m:rPr>
                    <m:sty m:val="bi"/>
                  </m:rPr>
                  <w:rPr>
                    <w:rFonts w:ascii="Cambria Math" w:eastAsia="Calibri" w:hAnsi="Cambria Math" w:cs="Times New Roman"/>
                    <w:w w:val="105"/>
                    <w:sz w:val="18"/>
                    <w:szCs w:val="18"/>
                  </w:rPr>
                  <m:t xml:space="preserve"> ×100% </m:t>
                </m:r>
              </m:oMath>
            </m:oMathPara>
          </w:p>
          <w:p w:rsidR="002A6003" w:rsidRPr="00E72F47" w:rsidRDefault="002A6003" w:rsidP="00FB3CCC">
            <w:pPr>
              <w:ind w:right="135"/>
              <w:rPr>
                <w:rFonts w:ascii="Myriad Pro" w:eastAsia="Calibri" w:hAnsi="Myriad Pro" w:cs="Times New Roman"/>
                <w:w w:val="105"/>
                <w:sz w:val="18"/>
                <w:szCs w:val="18"/>
                <w:lang w:val="pl-PL"/>
              </w:rPr>
            </w:pPr>
            <m:oMath>
              <m:r>
                <m:rPr>
                  <m:sty m:val="bi"/>
                </m:rPr>
                <w:rPr>
                  <w:rFonts w:ascii="Cambria Math" w:eastAsia="Calibri" w:hAnsi="Cambria Math" w:cs="Times New Roman"/>
                  <w:w w:val="105"/>
                  <w:sz w:val="18"/>
                  <w:szCs w:val="18"/>
                  <w:lang w:val="pl-PL"/>
                </w:rPr>
                <m:t xml:space="preserve">  </m:t>
              </m:r>
            </m:oMath>
            <w:r w:rsidRPr="00E72F47">
              <w:rPr>
                <w:rFonts w:ascii="Myriad Pro" w:eastAsia="Calibri" w:hAnsi="Myriad Pro" w:cs="Times New Roman"/>
                <w:w w:val="105"/>
                <w:sz w:val="18"/>
                <w:szCs w:val="18"/>
                <w:lang w:val="pl-PL"/>
              </w:rPr>
              <w:t>gdzie: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Wp1 - wartość wskaźnika  „</w:t>
            </w:r>
            <w:r w:rsidRPr="00E72F47">
              <w:rPr>
                <w:rFonts w:ascii="Myriad Pro" w:eastAsia="Calibri" w:hAnsi="Myriad Pro" w:cs="Times New Roman"/>
                <w:i/>
                <w:w w:val="105"/>
                <w:sz w:val="18"/>
                <w:szCs w:val="18"/>
                <w:lang w:val="pl-PL"/>
              </w:rPr>
              <w:t xml:space="preserve">Liczba gospodarstw domowych z lepszą klasą zużycia energii” </w:t>
            </w:r>
            <w:r w:rsidRPr="00E72F47">
              <w:rPr>
                <w:rFonts w:ascii="Myriad Pro" w:eastAsia="Calibri" w:hAnsi="Myriad Pro" w:cs="Times New Roman"/>
                <w:w w:val="105"/>
                <w:sz w:val="18"/>
                <w:szCs w:val="18"/>
                <w:lang w:val="pl-PL"/>
              </w:rPr>
              <w:t>deklarowana w ocenianym projekcie;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Ws1 -  wartość docelowa wskaźnika „</w:t>
            </w:r>
            <w:r w:rsidRPr="00E72F47">
              <w:rPr>
                <w:rFonts w:ascii="Myriad Pro" w:eastAsia="Calibri" w:hAnsi="Myriad Pro" w:cs="Times New Roman"/>
                <w:i/>
                <w:w w:val="105"/>
                <w:sz w:val="18"/>
                <w:szCs w:val="18"/>
                <w:lang w:val="pl-PL"/>
              </w:rPr>
              <w:t xml:space="preserve">Liczba gospodarstw domowych z lepszą klasą zużycia energii” określona </w:t>
            </w:r>
            <w:r w:rsidRPr="00E72F47">
              <w:rPr>
                <w:rFonts w:ascii="Myriad Pro" w:eastAsia="Calibri" w:hAnsi="Myriad Pro" w:cs="Times New Roman"/>
                <w:w w:val="105"/>
                <w:sz w:val="18"/>
                <w:szCs w:val="18"/>
                <w:lang w:val="pl-PL"/>
              </w:rPr>
              <w:t>w Strategii ZIT SOM (154 gospodarstwa domowe);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Wp2 - wartość wskaźnika „</w:t>
            </w:r>
            <w:r w:rsidRPr="00E72F47">
              <w:rPr>
                <w:rFonts w:ascii="Myriad Pro" w:eastAsia="Calibri" w:hAnsi="Myriad Pro" w:cs="Times New Roman"/>
                <w:i/>
                <w:w w:val="105"/>
                <w:sz w:val="18"/>
                <w:szCs w:val="18"/>
                <w:lang w:val="pl-PL"/>
              </w:rPr>
              <w:t xml:space="preserve">Szacowany roczny spadek emisji gazów cieplarnianych” </w:t>
            </w:r>
            <w:r w:rsidRPr="00E72F47">
              <w:rPr>
                <w:rFonts w:ascii="Myriad Pro" w:eastAsia="Calibri" w:hAnsi="Myriad Pro" w:cs="Times New Roman"/>
                <w:w w:val="105"/>
                <w:sz w:val="18"/>
                <w:szCs w:val="18"/>
                <w:lang w:val="pl-PL"/>
              </w:rPr>
              <w:t>deklarowana w ocenianym projekcie;</w:t>
            </w:r>
          </w:p>
          <w:p w:rsidR="002A6003" w:rsidRPr="00E72F47" w:rsidRDefault="002A6003" w:rsidP="007C105D">
            <w:pPr>
              <w:spacing w:after="120"/>
              <w:ind w:left="108" w:right="136"/>
              <w:rPr>
                <w:rFonts w:ascii="Myriad Pro" w:eastAsia="Calibri" w:hAnsi="Myriad Pro" w:cs="Times New Roman"/>
                <w:i/>
                <w:w w:val="105"/>
                <w:sz w:val="18"/>
                <w:szCs w:val="18"/>
                <w:lang w:val="pl-PL"/>
              </w:rPr>
            </w:pPr>
            <w:r w:rsidRPr="00E72F47">
              <w:rPr>
                <w:rFonts w:ascii="Myriad Pro" w:eastAsia="Calibri" w:hAnsi="Myriad Pro" w:cs="Times New Roman"/>
                <w:w w:val="105"/>
                <w:sz w:val="18"/>
                <w:szCs w:val="18"/>
                <w:lang w:val="pl-PL"/>
              </w:rPr>
              <w:t>Ws2 -  wartość docelowa wskaźnika „</w:t>
            </w:r>
            <w:r w:rsidRPr="00E72F47">
              <w:rPr>
                <w:rFonts w:ascii="Myriad Pro" w:eastAsia="Calibri" w:hAnsi="Myriad Pro" w:cs="Times New Roman"/>
                <w:i/>
                <w:w w:val="105"/>
                <w:sz w:val="18"/>
                <w:szCs w:val="18"/>
                <w:lang w:val="pl-PL"/>
              </w:rPr>
              <w:t xml:space="preserve">Szacowany roczny spadek emisji gazów cieplarnianych” określona </w:t>
            </w:r>
            <w:r w:rsidRPr="00E72F47">
              <w:rPr>
                <w:rFonts w:ascii="Myriad Pro" w:eastAsia="Calibri" w:hAnsi="Myriad Pro" w:cs="Times New Roman"/>
                <w:w w:val="105"/>
                <w:sz w:val="18"/>
                <w:szCs w:val="18"/>
                <w:lang w:val="pl-PL"/>
              </w:rPr>
              <w:t xml:space="preserve">w Strategii ZIT SOM (3 101 </w:t>
            </w:r>
            <w:r w:rsidRPr="00E72F47">
              <w:rPr>
                <w:rFonts w:ascii="Myriad Pro" w:eastAsia="Calibri" w:hAnsi="Myriad Pro" w:cs="Times New Roman"/>
                <w:i/>
                <w:w w:val="105"/>
                <w:sz w:val="18"/>
                <w:szCs w:val="18"/>
                <w:lang w:val="pl-PL"/>
              </w:rPr>
              <w:t>Tony równoważnika CO2 /rok).</w:t>
            </w:r>
          </w:p>
          <w:p w:rsidR="002A6003" w:rsidRPr="00E72F47" w:rsidRDefault="002A6003" w:rsidP="00FB3CCC">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Premiowane będą projekty o najwyższym wpływie na realizację wartości docelowej wskaźników określonych w Strategii ZIT SOM:</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15% - 4 pkt</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10% do 15% - 3 pkt</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7% do 10% - 2 pkt</w:t>
            </w:r>
          </w:p>
          <w:p w:rsidR="007C105D" w:rsidRPr="00E72F47" w:rsidRDefault="002A6003" w:rsidP="007C105D">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od 4% do 7% - 1 pkt</w:t>
            </w:r>
          </w:p>
          <w:p w:rsidR="002A6003" w:rsidRPr="00E72F47" w:rsidRDefault="002A6003" w:rsidP="007C105D">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 xml:space="preserve"> poniżej 4% - 0 pkt</w:t>
            </w:r>
          </w:p>
          <w:p w:rsidR="002A6003" w:rsidRPr="00934BF4" w:rsidRDefault="002A6003" w:rsidP="00FB3CCC">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Wartość punktów przydzielonych dla projektu powinna być podawana do dwóch miejsc po przecinku.</w:t>
            </w:r>
          </w:p>
        </w:tc>
        <w:tc>
          <w:tcPr>
            <w:tcW w:w="212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lang w:val="pl-PL"/>
              </w:rPr>
              <w:t xml:space="preserve"> </w:t>
            </w:r>
            <w:r w:rsidRPr="00934BF4">
              <w:rPr>
                <w:rFonts w:ascii="Myriad Pro" w:eastAsia="Calibri" w:hAnsi="Myriad Pro" w:cs="Times New Roman"/>
                <w:w w:val="105"/>
                <w:sz w:val="18"/>
                <w:szCs w:val="18"/>
              </w:rPr>
              <w:t>Skala punktów 0/1/2/3/4 waga 6</w:t>
            </w:r>
          </w:p>
          <w:p w:rsidR="002A6003" w:rsidRPr="00934BF4" w:rsidRDefault="002A6003" w:rsidP="00FB3CCC">
            <w:pPr>
              <w:ind w:left="105" w:right="135"/>
              <w:rPr>
                <w:rFonts w:ascii="Myriad Pro" w:eastAsia="Calibri" w:hAnsi="Myriad Pro" w:cs="Times New Roman"/>
                <w:w w:val="105"/>
                <w:sz w:val="18"/>
                <w:szCs w:val="18"/>
              </w:rPr>
            </w:pPr>
          </w:p>
        </w:tc>
      </w:tr>
      <w:tr w:rsidR="002A6003" w:rsidRPr="00934BF4" w:rsidTr="00E72F47">
        <w:trPr>
          <w:trHeight w:hRule="exact" w:val="1111"/>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b/>
                <w:i/>
                <w:w w:val="105"/>
                <w:sz w:val="18"/>
                <w:szCs w:val="18"/>
                <w:lang w:val="pl-PL"/>
              </w:rPr>
              <w:t xml:space="preserve">Kompleksowy charakter działań </w:t>
            </w:r>
            <w:r w:rsidRPr="00E72F47">
              <w:rPr>
                <w:rFonts w:ascii="Myriad Pro" w:eastAsia="Calibri" w:hAnsi="Myriad Pro" w:cs="Times New Roman"/>
                <w:b/>
                <w:i/>
                <w:w w:val="105"/>
                <w:sz w:val="18"/>
                <w:szCs w:val="18"/>
                <w:lang w:val="pl-PL"/>
              </w:rPr>
              <w:br/>
            </w:r>
            <w:r w:rsidRPr="00E72F47">
              <w:rPr>
                <w:rFonts w:ascii="Myriad Pro" w:eastAsia="Calibri" w:hAnsi="Myriad Pro" w:cs="Times New Roman"/>
                <w:w w:val="105"/>
                <w:sz w:val="18"/>
                <w:szCs w:val="18"/>
                <w:lang w:val="pl-PL"/>
              </w:rPr>
              <w:t xml:space="preserve">Ocenie podlegać będzie stopień realizacji polityki Wnioskodawcy w odniesieniu do realizacji celów strategicznych określonych w Strategii ZIT SOM. </w:t>
            </w:r>
          </w:p>
          <w:p w:rsidR="002A6003" w:rsidRPr="00E72F47" w:rsidRDefault="002A6003" w:rsidP="007C105D">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 szczególności ocenie podlegać będzie kompleksowy charakter realizowanych działań, pozwalających na rozwiązanie problemów zdefiniowanych w Strategii ZIT SOM (wg listy projektów podstawowych przewidzianych do realizacji w trybie pozakonkursowym).</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 waga 2</w:t>
            </w:r>
          </w:p>
        </w:tc>
      </w:tr>
      <w:tr w:rsidR="002A6003" w:rsidRPr="00934BF4" w:rsidTr="00E72F47">
        <w:trPr>
          <w:trHeight w:hRule="exact" w:val="2288"/>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79"/>
              <w:rPr>
                <w:rFonts w:ascii="Myriad Pro" w:eastAsia="Calibri" w:hAnsi="Myriad Pro" w:cs="Times New Roman"/>
                <w:b/>
                <w:i/>
                <w:w w:val="105"/>
                <w:sz w:val="18"/>
                <w:szCs w:val="18"/>
                <w:lang w:val="pl-PL"/>
              </w:rPr>
            </w:pPr>
            <w:r w:rsidRPr="00E72F47">
              <w:rPr>
                <w:rFonts w:ascii="Myriad Pro" w:eastAsia="Calibri" w:hAnsi="Myriad Pro" w:cs="Times New Roman"/>
                <w:b/>
                <w:i/>
                <w:w w:val="105"/>
                <w:sz w:val="18"/>
                <w:szCs w:val="18"/>
                <w:lang w:val="pl-PL"/>
              </w:rPr>
              <w:t>Komplementarność względem projektów realizowanych w ramach Programu Operacyjnego Infrastruktura i Środowisko 2014-2020</w:t>
            </w:r>
          </w:p>
          <w:p w:rsidR="002A6003" w:rsidRPr="00E72F47" w:rsidRDefault="002A6003" w:rsidP="00FB3CCC">
            <w:pPr>
              <w:ind w:left="79"/>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 xml:space="preserve"> ocenie podlegać będzie komplementarny charakter projektu względem projektów realizowanych w ramach POIiŚ 2014-2020:</w:t>
            </w:r>
          </w:p>
          <w:p w:rsidR="002A6003" w:rsidRPr="00E72F47" w:rsidRDefault="002A6003" w:rsidP="007C105D">
            <w:pPr>
              <w:pStyle w:val="Akapitzlist"/>
              <w:numPr>
                <w:ilvl w:val="0"/>
                <w:numId w:val="289"/>
              </w:numPr>
              <w:rPr>
                <w:rFonts w:eastAsia="Calibri" w:cs="Times New Roman"/>
                <w:sz w:val="18"/>
                <w:szCs w:val="18"/>
                <w:lang w:val="pl-PL"/>
              </w:rPr>
            </w:pPr>
            <w:r w:rsidRPr="00E72F47">
              <w:rPr>
                <w:rFonts w:eastAsia="Calibri" w:cs="Times New Roman"/>
                <w:sz w:val="18"/>
                <w:szCs w:val="18"/>
                <w:lang w:val="pl-PL"/>
              </w:rPr>
              <w:t xml:space="preserve">działanie 1.5 Efektywna dystrybucja ciepła i chłodu, lub </w:t>
            </w:r>
          </w:p>
          <w:p w:rsidR="002A6003" w:rsidRPr="00E72F47" w:rsidRDefault="002A6003" w:rsidP="007C105D">
            <w:pPr>
              <w:pStyle w:val="Akapitzlist"/>
              <w:numPr>
                <w:ilvl w:val="0"/>
                <w:numId w:val="289"/>
              </w:numPr>
              <w:rPr>
                <w:rFonts w:eastAsia="Calibri" w:cs="Times New Roman"/>
                <w:sz w:val="18"/>
                <w:szCs w:val="18"/>
                <w:lang w:val="pl-PL"/>
              </w:rPr>
            </w:pPr>
            <w:r w:rsidRPr="00E72F47">
              <w:rPr>
                <w:rFonts w:eastAsia="Calibri" w:cs="Times New Roman"/>
                <w:sz w:val="18"/>
                <w:szCs w:val="18"/>
                <w:lang w:val="pl-PL"/>
              </w:rPr>
              <w:t>działanie 1.6.2 Sieci ciepłownicze i chłodnicze dla źródeł wysokosprawnej kogeneracji</w:t>
            </w:r>
          </w:p>
          <w:p w:rsidR="002A6003" w:rsidRPr="00E72F47" w:rsidRDefault="002A6003" w:rsidP="007C105D">
            <w:pPr>
              <w:spacing w:after="120"/>
              <w:ind w:left="79"/>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uwzględnionych w Strategii ZIT SOM:</w:t>
            </w:r>
          </w:p>
          <w:p w:rsidR="002A6003" w:rsidRPr="00E72F47" w:rsidRDefault="002A6003" w:rsidP="00FB3CCC">
            <w:pPr>
              <w:ind w:left="79"/>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0 pkt – brak powiązań</w:t>
            </w:r>
          </w:p>
          <w:p w:rsidR="002A6003" w:rsidRPr="00E72F47" w:rsidRDefault="002A6003" w:rsidP="007C105D">
            <w:pPr>
              <w:spacing w:after="120"/>
              <w:ind w:left="79"/>
              <w:rPr>
                <w:rFonts w:ascii="Myriad Pro" w:eastAsia="MyriadPro-Regular" w:hAnsi="Myriad Pro" w:cs="MyriadPro-Regular"/>
                <w:i/>
                <w:sz w:val="18"/>
                <w:szCs w:val="18"/>
                <w:lang w:val="pl-PL"/>
              </w:rPr>
            </w:pPr>
            <w:r w:rsidRPr="00E72F47">
              <w:rPr>
                <w:rFonts w:ascii="Myriad Pro" w:eastAsia="Calibri" w:hAnsi="Myriad Pro" w:cs="Times New Roman"/>
                <w:w w:val="105"/>
                <w:sz w:val="18"/>
                <w:szCs w:val="18"/>
                <w:lang w:val="pl-PL"/>
              </w:rPr>
              <w:t xml:space="preserve">2 pkt – projekt jest powiązany (z innym projektem zrealizowanym,  w trakcie realizacji lub który uzyskały decyzję o finansowaniu, bądź został zidentyfikowany i znajduje się w wykazie projektów pozakonkursowych) dofinansowywanym z działania POIiŚ 1.5 </w:t>
            </w:r>
            <w:r w:rsidRPr="00E72F47">
              <w:rPr>
                <w:rFonts w:ascii="Myriad Pro" w:eastAsia="Calibri" w:hAnsi="Myriad Pro" w:cs="Times New Roman"/>
                <w:i/>
                <w:w w:val="105"/>
                <w:sz w:val="18"/>
                <w:szCs w:val="18"/>
                <w:lang w:val="pl-PL"/>
              </w:rPr>
              <w:t>Efektywna dystrybucja ciepła i chłodu</w:t>
            </w:r>
            <w:r w:rsidRPr="00E72F47">
              <w:rPr>
                <w:rFonts w:ascii="Myriad Pro" w:eastAsia="Calibri" w:hAnsi="Myriad Pro" w:cs="Times New Roman"/>
                <w:w w:val="105"/>
                <w:sz w:val="18"/>
                <w:szCs w:val="18"/>
                <w:lang w:val="pl-PL"/>
              </w:rPr>
              <w:t xml:space="preserve"> lub z działania 1.6.2 </w:t>
            </w:r>
            <w:r w:rsidRPr="00E72F47">
              <w:rPr>
                <w:rFonts w:ascii="Myriad Pro" w:eastAsia="MyriadPro-Regular" w:hAnsi="Myriad Pro" w:cs="MyriadPro-Regular"/>
                <w:i/>
                <w:sz w:val="18"/>
                <w:szCs w:val="18"/>
                <w:lang w:val="pl-PL"/>
              </w:rPr>
              <w:t>Sieci ciepłownicze i chłodnicze dla źródeł wysokosprawnej kogeneracji.</w:t>
            </w:r>
          </w:p>
          <w:p w:rsidR="002A6003" w:rsidRPr="00E72F47" w:rsidRDefault="002A6003" w:rsidP="007C105D">
            <w:pPr>
              <w:ind w:left="79"/>
              <w:rPr>
                <w:rFonts w:ascii="Myriad Pro" w:eastAsia="Calibri" w:hAnsi="Myriad Pro" w:cs="Times New Roman"/>
                <w:sz w:val="18"/>
                <w:szCs w:val="18"/>
                <w:lang w:val="pl-PL"/>
              </w:rPr>
            </w:pPr>
            <w:r w:rsidRPr="00E72F47">
              <w:rPr>
                <w:rFonts w:ascii="Myriad Pro" w:eastAsia="MyriadPro-Regular" w:hAnsi="Myriad Pro" w:cs="MyriadPro-Regular"/>
                <w:sz w:val="18"/>
                <w:szCs w:val="18"/>
                <w:lang w:val="pl-PL"/>
              </w:rPr>
              <w:t>Oznacza to, że budynek objęty projektem ma/uzyskał połączenie z siecią ciepłowniczą wspartą w ramach POIiŚ.</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0/2 waga 3</w:t>
            </w:r>
          </w:p>
        </w:tc>
      </w:tr>
      <w:tr w:rsidR="002A6003" w:rsidRPr="00934BF4" w:rsidTr="00E72F47">
        <w:trPr>
          <w:trHeight w:hRule="exact" w:val="5406"/>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7C105D">
            <w:pPr>
              <w:spacing w:line="259" w:lineRule="auto"/>
              <w:ind w:left="78"/>
              <w:rPr>
                <w:rFonts w:ascii="Myriad Pro" w:eastAsia="Calibri" w:hAnsi="Myriad Pro" w:cs="Times New Roman"/>
                <w:b/>
                <w:i/>
                <w:sz w:val="18"/>
                <w:szCs w:val="18"/>
                <w:lang w:val="pl-PL"/>
              </w:rPr>
            </w:pPr>
            <w:r w:rsidRPr="00934BF4">
              <w:rPr>
                <w:rFonts w:ascii="Myriad Pro" w:eastAsia="Calibri" w:hAnsi="Myriad Pro" w:cs="Times New Roman"/>
                <w:b/>
                <w:i/>
                <w:sz w:val="18"/>
                <w:szCs w:val="18"/>
                <w:lang w:val="pl-PL"/>
              </w:rPr>
              <w:t>Zintegrowany charakter działań w ramach gospodarki niskoemisyjnej</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0 pkt – brak powiązań,</w:t>
            </w:r>
          </w:p>
          <w:p w:rsidR="002A6003" w:rsidRPr="00934BF4" w:rsidRDefault="002A6003" w:rsidP="007C105D">
            <w:pPr>
              <w:ind w:left="78"/>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jest powiązany z innym projektem zaplanowanym do realizacji</w:t>
            </w:r>
          </w:p>
          <w:p w:rsidR="002A6003" w:rsidRPr="00934BF4" w:rsidRDefault="002A6003" w:rsidP="007C105D">
            <w:pPr>
              <w:spacing w:after="120"/>
              <w:ind w:left="79"/>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projekt jest powiązany z innym projektem zrealizowanym lub w trakcie realizacji</w:t>
            </w:r>
          </w:p>
          <w:p w:rsidR="002A6003" w:rsidRPr="00934BF4" w:rsidRDefault="002A6003" w:rsidP="007C105D">
            <w:pPr>
              <w:ind w:left="78"/>
              <w:rPr>
                <w:rFonts w:ascii="Myriad Pro" w:eastAsia="Calibri" w:hAnsi="Myriad Pro" w:cs="Times New Roman"/>
                <w:b/>
                <w:w w:val="105"/>
                <w:sz w:val="18"/>
                <w:szCs w:val="18"/>
                <w:lang w:val="pl-PL"/>
              </w:rPr>
            </w:pPr>
            <w:r w:rsidRPr="00934BF4">
              <w:rPr>
                <w:rFonts w:ascii="Myriad Pro" w:eastAsia="Calibri" w:hAnsi="Myriad Pro" w:cs="Times New Roman"/>
                <w:b/>
                <w:w w:val="105"/>
                <w:sz w:val="18"/>
                <w:szCs w:val="18"/>
                <w:lang w:val="pl-PL"/>
              </w:rPr>
              <w:t>Maksymalna liczba punktów możliwych do zdobycia w tym kryterium wynosi 4.</w:t>
            </w:r>
          </w:p>
          <w:p w:rsidR="002A6003" w:rsidRPr="00934BF4" w:rsidRDefault="002A6003" w:rsidP="007C105D">
            <w:pPr>
              <w:ind w:left="78"/>
              <w:rPr>
                <w:rFonts w:ascii="Myriad Pro" w:eastAsia="MyriadPro-Regular" w:hAnsi="Myriad Pro" w:cs="MyriadPro-Regular"/>
                <w:sz w:val="18"/>
                <w:szCs w:val="18"/>
                <w:lang w:val="pl-PL"/>
              </w:rPr>
            </w:pPr>
            <w:r w:rsidRPr="00934BF4">
              <w:rPr>
                <w:rFonts w:ascii="Myriad Pro" w:eastAsia="MyriadPro-Regular" w:hAnsi="Myriad Pro" w:cs="MyriadPro-Regular"/>
                <w:sz w:val="18"/>
                <w:szCs w:val="18"/>
                <w:lang w:val="pl-PL"/>
              </w:rPr>
              <w:t>Powiązanie/zintegrowanie projektów z innymi projektami zostaje spełnione, gdy efekty tych przedsięwzięć wzajemnie się uzupełniają/wzmacniają oraz są zbieżne w co najmniej jednym punkcie odniesienia z wytyczonymi w ramach ZIT SOM kierunkami działań na rzecz poprawy jakości powierza oraz efektywnego zarządzania energią.</w:t>
            </w:r>
          </w:p>
          <w:p w:rsidR="002A6003" w:rsidRPr="00934BF4" w:rsidRDefault="002A6003" w:rsidP="007C105D">
            <w:pPr>
              <w:ind w:left="78"/>
              <w:rPr>
                <w:rFonts w:ascii="Myriad Pro" w:eastAsia="MyriadPro-Regular" w:hAnsi="Myriad Pro" w:cs="MyriadPro-Regular"/>
                <w:sz w:val="18"/>
                <w:szCs w:val="18"/>
                <w:lang w:val="pl-PL"/>
              </w:rPr>
            </w:pPr>
            <w:r w:rsidRPr="00934BF4">
              <w:rPr>
                <w:rFonts w:ascii="Myriad Pro" w:eastAsia="MyriadPro-Regular" w:hAnsi="Myriad Pro" w:cs="MyriadPro-Regular"/>
                <w:sz w:val="18"/>
                <w:szCs w:val="18"/>
                <w:lang w:val="pl-PL"/>
              </w:rPr>
              <w:t>Punktem odniesienia jest: cel, działanie, rezultaty, zasięg terytorialny, użytkownicy, synergia.</w:t>
            </w:r>
          </w:p>
          <w:p w:rsidR="002A6003" w:rsidRPr="00934BF4" w:rsidRDefault="002A6003" w:rsidP="007C105D">
            <w:pPr>
              <w:spacing w:after="120"/>
              <w:ind w:left="108" w:right="136"/>
              <w:rPr>
                <w:rFonts w:ascii="Myriad Pro" w:eastAsia="Calibri" w:hAnsi="Myriad Pro" w:cs="Times New Roman"/>
                <w:sz w:val="18"/>
                <w:szCs w:val="18"/>
                <w:lang w:val="pl-PL"/>
              </w:rPr>
            </w:pPr>
            <w:r w:rsidRPr="00934BF4">
              <w:rPr>
                <w:rFonts w:ascii="Myriad Pro" w:eastAsia="Calibri" w:hAnsi="Myriad Pro" w:cs="Times New Roman"/>
                <w:w w:val="105"/>
                <w:sz w:val="18"/>
                <w:szCs w:val="18"/>
                <w:lang w:val="pl-PL"/>
              </w:rPr>
              <w:t xml:space="preserve">W ramach kryterium ocenie nie będą podlegały powiązania z działaniami realizowanymi w ramach </w:t>
            </w:r>
            <w:r w:rsidRPr="00934BF4">
              <w:rPr>
                <w:rFonts w:ascii="Myriad Pro" w:eastAsia="Calibri" w:hAnsi="Myriad Pro" w:cs="Times New Roman"/>
                <w:sz w:val="18"/>
                <w:szCs w:val="18"/>
                <w:lang w:val="pl-PL"/>
              </w:rPr>
              <w:t xml:space="preserve">POIiŚ 2014-2020 (działanie 1.5 </w:t>
            </w:r>
            <w:r w:rsidRPr="00934BF4">
              <w:rPr>
                <w:rFonts w:ascii="Myriad Pro" w:eastAsia="Calibri" w:hAnsi="Myriad Pro" w:cs="Times New Roman"/>
                <w:i/>
                <w:sz w:val="18"/>
                <w:szCs w:val="18"/>
                <w:lang w:val="pl-PL"/>
              </w:rPr>
              <w:t>„Efektywna dystrybucja ciepła i chłodu</w:t>
            </w:r>
            <w:r w:rsidRPr="00934BF4">
              <w:rPr>
                <w:rFonts w:ascii="Myriad Pro" w:eastAsia="Calibri" w:hAnsi="Myriad Pro" w:cs="Times New Roman"/>
                <w:sz w:val="18"/>
                <w:szCs w:val="18"/>
                <w:lang w:val="pl-PL"/>
              </w:rPr>
              <w:t xml:space="preserve"> oraz działania 1.6.2 </w:t>
            </w:r>
            <w:r w:rsidRPr="00934BF4">
              <w:rPr>
                <w:rFonts w:ascii="Myriad Pro" w:eastAsia="Calibri" w:hAnsi="Myriad Pro" w:cs="Times New Roman"/>
                <w:i/>
                <w:sz w:val="18"/>
                <w:szCs w:val="18"/>
                <w:lang w:val="pl-PL"/>
              </w:rPr>
              <w:t>Sieci ciepłownicze i chłodnicze dla źródeł wysokosprawnej kogeneracji</w:t>
            </w:r>
            <w:r w:rsidRPr="00934BF4">
              <w:rPr>
                <w:rFonts w:ascii="Myriad Pro" w:eastAsia="Calibri" w:hAnsi="Myriad Pro" w:cs="Times New Roman"/>
                <w:sz w:val="18"/>
                <w:szCs w:val="18"/>
                <w:lang w:val="pl-PL"/>
              </w:rPr>
              <w:t>), uwzględnionych w Strategii ZIT SOM.</w:t>
            </w:r>
          </w:p>
          <w:p w:rsidR="002A6003" w:rsidRPr="00934BF4" w:rsidRDefault="002A6003" w:rsidP="007C105D">
            <w:pPr>
              <w:spacing w:after="120"/>
              <w:ind w:left="108" w:right="136"/>
              <w:rPr>
                <w:rFonts w:ascii="Myriad Pro" w:eastAsia="Calibri" w:hAnsi="Myriad Pro" w:cs="Times New Roman"/>
                <w:b/>
                <w:w w:val="105"/>
                <w:sz w:val="18"/>
                <w:szCs w:val="18"/>
                <w:lang w:val="pl-PL"/>
              </w:rPr>
            </w:pPr>
            <w:r w:rsidRPr="00934BF4">
              <w:rPr>
                <w:rFonts w:ascii="Myriad Pro" w:eastAsia="Calibri" w:hAnsi="Myriad Pro" w:cs="Times New Roman"/>
                <w:b/>
                <w:w w:val="105"/>
                <w:sz w:val="18"/>
                <w:szCs w:val="18"/>
                <w:lang w:val="pl-PL"/>
              </w:rPr>
              <w:t>Ocenie podlegać będą wyłącznie działania zewnętrzne, tj. takie, które nie dotyczą projektów składanych w ramach niniejszego konkursu.</w:t>
            </w:r>
          </w:p>
          <w:p w:rsidR="002A6003" w:rsidRPr="00934BF4" w:rsidRDefault="002A6003" w:rsidP="007C105D">
            <w:pPr>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Należy uwzględnić, że przedsięwzięcie trwające, to takie przedsięwzięcie, w ramach którego nastąpiło rozpoczęcie prac rozumiane jako: </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 xml:space="preserve">rozpoczęcie robót budowlanych związanych z inwestycją objętą projektem </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lub</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 xml:space="preserve">pierwsze prawnie wiążące zobowiązanie do zamówienia środków trwałych, elementów wyposażenia, towarów, usług lub wartości niematerialnych i prawnych </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lub</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inne zobowiązanie, które powoduje, że inwestycja staje się nieodwracalna.</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0/1/2/3/4 waga 3</w:t>
            </w:r>
          </w:p>
        </w:tc>
      </w:tr>
      <w:tr w:rsidR="002A6003" w:rsidRPr="00934BF4" w:rsidTr="00E72F47">
        <w:trPr>
          <w:trHeight w:hRule="exact" w:val="1117"/>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7C105D">
            <w:pPr>
              <w:spacing w:line="259" w:lineRule="auto"/>
              <w:ind w:left="78"/>
              <w:rPr>
                <w:rFonts w:ascii="Myriad Pro" w:eastAsia="Calibri" w:hAnsi="Myriad Pro" w:cs="Times New Roman"/>
                <w:b/>
                <w:i/>
                <w:sz w:val="18"/>
                <w:szCs w:val="18"/>
                <w:lang w:val="pl-PL"/>
              </w:rPr>
            </w:pPr>
            <w:r w:rsidRPr="00934BF4">
              <w:rPr>
                <w:rFonts w:ascii="Myriad Pro" w:eastAsia="Calibri" w:hAnsi="Myriad Pro" w:cs="Times New Roman"/>
                <w:b/>
                <w:i/>
                <w:sz w:val="18"/>
                <w:szCs w:val="18"/>
                <w:lang w:val="pl-PL"/>
              </w:rPr>
              <w:t>Szczególny typ projektu</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podlegać będzie obszar lokalizacji inwestycji. Uwzględniając problemy zdiagnozowane na obszarze SOM preferowane będą projekty obejmujące modernizację energetyczną wielorodzinnych budynków mieszkaniowych zlokalizowanych na terenach miast.</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jest zlokalizowany poza granicami administracyjnymi miasta</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projekt jest zlokalizowany w granicach administracyjnych miasta</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0/4 waga 3</w:t>
            </w:r>
          </w:p>
          <w:p w:rsidR="002A6003" w:rsidRPr="00934BF4" w:rsidRDefault="002A6003" w:rsidP="00FB3CCC">
            <w:pPr>
              <w:ind w:left="103" w:right="135"/>
              <w:rPr>
                <w:rFonts w:ascii="Myriad Pro" w:eastAsia="Calibri" w:hAnsi="Myriad Pro" w:cs="Times New Roman"/>
                <w:w w:val="105"/>
                <w:sz w:val="18"/>
                <w:szCs w:val="18"/>
              </w:rPr>
            </w:pPr>
          </w:p>
        </w:tc>
      </w:tr>
      <w:tr w:rsidR="002A6003" w:rsidRPr="00934BF4" w:rsidTr="00E72F47">
        <w:trPr>
          <w:trHeight w:hRule="exact" w:val="2146"/>
        </w:trPr>
        <w:tc>
          <w:tcPr>
            <w:tcW w:w="567" w:type="dxa"/>
            <w:vMerge w:val="restart"/>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46" w:right="92"/>
              <w:jc w:val="center"/>
              <w:rPr>
                <w:rFonts w:ascii="Myriad Pro" w:eastAsia="Calibri" w:hAnsi="Myriad Pro" w:cs="Calibri"/>
                <w:sz w:val="18"/>
                <w:szCs w:val="18"/>
              </w:rPr>
            </w:pPr>
            <w:r w:rsidRPr="00934BF4">
              <w:rPr>
                <w:rFonts w:ascii="Myriad Pro" w:eastAsia="Calibri" w:hAnsi="Myriad Pro" w:cs="Times New Roman"/>
                <w:sz w:val="18"/>
                <w:szCs w:val="18"/>
              </w:rPr>
              <w:t>4.2</w:t>
            </w:r>
          </w:p>
        </w:tc>
        <w:tc>
          <w:tcPr>
            <w:tcW w:w="1701" w:type="dxa"/>
            <w:vMerge w:val="restart"/>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Skuteczność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Wzrost efektywności energetycznej</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ramach kryterium ocenia się wzrost efektywności energetycznej w wyniku realizacji projektu. W wyniku realizacji projektu wystąpi oszczędność energii: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od 25% i poniżej 30%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3  pkt  – od 30% i poniżej 45%</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od 45% i poniżej 60%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5  pkt  – od 60%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12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2/3/4/5; waga 2</w:t>
            </w:r>
          </w:p>
        </w:tc>
      </w:tr>
      <w:tr w:rsidR="002A6003" w:rsidRPr="00934BF4" w:rsidTr="00E72F47">
        <w:trPr>
          <w:trHeight w:hRule="exact" w:val="1862"/>
        </w:trPr>
        <w:tc>
          <w:tcPr>
            <w:tcW w:w="567" w:type="dxa"/>
            <w:vMerge/>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Redukcja emisji gazów cieplarnianych</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W ramach kryterium ocenie podlegać będzie wielkość redukcji emisji ekwiwalentu CO2/rok w % w wyniku realizacji projektu.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Poniżej 30 %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3 pkt - od 30 % i poniżej 45 %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od 45 % i poniżej 60 %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5 pkt - od 60 %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2/3/4/5; waga 2</w:t>
            </w:r>
          </w:p>
        </w:tc>
      </w:tr>
      <w:tr w:rsidR="002A6003" w:rsidRPr="00934BF4" w:rsidTr="00ED6745">
        <w:trPr>
          <w:trHeight w:hRule="exact" w:val="2969"/>
        </w:trPr>
        <w:tc>
          <w:tcPr>
            <w:tcW w:w="567" w:type="dxa"/>
            <w:tcBorders>
              <w:top w:val="single" w:sz="4" w:space="0" w:color="auto"/>
              <w:left w:val="single" w:sz="4" w:space="0" w:color="auto"/>
              <w:bottom w:val="single" w:sz="4" w:space="0" w:color="auto"/>
              <w:right w:val="single" w:sz="4" w:space="0" w:color="000000"/>
            </w:tcBorders>
          </w:tcPr>
          <w:p w:rsidR="002A6003" w:rsidRPr="00934BF4" w:rsidRDefault="002A6003" w:rsidP="00FB3CCC">
            <w:pPr>
              <w:ind w:left="103"/>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701" w:type="dxa"/>
            <w:tcBorders>
              <w:top w:val="single" w:sz="4" w:space="0" w:color="auto"/>
              <w:left w:val="single" w:sz="4" w:space="0" w:color="000000"/>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Efektywność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auto"/>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Efektywność kosztowa projektu (stosunek wartości środków UE wyrażonej w PLN do osiągniętej w wyniku realizacji projektu oszczędności energii (cieplnej  i elektrycznej) wyrażonej w MWh/rok).</w:t>
            </w:r>
          </w:p>
          <w:p w:rsidR="002A6003" w:rsidRPr="00934BF4" w:rsidRDefault="002A6003" w:rsidP="00ED6745">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Przez oszczędność energii należy rozumieć różnicę pomiędzy łącznym zapotrzebowaniem obiektu na energię przed realizacją projektu oraz po realizacji projektu (w MWh/rok).</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Punktacja wyliczana będzie wg wzoru:</w:t>
            </w:r>
          </w:p>
          <w:p w:rsidR="002A6003" w:rsidRPr="00934BF4" w:rsidRDefault="002A6003" w:rsidP="00ED6745">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liczba punktów w kryterium = (X/Y) * A (wartość do drugiego miejsca po przecinku zaokrąglona matematycznie)</w:t>
            </w:r>
            <w:r w:rsidR="00ED6745">
              <w:rPr>
                <w:rFonts w:ascii="Myriad Pro" w:eastAsia="Calibri" w:hAnsi="Myriad Pro" w:cs="Times New Roman"/>
                <w:w w:val="105"/>
                <w:sz w:val="18"/>
                <w:szCs w:val="18"/>
                <w:lang w:val="pl-PL"/>
              </w:rPr>
              <w:t xml:space="preserve"> </w:t>
            </w:r>
            <w:r w:rsidRPr="00934BF4">
              <w:rPr>
                <w:rFonts w:ascii="Myriad Pro" w:eastAsia="Calibri" w:hAnsi="Myriad Pro" w:cs="Times New Roman"/>
                <w:w w:val="105"/>
                <w:sz w:val="18"/>
                <w:szCs w:val="18"/>
                <w:lang w:val="pl-PL"/>
              </w:rPr>
              <w:t>gdzie: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2A6003" w:rsidRPr="00934BF4" w:rsidRDefault="002A6003" w:rsidP="00FB3CCC">
            <w:pPr>
              <w:numPr>
                <w:ilvl w:val="0"/>
                <w:numId w:val="80"/>
              </w:numPr>
              <w:ind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waga = 10 pkt.</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 xml:space="preserve">Skala punktów 0-1 waga 10 </w:t>
            </w:r>
          </w:p>
          <w:p w:rsidR="002A6003" w:rsidRPr="00934BF4" w:rsidRDefault="002A6003" w:rsidP="00FB3CCC">
            <w:pPr>
              <w:ind w:left="105" w:right="135"/>
              <w:rPr>
                <w:rFonts w:ascii="Myriad Pro" w:eastAsia="Calibri" w:hAnsi="Myriad Pro" w:cs="Times New Roman"/>
                <w:w w:val="105"/>
                <w:sz w:val="18"/>
                <w:szCs w:val="18"/>
              </w:rPr>
            </w:pPr>
          </w:p>
        </w:tc>
      </w:tr>
      <w:tr w:rsidR="002A6003" w:rsidRPr="00934BF4" w:rsidTr="00E72F47">
        <w:trPr>
          <w:trHeight w:hRule="exact" w:val="1424"/>
        </w:trPr>
        <w:tc>
          <w:tcPr>
            <w:tcW w:w="567" w:type="dxa"/>
            <w:vMerge w:val="restart"/>
            <w:tcBorders>
              <w:top w:val="single" w:sz="4" w:space="0" w:color="auto"/>
              <w:left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4.4</w:t>
            </w:r>
          </w:p>
        </w:tc>
        <w:tc>
          <w:tcPr>
            <w:tcW w:w="1701" w:type="dxa"/>
            <w:vMerge w:val="restart"/>
            <w:tcBorders>
              <w:top w:val="single" w:sz="4" w:space="0" w:color="auto"/>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Użyteczność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Planem Gospodarki Niskoemisyjnej</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ramach kryterium będzie sprawdzane czy inwestycja na dzień złożenia wniosku jest zgodna z planami dotyczącymi gospodarki niskoemisyjnej:</w:t>
            </w:r>
            <w:r w:rsidRPr="00934BF4">
              <w:rPr>
                <w:rFonts w:ascii="Myriad Pro" w:eastAsia="Calibri" w:hAnsi="Myriad Pro" w:cs="Times New Roman"/>
                <w:w w:val="105"/>
                <w:sz w:val="18"/>
                <w:szCs w:val="18"/>
                <w:lang w:val="pl-PL"/>
              </w:rPr>
              <w:br/>
              <w:t>0 pkt – projekt nie wpisuje się w plany gospodarki niskoemisyjnej gminy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wpisują się w plany gospodarki niskoemisyjnej gminy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721"/>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Lokalnym Planem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eastAsia="Calibri" w:hAnsi="Myriad Pro" w:cs="Times New Roman"/>
                <w:sz w:val="18"/>
                <w:szCs w:val="18"/>
                <w:u w:val="single"/>
                <w:lang w:val="pl-PL"/>
              </w:rPr>
              <w:t>zatwierdzonych</w:t>
            </w:r>
            <w:r w:rsidRPr="00934BF4">
              <w:rPr>
                <w:rFonts w:ascii="Myriad Pro" w:eastAsia="Calibri" w:hAnsi="Myriad Pro" w:cs="Times New Roman"/>
                <w:sz w:val="18"/>
                <w:szCs w:val="18"/>
                <w:lang w:val="pl-PL"/>
              </w:rPr>
              <w:t xml:space="preserve"> </w:t>
            </w:r>
            <w:r w:rsidRPr="00934BF4">
              <w:rPr>
                <w:rFonts w:ascii="Myriad Pro" w:eastAsia="Calibri" w:hAnsi="Myriad Pro" w:cs="Times New Roman"/>
                <w:sz w:val="18"/>
                <w:szCs w:val="18"/>
                <w:u w:val="single"/>
                <w:lang w:val="pl-PL"/>
              </w:rPr>
              <w:t>dla perspektywy 2014-2020</w:t>
            </w:r>
            <w:r w:rsidRPr="00934BF4">
              <w:rPr>
                <w:rFonts w:ascii="Myriad Pro" w:eastAsia="Calibri" w:hAnsi="Myriad Pro" w:cs="Times New Roman"/>
                <w:sz w:val="18"/>
                <w:szCs w:val="18"/>
                <w:lang w:val="pl-PL"/>
              </w:rPr>
              <w:t xml:space="preserve"> programów rewitalizacji województwa zachodniopomorskiego, prowadzonym przez IZ RPO WZ 2014-2020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nie wpisuje się w lokalne plany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wpisuje się w lokalny plan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wszystkie budynki są zidentyfikowane w lokalnym planie rewitalizacji.</w:t>
            </w:r>
          </w:p>
        </w:tc>
        <w:tc>
          <w:tcPr>
            <w:tcW w:w="2127"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579"/>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Element demonstracyjny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Premiowane są projekty zawierające element demonstracyjny lub informacyjny, dotyczący OZE, efektywności energetycznej czy też ochrony środowiska.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nie zawiera elementu demonstracyjnego ani informacyjnego</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zawiera element demonstracyjny lub informacyjny</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każdy budynek objęty projektem posiada element demonstracyjny.</w:t>
            </w:r>
          </w:p>
        </w:tc>
        <w:tc>
          <w:tcPr>
            <w:tcW w:w="2127"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558"/>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Wykorzystanie odnawialnych źródeł energii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Premiuje się projekty wykorzystujące OZE.</w:t>
            </w:r>
            <w:r w:rsidRPr="00934BF4">
              <w:rPr>
                <w:rFonts w:ascii="Myriad Pro" w:eastAsia="Calibri" w:hAnsi="Myriad Pro" w:cs="Times New Roman"/>
                <w:w w:val="105"/>
                <w:sz w:val="18"/>
                <w:szCs w:val="18"/>
                <w:lang w:val="pl-PL"/>
              </w:rPr>
              <w:br/>
              <w:t>Projekt uwzględnia OZE: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nie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tak</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każdy budynek objęty projektem wykorzystuje OZE.</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269"/>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Budynek zabytkowy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Premiuje się budynki zabytkowe i budynki objęte ochroną konserwatora zabytków.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-projekt dotyczy budynku niewpisanego do rejestru zabytków i/lub  nieobjętego ochroną konserwatora zabytków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dotyczy budynku objętego ochroną konserwatora zabytków lub budynku wpisanego do rejestru zabytków</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budynek jest objęty przynajmniej ochroną konserwatora zabytków (lub jest wpisany do rejestru zabytków</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706"/>
        </w:trPr>
        <w:tc>
          <w:tcPr>
            <w:tcW w:w="567" w:type="dxa"/>
            <w:tcBorders>
              <w:left w:val="single" w:sz="4" w:space="0" w:color="000000"/>
              <w:bottom w:val="single" w:sz="4" w:space="0" w:color="auto"/>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tcBorders>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Przeciwdziałanie zjawisku ubóstwa energetycznego:</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realizowany na obszarach strategicznej interwencji (SSW)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1 pkt –co najmniej 20% rodzin pobiera zasiłki socjalne, w tym zasiłki energetyczne </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 waga 1</w:t>
            </w:r>
          </w:p>
        </w:tc>
      </w:tr>
      <w:tr w:rsidR="002A6003" w:rsidRPr="00934BF4" w:rsidTr="00E72F47">
        <w:trPr>
          <w:trHeight w:hRule="exact" w:val="1141"/>
        </w:trPr>
        <w:tc>
          <w:tcPr>
            <w:tcW w:w="56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4.5</w:t>
            </w:r>
          </w:p>
        </w:tc>
        <w:tc>
          <w:tcPr>
            <w:tcW w:w="1701"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Ponadstandardowa trwałość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Doświadczenie Wnioskodawcy i/lub partnera</w:t>
            </w:r>
          </w:p>
          <w:p w:rsidR="002A6003" w:rsidRPr="00934BF4" w:rsidRDefault="002A6003" w:rsidP="007C105D">
            <w:pPr>
              <w:numPr>
                <w:ilvl w:val="0"/>
                <w:numId w:val="73"/>
              </w:numPr>
              <w:tabs>
                <w:tab w:val="left" w:pos="252"/>
              </w:tabs>
              <w:spacing w:after="120"/>
              <w:ind w:left="108" w:right="136" w:firstLine="0"/>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pkt – wnioskodawca i/lub partner ma doświadczenie w realizacji projektów związanych z modernizacją energetyczną</w:t>
            </w:r>
          </w:p>
          <w:p w:rsidR="002A6003" w:rsidRPr="00934BF4" w:rsidRDefault="002A6003" w:rsidP="007C105D">
            <w:pPr>
              <w:ind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Efekty ponad minimalną trwałość</w:t>
            </w:r>
          </w:p>
          <w:p w:rsidR="002A6003" w:rsidRPr="00934BF4" w:rsidRDefault="002A6003" w:rsidP="00FB3CCC">
            <w:pPr>
              <w:numPr>
                <w:ilvl w:val="0"/>
                <w:numId w:val="73"/>
              </w:numPr>
              <w:tabs>
                <w:tab w:val="left" w:pos="252"/>
              </w:tabs>
              <w:ind w:right="135" w:firstLine="0"/>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pkt - efekty projektu oddziałują w okresie dłuższym niż minimalnie wymagany okres trwałości dla projektu</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 waga 1</w:t>
            </w:r>
          </w:p>
        </w:tc>
      </w:tr>
    </w:tbl>
    <w:p w:rsidR="002A6003" w:rsidRPr="00934BF4" w:rsidRDefault="002A6003" w:rsidP="002A6003">
      <w:pPr>
        <w:spacing w:after="0" w:line="240" w:lineRule="auto"/>
        <w:rPr>
          <w:rFonts w:ascii="Myriad Pro" w:eastAsia="Calibri" w:hAnsi="Myriad Pro" w:cs="Times New Roman"/>
          <w:sz w:val="18"/>
          <w:szCs w:val="18"/>
        </w:rPr>
      </w:pPr>
    </w:p>
    <w:p w:rsidR="00F11D42" w:rsidRPr="00934BF4" w:rsidRDefault="00F11D42" w:rsidP="00F423AE">
      <w:pPr>
        <w:spacing w:after="0" w:line="240" w:lineRule="auto"/>
        <w:rPr>
          <w:rFonts w:ascii="Myriad Pro" w:eastAsia="Calibri" w:hAnsi="Myriad Pro" w:cs="Times New Roman"/>
          <w:sz w:val="18"/>
          <w:szCs w:val="18"/>
        </w:rPr>
        <w:sectPr w:rsidR="00F11D42" w:rsidRPr="00934BF4" w:rsidSect="00E72F47">
          <w:pgSz w:w="16838" w:h="11906" w:orient="landscape"/>
          <w:pgMar w:top="1134" w:right="1417" w:bottom="1417" w:left="1417" w:header="708" w:footer="708" w:gutter="0"/>
          <w:cols w:space="708"/>
          <w:docGrid w:linePitch="360"/>
        </w:sectPr>
      </w:pPr>
    </w:p>
    <w:tbl>
      <w:tblPr>
        <w:tblStyle w:val="TableNormal"/>
        <w:tblW w:w="0" w:type="auto"/>
        <w:tblInd w:w="-846" w:type="dxa"/>
        <w:tblLayout w:type="fixed"/>
        <w:tblLook w:val="01E0" w:firstRow="1" w:lastRow="1" w:firstColumn="1" w:lastColumn="1" w:noHBand="0" w:noVBand="0"/>
      </w:tblPr>
      <w:tblGrid>
        <w:gridCol w:w="2840"/>
        <w:gridCol w:w="12318"/>
      </w:tblGrid>
      <w:tr w:rsidR="002A6003" w:rsidRPr="00934BF4" w:rsidTr="00E72F47">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2A6003" w:rsidRPr="00934BF4" w:rsidTr="00E72F47">
        <w:trPr>
          <w:trHeight w:hRule="exact" w:val="302"/>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4a: Wspieranie wytwarzania i dystrybucji energii pochodzącej ze źródeł odnawialnych</w:t>
            </w:r>
          </w:p>
        </w:tc>
      </w:tr>
      <w:tr w:rsidR="002A6003" w:rsidRPr="00934BF4" w:rsidTr="00E72F47">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outlineLvl w:val="1"/>
              <w:rPr>
                <w:rFonts w:ascii="Myriad Pro" w:eastAsia="Calibri" w:hAnsi="Myriad Pro" w:cs="Calibri"/>
                <w:sz w:val="18"/>
                <w:szCs w:val="18"/>
                <w:lang w:val="pl-PL"/>
              </w:rPr>
            </w:pPr>
            <w:bookmarkStart w:id="59" w:name="_Toc499545483"/>
            <w:r w:rsidRPr="00934BF4">
              <w:rPr>
                <w:rFonts w:ascii="Myriad Pro" w:hAnsi="Myriad Pro"/>
                <w:w w:val="105"/>
                <w:sz w:val="18"/>
                <w:szCs w:val="18"/>
                <w:lang w:val="pl-PL"/>
              </w:rPr>
              <w:t>2.9 Zastępowanie konwencjonalnych źródeł energii źródłami odnawialnymi</w:t>
            </w:r>
            <w:bookmarkEnd w:id="59"/>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846" w:type="dxa"/>
        <w:tblLayout w:type="fixed"/>
        <w:tblLook w:val="01E0" w:firstRow="1" w:lastRow="1" w:firstColumn="1" w:lastColumn="1" w:noHBand="0" w:noVBand="0"/>
      </w:tblPr>
      <w:tblGrid>
        <w:gridCol w:w="567"/>
        <w:gridCol w:w="1844"/>
        <w:gridCol w:w="8221"/>
        <w:gridCol w:w="4537"/>
      </w:tblGrid>
      <w:tr w:rsidR="002A6003" w:rsidRPr="00934BF4" w:rsidTr="00893AD3">
        <w:trPr>
          <w:trHeight w:val="192"/>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2A6003" w:rsidRPr="00934BF4" w:rsidTr="00893AD3">
        <w:trPr>
          <w:trHeight w:hRule="exact" w:val="28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7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C07697">
            <w:pPr>
              <w:pStyle w:val="TableParagraph"/>
              <w:ind w:right="298"/>
              <w:rPr>
                <w:rFonts w:ascii="Myriad Pro" w:eastAsia="Calibri" w:hAnsi="Myriad Pro" w:cs="Calibri"/>
                <w:sz w:val="18"/>
                <w:szCs w:val="18"/>
                <w:lang w:val="pl-PL"/>
              </w:rPr>
            </w:pPr>
            <w:r w:rsidRPr="00934BF4">
              <w:rPr>
                <w:rFonts w:ascii="Myriad Pro" w:hAnsi="Myriad Pro"/>
                <w:sz w:val="18"/>
                <w:szCs w:val="18"/>
                <w:lang w:val="pl-PL"/>
              </w:rPr>
              <w:t>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E72F47">
        <w:trPr>
          <w:trHeight w:hRule="exact" w:val="1066"/>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349"/>
              <w:rPr>
                <w:rFonts w:ascii="Myriad Pro" w:eastAsia="Calibri" w:hAnsi="Myriad Pro" w:cs="Calibri"/>
                <w:sz w:val="17"/>
                <w:szCs w:val="17"/>
                <w:lang w:val="pl-PL"/>
              </w:rPr>
            </w:pPr>
            <w:r w:rsidRPr="00C07697">
              <w:rPr>
                <w:rFonts w:ascii="Myriad Pro" w:hAnsi="Myriad Pro"/>
                <w:w w:val="95"/>
                <w:sz w:val="17"/>
                <w:szCs w:val="17"/>
                <w:lang w:val="pl-PL"/>
              </w:rPr>
              <w:t>1.1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w </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p w:rsidR="002A6003" w:rsidRPr="00934BF4" w:rsidRDefault="002A6003" w:rsidP="00FB3CCC">
            <w:pPr>
              <w:pStyle w:val="TableParagraph"/>
              <w:ind w:left="103" w:right="182"/>
              <w:rPr>
                <w:rFonts w:ascii="Myriad Pro" w:eastAsia="Calibri" w:hAnsi="Myriad Pro" w:cs="Calibri"/>
                <w:sz w:val="18"/>
                <w:szCs w:val="18"/>
                <w:lang w:val="pl-PL"/>
              </w:rPr>
            </w:pP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w:t>
            </w:r>
            <w:r w:rsidRPr="00934BF4">
              <w:rPr>
                <w:rFonts w:ascii="Myriad Pro" w:eastAsia="Calibri" w:hAnsi="Myriad Pro" w:cs="Calibri"/>
                <w:spacing w:val="-18"/>
                <w:sz w:val="18"/>
                <w:szCs w:val="18"/>
                <w:lang w:val="pl-PL"/>
              </w:rPr>
              <w:t xml:space="preserve"> </w:t>
            </w:r>
            <w:r w:rsidRPr="00934BF4">
              <w:rPr>
                <w:rFonts w:ascii="Myriad Pro" w:eastAsia="Calibri" w:hAnsi="Myriad Pro" w:cs="Calibri"/>
                <w:sz w:val="18"/>
                <w:szCs w:val="18"/>
                <w:lang w:val="pl-PL"/>
              </w:rPr>
              <w:t>„nie”.</w:t>
            </w:r>
          </w:p>
        </w:tc>
      </w:tr>
      <w:tr w:rsidR="002A6003" w:rsidRPr="00934BF4" w:rsidTr="00E72F47">
        <w:trPr>
          <w:trHeight w:hRule="exact" w:val="1138"/>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rPr>
                <w:rFonts w:ascii="Myriad Pro" w:hAnsi="Myriad Pro"/>
                <w:w w:val="95"/>
                <w:sz w:val="17"/>
                <w:szCs w:val="17"/>
                <w:lang w:val="pl-PL"/>
              </w:rPr>
            </w:pPr>
            <w:r w:rsidRPr="00C07697">
              <w:rPr>
                <w:rFonts w:ascii="Myriad Pro" w:hAnsi="Myriad Pro"/>
                <w:w w:val="95"/>
                <w:sz w:val="17"/>
                <w:szCs w:val="17"/>
                <w:lang w:val="pl-PL"/>
              </w:rPr>
              <w:t>1.2</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konkursu.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2.9.</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40"/>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142"/>
              <w:rPr>
                <w:rFonts w:ascii="Myriad Pro" w:eastAsia="Calibri" w:hAnsi="Myriad Pro" w:cs="Calibri"/>
                <w:sz w:val="17"/>
                <w:szCs w:val="17"/>
                <w:lang w:val="pl-PL"/>
              </w:rPr>
            </w:pPr>
            <w:r w:rsidRPr="00C07697">
              <w:rPr>
                <w:rFonts w:ascii="Myriad Pro" w:eastAsia="Calibri" w:hAnsi="Myriad Pro" w:cs="Calibri"/>
                <w:sz w:val="17"/>
                <w:szCs w:val="17"/>
                <w:lang w:val="pl-PL"/>
              </w:rPr>
              <w:t>1.3</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w w:val="105"/>
                <w:sz w:val="18"/>
                <w:szCs w:val="18"/>
                <w:lang w:val="pl-PL"/>
              </w:rPr>
              <w:t xml:space="preserve">Cele projektu są poprawnie określone i zbieżne z analizą potrzeb. </w:t>
            </w:r>
            <w:r w:rsidRPr="00934BF4">
              <w:rPr>
                <w:rFonts w:ascii="Myriad Pro" w:hAnsi="Myriad Pro"/>
                <w:sz w:val="18"/>
                <w:szCs w:val="18"/>
                <w:lang w:val="pl-PL"/>
              </w:rPr>
              <w:t xml:space="preserve">Przedmiot projektu jest zgodny z uwarunkowaniami wskazanymi w opisie działania w SOOP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0"/>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rPr>
                <w:rFonts w:ascii="Myriad Pro" w:eastAsia="Calibri" w:hAnsi="Myriad Pro" w:cs="Calibri"/>
                <w:sz w:val="17"/>
                <w:szCs w:val="17"/>
                <w:lang w:val="pl-PL"/>
              </w:rPr>
            </w:pPr>
            <w:r w:rsidRPr="00C07697">
              <w:rPr>
                <w:rFonts w:ascii="Myriad Pro" w:hAnsi="Myriad Pro"/>
                <w:sz w:val="17"/>
                <w:szCs w:val="17"/>
                <w:lang w:val="pl-PL"/>
              </w:rPr>
              <w:t>1.4</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32"/>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jc w:val="right"/>
              <w:rPr>
                <w:rFonts w:ascii="Myriad Pro" w:eastAsia="Calibri" w:hAnsi="Myriad Pro" w:cs="Calibri"/>
                <w:sz w:val="17"/>
                <w:szCs w:val="17"/>
                <w:lang w:val="pl-PL"/>
              </w:rPr>
            </w:pPr>
            <w:r w:rsidRPr="00C07697">
              <w:rPr>
                <w:rFonts w:ascii="Myriad Pro" w:hAnsi="Myriad Pro"/>
                <w:sz w:val="17"/>
                <w:szCs w:val="17"/>
                <w:lang w:val="pl-PL"/>
              </w:rPr>
              <w:t>1.5</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Terminowość złożenia wniosku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regulaminie konkursu.</w:t>
            </w:r>
          </w:p>
          <w:p w:rsidR="002A6003" w:rsidRPr="00934BF4" w:rsidRDefault="002A6003" w:rsidP="00FB3CCC">
            <w:pPr>
              <w:pStyle w:val="TableParagraph"/>
              <w:ind w:left="105" w:right="135"/>
              <w:rPr>
                <w:rFonts w:ascii="Myriad Pro" w:hAnsi="Myriad Pro"/>
                <w:w w:val="105"/>
                <w:sz w:val="18"/>
                <w:szCs w:val="18"/>
                <w:lang w:val="pl-PL"/>
              </w:rPr>
            </w:pP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213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C07697" w:rsidRDefault="002A6003" w:rsidP="00C07697">
            <w:pPr>
              <w:pStyle w:val="TableParagraph"/>
              <w:numPr>
                <w:ilvl w:val="0"/>
                <w:numId w:val="291"/>
              </w:numPr>
              <w:ind w:left="426" w:right="182"/>
              <w:rPr>
                <w:rFonts w:ascii="Myriad Pro" w:hAnsi="Myriad Pro"/>
                <w:w w:val="105"/>
                <w:sz w:val="18"/>
                <w:szCs w:val="18"/>
                <w:lang w:val="pl-PL"/>
              </w:rPr>
            </w:pPr>
            <w:r w:rsidRPr="00934BF4">
              <w:rPr>
                <w:rFonts w:ascii="Myriad Pro" w:hAnsi="Myriad Pro"/>
                <w:w w:val="105"/>
                <w:sz w:val="18"/>
                <w:szCs w:val="18"/>
                <w:lang w:val="pl-PL"/>
              </w:rPr>
              <w:t>zrównoważonego rozwoju,</w:t>
            </w:r>
          </w:p>
          <w:p w:rsidR="002A6003" w:rsidRPr="00C07697" w:rsidRDefault="002A6003" w:rsidP="00C07697">
            <w:pPr>
              <w:pStyle w:val="TableParagraph"/>
              <w:numPr>
                <w:ilvl w:val="0"/>
                <w:numId w:val="291"/>
              </w:numPr>
              <w:ind w:left="426" w:right="182"/>
              <w:rPr>
                <w:rFonts w:ascii="Myriad Pro" w:hAnsi="Myriad Pro"/>
                <w:w w:val="105"/>
                <w:sz w:val="18"/>
                <w:szCs w:val="18"/>
                <w:lang w:val="pl-PL"/>
              </w:rPr>
            </w:pPr>
            <w:r w:rsidRPr="00C07697">
              <w:rPr>
                <w:rFonts w:ascii="Myriad Pro" w:hAnsi="Myriad Pro"/>
                <w:w w:val="105"/>
                <w:sz w:val="18"/>
                <w:szCs w:val="18"/>
                <w:lang w:val="pl-PL"/>
              </w:rPr>
              <w:t xml:space="preserve"> promowania i realizacji zasady równości szans i niedyskryminacji, w tym. m. in. koniecznością stosowania zasady uniwersalnego projektowania.</w:t>
            </w:r>
          </w:p>
          <w:p w:rsidR="002A6003" w:rsidRPr="00934BF4" w:rsidRDefault="002A6003" w:rsidP="00FB3CCC">
            <w:pPr>
              <w:pStyle w:val="TableParagraph"/>
              <w:ind w:right="182"/>
              <w:rPr>
                <w:rFonts w:ascii="Myriad Pro" w:hAnsi="Myriad Pro"/>
                <w:w w:val="105"/>
                <w:sz w:val="18"/>
                <w:szCs w:val="18"/>
                <w:lang w:val="pl-PL"/>
              </w:rPr>
            </w:pPr>
            <w:r w:rsidRPr="00934BF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934BF4" w:rsidRDefault="002A6003" w:rsidP="00FB3CCC">
            <w:pPr>
              <w:pStyle w:val="TableParagraph"/>
              <w:ind w:left="103" w:right="86"/>
              <w:jc w:val="both"/>
              <w:rPr>
                <w:rFonts w:ascii="Myriad Pro" w:hAnsi="Myriad Pro"/>
                <w:w w:val="105"/>
                <w:sz w:val="18"/>
                <w:szCs w:val="18"/>
                <w:lang w:val="pl-PL"/>
              </w:rPr>
            </w:pPr>
            <w:r w:rsidRPr="00934BF4">
              <w:rPr>
                <w:rFonts w:ascii="Myriad Pro" w:hAnsi="Myriad Pro"/>
                <w:w w:val="105"/>
                <w:sz w:val="18"/>
                <w:szCs w:val="18"/>
                <w:lang w:val="pl-PL"/>
              </w:rPr>
              <w:t>Projekt zakłada dostępność dla jak najszerszego grona odbiorców, w szczególności osób z niepełnosprawnościami.</w:t>
            </w:r>
          </w:p>
          <w:p w:rsidR="002A6003" w:rsidRPr="00934BF4" w:rsidRDefault="002A6003" w:rsidP="00FB3CCC">
            <w:pPr>
              <w:pStyle w:val="TableParagraph"/>
              <w:ind w:left="103" w:right="86"/>
              <w:jc w:val="both"/>
              <w:rPr>
                <w:rFonts w:ascii="Myriad Pro" w:hAnsi="Myriad Pro"/>
                <w:w w:val="105"/>
                <w:sz w:val="18"/>
                <w:szCs w:val="18"/>
                <w:lang w:val="pl-PL"/>
              </w:rPr>
            </w:pPr>
            <w:r w:rsidRPr="00934BF4">
              <w:rPr>
                <w:rFonts w:ascii="Myriad Pro" w:hAnsi="Myriad Pro"/>
                <w:w w:val="105"/>
                <w:sz w:val="18"/>
                <w:szCs w:val="18"/>
                <w:lang w:val="pl-PL"/>
              </w:rPr>
              <w:t>Nie ma możliwości wsparcia projektu, który nie spełnia ww. przesłanek</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82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C07697">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cantSplit/>
          <w:trHeight w:hRule="exact" w:val="297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2A6003" w:rsidRPr="00934BF4" w:rsidRDefault="002A6003" w:rsidP="00893AD3">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 xml:space="preserve">Jeżeli wnioskodawca deklaruje występowanie pomocy publicznej/de minimis w projekcie to możliwe jest udzielenie pomocy publicznej/ pomocy de minimis, a zakres projektu jest możliwy do objęcia wsparciem zgodnie z odpowiednim rozporządzeniem: </w:t>
            </w:r>
          </w:p>
          <w:p w:rsidR="00C07697" w:rsidRDefault="002A6003" w:rsidP="00C07697">
            <w:pPr>
              <w:pStyle w:val="TableParagraph"/>
              <w:numPr>
                <w:ilvl w:val="0"/>
                <w:numId w:val="290"/>
              </w:numPr>
              <w:ind w:right="135"/>
              <w:rPr>
                <w:rFonts w:ascii="Myriad Pro" w:hAnsi="Myriad Pro"/>
                <w:w w:val="105"/>
                <w:sz w:val="18"/>
                <w:szCs w:val="18"/>
                <w:lang w:val="pl-PL"/>
              </w:rPr>
            </w:pPr>
            <w:r w:rsidRPr="00934BF4">
              <w:rPr>
                <w:rFonts w:ascii="Myriad Pro" w:hAnsi="Myriad Pro"/>
                <w:w w:val="105"/>
                <w:sz w:val="18"/>
                <w:szCs w:val="18"/>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Pr="00C07697" w:rsidRDefault="002A6003" w:rsidP="00C07697">
            <w:pPr>
              <w:pStyle w:val="TableParagraph"/>
              <w:numPr>
                <w:ilvl w:val="0"/>
                <w:numId w:val="290"/>
              </w:numPr>
              <w:ind w:right="135"/>
              <w:rPr>
                <w:rFonts w:ascii="Myriad Pro" w:hAnsi="Myriad Pro"/>
                <w:w w:val="105"/>
                <w:sz w:val="18"/>
                <w:szCs w:val="18"/>
                <w:lang w:val="pl-PL"/>
              </w:rPr>
            </w:pPr>
            <w:r w:rsidRPr="00C07697">
              <w:rPr>
                <w:rFonts w:ascii="Myriad Pro" w:hAnsi="Myriad Pro"/>
                <w:w w:val="105"/>
                <w:sz w:val="18"/>
                <w:szCs w:val="18"/>
                <w:lang w:val="pl-PL"/>
              </w:rPr>
              <w:t>Rozporządzenie Ministra Infrastruktury i Rozwoju z dnia 19 marca 2015 r. w sprawie udzielania pomocy de minimis w ramach regionalnych programów operacyjnych na lata 2014–2020.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Jednocześnie wnioskodawca jest uprawniony do otrzymania pomocy.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26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893AD3">
        <w:trPr>
          <w:trHeight w:hRule="exact" w:val="539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FB3CCC">
            <w:pPr>
              <w:pStyle w:val="TableParagraph"/>
              <w:ind w:left="103" w:right="86"/>
              <w:rPr>
                <w:rFonts w:ascii="Myriad Pro" w:hAnsi="Myriad Pro"/>
                <w:w w:val="105"/>
                <w:sz w:val="17"/>
                <w:szCs w:val="17"/>
                <w:lang w:val="pl-PL"/>
              </w:rPr>
            </w:pPr>
            <w:r w:rsidRPr="00C07697">
              <w:rPr>
                <w:rFonts w:ascii="Myriad Pro" w:hAnsi="Myriad Pro"/>
                <w:w w:val="105"/>
                <w:sz w:val="17"/>
                <w:szCs w:val="17"/>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C07697" w:rsidRDefault="002A6003" w:rsidP="00FB3CCC">
            <w:pPr>
              <w:pStyle w:val="TableParagraph"/>
              <w:ind w:left="103" w:right="86"/>
              <w:rPr>
                <w:rFonts w:ascii="Myriad Pro" w:hAnsi="Myriad Pro"/>
                <w:w w:val="105"/>
                <w:sz w:val="17"/>
                <w:szCs w:val="17"/>
                <w:lang w:val="pl-PL"/>
              </w:rPr>
            </w:pPr>
            <w:r w:rsidRPr="00C07697">
              <w:rPr>
                <w:rFonts w:ascii="Myriad Pro" w:hAnsi="Myriad Pro"/>
                <w:w w:val="105"/>
                <w:sz w:val="17"/>
                <w:szCs w:val="17"/>
                <w:lang w:val="pl-PL"/>
              </w:rPr>
              <w:t>Projekt kwalifikuje się do dofinansowania zgodnie z przedstawionymi limitami i ograniczeniami określonymi w regulaminie konkursu oraz SOOP.</w:t>
            </w:r>
          </w:p>
          <w:p w:rsidR="002A6003" w:rsidRPr="00C07697" w:rsidRDefault="002A6003" w:rsidP="00FB3CCC">
            <w:pPr>
              <w:pStyle w:val="TableParagraph"/>
              <w:ind w:left="103" w:right="86"/>
              <w:rPr>
                <w:rFonts w:ascii="Myriad Pro" w:hAnsi="Myriad Pro"/>
                <w:sz w:val="17"/>
                <w:szCs w:val="17"/>
                <w:u w:val="single"/>
                <w:lang w:val="pl-PL"/>
              </w:rPr>
            </w:pPr>
            <w:r w:rsidRPr="00C07697">
              <w:rPr>
                <w:rFonts w:ascii="Myriad Pro" w:hAnsi="Myriad Pro"/>
                <w:sz w:val="17"/>
                <w:szCs w:val="17"/>
                <w:u w:val="single"/>
                <w:lang w:val="pl-PL"/>
              </w:rPr>
              <w:t>Efektem projektu musi być wykazanie zamknięcia dotychczas używanego źródła energii opartego na konwencjonalnych źródłach energii.</w:t>
            </w:r>
          </w:p>
          <w:p w:rsidR="002A6003" w:rsidRPr="00C07697" w:rsidRDefault="002A6003" w:rsidP="00FB3CCC">
            <w:pPr>
              <w:pStyle w:val="TableParagraph"/>
              <w:ind w:left="103" w:right="86"/>
              <w:rPr>
                <w:rFonts w:ascii="Myriad Pro" w:hAnsi="Myriad Pro"/>
                <w:sz w:val="17"/>
                <w:szCs w:val="17"/>
                <w:u w:val="single"/>
                <w:lang w:val="pl-PL"/>
              </w:rPr>
            </w:pPr>
            <w:r w:rsidRPr="00C07697">
              <w:rPr>
                <w:rFonts w:ascii="Myriad Pro" w:hAnsi="Myriad Pro"/>
                <w:sz w:val="17"/>
                <w:szCs w:val="17"/>
                <w:u w:val="single"/>
                <w:lang w:val="pl-PL"/>
              </w:rPr>
              <w:t xml:space="preserve">Moc instalowanych elektrowni/jednostek  musi być porównywalna w stosunku do zamykanego źródła (+/- 20%).   </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CO2 o co najmniej 30% w porównaniu do istniejących instalacji.</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Do produkcji energii odnawialnej z biomasy powinno się stosować wyłącznie surowce wymienione w art. 2 punkt 3 Ustawy o odnawialnych źródłach energii (Dz.u. z 2015 r., nr 478);</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Do dofinansowania nie kwalifikują się instalacje do spalania węgla, ani do współspalania biomasy z węglem zarówno w instalacjach wielopaliwowego spalania jak i dedykowanego spalania wielopaliwowego.</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p>
          <w:p w:rsidR="002A6003" w:rsidRPr="00934BF4" w:rsidRDefault="002A6003" w:rsidP="00C07697">
            <w:pPr>
              <w:pStyle w:val="TableParagraph"/>
              <w:ind w:left="103" w:right="86"/>
              <w:rPr>
                <w:rFonts w:ascii="Myriad Pro" w:hAnsi="Myriad Pro"/>
                <w:sz w:val="18"/>
                <w:szCs w:val="18"/>
                <w:lang w:val="pl-PL"/>
              </w:rPr>
            </w:pPr>
            <w:r w:rsidRPr="00C07697">
              <w:rPr>
                <w:rFonts w:ascii="Myriad Pro" w:hAnsi="Myriad Pro"/>
                <w:sz w:val="17"/>
                <w:szCs w:val="17"/>
                <w:lang w:val="pl-PL"/>
              </w:rPr>
              <w:t>Wspierane urządzenia do wytwarzania energii ze spalania biomasy muszą spełniać standardy emisyjności określone Rozporządzeniu  Ministra środowiska z dnia 4 listopada 2014 r. w sprawie standardów emisyjnych dla niektórych rodzajów instalacji, źródeł spalania paliw oraz urządzeń spalania lub współspalania odpadów (Dz.U.2014.1546 z późń. zm.).</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6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 xml:space="preserve">Gotowość do uruchomienia funkcjonowania infrastruktury po zakończeniu projektu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Wnioskodawca posiada bądź wie, w jaki sposób zapewni, zasoby techniczne, kadrowe i wiedzę gwarantujące uruchomienie funkcjonowania infrastruktury po zakończeniu projektu.</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Spełnienie kryterium jest konieczne do przyznania dofinansowania.</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Projekty niespełniające kryterium są odrzucane.</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Ocena spełniania kryterium polega na przypisaniu wartości logicznych „tak”, „nie”.</w:t>
            </w:r>
          </w:p>
        </w:tc>
      </w:tr>
      <w:tr w:rsidR="002A6003" w:rsidRPr="00934BF4" w:rsidTr="00E72F47">
        <w:trPr>
          <w:trHeight w:hRule="exact" w:val="154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ight="332"/>
              <w:rPr>
                <w:rFonts w:ascii="Myriad Pro" w:hAnsi="Myriad Pro"/>
                <w:w w:val="110"/>
                <w:sz w:val="17"/>
                <w:szCs w:val="17"/>
                <w:lang w:val="pl-PL"/>
              </w:rPr>
            </w:pPr>
            <w:r w:rsidRPr="00C07697">
              <w:rPr>
                <w:rFonts w:ascii="Myriad Pro" w:hAnsi="Myriad Pro"/>
                <w:w w:val="110"/>
                <w:sz w:val="17"/>
                <w:szCs w:val="17"/>
                <w:lang w:val="pl-PL"/>
              </w:rPr>
              <w:t>Minimalny poziom efektywności energetycznej i normy emisji zanieczyszczeń wspieranych urządzeń</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ight="115"/>
              <w:rPr>
                <w:rFonts w:ascii="Myriad Pro" w:hAnsi="Myriad Pro"/>
                <w:w w:val="105"/>
                <w:sz w:val="17"/>
                <w:szCs w:val="17"/>
                <w:lang w:val="pl-PL"/>
              </w:rPr>
            </w:pPr>
            <w:r w:rsidRPr="00C07697">
              <w:rPr>
                <w:rFonts w:ascii="Myriad Pro" w:hAnsi="Myriad Pro"/>
                <w:w w:val="105"/>
                <w:sz w:val="17"/>
                <w:szCs w:val="17"/>
                <w:lang w:val="pl-PL"/>
              </w:rPr>
              <w:t>Wspierane urządzenia od początku okresu programowania charakteryzują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w w:val="105"/>
                <w:sz w:val="17"/>
                <w:szCs w:val="17"/>
                <w:lang w:val="pl-PL"/>
              </w:rPr>
              <w:t>Spełnienie</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kryterium</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jest</w:t>
            </w:r>
            <w:r w:rsidRPr="00C07697">
              <w:rPr>
                <w:rFonts w:ascii="Myriad Pro" w:hAnsi="Myriad Pro"/>
                <w:spacing w:val="-26"/>
                <w:w w:val="105"/>
                <w:sz w:val="17"/>
                <w:szCs w:val="17"/>
                <w:lang w:val="pl-PL"/>
              </w:rPr>
              <w:t xml:space="preserve"> </w:t>
            </w:r>
            <w:r w:rsidRPr="00C07697">
              <w:rPr>
                <w:rFonts w:ascii="Myriad Pro" w:hAnsi="Myriad Pro"/>
                <w:w w:val="105"/>
                <w:sz w:val="17"/>
                <w:szCs w:val="17"/>
                <w:lang w:val="pl-PL"/>
              </w:rPr>
              <w:t>konieczne</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do</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przyznania</w:t>
            </w:r>
          </w:p>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sz w:val="17"/>
                <w:szCs w:val="17"/>
                <w:lang w:val="pl-PL"/>
              </w:rPr>
              <w:t>dofinansowania.</w:t>
            </w:r>
          </w:p>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sz w:val="17"/>
                <w:szCs w:val="17"/>
                <w:lang w:val="pl-PL"/>
              </w:rPr>
              <w:t>Projekty niespełniające kryterium są</w:t>
            </w:r>
            <w:r w:rsidRPr="00C07697">
              <w:rPr>
                <w:rFonts w:ascii="Myriad Pro" w:hAnsi="Myriad Pro"/>
                <w:spacing w:val="37"/>
                <w:sz w:val="17"/>
                <w:szCs w:val="17"/>
                <w:lang w:val="pl-PL"/>
              </w:rPr>
              <w:t xml:space="preserve"> </w:t>
            </w:r>
            <w:r w:rsidRPr="00C07697">
              <w:rPr>
                <w:rFonts w:ascii="Myriad Pro" w:hAnsi="Myriad Pro"/>
                <w:sz w:val="17"/>
                <w:szCs w:val="17"/>
                <w:lang w:val="pl-PL"/>
              </w:rPr>
              <w:t>odrzucane.</w:t>
            </w:r>
          </w:p>
          <w:p w:rsidR="002A6003" w:rsidRPr="00C07697" w:rsidRDefault="002A6003" w:rsidP="00FB3CCC">
            <w:pPr>
              <w:pStyle w:val="TableParagraph"/>
              <w:ind w:left="103"/>
              <w:rPr>
                <w:rFonts w:ascii="Myriad Pro" w:hAnsi="Myriad Pro"/>
                <w:w w:val="105"/>
                <w:sz w:val="17"/>
                <w:szCs w:val="17"/>
                <w:lang w:val="pl-PL"/>
              </w:rPr>
            </w:pPr>
            <w:r w:rsidRPr="00C07697">
              <w:rPr>
                <w:rFonts w:ascii="Myriad Pro" w:eastAsia="Calibri" w:hAnsi="Myriad Pro" w:cs="Calibri"/>
                <w:sz w:val="17"/>
                <w:szCs w:val="17"/>
                <w:lang w:val="pl-PL"/>
              </w:rPr>
              <w:t>Ocena spełniania kryterium polega na przypisaniu wartości logicznych „tak”, „nie”, „nie</w:t>
            </w:r>
            <w:r w:rsidRPr="00C07697">
              <w:rPr>
                <w:rFonts w:ascii="Myriad Pro" w:eastAsia="Calibri" w:hAnsi="Myriad Pro" w:cs="Calibri"/>
                <w:spacing w:val="-19"/>
                <w:sz w:val="17"/>
                <w:szCs w:val="17"/>
                <w:lang w:val="pl-PL"/>
              </w:rPr>
              <w:t xml:space="preserve"> </w:t>
            </w:r>
            <w:r w:rsidRPr="00C07697">
              <w:rPr>
                <w:rFonts w:ascii="Myriad Pro" w:eastAsia="Calibri" w:hAnsi="Myriad Pro" w:cs="Calibri"/>
                <w:sz w:val="17"/>
                <w:szCs w:val="17"/>
                <w:lang w:val="pl-PL"/>
              </w:rPr>
              <w:t>dotyczy”.</w:t>
            </w:r>
          </w:p>
        </w:tc>
      </w:tr>
      <w:tr w:rsidR="002A6003" w:rsidRPr="00934BF4" w:rsidTr="00E72F47">
        <w:trPr>
          <w:trHeight w:hRule="exact" w:val="100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Style w:val="Odwoaniedokomentarza"/>
                <w:rFonts w:ascii="Myriad Pro" w:eastAsiaTheme="minorEastAsia" w:hAnsi="Myriad Pro"/>
                <w:sz w:val="18"/>
                <w:szCs w:val="18"/>
                <w:lang w:val="pl-PL"/>
              </w:rPr>
            </w:pPr>
            <w:r w:rsidRPr="00934BF4">
              <w:rPr>
                <w:rStyle w:val="Odwoaniedokomentarza"/>
                <w:rFonts w:ascii="Myriad Pro" w:eastAsiaTheme="minorEastAsia" w:hAnsi="Myriad Pro"/>
                <w:sz w:val="18"/>
                <w:szCs w:val="18"/>
                <w:lang w:val="pl-PL" w:eastAsia="pl-PL"/>
              </w:rPr>
              <w:t>1.13</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C07697">
            <w:pPr>
              <w:pStyle w:val="Default"/>
              <w:ind w:left="45"/>
              <w:rPr>
                <w:rFonts w:ascii="Myriad Pro" w:hAnsi="Myriad Pro" w:cs="Calibri"/>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headerReference w:type="default" r:id="rId89"/>
          <w:pgSz w:w="16840" w:h="11900" w:orient="landscape"/>
          <w:pgMar w:top="1160" w:right="1200" w:bottom="1180" w:left="1200" w:header="734" w:footer="998" w:gutter="0"/>
          <w:cols w:space="708"/>
        </w:sectPr>
      </w:pPr>
    </w:p>
    <w:tbl>
      <w:tblPr>
        <w:tblStyle w:val="TableNormal"/>
        <w:tblW w:w="0" w:type="auto"/>
        <w:tblInd w:w="-988" w:type="dxa"/>
        <w:tblLayout w:type="fixed"/>
        <w:tblLook w:val="01E0" w:firstRow="1" w:lastRow="1" w:firstColumn="1" w:lastColumn="1" w:noHBand="0" w:noVBand="0"/>
      </w:tblPr>
      <w:tblGrid>
        <w:gridCol w:w="567"/>
        <w:gridCol w:w="1702"/>
        <w:gridCol w:w="8789"/>
        <w:gridCol w:w="4253"/>
      </w:tblGrid>
      <w:tr w:rsidR="002A6003" w:rsidRPr="00934BF4" w:rsidTr="00893AD3">
        <w:trPr>
          <w:trHeight w:val="353"/>
        </w:trPr>
        <w:tc>
          <w:tcPr>
            <w:tcW w:w="15311"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7"/>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2A6003" w:rsidRPr="00934BF4" w:rsidTr="00893AD3">
        <w:trPr>
          <w:trHeight w:hRule="exact" w:val="21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7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85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38"/>
              <w:jc w:val="right"/>
              <w:rPr>
                <w:rFonts w:ascii="Myriad Pro" w:eastAsia="Calibri" w:hAnsi="Myriad Pro" w:cs="Calibri"/>
                <w:sz w:val="18"/>
                <w:szCs w:val="18"/>
                <w:lang w:val="pl-PL"/>
              </w:rPr>
            </w:pPr>
            <w:r w:rsidRPr="00934BF4">
              <w:rPr>
                <w:rFonts w:ascii="Myriad Pro" w:hAnsi="Myriad Pro"/>
                <w:w w:val="95"/>
                <w:sz w:val="18"/>
                <w:szCs w:val="18"/>
                <w:lang w:val="pl-PL"/>
              </w:rPr>
              <w:t>2.1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i kompletność wniosku</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obowiązkowych oraz innych niż obowiązkowe dla wszystkich wnioskodawców w ramach danego konkursu ( w tym zastosowanie wymaganych formatów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424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2.2</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270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2.3</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C07697"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w:t>
            </w:r>
            <w:r w:rsidR="00C07697">
              <w:rPr>
                <w:rFonts w:ascii="Myriad Pro" w:hAnsi="Myriad Pro"/>
                <w:w w:val="105"/>
                <w:sz w:val="18"/>
                <w:szCs w:val="18"/>
                <w:lang w:val="pl-PL"/>
              </w:rPr>
              <w:t>tki w projekcie są zaplanowane:</w:t>
            </w:r>
          </w:p>
          <w:p w:rsidR="00C07697" w:rsidRPr="00C07697" w:rsidRDefault="002A6003" w:rsidP="00C07697">
            <w:pPr>
              <w:pStyle w:val="TableParagraph"/>
              <w:numPr>
                <w:ilvl w:val="0"/>
                <w:numId w:val="292"/>
              </w:numPr>
              <w:ind w:left="457" w:right="135"/>
              <w:rPr>
                <w:rFonts w:ascii="Myriad Pro" w:hAnsi="Myriad Pro"/>
                <w:w w:val="105"/>
                <w:sz w:val="18"/>
                <w:szCs w:val="18"/>
                <w:lang w:val="pl-PL"/>
              </w:rPr>
            </w:pPr>
            <w:r w:rsidRPr="00934BF4">
              <w:rPr>
                <w:rFonts w:ascii="Myriad Pro" w:hAnsi="Myriad Pro"/>
                <w:w w:val="105"/>
                <w:sz w:val="18"/>
                <w:szCs w:val="18"/>
                <w:lang w:val="pl-PL"/>
              </w:rPr>
              <w:t>w sposób celowy i oszczędny, z zachowaniem zasad:</w:t>
            </w:r>
          </w:p>
          <w:p w:rsidR="00C07697" w:rsidRDefault="002A6003" w:rsidP="00C07697">
            <w:pPr>
              <w:pStyle w:val="TableParagraph"/>
              <w:numPr>
                <w:ilvl w:val="0"/>
                <w:numId w:val="293"/>
              </w:numPr>
              <w:ind w:left="457" w:right="135"/>
              <w:rPr>
                <w:rFonts w:ascii="Myriad Pro" w:hAnsi="Myriad Pro"/>
                <w:w w:val="105"/>
                <w:sz w:val="18"/>
                <w:szCs w:val="18"/>
                <w:lang w:val="pl-PL"/>
              </w:rPr>
            </w:pPr>
            <w:r w:rsidRPr="00934BF4">
              <w:rPr>
                <w:rFonts w:ascii="Myriad Pro" w:hAnsi="Myriad Pro"/>
                <w:w w:val="105"/>
                <w:sz w:val="18"/>
                <w:szCs w:val="18"/>
                <w:lang w:val="pl-PL"/>
              </w:rPr>
              <w:t>uzyskiwania najlepszych efektów z danych nakładów</w:t>
            </w:r>
          </w:p>
          <w:p w:rsidR="00C07697" w:rsidRPr="00C07697" w:rsidRDefault="002A6003" w:rsidP="00C07697">
            <w:pPr>
              <w:pStyle w:val="TableParagraph"/>
              <w:numPr>
                <w:ilvl w:val="0"/>
                <w:numId w:val="293"/>
              </w:numPr>
              <w:ind w:left="457" w:right="135"/>
              <w:rPr>
                <w:rFonts w:ascii="Myriad Pro" w:hAnsi="Myriad Pro"/>
                <w:w w:val="105"/>
                <w:sz w:val="18"/>
                <w:szCs w:val="18"/>
                <w:lang w:val="pl-PL"/>
              </w:rPr>
            </w:pPr>
            <w:r w:rsidRPr="00C07697">
              <w:rPr>
                <w:rFonts w:ascii="Myriad Pro" w:hAnsi="Myriad Pro"/>
                <w:w w:val="105"/>
                <w:sz w:val="18"/>
                <w:szCs w:val="18"/>
                <w:lang w:val="pl-PL"/>
              </w:rPr>
              <w:t>optymalnego doboru metod i środków służących osiągnięciu założonych celów;</w:t>
            </w:r>
          </w:p>
          <w:p w:rsidR="00C07697" w:rsidRDefault="002A6003" w:rsidP="00C07697">
            <w:pPr>
              <w:pStyle w:val="TableParagraph"/>
              <w:numPr>
                <w:ilvl w:val="0"/>
                <w:numId w:val="292"/>
              </w:numPr>
              <w:ind w:left="457" w:right="135"/>
              <w:rPr>
                <w:rFonts w:ascii="Myriad Pro" w:hAnsi="Myriad Pro"/>
                <w:w w:val="105"/>
                <w:sz w:val="18"/>
                <w:szCs w:val="18"/>
                <w:lang w:val="pl-PL"/>
              </w:rPr>
            </w:pPr>
            <w:r w:rsidRPr="00C07697">
              <w:rPr>
                <w:rFonts w:ascii="Myriad Pro" w:hAnsi="Myriad Pro"/>
                <w:w w:val="105"/>
                <w:sz w:val="18"/>
                <w:szCs w:val="18"/>
                <w:lang w:val="pl-PL"/>
              </w:rPr>
              <w:t>w sposób umożliwiający</w:t>
            </w:r>
            <w:r w:rsidR="00C07697">
              <w:rPr>
                <w:rFonts w:ascii="Myriad Pro" w:hAnsi="Myriad Pro"/>
                <w:w w:val="105"/>
                <w:sz w:val="18"/>
                <w:szCs w:val="18"/>
                <w:lang w:val="pl-PL"/>
              </w:rPr>
              <w:t xml:space="preserve"> terminową realizację zadań;</w:t>
            </w:r>
          </w:p>
          <w:p w:rsidR="002A6003" w:rsidRPr="00C07697" w:rsidRDefault="002A6003" w:rsidP="00C07697">
            <w:pPr>
              <w:pStyle w:val="TableParagraph"/>
              <w:numPr>
                <w:ilvl w:val="0"/>
                <w:numId w:val="292"/>
              </w:numPr>
              <w:ind w:left="457" w:right="135"/>
              <w:rPr>
                <w:rFonts w:ascii="Myriad Pro" w:hAnsi="Myriad Pro"/>
                <w:w w:val="105"/>
                <w:sz w:val="18"/>
                <w:szCs w:val="18"/>
                <w:lang w:val="pl-PL"/>
              </w:rPr>
            </w:pPr>
            <w:r w:rsidRPr="00C07697">
              <w:rPr>
                <w:rFonts w:ascii="Myriad Pro" w:hAnsi="Myriad Pro"/>
                <w:w w:val="105"/>
                <w:sz w:val="18"/>
                <w:szCs w:val="18"/>
                <w:lang w:val="pl-PL"/>
              </w:rPr>
              <w:t>w wysokości i terminach wynikających z wcześniej zaciągniętych zobowiązań.</w:t>
            </w:r>
          </w:p>
          <w:p w:rsidR="002A6003" w:rsidRPr="00C07697" w:rsidRDefault="002A6003" w:rsidP="00C07697">
            <w:pPr>
              <w:pStyle w:val="TableParagraph"/>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12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2.4</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55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2.5</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Prawidłowość pomocy  publicznej</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publicznej oraz pomocy de minimis (jeśli dotyczy), w tym kumulację pomocy publicznej.</w:t>
            </w:r>
          </w:p>
          <w:p w:rsidR="002A6003" w:rsidRPr="00934BF4" w:rsidRDefault="002A6003" w:rsidP="00C07697">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Kryterium nie dotyczy projektów nie objętych pomocą publiczną/de minimis.</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893AD3">
        <w:trPr>
          <w:trHeight w:hRule="exact" w:val="99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2.6</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84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2.7</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2A6003" w:rsidRPr="00934BF4" w:rsidRDefault="002A6003" w:rsidP="00FB3CCC">
            <w:pPr>
              <w:pStyle w:val="TableParagraph"/>
              <w:ind w:left="105" w:right="135"/>
              <w:rPr>
                <w:rFonts w:ascii="Myriad Pro" w:hAnsi="Myriad Pro"/>
                <w:w w:val="105"/>
                <w:sz w:val="18"/>
                <w:szCs w:val="18"/>
                <w:lang w:val="pl-PL"/>
              </w:rPr>
            </w:pP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wydatków kwalifikowalnych za pomocą stawek ryczałtowych i kosztów jednostkowych,</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2A6003" w:rsidRPr="00934BF4" w:rsidRDefault="002A6003" w:rsidP="00FB3CCC">
            <w:pPr>
              <w:pStyle w:val="Akapitzlist"/>
              <w:numPr>
                <w:ilvl w:val="0"/>
                <w:numId w:val="176"/>
              </w:numPr>
              <w:rPr>
                <w:w w:val="105"/>
                <w:sz w:val="18"/>
                <w:szCs w:val="18"/>
                <w:lang w:val="pl-PL"/>
              </w:rPr>
            </w:pPr>
            <w:r w:rsidRPr="00934BF4">
              <w:rPr>
                <w:sz w:val="18"/>
                <w:szCs w:val="18"/>
                <w:lang w:val="pl-PL"/>
              </w:rPr>
              <w:t>metodykę analizy kosztów i korzyści,</w:t>
            </w:r>
          </w:p>
          <w:p w:rsidR="002A6003" w:rsidRPr="00934BF4" w:rsidRDefault="002A6003" w:rsidP="00FB3CCC">
            <w:pPr>
              <w:pStyle w:val="Akapitzlist"/>
              <w:numPr>
                <w:ilvl w:val="0"/>
                <w:numId w:val="176"/>
              </w:numPr>
              <w:rPr>
                <w:w w:val="105"/>
                <w:sz w:val="18"/>
                <w:szCs w:val="18"/>
              </w:rPr>
            </w:pPr>
            <w:r w:rsidRPr="00934BF4">
              <w:rPr>
                <w:sz w:val="18"/>
                <w:szCs w:val="18"/>
              </w:rPr>
              <w:t>metodykę obliczania rekompensat.</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99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rPr>
              <w:t>2.8</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spacing w:after="120"/>
              <w:ind w:left="176"/>
              <w:rPr>
                <w:rFonts w:ascii="Myriad Pro" w:hAnsi="Myriad Pro" w:cs="Arial"/>
                <w:sz w:val="18"/>
                <w:szCs w:val="18"/>
                <w:lang w:val="pl-PL"/>
              </w:rPr>
            </w:pPr>
            <w:r w:rsidRPr="00934BF4">
              <w:rPr>
                <w:rFonts w:ascii="Myriad Pro" w:hAnsi="Myriad Pro" w:cs="Arial"/>
                <w:sz w:val="18"/>
                <w:szCs w:val="18"/>
                <w:lang w:val="pl-PL"/>
              </w:rPr>
              <w:t>Projekt jest realny z gospodarczego i finansowego punktu widzenia oraz przynosi pozytywne skutki społeczno-gospodarcze, co uzasadnia poziom wsparcia w zakresie przewidzianym w ramach EFRR.</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projektów w których udzielana pomoc nie jest pomocą publiczną, projekt wymaga dofinansowania, gdy: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 FNPV/C &lt; 0, a FRR/C &lt; od stopy  dyskontowej.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efektywny finansowo, gdy FNPV/K &gt; 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warty współfinansowania gdy ENPV&gt;0 </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w w:val="105"/>
                <w:sz w:val="18"/>
                <w:szCs w:val="18"/>
                <w:lang w:val="pl-PL"/>
              </w:rPr>
              <w:t>(Powyższy warunek dotyczy projektów w których pomoc nie jest pomocą publiczną w tym  pomocą de minimis).</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cs="Arial"/>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C07697" w:rsidRDefault="00C07697" w:rsidP="002A6003">
      <w:pPr>
        <w:spacing w:after="0" w:line="240" w:lineRule="auto"/>
        <w:rPr>
          <w:rFonts w:ascii="Myriad Pro" w:eastAsia="Times New Roman" w:hAnsi="Myriad Pro" w:cs="Times New Roman"/>
          <w:sz w:val="18"/>
          <w:szCs w:val="18"/>
        </w:rPr>
        <w:sectPr w:rsidR="00C07697" w:rsidSect="00893AD3">
          <w:pgSz w:w="16840" w:h="11900" w:orient="landscape"/>
          <w:pgMar w:top="841" w:right="1298" w:bottom="1179" w:left="1202" w:header="426" w:footer="998" w:gutter="0"/>
          <w:cols w:space="708"/>
        </w:sectPr>
      </w:pPr>
    </w:p>
    <w:tbl>
      <w:tblPr>
        <w:tblStyle w:val="TableNormal"/>
        <w:tblW w:w="0" w:type="auto"/>
        <w:tblInd w:w="-846" w:type="dxa"/>
        <w:tblLayout w:type="fixed"/>
        <w:tblLook w:val="01E0" w:firstRow="1" w:lastRow="1" w:firstColumn="1" w:lastColumn="1" w:noHBand="0" w:noVBand="0"/>
      </w:tblPr>
      <w:tblGrid>
        <w:gridCol w:w="425"/>
        <w:gridCol w:w="1702"/>
        <w:gridCol w:w="8930"/>
        <w:gridCol w:w="4101"/>
      </w:tblGrid>
      <w:tr w:rsidR="002A6003" w:rsidRPr="00934BF4" w:rsidTr="00893AD3">
        <w:trPr>
          <w:trHeight w:val="272"/>
        </w:trPr>
        <w:tc>
          <w:tcPr>
            <w:tcW w:w="1515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2A6003" w:rsidRPr="00934BF4" w:rsidTr="00893AD3">
        <w:trPr>
          <w:trHeight w:hRule="exact" w:val="297"/>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86"/>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694"/>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C07697">
            <w:pPr>
              <w:pStyle w:val="TableParagraph"/>
              <w:spacing w:after="120"/>
              <w:ind w:left="108" w:right="136"/>
              <w:rPr>
                <w:rFonts w:ascii="Myriad Pro" w:hAnsi="Myriad Pro"/>
                <w:w w:val="105"/>
                <w:sz w:val="17"/>
                <w:szCs w:val="17"/>
                <w:lang w:val="pl-PL"/>
              </w:rPr>
            </w:pPr>
            <w:r w:rsidRPr="007D1460">
              <w:rPr>
                <w:rFonts w:ascii="Myriad Pro" w:hAnsi="Myriad Pro"/>
                <w:w w:val="105"/>
                <w:sz w:val="17"/>
                <w:szCs w:val="17"/>
                <w:lang w:val="pl-PL"/>
              </w:rPr>
              <w:t>Ocenie podlega stan przygotowania projektu do realizacji w istniejącym otoczeniu prawnym.</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Analizie podlega proces pozyskiwania niezbędnych pozwoleń i decyzji </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Uwzględnienie m. in.:</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kwestii postępowania OOŚ w przygotowaniu i realizacji projektu,</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odpowiednich procedur zamówień publicznych (jeśli dotyczy)</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kwestii związanych z uwarunkowaniami wynikającymi z procedur prawa budowlanego i zagospodarowania przestrzennego,</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procedur uzyskiwania ewentualnych koncesji, jeśli projekt zakłada realizację projektów ich wymagających.</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98"/>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008"/>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gwarantuje zdolności organizacyjne do realizacji projektu zgodnie z jego celem.</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zapewnia zasoby, kadrowe i wiedzę umożliwiającą terminową realizację projektu oraz gwarantujące utrzymanie trwałości projektu, w szczególności jego rezultatów.</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Projekt jest wykonalny pod względem technicznym. Zaproponowane rozwiązania techniczne/ technologiczne są optymalne i umożliwiają realizację projektu zgodnie z zakładanym harmonogramem. </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561"/>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7D1460">
            <w:pPr>
              <w:pStyle w:val="TableParagraph"/>
              <w:spacing w:after="120"/>
              <w:ind w:left="108" w:right="136"/>
              <w:rPr>
                <w:rFonts w:ascii="Myriad Pro" w:hAnsi="Myriad Pro"/>
                <w:w w:val="105"/>
                <w:sz w:val="17"/>
                <w:szCs w:val="17"/>
                <w:lang w:val="pl-PL"/>
              </w:rPr>
            </w:pPr>
            <w:r w:rsidRPr="007D1460">
              <w:rPr>
                <w:rFonts w:ascii="Myriad Pro" w:hAnsi="Myriad Pro"/>
                <w:w w:val="105"/>
                <w:sz w:val="17"/>
                <w:szCs w:val="17"/>
                <w:lang w:val="pl-PL"/>
              </w:rPr>
              <w:t>Przeanalizowano najważniejsze warianty i wybrano wariant najlepszy dla realizacji projektu, zawierającej uzasadnienie wybranego wariantu. Przeprowadzone analizy wariantów są adekwatne do charakteru przedsięwzięcia.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Warianty zostały przygotowane pod kątem zróżnicowanego wpływu na środowisko oraz wykorzystania najnowszych standardów technologicznych.</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272"/>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Wiarygodność popytu</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Analiza popytu spełnia minimalnie cechy:</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rzetelności – przytaczane w analizie informacje (dane, wskaźniki) oparte są o źródła/autorów,</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szczegółowości – informacje dotyczą obszarów lub/i grupy docelowej, której dotyczy projekt –,</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referencyjności – informacje uwzględniają sytuację i tendencje w danym sektorze,</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aktualności – należy zadbać o aktualność informacji.</w:t>
            </w:r>
          </w:p>
          <w:p w:rsidR="002A6003" w:rsidRPr="007D1460" w:rsidRDefault="002A6003" w:rsidP="007D1460">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Szacowany popyt jest spójny z zadeklarowanymi parametrami w projekcie.</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bl>
    <w:p w:rsidR="002A6003" w:rsidRPr="00934BF4" w:rsidRDefault="002A6003" w:rsidP="002A6003">
      <w:pPr>
        <w:spacing w:after="0" w:line="240" w:lineRule="auto"/>
        <w:rPr>
          <w:rFonts w:ascii="Myriad Pro" w:eastAsia="Times New Roman" w:hAnsi="Myriad Pro" w:cs="Times New Roman"/>
          <w:sz w:val="18"/>
          <w:szCs w:val="18"/>
        </w:rPr>
        <w:sectPr w:rsidR="002A6003" w:rsidRPr="00934BF4">
          <w:pgSz w:w="16840" w:h="11900" w:orient="landscape"/>
          <w:pgMar w:top="1162" w:right="1298" w:bottom="1179" w:left="1202" w:header="731" w:footer="998" w:gutter="0"/>
          <w:cols w:space="708"/>
        </w:sectPr>
      </w:pPr>
    </w:p>
    <w:tbl>
      <w:tblPr>
        <w:tblStyle w:val="TableNormal"/>
        <w:tblW w:w="15168" w:type="dxa"/>
        <w:tblInd w:w="-1129" w:type="dxa"/>
        <w:tblLayout w:type="fixed"/>
        <w:tblLook w:val="01E0" w:firstRow="1" w:lastRow="1" w:firstColumn="1" w:lastColumn="1" w:noHBand="0" w:noVBand="0"/>
      </w:tblPr>
      <w:tblGrid>
        <w:gridCol w:w="425"/>
        <w:gridCol w:w="1418"/>
        <w:gridCol w:w="11340"/>
        <w:gridCol w:w="1985"/>
      </w:tblGrid>
      <w:tr w:rsidR="002A6003" w:rsidRPr="00934BF4" w:rsidTr="00893AD3">
        <w:trPr>
          <w:trHeight w:val="28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30"/>
                <w:w w:val="95"/>
                <w:sz w:val="18"/>
                <w:szCs w:val="18"/>
                <w:lang w:val="pl-PL"/>
              </w:rPr>
              <w:t xml:space="preserve"> </w:t>
            </w:r>
            <w:r w:rsidRPr="00934BF4">
              <w:rPr>
                <w:rFonts w:ascii="Myriad Pro" w:hAnsi="Myriad Pro"/>
                <w:b/>
                <w:w w:val="95"/>
                <w:sz w:val="18"/>
                <w:szCs w:val="18"/>
                <w:lang w:val="pl-PL"/>
              </w:rPr>
              <w:t>jakości</w:t>
            </w:r>
          </w:p>
        </w:tc>
      </w:tr>
      <w:tr w:rsidR="002A6003" w:rsidRPr="00934BF4" w:rsidTr="00893AD3">
        <w:trPr>
          <w:trHeight w:hRule="exact" w:val="2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41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F258FB" w:rsidRDefault="002A6003" w:rsidP="00FB3CCC">
            <w:pPr>
              <w:pStyle w:val="TableParagraph"/>
              <w:ind w:left="103"/>
              <w:rPr>
                <w:rFonts w:ascii="Myriad Pro" w:eastAsia="Calibri" w:hAnsi="Myriad Pro" w:cs="Calibri"/>
                <w:sz w:val="17"/>
                <w:szCs w:val="17"/>
                <w:lang w:val="pl-PL"/>
              </w:rPr>
            </w:pPr>
            <w:r w:rsidRPr="00F258FB">
              <w:rPr>
                <w:rFonts w:ascii="Myriad Pro" w:hAnsi="Myriad Pro"/>
                <w:w w:val="105"/>
                <w:sz w:val="17"/>
                <w:szCs w:val="17"/>
                <w:lang w:val="pl-PL"/>
              </w:rPr>
              <w:t>Opis</w:t>
            </w:r>
            <w:r w:rsidRPr="00F258FB">
              <w:rPr>
                <w:rFonts w:ascii="Myriad Pro" w:hAnsi="Myriad Pro"/>
                <w:spacing w:val="-31"/>
                <w:w w:val="105"/>
                <w:sz w:val="17"/>
                <w:szCs w:val="17"/>
                <w:lang w:val="pl-PL"/>
              </w:rPr>
              <w:t xml:space="preserve"> </w:t>
            </w:r>
            <w:r w:rsidRPr="00F258FB">
              <w:rPr>
                <w:rFonts w:ascii="Myriad Pro" w:hAnsi="Myriad Pro"/>
                <w:w w:val="105"/>
                <w:sz w:val="17"/>
                <w:szCs w:val="17"/>
                <w:lang w:val="pl-PL"/>
              </w:rPr>
              <w:t>znaczenia</w:t>
            </w:r>
            <w:r w:rsidRPr="00F258FB">
              <w:rPr>
                <w:rFonts w:ascii="Myriad Pro" w:hAnsi="Myriad Pro"/>
                <w:spacing w:val="-31"/>
                <w:w w:val="105"/>
                <w:sz w:val="17"/>
                <w:szCs w:val="17"/>
                <w:lang w:val="pl-PL"/>
              </w:rPr>
              <w:t xml:space="preserve"> </w:t>
            </w:r>
            <w:r w:rsidRPr="00F258FB">
              <w:rPr>
                <w:rFonts w:ascii="Myriad Pro" w:hAnsi="Myriad Pro"/>
                <w:w w:val="105"/>
                <w:sz w:val="17"/>
                <w:szCs w:val="17"/>
                <w:lang w:val="pl-PL"/>
              </w:rPr>
              <w:t>kryterium</w:t>
            </w:r>
          </w:p>
        </w:tc>
      </w:tr>
      <w:tr w:rsidR="002A6003" w:rsidRPr="00934BF4" w:rsidTr="00893AD3">
        <w:trPr>
          <w:trHeight w:hRule="exact" w:val="283"/>
        </w:trPr>
        <w:tc>
          <w:tcPr>
            <w:tcW w:w="42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418"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705"/>
        </w:trPr>
        <w:tc>
          <w:tcPr>
            <w:tcW w:w="425"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418"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1340" w:type="dxa"/>
            <w:tcBorders>
              <w:top w:val="single" w:sz="4" w:space="0" w:color="000000"/>
              <w:left w:val="single" w:sz="4" w:space="0" w:color="auto"/>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projekt jest powiązany z przedsięwzięciami polegającymi na modernizacji energetycznej budynku dla którego/których dostarczana jest energia z dofinansowanego źródła.</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0/2/4 waga 2</w:t>
            </w:r>
          </w:p>
        </w:tc>
      </w:tr>
      <w:tr w:rsidR="002A6003" w:rsidRPr="00934BF4" w:rsidTr="00893AD3">
        <w:trPr>
          <w:trHeight w:hRule="exact" w:val="184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tcPr>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 xml:space="preserve">Gotowość do realizacji  </w:t>
            </w:r>
            <w:r w:rsidRPr="00F258FB">
              <w:rPr>
                <w:rFonts w:ascii="Myriad Pro" w:hAnsi="Myriad Pro"/>
                <w:w w:val="105"/>
                <w:sz w:val="17"/>
                <w:szCs w:val="17"/>
                <w:lang w:val="pl-PL"/>
              </w:rPr>
              <w:t>na dzień składania wniosku o dofinansowanie</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 xml:space="preserve">Projekt jest gotowy do realizacji, jeśli nie wymaga regulowania powyższych kwestii bądź uzyskane są już wszystkie niezbędne pozwolenia, decyzje, o których mowa powyżej. </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Wnioskodawca jest gotowy do realizacji przedsięwzięcia:</w:t>
            </w:r>
          </w:p>
          <w:p w:rsidR="002A6003" w:rsidRPr="00F258FB" w:rsidRDefault="002A6003" w:rsidP="00FB3CCC">
            <w:pPr>
              <w:pStyle w:val="Akapitzlist"/>
              <w:numPr>
                <w:ilvl w:val="0"/>
                <w:numId w:val="179"/>
              </w:numPr>
              <w:rPr>
                <w:sz w:val="17"/>
                <w:szCs w:val="17"/>
                <w:lang w:val="pl-PL"/>
              </w:rPr>
            </w:pPr>
            <w:r w:rsidRPr="00F258FB">
              <w:rPr>
                <w:sz w:val="17"/>
                <w:szCs w:val="17"/>
                <w:lang w:val="pl-PL"/>
              </w:rPr>
              <w:t>w pełni (posiada wszystkie wymagane pozwolenia, uzgodnienia i itp.) – 4 pkt</w:t>
            </w:r>
          </w:p>
          <w:p w:rsidR="002A6003" w:rsidRPr="00F258FB" w:rsidRDefault="002A6003" w:rsidP="00F258FB">
            <w:pPr>
              <w:pStyle w:val="Akapitzlist"/>
              <w:numPr>
                <w:ilvl w:val="0"/>
                <w:numId w:val="179"/>
              </w:numPr>
              <w:rPr>
                <w:w w:val="105"/>
                <w:sz w:val="18"/>
                <w:szCs w:val="18"/>
                <w:lang w:val="pl-PL"/>
              </w:rPr>
            </w:pPr>
            <w:r w:rsidRPr="00F258FB">
              <w:rPr>
                <w:sz w:val="17"/>
                <w:szCs w:val="17"/>
                <w:lang w:val="pl-PL"/>
              </w:rPr>
              <w:t>w trakcie uzyskiwania (nie posiada jeszcze wszystkich wymaganych pozwoleń, uzgodnień itp.) – 2 pkt w niewielkim stopniu (projekt w trybie zaprojektuj i wybuduj, wnioskodawca posiada tylko PFU) – 1 pkt</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1</w:t>
            </w:r>
          </w:p>
        </w:tc>
      </w:tr>
      <w:tr w:rsidR="002A6003" w:rsidRPr="00934BF4" w:rsidTr="00893AD3">
        <w:trPr>
          <w:trHeight w:hRule="exact" w:val="128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Preferowane źródła energii odnawialnej:</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0 pkt – projekt nie dotyczy instalacji wykorzystującej energię z biomasy, biogazu lub energii słonecznej</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2 pkt – Inwestycja dotyczy instalacji wykorzystującej energię pochodzącą z biomasy przy wykorzystaniu kotłów na biomasę o emisji pyłów powyżej 50 mg/Nm3, ale klasy nie niższej niż 4 wg normy EN 303-5:2012.</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3 pkt – Inwestycja dotyczy instalacji wykorzystującej energię pochodzącą z biogazu lub energii słonecznej lub biomasy przy wykorzystaniu kotłów na biomasę o emisji pyłów nie większej niż 50 mg/Nm3.</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0/2/3 waga 4</w:t>
            </w:r>
          </w:p>
        </w:tc>
      </w:tr>
      <w:tr w:rsidR="002A6003" w:rsidRPr="00934BF4" w:rsidTr="00893AD3">
        <w:trPr>
          <w:trHeight w:hRule="exact" w:val="705"/>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Kogeneracja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0 pkt W ramach projektu nie powstaje źródło wytwarzania energii cieplnej i elektrycznej w kogeneracji</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2 pkt W ramach projektu powstaje źródło wytwarzania energii cieplnej i elektrycznej w kogeneracji</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0/2 waga 2</w:t>
            </w:r>
          </w:p>
        </w:tc>
      </w:tr>
      <w:tr w:rsidR="002A6003" w:rsidRPr="00934BF4" w:rsidTr="00893AD3">
        <w:trPr>
          <w:trHeight w:hRule="exact" w:val="2429"/>
        </w:trPr>
        <w:tc>
          <w:tcPr>
            <w:tcW w:w="425" w:type="dxa"/>
            <w:tcBorders>
              <w:top w:val="nil"/>
              <w:left w:val="single" w:sz="4" w:space="0" w:color="auto"/>
              <w:bottom w:val="single" w:sz="4" w:space="0" w:color="auto"/>
              <w:right w:val="single" w:sz="4" w:space="0" w:color="000000"/>
            </w:tcBorders>
          </w:tcPr>
          <w:p w:rsidR="002A6003" w:rsidRPr="00934BF4" w:rsidRDefault="002A6003" w:rsidP="00FB3CCC">
            <w:pPr>
              <w:pStyle w:val="TableParagraph"/>
              <w:ind w:left="46" w:right="92"/>
              <w:jc w:val="center"/>
              <w:rPr>
                <w:rFonts w:ascii="Myriad Pro" w:hAnsi="Myriad Pro"/>
                <w:sz w:val="18"/>
                <w:szCs w:val="18"/>
                <w:lang w:val="pl-PL"/>
              </w:rPr>
            </w:pPr>
          </w:p>
        </w:tc>
        <w:tc>
          <w:tcPr>
            <w:tcW w:w="1418" w:type="dxa"/>
            <w:tcBorders>
              <w:top w:val="nil"/>
              <w:left w:val="single" w:sz="4" w:space="0" w:color="000000"/>
              <w:bottom w:val="single" w:sz="4" w:space="0" w:color="auto"/>
              <w:right w:val="single" w:sz="4" w:space="0" w:color="auto"/>
            </w:tcBorders>
          </w:tcPr>
          <w:p w:rsidR="002A6003" w:rsidRPr="00934BF4" w:rsidRDefault="002A6003" w:rsidP="00FB3CCC">
            <w:pPr>
              <w:pStyle w:val="TableParagraph"/>
              <w:ind w:left="103"/>
              <w:rPr>
                <w:rFonts w:ascii="Myriad Pro" w:hAnsi="Myriad Pro"/>
                <w:sz w:val="18"/>
                <w:szCs w:val="18"/>
                <w:lang w:val="pl-PL"/>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F258FB" w:rsidRDefault="002A6003" w:rsidP="00FB3CCC">
            <w:pPr>
              <w:widowControl/>
              <w:ind w:left="78"/>
              <w:rPr>
                <w:rFonts w:ascii="Myriad Pro" w:hAnsi="Myriad Pro" w:cs="Arial"/>
                <w:color w:val="1F497D"/>
                <w:sz w:val="17"/>
                <w:szCs w:val="17"/>
                <w:lang w:val="pl-PL"/>
              </w:rPr>
            </w:pPr>
            <w:r w:rsidRPr="00F258FB">
              <w:rPr>
                <w:rFonts w:ascii="Myriad Pro" w:hAnsi="Myriad Pro" w:cs="Arial"/>
                <w:color w:val="1F497D"/>
                <w:sz w:val="17"/>
                <w:szCs w:val="17"/>
                <w:lang w:val="pl-PL"/>
              </w:rPr>
              <w:t>Redukcja emisji pyłu PM10 (t/rok)</w:t>
            </w:r>
          </w:p>
          <w:p w:rsidR="002A6003" w:rsidRPr="00F258FB" w:rsidRDefault="002A6003" w:rsidP="00FB3CCC">
            <w:pPr>
              <w:pStyle w:val="TableParagraph"/>
              <w:ind w:left="105" w:right="135"/>
              <w:rPr>
                <w:rFonts w:ascii="Myriad Pro" w:hAnsi="Myriad Pro"/>
                <w:w w:val="105"/>
                <w:sz w:val="17"/>
                <w:szCs w:val="17"/>
                <w:lang w:val="pl-PL"/>
              </w:rPr>
            </w:pPr>
            <w:r w:rsidRPr="00F258FB">
              <w:rPr>
                <w:rFonts w:ascii="Myriad Pro" w:hAnsi="Myriad Pro"/>
                <w:w w:val="105"/>
                <w:sz w:val="17"/>
                <w:szCs w:val="17"/>
                <w:lang w:val="pl-PL"/>
              </w:rPr>
              <w:t>Należy pomnożyć odpowiedni wskaźnik emisji* przez wskaźnik rocznego zapotrzebowania na energię użytkową</w:t>
            </w:r>
            <w:r w:rsidRPr="00F258FB">
              <w:rPr>
                <w:rFonts w:ascii="Arial" w:hAnsi="Arial" w:cs="Arial"/>
                <w:w w:val="105"/>
                <w:sz w:val="17"/>
                <w:szCs w:val="17"/>
                <w:lang w:val="pl-PL"/>
              </w:rPr>
              <w:t>̨</w:t>
            </w:r>
            <w:r w:rsidRPr="00F258FB">
              <w:rPr>
                <w:rFonts w:ascii="Myriad Pro" w:hAnsi="Myriad Pro"/>
                <w:w w:val="105"/>
                <w:sz w:val="17"/>
                <w:szCs w:val="17"/>
                <w:lang w:val="pl-PL"/>
              </w:rPr>
              <w:t xml:space="preserve"> do ogrzewania i wentylacji Q</w:t>
            </w:r>
            <w:r w:rsidRPr="00F258FB">
              <w:rPr>
                <w:rFonts w:ascii="Myriad Pro" w:hAnsi="Myriad Pro"/>
                <w:w w:val="105"/>
                <w:sz w:val="17"/>
                <w:szCs w:val="17"/>
                <w:vertAlign w:val="subscript"/>
                <w:lang w:val="pl-PL"/>
              </w:rPr>
              <w:t>H</w:t>
            </w:r>
            <w:r w:rsidRPr="00F258FB">
              <w:rPr>
                <w:rFonts w:ascii="Myriad Pro" w:hAnsi="Myriad Pro"/>
                <w:w w:val="105"/>
                <w:sz w:val="17"/>
                <w:szCs w:val="17"/>
                <w:lang w:val="pl-PL"/>
              </w:rPr>
              <w:t>, dla warto</w:t>
            </w:r>
            <w:r w:rsidRPr="00F258FB">
              <w:rPr>
                <w:rFonts w:ascii="Myriad Pro" w:hAnsi="Myriad Pro" w:cs="Myriad Pro"/>
                <w:w w:val="105"/>
                <w:sz w:val="17"/>
                <w:szCs w:val="17"/>
                <w:lang w:val="pl-PL"/>
              </w:rPr>
              <w:t>ś</w:t>
            </w:r>
            <w:r w:rsidRPr="00F258FB">
              <w:rPr>
                <w:rFonts w:ascii="Myriad Pro" w:hAnsi="Myriad Pro"/>
                <w:w w:val="105"/>
                <w:sz w:val="17"/>
                <w:szCs w:val="17"/>
                <w:lang w:val="pl-PL"/>
              </w:rPr>
              <w:t xml:space="preserve">ci przed modernizacją i wybranego wariantu po modernizacji. </w:t>
            </w:r>
            <w:r w:rsidRPr="00F258FB">
              <w:rPr>
                <w:rFonts w:ascii="Myriad Pro" w:hAnsi="Myriad Pro"/>
                <w:sz w:val="17"/>
                <w:szCs w:val="17"/>
                <w:lang w:val="pl-PL"/>
              </w:rPr>
              <w:t>Różnica iloczynów po modernizacji i przed określa wartość redukcji, którą należy wyrazić w [t PM10/rok]</w:t>
            </w:r>
          </w:p>
          <w:p w:rsidR="002A6003" w:rsidRPr="00F258FB" w:rsidRDefault="002A6003" w:rsidP="00FB3CCC">
            <w:pPr>
              <w:pStyle w:val="TableParagraph"/>
              <w:ind w:left="105" w:right="135"/>
              <w:rPr>
                <w:rFonts w:ascii="Myriad Pro" w:hAnsi="Myriad Pro"/>
                <w:w w:val="105"/>
                <w:sz w:val="17"/>
                <w:szCs w:val="17"/>
                <w:lang w:val="pl-PL"/>
              </w:rPr>
            </w:pPr>
            <w:r w:rsidRPr="00F258FB">
              <w:rPr>
                <w:rFonts w:ascii="Myriad Pro" w:hAnsi="Myriad Pro"/>
                <w:w w:val="105"/>
                <w:sz w:val="17"/>
                <w:szCs w:val="17"/>
                <w:lang w:val="pl-PL"/>
              </w:rPr>
              <w:t>Punktacja wyliczana będzie wg wzoru:</w:t>
            </w:r>
          </w:p>
          <w:p w:rsidR="002A6003" w:rsidRPr="00F258FB" w:rsidRDefault="002A6003" w:rsidP="00FB3CCC">
            <w:pPr>
              <w:pStyle w:val="TableParagraph"/>
              <w:spacing w:before="15"/>
              <w:ind w:left="105" w:right="135"/>
              <w:rPr>
                <w:rFonts w:ascii="Myriad Pro" w:hAnsi="Myriad Pro"/>
                <w:w w:val="105"/>
                <w:sz w:val="17"/>
                <w:szCs w:val="17"/>
                <w:lang w:val="pl-PL"/>
              </w:rPr>
            </w:pPr>
            <w:r w:rsidRPr="00F258FB">
              <w:rPr>
                <w:rFonts w:ascii="Myriad Pro" w:hAnsi="Myriad Pro"/>
                <w:w w:val="105"/>
                <w:sz w:val="17"/>
                <w:szCs w:val="17"/>
                <w:lang w:val="pl-PL"/>
              </w:rPr>
              <w:t>liczba punktów w kryterium = (X/Y) * A (wartość do drugiego miejsca po przecinku  zaokrąglona matematycznie)</w:t>
            </w:r>
          </w:p>
          <w:p w:rsidR="002A6003" w:rsidRPr="00F258FB" w:rsidRDefault="002A6003" w:rsidP="00FB3CCC">
            <w:pPr>
              <w:pStyle w:val="TableParagraph"/>
              <w:spacing w:before="3"/>
              <w:ind w:left="105" w:right="135"/>
              <w:rPr>
                <w:rFonts w:ascii="Myriad Pro" w:hAnsi="Myriad Pro"/>
                <w:w w:val="105"/>
                <w:sz w:val="17"/>
                <w:szCs w:val="17"/>
                <w:lang w:val="pl-PL"/>
              </w:rPr>
            </w:pPr>
            <w:r w:rsidRPr="00F258FB">
              <w:rPr>
                <w:rFonts w:ascii="Myriad Pro" w:hAnsi="Myriad Pro"/>
                <w:w w:val="105"/>
                <w:sz w:val="17"/>
                <w:szCs w:val="17"/>
                <w:lang w:val="pl-PL"/>
              </w:rPr>
              <w:t>gdzie:</w:t>
            </w:r>
          </w:p>
          <w:p w:rsidR="002A6003" w:rsidRPr="00F258FB" w:rsidRDefault="002A6003" w:rsidP="00FB3CCC">
            <w:pPr>
              <w:pStyle w:val="TableParagraph"/>
              <w:tabs>
                <w:tab w:val="left" w:pos="322"/>
              </w:tabs>
              <w:spacing w:before="15"/>
              <w:ind w:left="216" w:right="135"/>
              <w:rPr>
                <w:rFonts w:ascii="Myriad Pro" w:hAnsi="Myriad Pro"/>
                <w:w w:val="105"/>
                <w:sz w:val="17"/>
                <w:szCs w:val="17"/>
                <w:lang w:val="pl-PL"/>
              </w:rPr>
            </w:pPr>
            <w:r w:rsidRPr="00F258FB">
              <w:rPr>
                <w:rFonts w:ascii="Myriad Pro" w:hAnsi="Myriad Pro"/>
                <w:w w:val="105"/>
                <w:sz w:val="17"/>
                <w:szCs w:val="17"/>
                <w:lang w:val="pl-PL"/>
              </w:rPr>
              <w:t>X- wskaźnik redukcji pyłu PM10 najniższy w grupie złożonych projektów,</w:t>
            </w:r>
          </w:p>
          <w:p w:rsidR="002A6003" w:rsidRPr="00F258FB" w:rsidRDefault="002A6003" w:rsidP="00FB3CCC">
            <w:pPr>
              <w:pStyle w:val="TableParagraph"/>
              <w:tabs>
                <w:tab w:val="left" w:pos="317"/>
              </w:tabs>
              <w:spacing w:before="3"/>
              <w:ind w:left="216" w:right="135"/>
              <w:rPr>
                <w:rFonts w:ascii="Myriad Pro" w:hAnsi="Myriad Pro"/>
                <w:w w:val="105"/>
                <w:sz w:val="17"/>
                <w:szCs w:val="17"/>
                <w:lang w:val="pl-PL"/>
              </w:rPr>
            </w:pPr>
            <w:r w:rsidRPr="00F258FB">
              <w:rPr>
                <w:rFonts w:ascii="Myriad Pro" w:hAnsi="Myriad Pro"/>
                <w:w w:val="105"/>
                <w:sz w:val="17"/>
                <w:szCs w:val="17"/>
                <w:lang w:val="pl-PL"/>
              </w:rPr>
              <w:t>Y- wskaźnik redukcji pyłu dla ocenianego projektu,</w:t>
            </w:r>
          </w:p>
          <w:p w:rsidR="002A6003" w:rsidRPr="00F258FB" w:rsidRDefault="002A6003" w:rsidP="00FB3CCC">
            <w:pPr>
              <w:widowControl/>
              <w:ind w:left="78"/>
              <w:rPr>
                <w:rFonts w:ascii="Myriad Pro" w:hAnsi="Myriad Pro" w:cs="Arial"/>
                <w:color w:val="1F497D"/>
                <w:sz w:val="17"/>
                <w:szCs w:val="17"/>
                <w:lang w:val="pl-PL"/>
              </w:rPr>
            </w:pPr>
            <w:r w:rsidRPr="00F258FB">
              <w:rPr>
                <w:rFonts w:ascii="Myriad Pro" w:hAnsi="Myriad Pro"/>
                <w:w w:val="105"/>
                <w:sz w:val="17"/>
                <w:szCs w:val="17"/>
                <w:lang w:val="pl-PL"/>
              </w:rPr>
              <w:t>A waga = 12</w:t>
            </w:r>
          </w:p>
          <w:p w:rsidR="002A6003" w:rsidRPr="00934BF4" w:rsidRDefault="002A6003" w:rsidP="00FB3CCC">
            <w:pPr>
              <w:rPr>
                <w:rFonts w:ascii="Myriad Pro" w:hAnsi="Myriad Pro" w:cs="Calibri"/>
                <w:sz w:val="18"/>
                <w:szCs w:val="18"/>
                <w:lang w:val="pl-PL"/>
              </w:rPr>
            </w:pPr>
            <w:r w:rsidRPr="00F258FB">
              <w:rPr>
                <w:rFonts w:ascii="Myriad Pro" w:hAnsi="Myriad Pro" w:cs="Arial"/>
                <w:color w:val="1F497D"/>
                <w:sz w:val="17"/>
                <w:szCs w:val="17"/>
                <w:lang w:val="pl-PL"/>
              </w:rPr>
              <w:t xml:space="preserve"> </w:t>
            </w:r>
            <w:r w:rsidRPr="00F258FB">
              <w:rPr>
                <w:rFonts w:ascii="Myriad Pro" w:hAnsi="Myriad Pro"/>
                <w:sz w:val="17"/>
                <w:szCs w:val="17"/>
                <w:lang w:val="pl-PL"/>
              </w:rPr>
              <w:t>* Zgodnie z tabelą Wskaźniki emisji dla źródeł poniżej 50 kW, od 50 kW do MW, od 1 MW do 50 MW mocy cieplnej, zamieszczoną pod kryteriami dla działania 2.9.</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0-1; waga 12</w:t>
            </w:r>
          </w:p>
        </w:tc>
      </w:tr>
      <w:tr w:rsidR="002A6003" w:rsidRPr="00934BF4" w:rsidTr="00893AD3">
        <w:trPr>
          <w:trHeight w:hRule="exact" w:val="1700"/>
        </w:trPr>
        <w:tc>
          <w:tcPr>
            <w:tcW w:w="42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418"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1340"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ocenia wpływ projektu na realizację wskaźników w przedmiotowym działaniu. W ramach kryterium ocenie podlegać będzie:</w:t>
            </w:r>
          </w:p>
          <w:p w:rsidR="002A6003" w:rsidRPr="00934BF4" w:rsidRDefault="002A6003" w:rsidP="00FB3CCC">
            <w:pPr>
              <w:pStyle w:val="TableParagraph"/>
              <w:numPr>
                <w:ilvl w:val="0"/>
                <w:numId w:val="180"/>
              </w:numPr>
              <w:ind w:right="135"/>
              <w:rPr>
                <w:rFonts w:ascii="Myriad Pro" w:hAnsi="Myriad Pro"/>
                <w:w w:val="105"/>
                <w:sz w:val="18"/>
                <w:szCs w:val="18"/>
                <w:lang w:val="pl-PL"/>
              </w:rPr>
            </w:pPr>
            <w:r w:rsidRPr="00934BF4">
              <w:rPr>
                <w:rFonts w:ascii="Myriad Pro" w:hAnsi="Myriad Pro"/>
                <w:w w:val="105"/>
                <w:sz w:val="18"/>
                <w:szCs w:val="18"/>
                <w:lang w:val="pl-PL"/>
              </w:rPr>
              <w:t>Produkcja energii elektrycznej z nowo wybudowanych/nowych mocy wytwórczych instalacji wykorzystujących OZE[MWhe/rok]</w:t>
            </w:r>
          </w:p>
          <w:p w:rsidR="002A6003" w:rsidRPr="00F258FB" w:rsidRDefault="002A6003" w:rsidP="00F258FB">
            <w:pPr>
              <w:pStyle w:val="TableParagraph"/>
              <w:numPr>
                <w:ilvl w:val="0"/>
                <w:numId w:val="180"/>
              </w:numPr>
              <w:spacing w:after="120"/>
              <w:ind w:left="822" w:right="136" w:hanging="357"/>
              <w:rPr>
                <w:rFonts w:ascii="Myriad Pro" w:hAnsi="Myriad Pro"/>
                <w:w w:val="105"/>
                <w:sz w:val="18"/>
                <w:szCs w:val="18"/>
                <w:lang w:val="pl-PL"/>
              </w:rPr>
            </w:pPr>
            <w:r w:rsidRPr="00934BF4">
              <w:rPr>
                <w:rFonts w:ascii="Myriad Pro" w:hAnsi="Myriad Pro"/>
                <w:w w:val="105"/>
                <w:sz w:val="18"/>
                <w:szCs w:val="18"/>
                <w:lang w:val="pl-PL"/>
              </w:rPr>
              <w:t>Produkcja energii cieplnej z nowo wybudowanych/nowych mocy wytwórczych instalacji wykorzystujących OZE [MWht/rok]</w:t>
            </w:r>
          </w:p>
          <w:p w:rsidR="002A6003" w:rsidRPr="00934BF4" w:rsidRDefault="002A6003" w:rsidP="00F258FB">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ocenione w fazie dopuszczalności, administracyjności i wykonalności wartości ww. wskaźników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 Każdemu kwartylowi przypisana zostanie wartość punktowa odpowiednio 2/4/6/8</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Im wyższa wartość wskaźników tym więcej projekt uzyskuje punktów.</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ED6745">
        <w:trPr>
          <w:trHeight w:hRule="exact" w:val="3136"/>
        </w:trPr>
        <w:tc>
          <w:tcPr>
            <w:tcW w:w="425"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1418"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1340" w:type="dxa"/>
            <w:tcBorders>
              <w:top w:val="single" w:sz="4" w:space="0" w:color="000000"/>
              <w:left w:val="single" w:sz="4" w:space="0" w:color="auto"/>
              <w:bottom w:val="single" w:sz="4" w:space="0" w:color="000000"/>
              <w:right w:val="single" w:sz="4" w:space="0" w:color="000000"/>
            </w:tcBorders>
            <w:hideMark/>
          </w:tcPr>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Efektywność kosztowa projektu – moc instalacji</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 xml:space="preserve">(stosunek wartości środków UE wyrażonej w PLN do osiągniętej w wyniku realizacji projektu maksymalnej mocy instalowanych instalacji wykorzystujących OZE) </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Punktacja wyliczana będzie wg wzoru:</w:t>
            </w:r>
          </w:p>
          <w:p w:rsidR="002A6003" w:rsidRPr="00ED6745" w:rsidRDefault="002A6003" w:rsidP="00ED6745">
            <w:pPr>
              <w:pStyle w:val="TableParagraph"/>
              <w:spacing w:before="15"/>
              <w:ind w:left="105" w:right="135"/>
              <w:rPr>
                <w:rFonts w:ascii="Myriad Pro" w:hAnsi="Myriad Pro"/>
                <w:w w:val="105"/>
                <w:sz w:val="18"/>
                <w:szCs w:val="18"/>
                <w:lang w:val="pl-PL"/>
              </w:rPr>
            </w:pPr>
            <w:r w:rsidRPr="00ED6745">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D6745">
              <w:rPr>
                <w:rFonts w:ascii="Myriad Pro" w:hAnsi="Myriad Pro"/>
                <w:w w:val="105"/>
                <w:sz w:val="18"/>
                <w:szCs w:val="18"/>
                <w:lang w:val="pl-PL"/>
              </w:rPr>
              <w:t>gdzie:</w:t>
            </w:r>
          </w:p>
          <w:p w:rsidR="002A6003" w:rsidRPr="00ED6745" w:rsidRDefault="002A6003" w:rsidP="00FB3CCC">
            <w:pPr>
              <w:pStyle w:val="TableParagraph"/>
              <w:tabs>
                <w:tab w:val="left" w:pos="322"/>
              </w:tabs>
              <w:spacing w:before="15"/>
              <w:ind w:left="216" w:right="135"/>
              <w:rPr>
                <w:rFonts w:ascii="Myriad Pro" w:hAnsi="Myriad Pro"/>
                <w:w w:val="105"/>
                <w:sz w:val="18"/>
                <w:szCs w:val="18"/>
                <w:lang w:val="pl-PL"/>
              </w:rPr>
            </w:pPr>
            <w:r w:rsidRPr="00ED6745">
              <w:rPr>
                <w:rFonts w:ascii="Myriad Pro" w:hAnsi="Myriad Pro"/>
                <w:w w:val="105"/>
                <w:sz w:val="18"/>
                <w:szCs w:val="18"/>
                <w:lang w:val="pl-PL"/>
              </w:rPr>
              <w:t>X- wskaźnik efektywności kosztowej najniższy w grupie złożonych projektów, gdzie wskaźnik efektywności kosztowej = środki UE / maksymalna moc  instalowanych instalacji wykorzystujących OZE (wartość do drugiego miejsca po  przecinku  zaokrąglona matematycznie),</w:t>
            </w:r>
          </w:p>
          <w:p w:rsidR="002A6003" w:rsidRPr="00ED6745" w:rsidRDefault="002A6003" w:rsidP="00FB3CCC">
            <w:pPr>
              <w:pStyle w:val="TableParagraph"/>
              <w:tabs>
                <w:tab w:val="left" w:pos="317"/>
              </w:tabs>
              <w:spacing w:before="3"/>
              <w:ind w:left="216" w:right="135"/>
              <w:rPr>
                <w:rFonts w:ascii="Myriad Pro" w:hAnsi="Myriad Pro"/>
                <w:w w:val="105"/>
                <w:sz w:val="18"/>
                <w:szCs w:val="18"/>
                <w:lang w:val="pl-PL"/>
              </w:rPr>
            </w:pPr>
            <w:r w:rsidRPr="00ED6745">
              <w:rPr>
                <w:rFonts w:ascii="Myriad Pro" w:hAnsi="Myriad Pro"/>
                <w:w w:val="105"/>
                <w:sz w:val="18"/>
                <w:szCs w:val="18"/>
                <w:lang w:val="pl-PL"/>
              </w:rPr>
              <w:t>Y- wskaźnik efektywności kosztowej ocenianego projektu, gdzie wskaźnik efektywności kosztowej = środki UE / maksymalna moc instalowanych instalacji wykorzystujących OZE (wartość do drugiego miejsca po przecinku zaokrąglona matematycznie),</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A- waga:</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1 dla instalacji fotowoltaicznych i współspalania</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4 dla instalacji wykorzystujących hydroenergię i wiatr</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7 dla instalacji wykorzystujących biomasę</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8 dla wykorzystujących biogaz</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1/4/7/8waga: 2</w:t>
            </w:r>
          </w:p>
        </w:tc>
      </w:tr>
      <w:tr w:rsidR="002A6003" w:rsidRPr="00934BF4" w:rsidTr="00ED6745">
        <w:trPr>
          <w:trHeight w:hRule="exact" w:val="240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hAnsi="Myriad Pro"/>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000000"/>
              <w:left w:val="single" w:sz="4" w:space="0" w:color="auto"/>
              <w:bottom w:val="single" w:sz="4" w:space="0" w:color="000000"/>
              <w:right w:val="single" w:sz="4" w:space="0" w:color="000000"/>
            </w:tcBorders>
            <w:hideMark/>
          </w:tcPr>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Efektywność kosztowa projektu – redukcja CO2</w:t>
            </w:r>
          </w:p>
          <w:p w:rsidR="002A6003" w:rsidRPr="00ED6745" w:rsidRDefault="002A6003" w:rsidP="00FB3CCC">
            <w:pPr>
              <w:pStyle w:val="TableParagraph"/>
              <w:spacing w:before="15"/>
              <w:ind w:left="105" w:right="135" w:firstLine="43"/>
              <w:rPr>
                <w:rFonts w:ascii="Myriad Pro" w:hAnsi="Myriad Pro"/>
                <w:w w:val="105"/>
                <w:sz w:val="18"/>
                <w:szCs w:val="18"/>
                <w:lang w:val="pl-PL"/>
              </w:rPr>
            </w:pPr>
            <w:r w:rsidRPr="00ED6745">
              <w:rPr>
                <w:rFonts w:ascii="Myriad Pro" w:hAnsi="Myriad Pro"/>
                <w:w w:val="105"/>
                <w:sz w:val="18"/>
                <w:szCs w:val="18"/>
                <w:lang w:val="pl-PL"/>
              </w:rPr>
              <w:t>(stosunek wartości środków UE wyrażonej w PLN do osiągniętej w wyniku realizacji projektu  szacowanego rocznego spadku emisji gazów cieplarnianych [tony równoważnika CO2]).</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Punktacja wyliczana będzie wg wzoru:</w:t>
            </w:r>
          </w:p>
          <w:p w:rsidR="002A6003" w:rsidRPr="00ED6745" w:rsidRDefault="002A6003" w:rsidP="00ED6745">
            <w:pPr>
              <w:pStyle w:val="TableParagraph"/>
              <w:spacing w:before="15"/>
              <w:ind w:left="105" w:right="135"/>
              <w:rPr>
                <w:rFonts w:ascii="Myriad Pro" w:hAnsi="Myriad Pro"/>
                <w:w w:val="105"/>
                <w:sz w:val="18"/>
                <w:szCs w:val="18"/>
                <w:lang w:val="pl-PL"/>
              </w:rPr>
            </w:pPr>
            <w:r w:rsidRPr="00ED6745">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D6745">
              <w:rPr>
                <w:rFonts w:ascii="Myriad Pro" w:hAnsi="Myriad Pro"/>
                <w:w w:val="105"/>
                <w:sz w:val="18"/>
                <w:szCs w:val="18"/>
                <w:lang w:val="pl-PL"/>
              </w:rPr>
              <w:t>gdzie:</w:t>
            </w:r>
          </w:p>
          <w:p w:rsidR="002A6003" w:rsidRPr="00ED6745" w:rsidRDefault="002A6003" w:rsidP="00FB3CCC">
            <w:pPr>
              <w:pStyle w:val="TableParagraph"/>
              <w:numPr>
                <w:ilvl w:val="0"/>
                <w:numId w:val="181"/>
              </w:numPr>
              <w:tabs>
                <w:tab w:val="left" w:pos="322"/>
              </w:tabs>
              <w:spacing w:before="15"/>
              <w:ind w:left="108" w:right="135" w:firstLine="23"/>
              <w:rPr>
                <w:rFonts w:ascii="Myriad Pro" w:hAnsi="Myriad Pro"/>
                <w:w w:val="105"/>
                <w:sz w:val="18"/>
                <w:szCs w:val="18"/>
                <w:lang w:val="pl-PL"/>
              </w:rPr>
            </w:pPr>
            <w:r w:rsidRPr="00ED6745">
              <w:rPr>
                <w:rFonts w:ascii="Myriad Pro" w:hAnsi="Myriad Pro"/>
                <w:w w:val="105"/>
                <w:sz w:val="18"/>
                <w:szCs w:val="18"/>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2A6003" w:rsidRPr="00ED6745" w:rsidRDefault="002A6003" w:rsidP="00FB3CCC">
            <w:pPr>
              <w:pStyle w:val="TableParagraph"/>
              <w:numPr>
                <w:ilvl w:val="0"/>
                <w:numId w:val="181"/>
              </w:numPr>
              <w:tabs>
                <w:tab w:val="left" w:pos="317"/>
              </w:tabs>
              <w:spacing w:before="15"/>
              <w:ind w:right="135" w:firstLine="0"/>
              <w:rPr>
                <w:rFonts w:ascii="Myriad Pro" w:hAnsi="Myriad Pro"/>
                <w:w w:val="105"/>
                <w:sz w:val="18"/>
                <w:szCs w:val="18"/>
                <w:lang w:val="pl-PL"/>
              </w:rPr>
            </w:pPr>
            <w:r w:rsidRPr="00ED6745">
              <w:rPr>
                <w:rFonts w:ascii="Myriad Pro" w:hAnsi="Myriad Pro"/>
                <w:w w:val="105"/>
                <w:sz w:val="18"/>
                <w:szCs w:val="18"/>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2A6003" w:rsidRPr="00ED6745" w:rsidRDefault="002A6003" w:rsidP="00FB3CCC">
            <w:pPr>
              <w:pStyle w:val="TableParagraph"/>
              <w:ind w:left="131" w:right="135"/>
              <w:rPr>
                <w:rFonts w:ascii="Myriad Pro" w:hAnsi="Myriad Pro"/>
                <w:w w:val="105"/>
                <w:sz w:val="18"/>
                <w:szCs w:val="18"/>
                <w:lang w:val="pl-PL"/>
              </w:rPr>
            </w:pPr>
            <w:r w:rsidRPr="00ED6745">
              <w:rPr>
                <w:rFonts w:ascii="Myriad Pro" w:hAnsi="Myriad Pro"/>
                <w:w w:val="105"/>
                <w:sz w:val="18"/>
                <w:szCs w:val="18"/>
                <w:lang w:val="pl-PL"/>
              </w:rPr>
              <w:t>A- waga = 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0-1 waga 12</w:t>
            </w:r>
          </w:p>
        </w:tc>
      </w:tr>
      <w:tr w:rsidR="002A6003" w:rsidRPr="00934BF4" w:rsidTr="00893AD3">
        <w:trPr>
          <w:trHeight w:hRule="exact" w:val="1406"/>
        </w:trPr>
        <w:tc>
          <w:tcPr>
            <w:tcW w:w="425"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4.4</w:t>
            </w:r>
          </w:p>
        </w:tc>
        <w:tc>
          <w:tcPr>
            <w:tcW w:w="1418"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Korzyści i koszty społeczne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Każdemu kwartylowi odpowiednio przydzielone zostaną punkty odpowiednio 2/4/6/8. W zależności od tego w którym kwartylu znajduje się wartość B/C ocenianego projektu każdemu projektowi zostanie przypisana wartość punktowa.</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893AD3">
        <w:trPr>
          <w:trHeight w:hRule="exact" w:val="1285"/>
        </w:trPr>
        <w:tc>
          <w:tcPr>
            <w:tcW w:w="42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418"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sidRPr="00934BF4">
              <w:rPr>
                <w:rFonts w:ascii="Myriad Pro" w:hAnsi="Myriad Pro"/>
                <w:w w:val="105"/>
                <w:sz w:val="18"/>
                <w:szCs w:val="18"/>
                <w:lang w:val="pl-PL"/>
              </w:rPr>
              <w:br/>
              <w:t>0 pkt – projekt nie wpisuje się w plany gospodarki niskoemisyjnej gminy</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8</w:t>
            </w:r>
          </w:p>
        </w:tc>
      </w:tr>
      <w:tr w:rsidR="002A6003" w:rsidRPr="00934BF4" w:rsidTr="00893AD3">
        <w:trPr>
          <w:trHeight w:hRule="exact" w:val="1133"/>
        </w:trPr>
        <w:tc>
          <w:tcPr>
            <w:tcW w:w="425" w:type="dxa"/>
            <w:tcBorders>
              <w:top w:val="nil"/>
              <w:left w:val="single" w:sz="4" w:space="0" w:color="000000"/>
              <w:bottom w:val="single" w:sz="4" w:space="0" w:color="auto"/>
              <w:right w:val="single" w:sz="4" w:space="0" w:color="000000"/>
            </w:tcBorders>
          </w:tcPr>
          <w:p w:rsidR="002A6003" w:rsidRPr="00934BF4" w:rsidRDefault="002A6003" w:rsidP="00FB3CCC">
            <w:pPr>
              <w:rPr>
                <w:rFonts w:ascii="Myriad Pro" w:hAnsi="Myriad Pro"/>
                <w:sz w:val="18"/>
                <w:szCs w:val="18"/>
              </w:rPr>
            </w:pPr>
          </w:p>
        </w:tc>
        <w:tc>
          <w:tcPr>
            <w:tcW w:w="1418" w:type="dxa"/>
            <w:tcBorders>
              <w:top w:val="nil"/>
              <w:left w:val="single" w:sz="4" w:space="0" w:color="000000"/>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p>
        </w:tc>
        <w:tc>
          <w:tcPr>
            <w:tcW w:w="11340"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 według stanu na dzień złożenia wniosku)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2A6003" w:rsidRPr="00934BF4" w:rsidTr="00893AD3">
        <w:trPr>
          <w:trHeight w:hRule="exact" w:val="696"/>
        </w:trPr>
        <w:tc>
          <w:tcPr>
            <w:tcW w:w="42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418"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134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2A6003" w:rsidRPr="00934BF4" w:rsidRDefault="002A6003" w:rsidP="00F258FB">
            <w:pPr>
              <w:pStyle w:val="TableParagraph"/>
              <w:tabs>
                <w:tab w:val="left" w:pos="252"/>
              </w:tabs>
              <w:ind w:left="105" w:right="135"/>
              <w:rPr>
                <w:rFonts w:ascii="Myriad Pro" w:hAnsi="Myriad Pro"/>
                <w:w w:val="105"/>
                <w:sz w:val="18"/>
                <w:szCs w:val="18"/>
                <w:lang w:val="pl-PL"/>
              </w:rPr>
            </w:pPr>
            <w:r w:rsidRPr="00934BF4">
              <w:rPr>
                <w:rFonts w:ascii="Myriad Pro" w:hAnsi="Myriad Pro"/>
                <w:w w:val="105"/>
                <w:sz w:val="18"/>
                <w:szCs w:val="18"/>
                <w:lang w:val="pl-PL"/>
              </w:rPr>
              <w:t>2 pkt – wnioskodawca i/lub partner ma doświadczenie w realizacji projektów w polegających na budowie, rozbudowie, przebudowie jednostek wytwarzających energię ze źródeł odnawialnych,</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0/2waga 2</w:t>
            </w:r>
          </w:p>
        </w:tc>
      </w:tr>
    </w:tbl>
    <w:p w:rsidR="002A6003" w:rsidRPr="00934BF4" w:rsidRDefault="002A6003" w:rsidP="002A6003">
      <w:pPr>
        <w:spacing w:after="0" w:line="240" w:lineRule="auto"/>
        <w:rPr>
          <w:rFonts w:ascii="Myriad Pro" w:hAnsi="Myriad Pro"/>
          <w:sz w:val="18"/>
          <w:szCs w:val="18"/>
        </w:rPr>
      </w:pPr>
    </w:p>
    <w:p w:rsidR="002A6003" w:rsidRPr="00934BF4" w:rsidRDefault="002A6003" w:rsidP="002A6003">
      <w:pPr>
        <w:rPr>
          <w:rFonts w:ascii="Myriad Pro" w:hAnsi="Myriad Pro" w:cs="Calibri"/>
          <w:sz w:val="18"/>
          <w:szCs w:val="18"/>
        </w:rPr>
      </w:pPr>
      <w:r w:rsidRPr="00934BF4">
        <w:rPr>
          <w:rFonts w:ascii="Myriad Pro" w:hAnsi="Myriad Pro" w:cs="Calibri"/>
          <w:sz w:val="18"/>
          <w:szCs w:val="18"/>
        </w:rPr>
        <w:t>Tabela: Wskaźniki emisji dla źródeł poniżej 50 kW, od 50 kW do 1 MW, od 1 MW do 50 MW mocy cieplnej.</w:t>
      </w:r>
    </w:p>
    <w:tbl>
      <w:tblPr>
        <w:tblW w:w="0" w:type="auto"/>
        <w:tblLayout w:type="fixed"/>
        <w:tblCellMar>
          <w:left w:w="10" w:type="dxa"/>
          <w:right w:w="10" w:type="dxa"/>
        </w:tblCellMar>
        <w:tblLook w:val="04A0" w:firstRow="1" w:lastRow="0" w:firstColumn="1" w:lastColumn="0" w:noHBand="0" w:noVBand="1"/>
      </w:tblPr>
      <w:tblGrid>
        <w:gridCol w:w="1428"/>
        <w:gridCol w:w="2268"/>
        <w:gridCol w:w="1276"/>
        <w:gridCol w:w="2126"/>
        <w:gridCol w:w="2977"/>
      </w:tblGrid>
      <w:tr w:rsidR="002A6003" w:rsidRPr="00934BF4" w:rsidTr="00F258FB">
        <w:trPr>
          <w:trHeight w:val="332"/>
        </w:trPr>
        <w:tc>
          <w:tcPr>
            <w:tcW w:w="1428" w:type="dxa"/>
            <w:tcBorders>
              <w:top w:val="single" w:sz="4" w:space="0" w:color="auto"/>
              <w:left w:val="single" w:sz="4" w:space="0" w:color="auto"/>
              <w:bottom w:val="nil"/>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Moc cieplna</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Rodzaj zanieczyszczenia</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right="260"/>
              <w:jc w:val="center"/>
              <w:rPr>
                <w:rFonts w:ascii="Myriad Pro" w:hAnsi="Myriad Pro"/>
                <w:sz w:val="18"/>
                <w:szCs w:val="18"/>
              </w:rPr>
            </w:pPr>
            <w:r w:rsidRPr="00934BF4">
              <w:rPr>
                <w:rFonts w:ascii="Myriad Pro" w:hAnsi="Myriad Pro"/>
                <w:sz w:val="18"/>
                <w:szCs w:val="18"/>
              </w:rPr>
              <w:t>jednostka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Biomasa</w:t>
            </w:r>
          </w:p>
        </w:tc>
      </w:tr>
      <w:tr w:rsidR="00F258FB" w:rsidRPr="00934BF4" w:rsidTr="00F258FB">
        <w:trPr>
          <w:trHeight w:val="408"/>
        </w:trPr>
        <w:tc>
          <w:tcPr>
            <w:tcW w:w="1428" w:type="dxa"/>
            <w:tcBorders>
              <w:top w:val="nil"/>
              <w:left w:val="single" w:sz="4" w:space="0" w:color="auto"/>
              <w:bottom w:val="single" w:sz="4" w:space="0" w:color="auto"/>
              <w:right w:val="single" w:sz="4" w:space="0" w:color="auto"/>
            </w:tcBorders>
            <w:shd w:val="clear" w:color="auto" w:fill="FFFFFF"/>
            <w:vAlign w:val="center"/>
          </w:tcPr>
          <w:p w:rsidR="002A6003" w:rsidRPr="00934BF4" w:rsidRDefault="002A6003" w:rsidP="00F258FB">
            <w:pPr>
              <w:spacing w:after="0" w:line="240" w:lineRule="auto"/>
              <w:rPr>
                <w:rFonts w:ascii="Myriad Pro" w:hAnsi="Myriad Pro"/>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258FB">
            <w:pPr>
              <w:spacing w:after="0" w:line="240" w:lineRule="auto"/>
              <w:rPr>
                <w:rFonts w:ascii="Myriad Pro" w:eastAsia="Calibri" w:hAnsi="Myriad Pro" w:cs="Calibri"/>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258FB">
            <w:pPr>
              <w:spacing w:after="0" w:line="240" w:lineRule="auto"/>
              <w:rPr>
                <w:rFonts w:ascii="Myriad Pro" w:eastAsia="Calibri" w:hAnsi="Myriad Pro" w:cs="Calibri"/>
                <w:sz w:val="18"/>
                <w:szCs w:val="18"/>
              </w:rPr>
            </w:pP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Kotły starej generacji</w:t>
            </w:r>
          </w:p>
        </w:tc>
        <w:tc>
          <w:tcPr>
            <w:tcW w:w="29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left="180"/>
              <w:jc w:val="center"/>
              <w:rPr>
                <w:rFonts w:ascii="Myriad Pro" w:hAnsi="Myriad Pro"/>
                <w:sz w:val="18"/>
                <w:szCs w:val="18"/>
              </w:rPr>
            </w:pPr>
            <w:r w:rsidRPr="00934BF4">
              <w:rPr>
                <w:rFonts w:ascii="Myriad Pro" w:hAnsi="Myriad Pro"/>
                <w:sz w:val="18"/>
                <w:szCs w:val="18"/>
              </w:rPr>
              <w:t>Kotły automatyczne nowej generacji</w:t>
            </w:r>
          </w:p>
        </w:tc>
      </w:tr>
      <w:tr w:rsidR="00F258FB" w:rsidRPr="00934BF4" w:rsidTr="00F258FB">
        <w:trPr>
          <w:trHeight w:val="250"/>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&lt;50 kW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80"/>
              <w:jc w:val="center"/>
              <w:rPr>
                <w:rFonts w:ascii="Myriad Pro" w:hAnsi="Myriad Pro"/>
                <w:sz w:val="18"/>
                <w:szCs w:val="18"/>
              </w:rPr>
            </w:pPr>
            <w:r w:rsidRPr="00934BF4">
              <w:rPr>
                <w:rFonts w:ascii="Myriad Pro" w:hAnsi="Myriad Pro"/>
                <w:sz w:val="18"/>
                <w:szCs w:val="18"/>
              </w:rPr>
              <w:t>g/GJ</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480</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B3CCC">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34</w:t>
            </w:r>
          </w:p>
        </w:tc>
      </w:tr>
      <w:tr w:rsidR="00F258FB" w:rsidRPr="00934BF4" w:rsidTr="00F258FB">
        <w:trPr>
          <w:trHeight w:val="254"/>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&gt; 50kW &lt; 1MW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00"/>
              <w:jc w:val="center"/>
              <w:rPr>
                <w:rFonts w:ascii="Myriad Pro" w:hAnsi="Myriad Pro"/>
                <w:sz w:val="18"/>
                <w:szCs w:val="18"/>
              </w:rPr>
            </w:pPr>
            <w:r w:rsidRPr="00934BF4">
              <w:rPr>
                <w:rFonts w:ascii="Myriad Pro" w:hAnsi="Myriad Pro"/>
                <w:sz w:val="18"/>
                <w:szCs w:val="18"/>
              </w:rPr>
              <w:t>g/GJ</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76</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B3CCC">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34</w:t>
            </w:r>
          </w:p>
        </w:tc>
      </w:tr>
      <w:tr w:rsidR="002A6003" w:rsidRPr="00934BF4" w:rsidTr="00F258FB">
        <w:trPr>
          <w:trHeight w:val="254"/>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&gt; 1 MW &lt; 50MW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80"/>
              <w:jc w:val="center"/>
              <w:rPr>
                <w:rFonts w:ascii="Myriad Pro" w:hAnsi="Myriad Pro"/>
                <w:sz w:val="18"/>
                <w:szCs w:val="18"/>
              </w:rPr>
            </w:pPr>
            <w:r w:rsidRPr="00934BF4">
              <w:rPr>
                <w:rFonts w:ascii="Myriad Pro" w:hAnsi="Myriad Pro"/>
                <w:sz w:val="18"/>
                <w:szCs w:val="18"/>
              </w:rPr>
              <w:t>g/GJ</w:t>
            </w:r>
          </w:p>
        </w:tc>
        <w:tc>
          <w:tcPr>
            <w:tcW w:w="510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76</w:t>
            </w:r>
          </w:p>
        </w:tc>
      </w:tr>
    </w:tbl>
    <w:p w:rsidR="00F11D42" w:rsidRPr="00934BF4" w:rsidRDefault="00F11D42" w:rsidP="00F11D42">
      <w:pPr>
        <w:spacing w:after="0" w:line="240" w:lineRule="auto"/>
        <w:rPr>
          <w:rFonts w:ascii="Myriad Pro" w:hAnsi="Myriad Pro"/>
          <w:sz w:val="18"/>
          <w:szCs w:val="18"/>
        </w:rPr>
      </w:pPr>
    </w:p>
    <w:p w:rsidR="00347236" w:rsidRPr="00934BF4" w:rsidRDefault="00347236" w:rsidP="00347236">
      <w:pPr>
        <w:spacing w:after="0" w:line="240" w:lineRule="auto"/>
        <w:rPr>
          <w:rFonts w:ascii="Myriad Pro" w:eastAsiaTheme="minorEastAsia" w:hAnsi="Myriad Pro"/>
          <w:sz w:val="18"/>
          <w:szCs w:val="18"/>
          <w:lang w:eastAsia="pl-PL"/>
        </w:rPr>
        <w:sectPr w:rsidR="00347236" w:rsidRPr="00934BF4" w:rsidSect="00893AD3">
          <w:headerReference w:type="default" r:id="rId90"/>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FC0D0C" w:rsidRPr="00934BF4" w:rsidRDefault="00FC0D0C" w:rsidP="00082374">
            <w:pPr>
              <w:tabs>
                <w:tab w:val="left" w:pos="1747"/>
              </w:tabs>
              <w:rPr>
                <w:rFonts w:ascii="Myriad Pro" w:hAnsi="Myriad Pro" w:cs="Arial"/>
                <w:sz w:val="18"/>
                <w:szCs w:val="18"/>
              </w:rPr>
            </w:pPr>
            <w:r w:rsidRPr="00934BF4">
              <w:rPr>
                <w:rFonts w:ascii="Myriad Pro" w:hAnsi="Myriad Pro" w:cs="Arial"/>
                <w:sz w:val="18"/>
                <w:szCs w:val="18"/>
              </w:rPr>
              <w:t>II Gospodarka niskoemisyjna</w:t>
            </w:r>
          </w:p>
        </w:tc>
      </w:tr>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4.a Wspieranie wytwarzania i dystrybucji energii pochodzącej ze źródeł odnawialnych</w:t>
            </w:r>
          </w:p>
        </w:tc>
      </w:tr>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FC0D0C" w:rsidRPr="00934BF4" w:rsidRDefault="00FC0D0C" w:rsidP="005C0075">
            <w:pPr>
              <w:pStyle w:val="Nagwek2"/>
              <w:outlineLvl w:val="1"/>
              <w:rPr>
                <w:sz w:val="18"/>
                <w:szCs w:val="18"/>
              </w:rPr>
            </w:pPr>
            <w:bookmarkStart w:id="60" w:name="_Toc499545484"/>
            <w:r w:rsidRPr="00934BF4">
              <w:rPr>
                <w:sz w:val="18"/>
                <w:szCs w:val="18"/>
              </w:rPr>
              <w:t>2.10 Zwiększenie wykorzystania odnawialnych źródeł</w:t>
            </w:r>
            <w:bookmarkEnd w:id="60"/>
          </w:p>
        </w:tc>
      </w:tr>
    </w:tbl>
    <w:p w:rsidR="00FC0D0C" w:rsidRPr="00934BF4" w:rsidRDefault="00FC0D0C" w:rsidP="00082374">
      <w:pPr>
        <w:spacing w:after="0" w:line="240" w:lineRule="auto"/>
        <w:rPr>
          <w:rFonts w:ascii="Myriad Pro" w:hAnsi="Myriad Pro"/>
          <w:sz w:val="18"/>
          <w:szCs w:val="18"/>
        </w:rPr>
      </w:pPr>
    </w:p>
    <w:tbl>
      <w:tblPr>
        <w:tblStyle w:val="Tabela-Siatka"/>
        <w:tblW w:w="5212" w:type="pct"/>
        <w:tblInd w:w="-885" w:type="dxa"/>
        <w:tblLayout w:type="fixed"/>
        <w:tblLook w:val="04A0" w:firstRow="1" w:lastRow="0" w:firstColumn="1" w:lastColumn="0" w:noHBand="0" w:noVBand="1"/>
      </w:tblPr>
      <w:tblGrid>
        <w:gridCol w:w="567"/>
        <w:gridCol w:w="1562"/>
        <w:gridCol w:w="8505"/>
        <w:gridCol w:w="4189"/>
      </w:tblGrid>
      <w:tr w:rsidR="00FC0D0C" w:rsidRPr="00934BF4" w:rsidTr="00F258FB">
        <w:trPr>
          <w:trHeight w:val="236"/>
        </w:trPr>
        <w:tc>
          <w:tcPr>
            <w:tcW w:w="5000" w:type="pct"/>
            <w:gridSpan w:val="4"/>
            <w:shd w:val="clear" w:color="auto" w:fill="D9D9D9" w:themeFill="background1" w:themeFillShade="D9"/>
          </w:tcPr>
          <w:p w:rsidR="00FC0D0C" w:rsidRPr="00934BF4" w:rsidRDefault="00FC0D0C" w:rsidP="002D728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258FB" w:rsidRPr="00934BF4" w:rsidTr="00F258FB">
        <w:trPr>
          <w:trHeight w:val="236"/>
        </w:trPr>
        <w:tc>
          <w:tcPr>
            <w:tcW w:w="191"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Lp.</w:t>
            </w:r>
          </w:p>
        </w:tc>
        <w:tc>
          <w:tcPr>
            <w:tcW w:w="527"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Nazwa kryterium</w:t>
            </w:r>
          </w:p>
        </w:tc>
        <w:tc>
          <w:tcPr>
            <w:tcW w:w="2869"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Definicja kryterium</w:t>
            </w:r>
          </w:p>
        </w:tc>
        <w:tc>
          <w:tcPr>
            <w:tcW w:w="1414"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Opis</w:t>
            </w:r>
            <w:r w:rsidR="00E16E53" w:rsidRPr="00934BF4">
              <w:rPr>
                <w:rFonts w:ascii="Myriad Pro" w:hAnsi="Myriad Pro" w:cs="Arial"/>
                <w:sz w:val="18"/>
                <w:szCs w:val="18"/>
              </w:rPr>
              <w:t xml:space="preserve"> </w:t>
            </w:r>
            <w:r w:rsidRPr="00934BF4">
              <w:rPr>
                <w:rFonts w:ascii="Myriad Pro" w:hAnsi="Myriad Pro" w:cs="Arial"/>
                <w:sz w:val="18"/>
                <w:szCs w:val="18"/>
              </w:rPr>
              <w:t xml:space="preserve"> znaczenia kryterium</w:t>
            </w:r>
          </w:p>
        </w:tc>
      </w:tr>
      <w:tr w:rsidR="00F258FB" w:rsidRPr="00934BF4" w:rsidTr="00F258FB">
        <w:trPr>
          <w:trHeight w:val="253"/>
        </w:trPr>
        <w:tc>
          <w:tcPr>
            <w:tcW w:w="191"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w:t>
            </w:r>
          </w:p>
        </w:tc>
        <w:tc>
          <w:tcPr>
            <w:tcW w:w="527"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2</w:t>
            </w:r>
          </w:p>
        </w:tc>
        <w:tc>
          <w:tcPr>
            <w:tcW w:w="2869"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3</w:t>
            </w:r>
          </w:p>
        </w:tc>
        <w:tc>
          <w:tcPr>
            <w:tcW w:w="1414"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4</w:t>
            </w:r>
          </w:p>
        </w:tc>
      </w:tr>
      <w:tr w:rsidR="00F258FB" w:rsidRPr="00934BF4" w:rsidTr="00F258FB">
        <w:trPr>
          <w:trHeight w:val="1260"/>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1.1</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FC0D0C" w:rsidRPr="00934BF4" w:rsidRDefault="00FC0D0C" w:rsidP="00082374">
            <w:pPr>
              <w:rPr>
                <w:rFonts w:ascii="Myriad Pro" w:hAnsi="Myriad Pro" w:cs="Arial"/>
                <w:sz w:val="18"/>
                <w:szCs w:val="18"/>
              </w:rPr>
            </w:pP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09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1.2</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typem projektu</w:t>
            </w:r>
          </w:p>
        </w:tc>
        <w:tc>
          <w:tcPr>
            <w:tcW w:w="2869" w:type="pct"/>
            <w:shd w:val="clear" w:color="auto" w:fill="FFFFFF" w:themeFill="background1"/>
          </w:tcPr>
          <w:p w:rsidR="00FC0D0C" w:rsidRPr="00F258FB" w:rsidRDefault="00FC0D0C" w:rsidP="00F258FB">
            <w:pPr>
              <w:spacing w:after="120"/>
              <w:rPr>
                <w:rFonts w:ascii="Myriad Pro" w:hAnsi="Myriad Pro" w:cs="Arial"/>
                <w:sz w:val="18"/>
                <w:szCs w:val="18"/>
              </w:rPr>
            </w:pPr>
            <w:r w:rsidRPr="00934BF4">
              <w:rPr>
                <w:rFonts w:ascii="Myriad Pro" w:hAnsi="Myriad Pro" w:cs="Arial"/>
                <w:sz w:val="18"/>
                <w:szCs w:val="18"/>
              </w:rPr>
              <w:t>Projekt jest zgodny przynajmniej z jednym z typów projektów wskazanych w regulaminie naboru.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2.10.</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758"/>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1.3</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Zasadność realizacji projektu</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 xml:space="preserve"> inwestycyjnych</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1.4</w:t>
            </w:r>
          </w:p>
        </w:tc>
        <w:tc>
          <w:tcPr>
            <w:tcW w:w="527"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869"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414"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1.5</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1.6</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zasadami horyzontalnymi</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r w:rsidRPr="00934BF4">
              <w:rPr>
                <w:rFonts w:ascii="Myriad Pro" w:hAnsi="Myriad Pro" w:cs="Arial"/>
                <w:sz w:val="18"/>
                <w:szCs w:val="18"/>
              </w:rPr>
              <w:br/>
              <w:t>a) zrównoważonego rozwoju,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1.7</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Kwalifikowalność  Beneficjenta</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14" w:type="pct"/>
            <w:shd w:val="clear" w:color="auto" w:fill="FFFFFF" w:themeFill="background1"/>
          </w:tcPr>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1.8</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wymogami pomocy publicznej</w:t>
            </w:r>
          </w:p>
        </w:tc>
        <w:tc>
          <w:tcPr>
            <w:tcW w:w="2869" w:type="pct"/>
            <w:shd w:val="clear" w:color="auto" w:fill="FFFFFF" w:themeFill="background1"/>
          </w:tcPr>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W przypadku jeśli wnioskodawca deklaruje niewystępowanie pomocy publicznej:</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Wsparcie rzeczywiście nie nosi znamion pomocy publiczne</w:t>
            </w:r>
            <w:r w:rsidRPr="00934BF4">
              <w:rPr>
                <w:rFonts w:ascii="Myriad Pro" w:eastAsia="Calibri" w:hAnsi="Myriad Pro" w:cs="Times New Roman"/>
                <w:strike/>
                <w:sz w:val="18"/>
                <w:szCs w:val="18"/>
              </w:rPr>
              <w:t>j</w:t>
            </w:r>
            <w:r w:rsidRPr="00934BF4">
              <w:rPr>
                <w:rFonts w:ascii="Myriad Pro" w:eastAsia="Calibri" w:hAnsi="Myriad Pro" w:cs="Times New Roman"/>
                <w:sz w:val="18"/>
                <w:szCs w:val="18"/>
              </w:rPr>
              <w:t xml:space="preserve"> (w oparciu o przesłanki występowania pomocy publicznej zawarte w art. 107 ToFUE).</w:t>
            </w:r>
          </w:p>
          <w:p w:rsidR="00FC0D0C" w:rsidRPr="00934BF4" w:rsidRDefault="00FC0D0C" w:rsidP="00082374">
            <w:pPr>
              <w:autoSpaceDE w:val="0"/>
              <w:autoSpaceDN w:val="0"/>
              <w:rPr>
                <w:rFonts w:ascii="Myriad Pro" w:eastAsia="Calibri" w:hAnsi="Myriad Pro" w:cs="Times New Roman"/>
                <w:sz w:val="18"/>
                <w:szCs w:val="18"/>
              </w:rPr>
            </w:pP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Jeżeli wnioskodawca deklaruje występowanie pomocy publicznej/de minimis w projekcie:</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 xml:space="preserve">Możliwe jest udzielenie pomocy publicznej/ pomocy </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 xml:space="preserve">de minimis, a zakres projektu jest możliwy do objęcia wsparciem zgodnie z odpowiednim rozporządzeniem: </w:t>
            </w:r>
          </w:p>
          <w:p w:rsidR="00FC0D0C" w:rsidRPr="00934BF4" w:rsidRDefault="00FC0D0C" w:rsidP="00082374">
            <w:pPr>
              <w:autoSpaceDE w:val="0"/>
              <w:autoSpaceDN w:val="0"/>
              <w:adjustRightInd w:val="0"/>
              <w:rPr>
                <w:rFonts w:ascii="Myriad Pro" w:hAnsi="Myriad Pro" w:cs="TimesNewRomanPS-BoldMT"/>
                <w:bCs/>
                <w:sz w:val="18"/>
                <w:szCs w:val="18"/>
              </w:rPr>
            </w:pPr>
            <w:r w:rsidRPr="00934BF4">
              <w:rPr>
                <w:rFonts w:ascii="Myriad Pro" w:hAnsi="Myriad Pro" w:cs="TimesNewRomanPS-BoldMT"/>
                <w:bCs/>
                <w:sz w:val="18"/>
                <w:szCs w:val="18"/>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FC0D0C" w:rsidRPr="00F258FB" w:rsidRDefault="00FC0D0C" w:rsidP="00F258FB">
            <w:pPr>
              <w:autoSpaceDE w:val="0"/>
              <w:autoSpaceDN w:val="0"/>
              <w:rPr>
                <w:rFonts w:ascii="Myriad Pro" w:eastAsia="Calibri" w:hAnsi="Myriad Pro" w:cs="Times New Roman"/>
                <w:sz w:val="18"/>
                <w:szCs w:val="18"/>
              </w:rPr>
            </w:pPr>
            <w:r w:rsidRPr="00934BF4">
              <w:rPr>
                <w:rFonts w:ascii="Myriad Pro" w:eastAsia="Times New Roman" w:hAnsi="Myriad Pro"/>
                <w:color w:val="000000"/>
                <w:sz w:val="18"/>
                <w:szCs w:val="18"/>
              </w:rPr>
              <w:t>Rozporządzenie Ministra Infrastruktury i Rozwoju z dnia 19 marca 2015 r. w sprawie udzielania pomocy de minimis w ramach regionalnych programów operacyjnych na lata 2014–2020</w:t>
            </w:r>
            <w:r w:rsidRPr="00934BF4">
              <w:rPr>
                <w:rFonts w:ascii="Myriad Pro" w:eastAsia="Times New Roman" w:hAnsi="Myriad Pro"/>
                <w:color w:val="000000" w:themeColor="text1"/>
                <w:sz w:val="18"/>
                <w:szCs w:val="18"/>
              </w:rPr>
              <w:t xml:space="preserve">. </w:t>
            </w:r>
            <w:r w:rsidRPr="00934BF4">
              <w:rPr>
                <w:rFonts w:ascii="Myriad Pro" w:eastAsia="Calibri" w:hAnsi="Myriad Pro" w:cs="Times New Roman"/>
                <w:color w:val="000000" w:themeColor="text1"/>
                <w:sz w:val="18"/>
                <w:szCs w:val="18"/>
              </w:rPr>
              <w:t>Jednocześnie wnioskodawca</w:t>
            </w:r>
            <w:r w:rsidRPr="00934BF4">
              <w:rPr>
                <w:rFonts w:ascii="Myriad Pro" w:eastAsia="Calibri" w:hAnsi="Myriad Pro" w:cs="Times New Roman"/>
                <w:sz w:val="18"/>
                <w:szCs w:val="18"/>
              </w:rPr>
              <w:t xml:space="preserve"> jest uprawniony do otrzymania pomocy. </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1.9</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869" w:type="pct"/>
            <w:shd w:val="clear" w:color="auto" w:fill="FFFFFF" w:themeFill="background1"/>
          </w:tcPr>
          <w:p w:rsidR="00FC0D0C" w:rsidRPr="00934BF4" w:rsidRDefault="00FC0D0C" w:rsidP="00082374">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C0D0C" w:rsidRPr="00934BF4" w:rsidRDefault="00FC0D0C" w:rsidP="00082374">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258FB" w:rsidRPr="00934BF4" w:rsidTr="00F258FB">
        <w:trPr>
          <w:trHeight w:val="3260"/>
        </w:trPr>
        <w:tc>
          <w:tcPr>
            <w:tcW w:w="191" w:type="pct"/>
            <w:shd w:val="clear" w:color="auto" w:fill="FFFFFF" w:themeFill="background1"/>
          </w:tcPr>
          <w:p w:rsidR="00FC0D0C" w:rsidRPr="00934BF4" w:rsidRDefault="00FC0D0C" w:rsidP="0008237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C0D0C" w:rsidRPr="00934BF4" w:rsidRDefault="00FC0D0C" w:rsidP="00082374">
            <w:pPr>
              <w:rPr>
                <w:rFonts w:ascii="Myriad Pro" w:hAnsi="Myriad Pro"/>
                <w:sz w:val="18"/>
                <w:szCs w:val="18"/>
              </w:rPr>
            </w:pPr>
            <w:r w:rsidRPr="00934BF4">
              <w:rPr>
                <w:rFonts w:ascii="Myriad Pro" w:hAnsi="Myriad Pro"/>
                <w:sz w:val="18"/>
                <w:szCs w:val="18"/>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FC0D0C" w:rsidRPr="00934BF4" w:rsidRDefault="00FC0D0C" w:rsidP="00082374">
            <w:pPr>
              <w:spacing w:before="60" w:after="60"/>
              <w:rPr>
                <w:rFonts w:ascii="Myriad Pro" w:eastAsia="Calibri" w:hAnsi="Myriad Pro" w:cs="Times New Roman"/>
                <w:sz w:val="18"/>
                <w:szCs w:val="18"/>
              </w:rPr>
            </w:pPr>
            <w:r w:rsidRPr="00934BF4">
              <w:rPr>
                <w:rFonts w:ascii="Myriad Pro" w:eastAsia="Calibri" w:hAnsi="Myriad Pro" w:cs="Times New Roman"/>
                <w:sz w:val="18"/>
                <w:szCs w:val="18"/>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934BF4">
              <w:rPr>
                <w:rFonts w:ascii="Myriad Pro" w:eastAsia="Calibri" w:hAnsi="Myriad Pro" w:cs="Times New Roman"/>
                <w:sz w:val="18"/>
                <w:szCs w:val="18"/>
                <w:vertAlign w:val="subscript"/>
              </w:rPr>
              <w:t>2</w:t>
            </w:r>
            <w:r w:rsidRPr="00934BF4">
              <w:rPr>
                <w:rFonts w:ascii="Myriad Pro" w:eastAsia="Calibri" w:hAnsi="Myriad Pro" w:cs="Times New Roman"/>
                <w:sz w:val="18"/>
                <w:szCs w:val="18"/>
              </w:rPr>
              <w:t xml:space="preserve"> o co najmniej 30% w porównaniu do istniejących instalacji.</w:t>
            </w:r>
          </w:p>
          <w:p w:rsidR="00FC0D0C" w:rsidRPr="00934BF4" w:rsidRDefault="00FC0D0C" w:rsidP="00082374">
            <w:pPr>
              <w:spacing w:before="60" w:after="60"/>
              <w:rPr>
                <w:rFonts w:ascii="Myriad Pro" w:eastAsia="TimesNewRoman" w:hAnsi="Myriad Pro" w:cs="TimesNewRoman"/>
                <w:sz w:val="18"/>
                <w:szCs w:val="18"/>
              </w:rPr>
            </w:pPr>
            <w:r w:rsidRPr="00934BF4">
              <w:rPr>
                <w:rFonts w:ascii="Myriad Pro" w:eastAsia="TimesNewRoman" w:hAnsi="Myriad Pro" w:cs="TimesNewRoman"/>
                <w:sz w:val="18"/>
                <w:szCs w:val="18"/>
              </w:rPr>
              <w:t>Do produkcji energii odnawialnej z biomasy powinno się stosować wyłącznie surowce wymienione w art. 2 punkt 3 Ustawy o odnawialnych źródłach energii (Dz.u. z 2015 r., nr 478);</w:t>
            </w:r>
          </w:p>
          <w:p w:rsidR="00FC0D0C" w:rsidRPr="00F258FB" w:rsidRDefault="00FC0D0C" w:rsidP="00F258FB">
            <w:pPr>
              <w:spacing w:after="120"/>
              <w:rPr>
                <w:rFonts w:ascii="Myriad Pro" w:eastAsia="Calibri" w:hAnsi="Myriad Pro" w:cs="Times New Roman"/>
                <w:color w:val="000000"/>
                <w:sz w:val="18"/>
                <w:szCs w:val="18"/>
              </w:rPr>
            </w:pPr>
            <w:r w:rsidRPr="00934BF4">
              <w:rPr>
                <w:rFonts w:ascii="Myriad Pro" w:hAnsi="Myriad Pro"/>
                <w:sz w:val="18"/>
                <w:szCs w:val="18"/>
              </w:rPr>
              <w:t>Do dofinansowania nie kwalifikują się instalacje do spalania węgla, ani do współspalania biomasy z węglem zarówno w instalacjach wielopaliwowego spalania jak i dedykowanego spalania wielopaliwowego.</w:t>
            </w:r>
          </w:p>
          <w:p w:rsidR="00FC0D0C" w:rsidRPr="00934BF4" w:rsidRDefault="00FC0D0C" w:rsidP="00F258FB">
            <w:pPr>
              <w:spacing w:after="120"/>
              <w:rPr>
                <w:rFonts w:ascii="Myriad Pro" w:hAnsi="Myriad Pro" w:cs="Arial"/>
                <w:sz w:val="18"/>
                <w:szCs w:val="18"/>
              </w:rPr>
            </w:pPr>
            <w:r w:rsidRPr="00934BF4">
              <w:rPr>
                <w:rFonts w:ascii="Myriad Pro" w:hAnsi="Myriad Pro" w:cs="Arial"/>
                <w:sz w:val="18"/>
                <w:szCs w:val="18"/>
              </w:rPr>
              <w:t xml:space="preserve">Projekt musi spełniać limity i ograniczenia wskazane w SOOP. </w:t>
            </w:r>
          </w:p>
          <w:p w:rsidR="00FC0D0C" w:rsidRPr="00F258FB" w:rsidRDefault="00FC0D0C" w:rsidP="00F258FB">
            <w:pPr>
              <w:spacing w:after="120"/>
              <w:rPr>
                <w:rFonts w:ascii="Myriad Pro" w:hAnsi="Myriad Pro"/>
                <w:i/>
                <w:color w:val="FF0000"/>
                <w:sz w:val="18"/>
                <w:szCs w:val="18"/>
              </w:rPr>
            </w:pPr>
            <w:r w:rsidRPr="00934BF4">
              <w:rPr>
                <w:rFonts w:ascii="Myriad Pro" w:hAnsi="Myriad Pro"/>
                <w:sz w:val="18"/>
                <w:szCs w:val="18"/>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r w:rsidRPr="00934BF4">
              <w:rPr>
                <w:rFonts w:ascii="Myriad Pro" w:hAnsi="Myriad Pro"/>
                <w:i/>
                <w:color w:val="FF0000"/>
                <w:sz w:val="18"/>
                <w:szCs w:val="18"/>
              </w:rPr>
              <w:t>.</w:t>
            </w:r>
          </w:p>
          <w:p w:rsidR="00FC0D0C" w:rsidRPr="00934BF4" w:rsidRDefault="00FC0D0C" w:rsidP="00F258FB">
            <w:pPr>
              <w:spacing w:after="120" w:line="276" w:lineRule="auto"/>
              <w:rPr>
                <w:rFonts w:ascii="Myriad Pro" w:hAnsi="Myriad Pro" w:cs="Verdana"/>
                <w:bCs/>
                <w:sz w:val="18"/>
                <w:szCs w:val="18"/>
              </w:rPr>
            </w:pPr>
            <w:r w:rsidRPr="00934BF4">
              <w:rPr>
                <w:rFonts w:ascii="Myriad Pro" w:hAnsi="Myriad Pro"/>
                <w:sz w:val="18"/>
                <w:szCs w:val="18"/>
                <w:lang w:val="sk-SK"/>
              </w:rPr>
              <w:t xml:space="preserve">Wspierane urządzenia do wytwarzania energii ze spalania biomasy muszą spełniać standardy emisyjności określone Rozporządzeniu </w:t>
            </w:r>
            <w:r w:rsidRPr="00934BF4">
              <w:rPr>
                <w:rFonts w:ascii="Myriad Pro" w:hAnsi="Myriad Pro" w:cs="Verdana"/>
                <w:bCs/>
                <w:sz w:val="18"/>
                <w:szCs w:val="18"/>
              </w:rPr>
              <w:t>Ministra środowiska z dnia 4 listopada 2014 r. w sprawie standardów emisyjnych dla niektórych rodzajów instalacji, źródeł spalania paliw oraz urządzeń spalania lub współspalania odpadów (Dz.U.2014.1546 z późń. zm.).</w:t>
            </w:r>
          </w:p>
          <w:p w:rsidR="00FC0D0C" w:rsidRPr="00934BF4" w:rsidRDefault="00FC0D0C" w:rsidP="00F258FB">
            <w:pPr>
              <w:spacing w:line="276" w:lineRule="auto"/>
              <w:rPr>
                <w:rFonts w:ascii="Myriad Pro" w:hAnsi="Myriad Pro" w:cs="Arial"/>
                <w:sz w:val="18"/>
                <w:szCs w:val="18"/>
              </w:rPr>
            </w:pPr>
            <w:r w:rsidRPr="00934BF4">
              <w:rPr>
                <w:rFonts w:ascii="Myriad Pro" w:hAnsi="Myriad Pro" w:cs="Verdana"/>
                <w:bCs/>
                <w:sz w:val="18"/>
                <w:szCs w:val="18"/>
              </w:rPr>
              <w:t>Projekt kwalifikuje się do dofinansowania zgodnie z przedstawionymi limitami i ograniczeniami określonymi w regulaminie konkursu.</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4"/>
        </w:trPr>
        <w:tc>
          <w:tcPr>
            <w:tcW w:w="191" w:type="pct"/>
          </w:tcPr>
          <w:p w:rsidR="00FC0D0C" w:rsidRPr="00934BF4" w:rsidRDefault="00FC0D0C" w:rsidP="00082374">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27"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69" w:type="pct"/>
          </w:tcPr>
          <w:p w:rsidR="00FC0D0C" w:rsidRPr="00934BF4" w:rsidRDefault="00FC0D0C" w:rsidP="00F258FB">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C0D0C" w:rsidRPr="00934BF4" w:rsidRDefault="00FC0D0C" w:rsidP="00082374">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414"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F258FB" w:rsidRDefault="00F258FB" w:rsidP="00082374">
      <w:pPr>
        <w:spacing w:after="0" w:line="240" w:lineRule="auto"/>
        <w:rPr>
          <w:rFonts w:ascii="Myriad Pro" w:hAnsi="Myriad Pro"/>
          <w:sz w:val="18"/>
          <w:szCs w:val="18"/>
        </w:rPr>
        <w:sectPr w:rsidR="00F258FB" w:rsidSect="007B7712">
          <w:headerReference w:type="default" r:id="rId91"/>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page" w:tblpX="593" w:tblpY="-117"/>
        <w:tblW w:w="5222" w:type="pct"/>
        <w:tblLayout w:type="fixed"/>
        <w:tblLook w:val="04A0" w:firstRow="1" w:lastRow="0" w:firstColumn="1" w:lastColumn="0" w:noHBand="0" w:noVBand="1"/>
      </w:tblPr>
      <w:tblGrid>
        <w:gridCol w:w="532"/>
        <w:gridCol w:w="1559"/>
        <w:gridCol w:w="8504"/>
        <w:gridCol w:w="4256"/>
      </w:tblGrid>
      <w:tr w:rsidR="00F258FB" w:rsidRPr="00934BF4" w:rsidTr="000D6D36">
        <w:trPr>
          <w:tblHeader/>
        </w:trPr>
        <w:tc>
          <w:tcPr>
            <w:tcW w:w="5000" w:type="pct"/>
            <w:gridSpan w:val="4"/>
            <w:shd w:val="clear" w:color="auto" w:fill="D9D9D9" w:themeFill="background1" w:themeFillShade="D9"/>
          </w:tcPr>
          <w:p w:rsidR="00F258FB" w:rsidRPr="00934BF4" w:rsidRDefault="00F258FB" w:rsidP="00F258FB">
            <w:pPr>
              <w:jc w:val="center"/>
              <w:rPr>
                <w:rFonts w:ascii="Myriad Pro" w:hAnsi="Myriad Pro" w:cs="Arial"/>
                <w:sz w:val="18"/>
                <w:szCs w:val="18"/>
              </w:rPr>
            </w:pPr>
            <w:r w:rsidRPr="00934BF4">
              <w:rPr>
                <w:rFonts w:ascii="Myriad Pro" w:hAnsi="Myriad Pro" w:cs="Arial"/>
                <w:b/>
                <w:sz w:val="18"/>
                <w:szCs w:val="18"/>
              </w:rPr>
              <w:t>Kryteria administracyjności</w:t>
            </w:r>
          </w:p>
        </w:tc>
      </w:tr>
      <w:tr w:rsidR="000D6D36" w:rsidRPr="00934BF4" w:rsidTr="000D6D36">
        <w:trPr>
          <w:tblHeader/>
        </w:trPr>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Lp.</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Nazwa kryterium</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Definicja kryterium</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Opis znaczenia kryterium</w:t>
            </w:r>
          </w:p>
        </w:tc>
      </w:tr>
      <w:tr w:rsidR="000D6D36" w:rsidRPr="00934BF4" w:rsidTr="000D6D36">
        <w:trPr>
          <w:trHeight w:val="278"/>
          <w:tblHeader/>
        </w:trPr>
        <w:tc>
          <w:tcPr>
            <w:tcW w:w="179"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1</w:t>
            </w:r>
          </w:p>
        </w:tc>
        <w:tc>
          <w:tcPr>
            <w:tcW w:w="525"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w:t>
            </w:r>
          </w:p>
        </w:tc>
        <w:tc>
          <w:tcPr>
            <w:tcW w:w="2863"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3</w:t>
            </w:r>
          </w:p>
        </w:tc>
        <w:tc>
          <w:tcPr>
            <w:tcW w:w="1432"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4</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2.1</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i kompletność wniosku</w:t>
            </w:r>
          </w:p>
        </w:tc>
        <w:tc>
          <w:tcPr>
            <w:tcW w:w="2863" w:type="pct"/>
          </w:tcPr>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Regulaminem naboru w tym, w szczególności z Instrukcją wypełniania wniosku o dofinansowanie.</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F258FB" w:rsidRPr="00934BF4" w:rsidRDefault="00F258FB" w:rsidP="00F258FB">
            <w:pPr>
              <w:spacing w:before="40" w:after="40"/>
              <w:rPr>
                <w:rFonts w:ascii="Myriad Pro" w:eastAsia="Calibri" w:hAnsi="Myriad Pro"/>
                <w:sz w:val="18"/>
                <w:szCs w:val="18"/>
              </w:rPr>
            </w:pPr>
            <w:r w:rsidRPr="00934BF4">
              <w:rPr>
                <w:rFonts w:ascii="Myriad Pro" w:hAnsi="Myriad Pro" w:cs="Arial"/>
                <w:sz w:val="18"/>
                <w:szCs w:val="18"/>
              </w:rPr>
              <w:t>Wszystkie dane Wnioskodawcy są zgodne z danymi podanymi w jego dokumentach rejestrowych lub w statucie.</w:t>
            </w:r>
          </w:p>
          <w:p w:rsidR="00F258FB" w:rsidRPr="00934BF4" w:rsidRDefault="00F258FB" w:rsidP="00F258FB">
            <w:pPr>
              <w:pStyle w:val="Tekstkomentarza"/>
              <w:rPr>
                <w:sz w:val="18"/>
                <w:szCs w:val="18"/>
              </w:rPr>
            </w:pPr>
            <w:r w:rsidRPr="00934BF4">
              <w:rPr>
                <w:rFonts w:eastAsia="Calibri" w:cs="Arial"/>
                <w:sz w:val="18"/>
                <w:szCs w:val="18"/>
              </w:rPr>
              <w:t>Weryfikacji podlega również kompletność załączników obowiązkowych oraz innych niż obowiązkowe dla wszystkich wnioskodawców w ramach danego konkursu ( w tym zastosowanie wymaganych formatów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2.2</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63" w:type="pct"/>
          </w:tcPr>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2.3</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Zgodność z kwalifikowalnością wydatków</w:t>
            </w:r>
          </w:p>
        </w:tc>
        <w:tc>
          <w:tcPr>
            <w:tcW w:w="2863" w:type="pct"/>
          </w:tcPr>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0D6D36" w:rsidRDefault="00F258FB" w:rsidP="00F258FB">
            <w:pPr>
              <w:spacing w:before="40" w:after="40"/>
              <w:rPr>
                <w:rFonts w:ascii="Myriad Pro" w:hAnsi="Myriad Pro" w:cs="Arial"/>
                <w:sz w:val="18"/>
                <w:szCs w:val="18"/>
              </w:rPr>
            </w:pPr>
            <w:r w:rsidRPr="00934BF4">
              <w:rPr>
                <w:rFonts w:ascii="Myriad Pro" w:hAnsi="Myriad Pro" w:cs="Arial"/>
                <w:sz w:val="18"/>
                <w:szCs w:val="18"/>
              </w:rPr>
              <w:t>Wyda</w:t>
            </w:r>
            <w:r w:rsidR="000D6D36">
              <w:rPr>
                <w:rFonts w:ascii="Myriad Pro" w:hAnsi="Myriad Pro" w:cs="Arial"/>
                <w:sz w:val="18"/>
                <w:szCs w:val="18"/>
              </w:rPr>
              <w:t>tki w projekcie są zaplanowane:</w:t>
            </w:r>
          </w:p>
          <w:p w:rsidR="000D6D36" w:rsidRPr="000D6D36" w:rsidRDefault="00F258FB" w:rsidP="000D6D36">
            <w:pPr>
              <w:pStyle w:val="Akapitzlist"/>
              <w:numPr>
                <w:ilvl w:val="0"/>
                <w:numId w:val="294"/>
              </w:numPr>
              <w:spacing w:before="40" w:after="40"/>
              <w:ind w:left="461"/>
              <w:rPr>
                <w:rFonts w:cs="Arial"/>
                <w:sz w:val="18"/>
                <w:szCs w:val="18"/>
              </w:rPr>
            </w:pPr>
            <w:r w:rsidRPr="000D6D36">
              <w:rPr>
                <w:rFonts w:cs="Arial"/>
                <w:sz w:val="18"/>
                <w:szCs w:val="18"/>
              </w:rPr>
              <w:t>w sposób celowy i osz</w:t>
            </w:r>
            <w:r w:rsidR="000D6D36">
              <w:rPr>
                <w:rFonts w:cs="Arial"/>
                <w:sz w:val="18"/>
                <w:szCs w:val="18"/>
              </w:rPr>
              <w:t>czędny, z zachowaniem zasad:</w:t>
            </w:r>
          </w:p>
          <w:p w:rsidR="000D6D36" w:rsidRDefault="00F258FB" w:rsidP="000D6D36">
            <w:pPr>
              <w:pStyle w:val="Akapitzlist"/>
              <w:numPr>
                <w:ilvl w:val="0"/>
                <w:numId w:val="295"/>
              </w:numPr>
              <w:spacing w:before="40" w:after="40"/>
              <w:ind w:left="461"/>
              <w:rPr>
                <w:rFonts w:cs="Arial"/>
                <w:sz w:val="18"/>
                <w:szCs w:val="18"/>
              </w:rPr>
            </w:pPr>
            <w:r w:rsidRPr="000D6D36">
              <w:rPr>
                <w:rFonts w:cs="Arial"/>
                <w:sz w:val="18"/>
                <w:szCs w:val="18"/>
              </w:rPr>
              <w:t>uzyskiwania najlepszyc</w:t>
            </w:r>
            <w:r w:rsidR="000D6D36">
              <w:rPr>
                <w:rFonts w:cs="Arial"/>
                <w:sz w:val="18"/>
                <w:szCs w:val="18"/>
              </w:rPr>
              <w:t>h efektów z danych nakładów,</w:t>
            </w:r>
          </w:p>
          <w:p w:rsidR="000D6D36" w:rsidRPr="000D6D36" w:rsidRDefault="00F258FB" w:rsidP="000D6D36">
            <w:pPr>
              <w:pStyle w:val="Akapitzlist"/>
              <w:numPr>
                <w:ilvl w:val="0"/>
                <w:numId w:val="295"/>
              </w:numPr>
              <w:spacing w:before="40" w:after="40"/>
              <w:ind w:left="461"/>
              <w:rPr>
                <w:rFonts w:cs="Arial"/>
                <w:sz w:val="18"/>
                <w:szCs w:val="18"/>
              </w:rPr>
            </w:pPr>
            <w:r w:rsidRPr="000D6D36">
              <w:rPr>
                <w:rFonts w:cs="Arial"/>
                <w:sz w:val="18"/>
                <w:szCs w:val="18"/>
              </w:rPr>
              <w:t>optymalnego doboru metod i środków służących o</w:t>
            </w:r>
            <w:r w:rsidR="000D6D36" w:rsidRPr="000D6D36">
              <w:rPr>
                <w:rFonts w:cs="Arial"/>
                <w:sz w:val="18"/>
                <w:szCs w:val="18"/>
              </w:rPr>
              <w:t>siągnięciu założonych celów;</w:t>
            </w:r>
          </w:p>
          <w:p w:rsidR="000D6D36" w:rsidRDefault="00F258FB" w:rsidP="000D6D36">
            <w:pPr>
              <w:pStyle w:val="Akapitzlist"/>
              <w:numPr>
                <w:ilvl w:val="0"/>
                <w:numId w:val="294"/>
              </w:numPr>
              <w:spacing w:before="40" w:after="40"/>
              <w:ind w:left="461"/>
              <w:rPr>
                <w:rFonts w:cs="Arial"/>
                <w:sz w:val="18"/>
                <w:szCs w:val="18"/>
              </w:rPr>
            </w:pPr>
            <w:r w:rsidRPr="000D6D36">
              <w:rPr>
                <w:rFonts w:cs="Arial"/>
                <w:sz w:val="18"/>
                <w:szCs w:val="18"/>
              </w:rPr>
              <w:t>w sposób umożliwiający</w:t>
            </w:r>
            <w:r w:rsidR="000D6D36">
              <w:rPr>
                <w:rFonts w:cs="Arial"/>
                <w:sz w:val="18"/>
                <w:szCs w:val="18"/>
              </w:rPr>
              <w:t xml:space="preserve"> terminową realizację zadań;</w:t>
            </w:r>
          </w:p>
          <w:p w:rsidR="00F258FB" w:rsidRPr="000D6D36" w:rsidRDefault="00F258FB" w:rsidP="000D6D36">
            <w:pPr>
              <w:pStyle w:val="Akapitzlist"/>
              <w:numPr>
                <w:ilvl w:val="0"/>
                <w:numId w:val="294"/>
              </w:numPr>
              <w:spacing w:after="120"/>
              <w:ind w:left="459" w:hanging="357"/>
              <w:rPr>
                <w:rFonts w:cs="Arial"/>
                <w:sz w:val="18"/>
                <w:szCs w:val="18"/>
              </w:rPr>
            </w:pPr>
            <w:r w:rsidRPr="000D6D36">
              <w:rPr>
                <w:rFonts w:cs="Arial"/>
                <w:sz w:val="18"/>
                <w:szCs w:val="18"/>
              </w:rPr>
              <w:t>w wysokości i terminach wynikających z wcześniej zaciągniętych zobowiązań.</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Wydatki założone w projekcie są zgodne z katalogiem wydatków, limitami oraz zasadami kwalifikowalności określonymi w Regulaminie naboru.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2.4</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Intensywność wsparcia</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2.5</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Prawidłowość pomocy publicznej</w:t>
            </w:r>
          </w:p>
        </w:tc>
        <w:tc>
          <w:tcPr>
            <w:tcW w:w="2863" w:type="pct"/>
          </w:tcPr>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Kryterium nie dotyczy projektów nie objętych pomocą publiczną/de minimis.</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2.6</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okresu realizacji</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2.7</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określania dochodu w projekcie o której mowa w art. 61  rozporządzenia (UE) nr 1303/2013 oraz w art. 15-19 rozporządzenia (UE) nr 480/2015,</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analizy kosztów i korzyści,</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obliczania rekompensat.</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2.8</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sz w:val="18"/>
                <w:szCs w:val="18"/>
              </w:rPr>
              <w:t>Zasadność poziomu wsparcia w projekcie</w:t>
            </w:r>
          </w:p>
        </w:tc>
        <w:tc>
          <w:tcPr>
            <w:tcW w:w="2863" w:type="pct"/>
          </w:tcPr>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 xml:space="preserve">Projekt wymaga dofinansowania, gdy:  </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Projekt jest efektywny finansowo, gdy FNPV/K &gt; 0,</w:t>
            </w:r>
          </w:p>
          <w:p w:rsidR="00F258FB" w:rsidRPr="000D6D36" w:rsidRDefault="00F258FB" w:rsidP="000D6D36">
            <w:pPr>
              <w:spacing w:before="25" w:line="252" w:lineRule="auto"/>
              <w:ind w:left="105"/>
              <w:rPr>
                <w:rFonts w:ascii="Myriad Pro" w:hAnsi="Myriad Pro"/>
                <w:sz w:val="18"/>
                <w:szCs w:val="18"/>
              </w:rPr>
            </w:pPr>
            <w:r w:rsidRPr="00934BF4">
              <w:rPr>
                <w:rFonts w:ascii="Myriad Pro" w:eastAsia="Calibri" w:hAnsi="Myriad Pro" w:cs="Times New Roman"/>
                <w:sz w:val="18"/>
                <w:szCs w:val="18"/>
              </w:rPr>
              <w:t>Projekt jest warty współfinansowania gdy ENPV&gt;0 (warunek dotyczy projektów w których pomoc nie jest pomocą publiczną w tym  pomocą de minimis).</w:t>
            </w:r>
          </w:p>
        </w:tc>
        <w:tc>
          <w:tcPr>
            <w:tcW w:w="1432" w:type="pct"/>
          </w:tcPr>
          <w:p w:rsidR="00F258FB" w:rsidRPr="00934BF4" w:rsidRDefault="00F258FB" w:rsidP="00F258FB">
            <w:pPr>
              <w:ind w:left="78"/>
              <w:rPr>
                <w:rFonts w:ascii="Myriad Pro" w:hAnsi="Myriad Pro"/>
                <w:sz w:val="18"/>
                <w:szCs w:val="18"/>
              </w:rPr>
            </w:pPr>
            <w:r w:rsidRPr="00934BF4">
              <w:rPr>
                <w:rFonts w:ascii="Myriad Pro" w:hAnsi="Myriad Pro"/>
                <w:sz w:val="18"/>
                <w:szCs w:val="18"/>
              </w:rPr>
              <w:t>Spełnienie kryterium jest konieczne do przyznania dofinansowania.</w:t>
            </w:r>
          </w:p>
          <w:p w:rsidR="00F258FB" w:rsidRPr="00934BF4" w:rsidRDefault="00F258FB" w:rsidP="00F258FB">
            <w:pPr>
              <w:ind w:left="78"/>
              <w:rPr>
                <w:rFonts w:ascii="Myriad Pro" w:hAnsi="Myriad Pro"/>
                <w:sz w:val="18"/>
                <w:szCs w:val="18"/>
              </w:rPr>
            </w:pPr>
            <w:r w:rsidRPr="00934BF4">
              <w:rPr>
                <w:rFonts w:ascii="Myriad Pro" w:hAnsi="Myriad Pro"/>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sz w:val="18"/>
                <w:szCs w:val="18"/>
              </w:rPr>
              <w:t>Ocena spełniania kryterium polega na przypisaniu wartości logicznych „tak”, „nie”, „nie dotyczy”</w:t>
            </w:r>
          </w:p>
        </w:tc>
      </w:tr>
    </w:tbl>
    <w:p w:rsidR="00FC0D0C" w:rsidRPr="00934BF4" w:rsidRDefault="00FC0D0C" w:rsidP="00082374">
      <w:pPr>
        <w:spacing w:after="0" w:line="240" w:lineRule="auto"/>
        <w:rPr>
          <w:rFonts w:ascii="Myriad Pro" w:hAnsi="Myriad Pro"/>
          <w:sz w:val="18"/>
          <w:szCs w:val="18"/>
        </w:rPr>
      </w:pPr>
    </w:p>
    <w:tbl>
      <w:tblPr>
        <w:tblStyle w:val="Tabela-Siatka"/>
        <w:tblpPr w:leftFromText="141" w:rightFromText="141" w:vertAnchor="text" w:horzAnchor="margin" w:tblpX="-885" w:tblpY="-14"/>
        <w:tblW w:w="5311" w:type="pct"/>
        <w:tblLook w:val="04A0" w:firstRow="1" w:lastRow="0" w:firstColumn="1" w:lastColumn="0" w:noHBand="0" w:noVBand="1"/>
      </w:tblPr>
      <w:tblGrid>
        <w:gridCol w:w="534"/>
        <w:gridCol w:w="2269"/>
        <w:gridCol w:w="7794"/>
        <w:gridCol w:w="4507"/>
      </w:tblGrid>
      <w:tr w:rsidR="00FC0D0C" w:rsidRPr="00934BF4" w:rsidTr="000D6D36">
        <w:tc>
          <w:tcPr>
            <w:tcW w:w="5000" w:type="pct"/>
            <w:gridSpan w:val="4"/>
            <w:shd w:val="clear" w:color="auto" w:fill="D9D9D9" w:themeFill="background1" w:themeFillShade="D9"/>
          </w:tcPr>
          <w:p w:rsidR="00FC0D0C" w:rsidRPr="00934BF4" w:rsidRDefault="00FC0D0C" w:rsidP="000D6D36">
            <w:pPr>
              <w:jc w:val="center"/>
              <w:rPr>
                <w:rFonts w:ascii="Myriad Pro" w:hAnsi="Myriad Pro" w:cs="Arial"/>
                <w:sz w:val="18"/>
                <w:szCs w:val="18"/>
              </w:rPr>
            </w:pPr>
            <w:r w:rsidRPr="00934BF4">
              <w:rPr>
                <w:rFonts w:ascii="Myriad Pro" w:hAnsi="Myriad Pro" w:cs="Arial"/>
                <w:b/>
                <w:sz w:val="18"/>
                <w:szCs w:val="18"/>
              </w:rPr>
              <w:t>Kryteria wykonalności</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Lp.</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Nazwa kryterium</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Definicja kryterium</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Opis znaczenia kryterium</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1</w:t>
            </w:r>
          </w:p>
        </w:tc>
        <w:tc>
          <w:tcPr>
            <w:tcW w:w="751" w:type="pct"/>
          </w:tcPr>
          <w:p w:rsidR="00FC0D0C" w:rsidRPr="00934BF4" w:rsidRDefault="00FC0D0C" w:rsidP="000D6D36">
            <w:pPr>
              <w:ind w:right="886"/>
              <w:rPr>
                <w:rFonts w:ascii="Myriad Pro" w:hAnsi="Myriad Pro" w:cs="Arial"/>
                <w:sz w:val="18"/>
                <w:szCs w:val="18"/>
              </w:rPr>
            </w:pPr>
            <w:r w:rsidRPr="00934BF4">
              <w:rPr>
                <w:rFonts w:ascii="Myriad Pro" w:hAnsi="Myriad Pro" w:cs="Arial"/>
                <w:sz w:val="18"/>
                <w:szCs w:val="18"/>
              </w:rPr>
              <w:t>2</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4</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3.1</w:t>
            </w:r>
          </w:p>
        </w:tc>
        <w:tc>
          <w:tcPr>
            <w:tcW w:w="751" w:type="pct"/>
          </w:tcPr>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580" w:type="pct"/>
          </w:tcPr>
          <w:p w:rsidR="00FC0D0C" w:rsidRPr="00934BF4" w:rsidRDefault="00FC0D0C" w:rsidP="000D6D36">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FC0D0C" w:rsidRPr="00934BF4" w:rsidRDefault="00FC0D0C" w:rsidP="000D6D36">
            <w:pPr>
              <w:pStyle w:val="Akapitzlist"/>
              <w:numPr>
                <w:ilvl w:val="0"/>
                <w:numId w:val="30"/>
              </w:numPr>
              <w:rPr>
                <w:rFonts w:eastAsia="Times New Roman" w:cs="Arial"/>
                <w:color w:val="000000"/>
                <w:sz w:val="18"/>
                <w:szCs w:val="18"/>
              </w:rPr>
            </w:pPr>
            <w:r w:rsidRPr="00934BF4">
              <w:rPr>
                <w:sz w:val="18"/>
                <w:szCs w:val="18"/>
              </w:rPr>
              <w:t>odpowiednich procedur zamówień publicznych (jeśli dotyczy)</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procedur uzyskiwania ewentualnych koncesji, jeśli projekt zakłada realizację projektów ich wymagających.</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3.2</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finansowa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3.3</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ekonomiczna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3.3</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operacyjna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3.4</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Wykonalność techniczna/technologiczna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3.5</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Poprawność analizy wariantowości</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FC0D0C" w:rsidRPr="00934BF4" w:rsidRDefault="00FC0D0C" w:rsidP="000D6D36">
            <w:pPr>
              <w:pStyle w:val="Akapitzlist"/>
              <w:tabs>
                <w:tab w:val="left" w:pos="0"/>
              </w:tabs>
              <w:contextualSpacing w:val="0"/>
              <w:rPr>
                <w:rFonts w:cs="Arial"/>
                <w:sz w:val="18"/>
                <w:szCs w:val="18"/>
                <w:lang w:eastAsia="en-GB"/>
              </w:rPr>
            </w:pPr>
          </w:p>
          <w:p w:rsidR="00FC0D0C" w:rsidRPr="00934BF4" w:rsidRDefault="00FC0D0C" w:rsidP="000D6D36">
            <w:pPr>
              <w:pStyle w:val="Akapitzlist"/>
              <w:tabs>
                <w:tab w:val="left" w:pos="0"/>
              </w:tabs>
              <w:contextualSpacing w:val="0"/>
              <w:rPr>
                <w:rFonts w:cs="Arial"/>
                <w:i/>
                <w:sz w:val="18"/>
                <w:szCs w:val="18"/>
              </w:rPr>
            </w:pPr>
            <w:r w:rsidRPr="00934BF4">
              <w:rPr>
                <w:rFonts w:cs="Arial"/>
                <w:sz w:val="18"/>
                <w:szCs w:val="18"/>
              </w:rPr>
              <w:t>Warianty zostały przygotowane pod kątem zróżnicowanego wpływu na środowisko oraz wykorzystania najnowszych standardów technologicznych</w:t>
            </w:r>
            <w:r w:rsidRPr="00934BF4">
              <w:rPr>
                <w:rFonts w:cs="Arial"/>
                <w:i/>
                <w:sz w:val="18"/>
                <w:szCs w:val="18"/>
              </w:rPr>
              <w:t>.</w:t>
            </w:r>
          </w:p>
          <w:p w:rsidR="00FC0D0C" w:rsidRPr="00934BF4" w:rsidRDefault="00FC0D0C" w:rsidP="000D6D36">
            <w:pPr>
              <w:pStyle w:val="Akapitzlist"/>
              <w:tabs>
                <w:tab w:val="left" w:pos="0"/>
              </w:tabs>
              <w:contextualSpacing w:val="0"/>
              <w:rPr>
                <w:rFonts w:cs="Arial"/>
                <w:sz w:val="18"/>
                <w:szCs w:val="18"/>
              </w:rPr>
            </w:pPr>
            <w:r w:rsidRPr="00934BF4">
              <w:rPr>
                <w:rFonts w:cs="Arial"/>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3.6</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Wiarygodność popytu</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Analiza popytu spełnia minimalnie cechy:</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D6D36" w:rsidRDefault="000D6D36" w:rsidP="000D6D36">
      <w:pPr>
        <w:pStyle w:val="TableParagraph"/>
        <w:spacing w:before="30"/>
        <w:ind w:left="5852" w:right="5852"/>
        <w:jc w:val="center"/>
        <w:rPr>
          <w:rFonts w:ascii="Myriad Pro" w:hAnsi="Myriad Pro"/>
          <w:b/>
          <w:w w:val="95"/>
          <w:sz w:val="18"/>
          <w:szCs w:val="18"/>
          <w:lang w:val="pl-PL"/>
        </w:rPr>
        <w:sectPr w:rsidR="000D6D36"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page" w:horzAnchor="page" w:tblpX="539" w:tblpY="1315"/>
        <w:tblW w:w="14606" w:type="dxa"/>
        <w:tblInd w:w="0" w:type="dxa"/>
        <w:tblLayout w:type="fixed"/>
        <w:tblLook w:val="01E0" w:firstRow="1" w:lastRow="1" w:firstColumn="1" w:lastColumn="1" w:noHBand="0" w:noVBand="0"/>
      </w:tblPr>
      <w:tblGrid>
        <w:gridCol w:w="511"/>
        <w:gridCol w:w="1479"/>
        <w:gridCol w:w="10489"/>
        <w:gridCol w:w="2127"/>
      </w:tblGrid>
      <w:tr w:rsidR="00FC0D0C" w:rsidRPr="00934BF4" w:rsidTr="000D6D36">
        <w:trPr>
          <w:trHeight w:val="353"/>
        </w:trPr>
        <w:tc>
          <w:tcPr>
            <w:tcW w:w="1460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C0D0C" w:rsidRPr="00934BF4" w:rsidRDefault="00FC0D0C" w:rsidP="000D6D36">
            <w:pPr>
              <w:pStyle w:val="TableParagraph"/>
              <w:spacing w:before="30"/>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E16E53"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FC0D0C" w:rsidRPr="00934BF4" w:rsidTr="000D6D36">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103"/>
              <w:rPr>
                <w:rFonts w:ascii="Myriad Pro" w:eastAsia="Calibri" w:hAnsi="Myriad Pro" w:cs="Calibri"/>
                <w:sz w:val="18"/>
                <w:szCs w:val="18"/>
                <w:lang w:val="pl-PL"/>
              </w:rPr>
            </w:pPr>
            <w:r w:rsidRPr="00934BF4">
              <w:rPr>
                <w:rFonts w:ascii="Myriad Pro" w:hAnsi="Myriad Pro"/>
                <w:sz w:val="18"/>
                <w:szCs w:val="18"/>
                <w:lang w:val="pl-PL"/>
              </w:rPr>
              <w:t>Nazwa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0D6D36" w:rsidRDefault="00FC0D0C" w:rsidP="000D6D36">
            <w:pPr>
              <w:pStyle w:val="TableParagraph"/>
              <w:spacing w:before="25"/>
              <w:ind w:left="103"/>
              <w:rPr>
                <w:rFonts w:ascii="Myriad Pro" w:eastAsia="Calibri" w:hAnsi="Myriad Pro" w:cs="Calibri"/>
                <w:sz w:val="17"/>
                <w:szCs w:val="17"/>
                <w:lang w:val="pl-PL"/>
              </w:rPr>
            </w:pPr>
            <w:r w:rsidRPr="000D6D36">
              <w:rPr>
                <w:rFonts w:ascii="Myriad Pro" w:hAnsi="Myriad Pro"/>
                <w:w w:val="105"/>
                <w:sz w:val="17"/>
                <w:szCs w:val="17"/>
                <w:lang w:val="pl-PL"/>
              </w:rPr>
              <w:t>Opis</w:t>
            </w:r>
            <w:r w:rsidR="00E16E53" w:rsidRPr="000D6D36">
              <w:rPr>
                <w:rFonts w:ascii="Myriad Pro" w:hAnsi="Myriad Pro"/>
                <w:w w:val="105"/>
                <w:sz w:val="17"/>
                <w:szCs w:val="17"/>
                <w:lang w:val="pl-PL"/>
              </w:rPr>
              <w:t xml:space="preserve"> </w:t>
            </w:r>
            <w:r w:rsidRPr="000D6D36">
              <w:rPr>
                <w:rFonts w:ascii="Myriad Pro" w:hAnsi="Myriad Pro"/>
                <w:w w:val="105"/>
                <w:sz w:val="17"/>
                <w:szCs w:val="17"/>
                <w:lang w:val="pl-PL"/>
              </w:rPr>
              <w:t>znaczenia</w:t>
            </w:r>
            <w:r w:rsidR="00E16E53" w:rsidRPr="000D6D36">
              <w:rPr>
                <w:rFonts w:ascii="Myriad Pro" w:hAnsi="Myriad Pro"/>
                <w:w w:val="105"/>
                <w:sz w:val="17"/>
                <w:szCs w:val="17"/>
                <w:lang w:val="pl-PL"/>
              </w:rPr>
              <w:t xml:space="preserve"> </w:t>
            </w:r>
            <w:r w:rsidRPr="000D6D36">
              <w:rPr>
                <w:rFonts w:ascii="Myriad Pro" w:hAnsi="Myriad Pro"/>
                <w:w w:val="105"/>
                <w:sz w:val="17"/>
                <w:szCs w:val="17"/>
                <w:lang w:val="pl-PL"/>
              </w:rPr>
              <w:t>kryterium</w:t>
            </w:r>
          </w:p>
        </w:tc>
      </w:tr>
      <w:tr w:rsidR="00FC0D0C" w:rsidRPr="00934BF4" w:rsidTr="000D6D36">
        <w:trPr>
          <w:trHeight w:hRule="exact" w:val="289"/>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C0D0C" w:rsidRPr="00934BF4" w:rsidTr="000D6D36">
        <w:trPr>
          <w:trHeight w:hRule="exact" w:val="1980"/>
        </w:trPr>
        <w:tc>
          <w:tcPr>
            <w:tcW w:w="511" w:type="dxa"/>
            <w:vMerge w:val="restart"/>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479" w:type="dxa"/>
            <w:vMerge w:val="restart"/>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Odpowiedniość/</w:t>
            </w:r>
          </w:p>
          <w:p w:rsidR="00FC0D0C" w:rsidRPr="00934BF4" w:rsidRDefault="00FC0D0C" w:rsidP="000D6D36">
            <w:pPr>
              <w:pStyle w:val="TableParagraph"/>
              <w:spacing w:before="17" w:line="252" w:lineRule="auto"/>
              <w:ind w:left="103"/>
              <w:rPr>
                <w:rFonts w:ascii="Myriad Pro" w:eastAsia="Calibri" w:hAnsi="Myriad Pro" w:cs="Calibri"/>
                <w:sz w:val="18"/>
                <w:szCs w:val="18"/>
                <w:lang w:val="pl-PL"/>
              </w:rPr>
            </w:pPr>
            <w:r w:rsidRPr="00934BF4">
              <w:rPr>
                <w:rFonts w:ascii="Myriad Pro" w:hAnsi="Myriad Pro"/>
                <w:sz w:val="18"/>
                <w:szCs w:val="18"/>
                <w:lang w:val="pl-PL"/>
              </w:rPr>
              <w:t>adekwatność / trafność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Komplementarność.</w:t>
            </w:r>
          </w:p>
          <w:p w:rsidR="00FC0D0C" w:rsidRPr="00934BF4" w:rsidRDefault="00FC0D0C" w:rsidP="000D6D36">
            <w:pPr>
              <w:pStyle w:val="TableParagraph"/>
              <w:spacing w:before="17" w:line="252" w:lineRule="auto"/>
              <w:ind w:left="105" w:right="237" w:firstLine="43"/>
              <w:rPr>
                <w:rFonts w:ascii="Myriad Pro" w:hAnsi="Myriad Pro"/>
                <w:sz w:val="18"/>
                <w:szCs w:val="18"/>
                <w:lang w:val="pl-PL"/>
              </w:rPr>
            </w:pPr>
            <w:r w:rsidRPr="00934BF4">
              <w:rPr>
                <w:rFonts w:ascii="Myriad Pro" w:hAnsi="Myriad Pro"/>
                <w:sz w:val="18"/>
                <w:szCs w:val="18"/>
                <w:lang w:val="pl-PL"/>
              </w:rPr>
              <w:t>Projekt jest związany z innymi przedsięwzięciami dotyczącymi ochrony środowiska (niezależnie od źródeł finansowania i podmiotu realizującego). Analizowane projekty i ich rezultaty warunkują się nawzajem.</w:t>
            </w:r>
          </w:p>
          <w:p w:rsidR="00FC0D0C" w:rsidRPr="00934BF4" w:rsidRDefault="00FC0D0C" w:rsidP="000D6D36">
            <w:pPr>
              <w:pStyle w:val="TableParagraph"/>
              <w:spacing w:before="3"/>
              <w:ind w:left="105" w:right="237"/>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z w:val="18"/>
                <w:szCs w:val="18"/>
                <w:lang w:val="pl-PL"/>
              </w:rPr>
              <w:t>powiązań</w:t>
            </w:r>
          </w:p>
          <w:p w:rsidR="00FC0D0C" w:rsidRPr="00934BF4" w:rsidRDefault="00FC0D0C" w:rsidP="000D6D36">
            <w:pPr>
              <w:pStyle w:val="TableParagraph"/>
              <w:spacing w:before="15"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FC0D0C" w:rsidRPr="00934BF4" w:rsidRDefault="00FC0D0C" w:rsidP="000D6D36">
            <w:pPr>
              <w:pStyle w:val="TableParagraph"/>
              <w:spacing w:before="15"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4 pkt – projekt jest powiązany z przedsięwzięciami polegającymi na modernizacji energetycznej budynku dla którego/których dostarczana jest energia z dofinansowanego źródła.</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0/2/4 waga</w:t>
            </w:r>
            <w:r w:rsidRPr="00934BF4">
              <w:rPr>
                <w:rFonts w:ascii="Myriad Pro" w:hAnsi="Myriad Pro"/>
                <w:spacing w:val="11"/>
                <w:sz w:val="18"/>
                <w:szCs w:val="18"/>
                <w:lang w:val="pl-PL"/>
              </w:rPr>
              <w:t xml:space="preserve"> 2</w:t>
            </w:r>
          </w:p>
        </w:tc>
      </w:tr>
      <w:tr w:rsidR="00FC0D0C" w:rsidRPr="00934BF4" w:rsidTr="000D6D36">
        <w:trPr>
          <w:trHeight w:hRule="exact" w:val="1426"/>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Preferowane źródła energii odnawialnej:</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0 pkt – projekt nie dotyczy instalacji wykorzystującej energię z biomasy, biogazu lub energii słonecznej</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2 pkt – Inwestycja dotyczy instalacji wykorzystującej energię pochodzącą z biomasy przy wykorzystaniu kotłów na biomasę o emisji pyłów powyżej 50 mg/Nm3</w:t>
            </w:r>
          </w:p>
          <w:p w:rsidR="00FC0D0C" w:rsidRPr="00934BF4" w:rsidRDefault="00FC0D0C" w:rsidP="000D6D36">
            <w:pPr>
              <w:pStyle w:val="TableParagraph"/>
              <w:spacing w:line="229" w:lineRule="exact"/>
              <w:ind w:left="105" w:right="237"/>
              <w:rPr>
                <w:rFonts w:ascii="Myriad Pro" w:hAnsi="Myriad Pro"/>
                <w:color w:val="548DD4" w:themeColor="text2" w:themeTint="99"/>
                <w:sz w:val="18"/>
                <w:szCs w:val="18"/>
                <w:lang w:val="pl-PL"/>
              </w:rPr>
            </w:pPr>
            <w:r w:rsidRPr="00934BF4">
              <w:rPr>
                <w:rFonts w:ascii="Myriad Pro" w:hAnsi="Myriad Pro"/>
                <w:sz w:val="18"/>
                <w:szCs w:val="18"/>
                <w:lang w:val="pl-PL"/>
              </w:rPr>
              <w:t>3 pkt – Inwestycja dotyczy instalacji wykorzystującej energię pochodzącą z biogazu lub energii słonecznej lub biomasy przy wykorzystaniu kotłów na biomasę o emisji pyłów nie większej niż 50 mg/Nm3.</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0/2/3 waga 4</w:t>
            </w:r>
          </w:p>
        </w:tc>
      </w:tr>
      <w:tr w:rsidR="00FC0D0C" w:rsidRPr="00934BF4" w:rsidTr="000D6D36">
        <w:trPr>
          <w:trHeight w:hRule="exact" w:val="709"/>
        </w:trPr>
        <w:tc>
          <w:tcPr>
            <w:tcW w:w="511" w:type="dxa"/>
            <w:vMerge/>
            <w:tcBorders>
              <w:top w:val="single" w:sz="4" w:space="0" w:color="000000"/>
              <w:left w:val="single" w:sz="4" w:space="0" w:color="auto"/>
              <w:bottom w:val="single" w:sz="4" w:space="0" w:color="000000"/>
              <w:right w:val="single" w:sz="4" w:space="0" w:color="000000"/>
            </w:tcBorders>
            <w:vAlign w:val="center"/>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Kogeneracja</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0 pkt W ramach projektu nie powstaje źródło wytwarzania energii cieplnej i elektrycznej w kogeneracji</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2 pkt W ramach projektu powstaje źródło wytwarzania energii cieplnej i elektrycznej w kogeneracji</w:t>
            </w:r>
          </w:p>
        </w:tc>
        <w:tc>
          <w:tcPr>
            <w:tcW w:w="2127" w:type="dxa"/>
            <w:tcBorders>
              <w:top w:val="single" w:sz="4" w:space="0" w:color="000000"/>
              <w:left w:val="single" w:sz="4" w:space="0" w:color="auto"/>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0/2 waga 2</w:t>
            </w:r>
          </w:p>
        </w:tc>
      </w:tr>
      <w:tr w:rsidR="00FC0D0C" w:rsidRPr="00934BF4" w:rsidTr="000D6D36">
        <w:trPr>
          <w:trHeight w:hRule="exact" w:val="1272"/>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Przeciwdziałanie zjawisku ubóstwa energetycznego:</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1 pkt – projekt realizowany na obszarach strategicznej interwencji (SSW według stanu na dzień złożenia wniosku)</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0/1/2 waga 3</w:t>
            </w:r>
          </w:p>
        </w:tc>
      </w:tr>
      <w:tr w:rsidR="00FC0D0C" w:rsidRPr="00934BF4" w:rsidTr="000D6D36">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Skuteczność</w:t>
            </w: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Pr>
                <w:rFonts w:ascii="Myriad Pro" w:eastAsia="Calibri" w:hAnsi="Myriad Pro" w:cs="Calibri"/>
                <w:sz w:val="18"/>
                <w:szCs w:val="18"/>
                <w:lang w:val="pl-PL"/>
              </w:rPr>
            </w:pPr>
            <w:r w:rsidRPr="00934BF4">
              <w:rPr>
                <w:rFonts w:ascii="Myriad Pro" w:hAnsi="Myriad Pro"/>
                <w:w w:val="105"/>
                <w:sz w:val="18"/>
                <w:szCs w:val="18"/>
                <w:lang w:val="pl-PL"/>
              </w:rPr>
              <w:t>Kryteriumoceniawpływprojektunarealizacjęwskaźnikóww przedmiotowym</w:t>
            </w:r>
          </w:p>
          <w:p w:rsidR="00FC0D0C" w:rsidRPr="00934BF4" w:rsidRDefault="00FC0D0C" w:rsidP="000D6D36">
            <w:pPr>
              <w:pStyle w:val="TableParagraph"/>
              <w:spacing w:before="15"/>
              <w:ind w:left="105" w:right="237"/>
              <w:rPr>
                <w:rFonts w:ascii="Myriad Pro" w:eastAsia="Calibri" w:hAnsi="Myriad Pro" w:cs="Calibri"/>
                <w:sz w:val="18"/>
                <w:szCs w:val="18"/>
                <w:lang w:val="pl-PL"/>
              </w:rPr>
            </w:pPr>
            <w:r w:rsidRPr="00934BF4">
              <w:rPr>
                <w:rFonts w:ascii="Myriad Pro" w:hAnsi="Myriad Pro"/>
                <w:sz w:val="18"/>
                <w:szCs w:val="18"/>
                <w:lang w:val="pl-PL"/>
              </w:rPr>
              <w:t>działaniu. W ramach kryterium ocenie podlegaćbędzie:</w:t>
            </w:r>
          </w:p>
          <w:p w:rsidR="00FC0D0C" w:rsidRPr="00934BF4" w:rsidRDefault="00FC0D0C" w:rsidP="000D6D36">
            <w:pPr>
              <w:pStyle w:val="TableParagraph"/>
              <w:numPr>
                <w:ilvl w:val="0"/>
                <w:numId w:val="31"/>
              </w:numPr>
              <w:spacing w:before="3" w:line="252" w:lineRule="auto"/>
              <w:ind w:right="237"/>
              <w:rPr>
                <w:rFonts w:ascii="Myriad Pro" w:eastAsia="Calibri" w:hAnsi="Myriad Pro" w:cs="Calibri"/>
                <w:sz w:val="18"/>
                <w:szCs w:val="18"/>
                <w:lang w:val="pl-PL"/>
              </w:rPr>
            </w:pPr>
            <w:r w:rsidRPr="00934BF4">
              <w:rPr>
                <w:rFonts w:ascii="Myriad Pro" w:eastAsia="Calibri" w:hAnsi="Myriad Pro" w:cs="Calibri"/>
                <w:sz w:val="18"/>
                <w:szCs w:val="18"/>
                <w:lang w:val="pl-PL"/>
              </w:rPr>
              <w:t>Produkcja energii elektrycznej z nowo wybudowanych/nowych mocy wytwórczych instalacji wykorzystujących OZE[MWhe/rok]</w:t>
            </w:r>
          </w:p>
          <w:p w:rsidR="00FC0D0C" w:rsidRPr="00934BF4" w:rsidRDefault="00FC0D0C" w:rsidP="000D6D36">
            <w:pPr>
              <w:pStyle w:val="TableParagraph"/>
              <w:numPr>
                <w:ilvl w:val="0"/>
                <w:numId w:val="31"/>
              </w:numPr>
              <w:spacing w:before="3" w:line="252" w:lineRule="auto"/>
              <w:ind w:right="237"/>
              <w:rPr>
                <w:rFonts w:ascii="Myriad Pro" w:eastAsia="Calibri" w:hAnsi="Myriad Pro" w:cs="Calibri"/>
                <w:sz w:val="18"/>
                <w:szCs w:val="18"/>
                <w:lang w:val="pl-PL"/>
              </w:rPr>
            </w:pPr>
            <w:r w:rsidRPr="00934BF4">
              <w:rPr>
                <w:rFonts w:ascii="Myriad Pro" w:eastAsia="Calibri" w:hAnsi="Myriad Pro" w:cs="Calibri"/>
                <w:sz w:val="18"/>
                <w:szCs w:val="18"/>
                <w:lang w:val="pl-PL"/>
              </w:rPr>
              <w:t>Produkcja energii cieplnej z nowo wybudowanych/nowych mocy wytwórczych instalacji wykorzystujących OZE [MWht/rok]</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Dla wszystkich projektów, które zostały pozytywnie ocenione w fazie dopuszczalności, administracyjności i wykonalności wartości ww. wskaźników zostaną zestawione w jednej tabeli.</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Na podstawie tabeli wyznaczone zostaną kwartyle.</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Im wyższa wartość wskaźnika tym więcej projekt uzyskuje punktów.</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1/2/3/4 waga</w:t>
            </w:r>
            <w:r w:rsidRPr="00934BF4">
              <w:rPr>
                <w:rFonts w:ascii="Myriad Pro" w:hAnsi="Myriad Pro"/>
                <w:spacing w:val="-5"/>
                <w:sz w:val="18"/>
                <w:szCs w:val="18"/>
                <w:lang w:val="pl-PL"/>
              </w:rPr>
              <w:t xml:space="preserve"> 3</w:t>
            </w:r>
          </w:p>
          <w:p w:rsidR="00FC0D0C" w:rsidRPr="00934BF4" w:rsidRDefault="00FC0D0C" w:rsidP="000D6D36">
            <w:pPr>
              <w:pStyle w:val="TableParagraph"/>
              <w:spacing w:line="229" w:lineRule="exact"/>
              <w:ind w:left="103"/>
              <w:rPr>
                <w:rFonts w:ascii="Myriad Pro" w:eastAsia="Calibri" w:hAnsi="Myriad Pro" w:cs="Calibri"/>
                <w:sz w:val="18"/>
                <w:szCs w:val="18"/>
                <w:lang w:val="pl-PL"/>
              </w:rPr>
            </w:pPr>
          </w:p>
        </w:tc>
      </w:tr>
      <w:tr w:rsidR="00FC0D0C" w:rsidRPr="00934BF4" w:rsidTr="00ED6745">
        <w:trPr>
          <w:trHeight w:hRule="exact" w:val="2415"/>
        </w:trPr>
        <w:tc>
          <w:tcPr>
            <w:tcW w:w="511" w:type="dxa"/>
            <w:vMerge w:val="restart"/>
            <w:tcBorders>
              <w:top w:val="single" w:sz="4" w:space="0" w:color="000000"/>
              <w:left w:val="single" w:sz="4" w:space="0" w:color="000000"/>
              <w:bottom w:val="single" w:sz="4" w:space="0" w:color="auto"/>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479" w:type="dxa"/>
            <w:vMerge w:val="restart"/>
            <w:tcBorders>
              <w:top w:val="single" w:sz="4" w:space="0" w:color="000000"/>
              <w:left w:val="single" w:sz="4" w:space="0" w:color="000000"/>
              <w:bottom w:val="single" w:sz="4" w:space="0" w:color="auto"/>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Efektywność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Efektywność kosztowaprojektu – moc instalacji</w:t>
            </w:r>
          </w:p>
          <w:p w:rsidR="00FC0D0C" w:rsidRPr="00934BF4" w:rsidRDefault="00FC0D0C" w:rsidP="000D6D36">
            <w:pPr>
              <w:pStyle w:val="TableParagraph"/>
              <w:ind w:left="105" w:right="237"/>
              <w:rPr>
                <w:rFonts w:ascii="Myriad Pro" w:hAnsi="Myriad Pro"/>
                <w:w w:val="105"/>
                <w:sz w:val="18"/>
                <w:szCs w:val="18"/>
                <w:lang w:val="pl-PL"/>
              </w:rPr>
            </w:pPr>
            <w:r w:rsidRPr="00934BF4">
              <w:rPr>
                <w:rFonts w:ascii="Myriad Pro" w:hAnsi="Myriad Pro"/>
                <w:w w:val="105"/>
                <w:sz w:val="18"/>
                <w:szCs w:val="18"/>
                <w:lang w:val="pl-PL"/>
              </w:rPr>
              <w:t xml:space="preserve">(stosunekwartościśrodków UE wyrażonej w PLN do osiągniętej w wyniku realizacji projektu maksymalnej mocy  instalowanych instalacji wykorzystujących OZE </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w w:val="105"/>
                <w:sz w:val="18"/>
                <w:szCs w:val="18"/>
                <w:lang w:val="pl-PL"/>
              </w:rPr>
              <w:t>Punktacja</w:t>
            </w:r>
            <w:r w:rsidR="00ED6745">
              <w:rPr>
                <w:rFonts w:ascii="Myriad Pro" w:hAnsi="Myriad Pro"/>
                <w:w w:val="105"/>
                <w:sz w:val="18"/>
                <w:szCs w:val="18"/>
                <w:lang w:val="pl-PL"/>
              </w:rPr>
              <w:t xml:space="preserve"> </w:t>
            </w:r>
            <w:r w:rsidRPr="00934BF4">
              <w:rPr>
                <w:rFonts w:ascii="Myriad Pro" w:hAnsi="Myriad Pro"/>
                <w:w w:val="105"/>
                <w:sz w:val="18"/>
                <w:szCs w:val="18"/>
                <w:lang w:val="pl-PL"/>
              </w:rPr>
              <w:t>wyliczana</w:t>
            </w:r>
            <w:r w:rsidR="00ED6745">
              <w:rPr>
                <w:rFonts w:ascii="Myriad Pro" w:hAnsi="Myriad Pro"/>
                <w:w w:val="105"/>
                <w:sz w:val="18"/>
                <w:szCs w:val="18"/>
                <w:lang w:val="pl-PL"/>
              </w:rPr>
              <w:t xml:space="preserve"> </w:t>
            </w:r>
            <w:r w:rsidRPr="00934BF4">
              <w:rPr>
                <w:rFonts w:ascii="Myriad Pro" w:hAnsi="Myriad Pro"/>
                <w:w w:val="105"/>
                <w:sz w:val="18"/>
                <w:szCs w:val="18"/>
                <w:lang w:val="pl-PL"/>
              </w:rPr>
              <w:t>będzie</w:t>
            </w:r>
            <w:r w:rsidR="00ED6745">
              <w:rPr>
                <w:rFonts w:ascii="Myriad Pro" w:hAnsi="Myriad Pro"/>
                <w:w w:val="105"/>
                <w:sz w:val="18"/>
                <w:szCs w:val="18"/>
                <w:lang w:val="pl-PL"/>
              </w:rPr>
              <w:t xml:space="preserve"> </w:t>
            </w:r>
            <w:r w:rsidRPr="00934BF4">
              <w:rPr>
                <w:rFonts w:ascii="Myriad Pro" w:hAnsi="Myriad Pro"/>
                <w:w w:val="105"/>
                <w:sz w:val="18"/>
                <w:szCs w:val="18"/>
                <w:lang w:val="pl-PL"/>
              </w:rPr>
              <w:t>wg</w:t>
            </w:r>
            <w:r w:rsidR="00ED6745">
              <w:rPr>
                <w:rFonts w:ascii="Myriad Pro" w:hAnsi="Myriad Pro"/>
                <w:w w:val="105"/>
                <w:sz w:val="18"/>
                <w:szCs w:val="18"/>
                <w:lang w:val="pl-PL"/>
              </w:rPr>
              <w:t xml:space="preserve"> </w:t>
            </w:r>
            <w:r w:rsidRPr="00934BF4">
              <w:rPr>
                <w:rFonts w:ascii="Myriad Pro" w:hAnsi="Myriad Pro"/>
                <w:w w:val="105"/>
                <w:sz w:val="18"/>
                <w:szCs w:val="18"/>
                <w:lang w:val="pl-PL"/>
              </w:rPr>
              <w:t>wzoru:</w:t>
            </w:r>
          </w:p>
          <w:p w:rsidR="00FC0D0C" w:rsidRPr="00934BF4" w:rsidRDefault="00FC0D0C" w:rsidP="00ED6745">
            <w:pPr>
              <w:pStyle w:val="TableParagraph"/>
              <w:spacing w:before="15" w:line="252" w:lineRule="auto"/>
              <w:ind w:left="105" w:right="237"/>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zaokrąglonamatematycznie)</w:t>
            </w:r>
            <w:r w:rsidR="00ED6745">
              <w:rPr>
                <w:rFonts w:ascii="Myriad Pro" w:eastAsia="Calibri" w:hAnsi="Myriad Pro" w:cs="Calibri"/>
                <w:sz w:val="18"/>
                <w:szCs w:val="18"/>
                <w:lang w:val="pl-PL"/>
              </w:rPr>
              <w:t xml:space="preserve"> </w:t>
            </w:r>
            <w:r w:rsidRPr="00934BF4">
              <w:rPr>
                <w:rFonts w:ascii="Myriad Pro" w:hAnsi="Myriad Pro"/>
                <w:sz w:val="18"/>
                <w:szCs w:val="18"/>
                <w:lang w:val="pl-PL"/>
              </w:rPr>
              <w:t>gdzie:</w:t>
            </w:r>
          </w:p>
          <w:p w:rsidR="00FC0D0C" w:rsidRPr="00934BF4" w:rsidRDefault="00FC0D0C" w:rsidP="000D6D36">
            <w:pPr>
              <w:pStyle w:val="TableParagraph"/>
              <w:numPr>
                <w:ilvl w:val="0"/>
                <w:numId w:val="32"/>
              </w:numPr>
              <w:tabs>
                <w:tab w:val="left" w:pos="322"/>
              </w:tabs>
              <w:spacing w:before="15" w:line="252" w:lineRule="auto"/>
              <w:ind w:right="287" w:firstLine="0"/>
              <w:rPr>
                <w:rFonts w:ascii="Myriad Pro" w:eastAsia="Calibri" w:hAnsi="Myriad Pro" w:cs="Calibri"/>
                <w:sz w:val="18"/>
                <w:szCs w:val="18"/>
                <w:lang w:val="pl-PL"/>
              </w:rPr>
            </w:pPr>
            <w:r w:rsidRPr="00934BF4">
              <w:rPr>
                <w:rFonts w:ascii="Myriad Pro" w:hAnsi="Myriad Pro"/>
                <w:sz w:val="18"/>
                <w:szCs w:val="18"/>
                <w:lang w:val="pl-PL"/>
              </w:rPr>
              <w:t xml:space="preserve">wskaźnik efektywności kosztowej najniższy w grupie złożonych projektów, gdzie wskaźnik efektywności kosztowej = środki UE / </w:t>
            </w:r>
            <w:r w:rsidRPr="00934BF4">
              <w:rPr>
                <w:rFonts w:ascii="Myriad Pro" w:hAnsi="Myriad Pro"/>
                <w:w w:val="105"/>
                <w:sz w:val="18"/>
                <w:szCs w:val="18"/>
                <w:lang w:val="pl-PL"/>
              </w:rPr>
              <w:t xml:space="preserve">maksymalna moc  instalowanych instalacji wykorzystujących OZE </w:t>
            </w:r>
            <w:r w:rsidRPr="00934BF4">
              <w:rPr>
                <w:rFonts w:ascii="Myriad Pro" w:hAnsi="Myriad Pro"/>
                <w:sz w:val="18"/>
                <w:szCs w:val="18"/>
                <w:lang w:val="pl-PL"/>
              </w:rPr>
              <w:t>(wartość do drugiego miejsca po  przecinku  zaokrąglonamatematycznie),</w:t>
            </w:r>
          </w:p>
          <w:p w:rsidR="00FC0D0C" w:rsidRPr="00934BF4" w:rsidRDefault="00FC0D0C" w:rsidP="000D6D36">
            <w:pPr>
              <w:pStyle w:val="TableParagraph"/>
              <w:numPr>
                <w:ilvl w:val="0"/>
                <w:numId w:val="32"/>
              </w:numPr>
              <w:tabs>
                <w:tab w:val="left" w:pos="317"/>
              </w:tabs>
              <w:spacing w:before="3" w:line="252" w:lineRule="auto"/>
              <w:ind w:right="128" w:firstLine="0"/>
              <w:rPr>
                <w:rFonts w:ascii="Myriad Pro" w:eastAsia="Calibri" w:hAnsi="Myriad Pro" w:cs="Calibri"/>
                <w:sz w:val="18"/>
                <w:szCs w:val="18"/>
                <w:lang w:val="pl-PL"/>
              </w:rPr>
            </w:pPr>
            <w:r w:rsidRPr="00934BF4">
              <w:rPr>
                <w:rFonts w:ascii="Myriad Pro" w:hAnsi="Myriad Pro"/>
                <w:sz w:val="18"/>
                <w:szCs w:val="18"/>
                <w:lang w:val="pl-PL"/>
              </w:rPr>
              <w:t xml:space="preserve">wskaźnik efektywności kosztowej ocenianego projektu, gdzie wskaźnik efektywności kosztowej = środki UE / </w:t>
            </w:r>
            <w:r w:rsidRPr="00934BF4">
              <w:rPr>
                <w:rFonts w:ascii="Myriad Pro" w:hAnsi="Myriad Pro"/>
                <w:w w:val="105"/>
                <w:sz w:val="18"/>
                <w:szCs w:val="18"/>
                <w:lang w:val="pl-PL"/>
              </w:rPr>
              <w:t xml:space="preserve">maksymalna moc instalowanych instalacji wykorzystujących OZE </w:t>
            </w:r>
            <w:r w:rsidRPr="00934BF4">
              <w:rPr>
                <w:rFonts w:ascii="Myriad Pro" w:hAnsi="Myriad Pro"/>
                <w:sz w:val="18"/>
                <w:szCs w:val="18"/>
                <w:lang w:val="pl-PL"/>
              </w:rPr>
              <w:t>(wartość do drugiego miejsca po przecinku zaokrąglona matematycznie),</w:t>
            </w:r>
          </w:p>
          <w:p w:rsidR="00FC0D0C" w:rsidRPr="00934BF4" w:rsidRDefault="00FC0D0C" w:rsidP="000D6D36">
            <w:pPr>
              <w:pStyle w:val="TableParagraph"/>
              <w:numPr>
                <w:ilvl w:val="0"/>
                <w:numId w:val="35"/>
              </w:numPr>
              <w:spacing w:before="3" w:line="252" w:lineRule="auto"/>
              <w:rPr>
                <w:rFonts w:ascii="Myriad Pro" w:eastAsia="Calibri" w:hAnsi="Myriad Pro" w:cs="Calibri"/>
                <w:sz w:val="18"/>
                <w:szCs w:val="18"/>
                <w:lang w:val="pl-PL"/>
              </w:rPr>
            </w:pPr>
            <w:r w:rsidRPr="00934BF4">
              <w:rPr>
                <w:rFonts w:ascii="Myriad Pro" w:hAnsi="Myriad Pro"/>
                <w:w w:val="105"/>
                <w:sz w:val="18"/>
                <w:szCs w:val="18"/>
                <w:lang w:val="pl-PL"/>
              </w:rPr>
              <w:t>waga =12</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0-1 waga</w:t>
            </w:r>
            <w:r w:rsidRPr="00934BF4">
              <w:rPr>
                <w:rFonts w:ascii="Myriad Pro" w:hAnsi="Myriad Pro"/>
                <w:spacing w:val="21"/>
                <w:sz w:val="18"/>
                <w:szCs w:val="18"/>
                <w:lang w:val="pl-PL"/>
              </w:rPr>
              <w:t xml:space="preserve"> 12</w:t>
            </w:r>
          </w:p>
        </w:tc>
      </w:tr>
      <w:tr w:rsidR="00FC0D0C" w:rsidRPr="00934BF4" w:rsidTr="00ED6745">
        <w:trPr>
          <w:trHeight w:hRule="exact" w:val="2689"/>
        </w:trPr>
        <w:tc>
          <w:tcPr>
            <w:tcW w:w="511" w:type="dxa"/>
            <w:vMerge/>
            <w:tcBorders>
              <w:top w:val="single" w:sz="4" w:space="0" w:color="000000"/>
              <w:left w:val="single" w:sz="4" w:space="0" w:color="000000"/>
              <w:bottom w:val="single" w:sz="4" w:space="0" w:color="auto"/>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auto"/>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Efektywność kosztowaprojektu – redukcja CO2</w:t>
            </w:r>
          </w:p>
          <w:p w:rsidR="00FC0D0C" w:rsidRPr="00934BF4" w:rsidRDefault="00FC0D0C" w:rsidP="000D6D36">
            <w:pPr>
              <w:pStyle w:val="TableParagraph"/>
              <w:spacing w:before="15" w:line="254" w:lineRule="auto"/>
              <w:ind w:left="105" w:right="237" w:firstLine="43"/>
              <w:rPr>
                <w:rFonts w:ascii="Myriad Pro" w:eastAsia="Calibri" w:hAnsi="Myriad Pro" w:cs="Calibri"/>
                <w:sz w:val="18"/>
                <w:szCs w:val="18"/>
                <w:lang w:val="pl-PL"/>
              </w:rPr>
            </w:pPr>
            <w:r w:rsidRPr="00934BF4">
              <w:rPr>
                <w:rFonts w:ascii="Myriad Pro" w:hAnsi="Myriad Pro"/>
                <w:w w:val="105"/>
                <w:sz w:val="18"/>
                <w:szCs w:val="18"/>
                <w:lang w:val="pl-PL"/>
              </w:rPr>
              <w:t>(stosunekwartościśrodkówUEwyrażonejwPLNdoosiągniętejwwyniku realizacjiprojektu szacowanego rocznego spadku emisji gazów cieplarnianych [tony równoważnika CO2].</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w w:val="105"/>
                <w:sz w:val="18"/>
                <w:szCs w:val="18"/>
                <w:lang w:val="pl-PL"/>
              </w:rPr>
              <w:t>Punktacjawyliczanabędziewgwzoru:</w:t>
            </w:r>
          </w:p>
          <w:p w:rsidR="00FC0D0C" w:rsidRPr="00934BF4" w:rsidRDefault="00FC0D0C" w:rsidP="00ED6745">
            <w:pPr>
              <w:pStyle w:val="TableParagraph"/>
              <w:spacing w:before="15" w:line="252" w:lineRule="auto"/>
              <w:ind w:left="105" w:right="237"/>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zaokrąglonamatematycznie)</w:t>
            </w:r>
            <w:r w:rsidR="00ED6745">
              <w:rPr>
                <w:rFonts w:ascii="Myriad Pro" w:eastAsia="Calibri" w:hAnsi="Myriad Pro" w:cs="Calibri"/>
                <w:sz w:val="18"/>
                <w:szCs w:val="18"/>
                <w:lang w:val="pl-PL"/>
              </w:rPr>
              <w:t xml:space="preserve"> </w:t>
            </w:r>
            <w:r w:rsidRPr="00934BF4">
              <w:rPr>
                <w:rFonts w:ascii="Myriad Pro" w:hAnsi="Myriad Pro"/>
                <w:sz w:val="18"/>
                <w:szCs w:val="18"/>
                <w:lang w:val="pl-PL"/>
              </w:rPr>
              <w:t>gdzie:</w:t>
            </w:r>
          </w:p>
          <w:p w:rsidR="00FC0D0C" w:rsidRPr="00934BF4" w:rsidRDefault="00FC0D0C" w:rsidP="000D6D36">
            <w:pPr>
              <w:pStyle w:val="TableParagraph"/>
              <w:numPr>
                <w:ilvl w:val="0"/>
                <w:numId w:val="33"/>
              </w:numPr>
              <w:tabs>
                <w:tab w:val="left" w:pos="322"/>
              </w:tabs>
              <w:spacing w:before="15" w:line="252" w:lineRule="auto"/>
              <w:ind w:left="108" w:right="170" w:hanging="40"/>
              <w:rPr>
                <w:rFonts w:ascii="Myriad Pro" w:hAnsi="Myriad Pro"/>
                <w:sz w:val="18"/>
                <w:szCs w:val="18"/>
                <w:lang w:val="pl-PL"/>
              </w:rPr>
            </w:pPr>
            <w:r w:rsidRPr="00934BF4">
              <w:rPr>
                <w:rFonts w:ascii="Myriad Pro" w:hAnsi="Myriad Pro"/>
                <w:sz w:val="18"/>
                <w:szCs w:val="18"/>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FC0D0C" w:rsidRPr="00934BF4" w:rsidRDefault="00FC0D0C" w:rsidP="000D6D36">
            <w:pPr>
              <w:pStyle w:val="TableParagraph"/>
              <w:numPr>
                <w:ilvl w:val="0"/>
                <w:numId w:val="33"/>
              </w:numPr>
              <w:tabs>
                <w:tab w:val="left" w:pos="317"/>
              </w:tabs>
              <w:spacing w:before="15" w:line="252" w:lineRule="auto"/>
              <w:ind w:right="287" w:firstLine="0"/>
              <w:rPr>
                <w:rFonts w:ascii="Myriad Pro" w:hAnsi="Myriad Pro"/>
                <w:sz w:val="18"/>
                <w:szCs w:val="18"/>
                <w:lang w:val="pl-PL"/>
              </w:rPr>
            </w:pPr>
            <w:r w:rsidRPr="00934BF4">
              <w:rPr>
                <w:rFonts w:ascii="Myriad Pro" w:hAnsi="Myriad Pro"/>
                <w:sz w:val="18"/>
                <w:szCs w:val="18"/>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FC0D0C" w:rsidRPr="00934BF4" w:rsidRDefault="00ED6745" w:rsidP="00ED6745">
            <w:pPr>
              <w:pStyle w:val="TableParagraph"/>
              <w:ind w:right="237"/>
              <w:rPr>
                <w:rFonts w:ascii="Myriad Pro" w:hAnsi="Myriad Pro"/>
                <w:color w:val="FF0000"/>
                <w:w w:val="105"/>
                <w:sz w:val="18"/>
                <w:szCs w:val="18"/>
                <w:lang w:val="pl-PL"/>
              </w:rPr>
            </w:pPr>
            <w:r>
              <w:rPr>
                <w:rFonts w:ascii="Myriad Pro" w:hAnsi="Myriad Pro"/>
                <w:w w:val="105"/>
                <w:sz w:val="18"/>
                <w:szCs w:val="18"/>
                <w:lang w:val="pl-PL"/>
              </w:rPr>
              <w:t xml:space="preserve"> </w:t>
            </w:r>
            <w:r w:rsidR="00FC0D0C" w:rsidRPr="00934BF4">
              <w:rPr>
                <w:rFonts w:ascii="Myriad Pro" w:hAnsi="Myriad Pro"/>
                <w:w w:val="105"/>
                <w:sz w:val="18"/>
                <w:szCs w:val="18"/>
                <w:lang w:val="pl-PL"/>
              </w:rPr>
              <w:t>A- waga =</w:t>
            </w:r>
            <w:r w:rsidR="00FC0D0C" w:rsidRPr="00934BF4">
              <w:rPr>
                <w:rFonts w:ascii="Myriad Pro" w:hAnsi="Myriad Pro"/>
                <w:spacing w:val="-16"/>
                <w:w w:val="105"/>
                <w:sz w:val="18"/>
                <w:szCs w:val="18"/>
                <w:lang w:val="pl-PL"/>
              </w:rPr>
              <w:t xml:space="preserve"> 10</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0-1 waga 10</w:t>
            </w:r>
          </w:p>
        </w:tc>
      </w:tr>
      <w:tr w:rsidR="00FC0D0C" w:rsidRPr="00934BF4" w:rsidTr="000D6D36">
        <w:trPr>
          <w:trHeight w:hRule="exact" w:val="1406"/>
        </w:trPr>
        <w:tc>
          <w:tcPr>
            <w:tcW w:w="511" w:type="dxa"/>
            <w:vMerge w:val="restart"/>
            <w:tcBorders>
              <w:top w:val="single" w:sz="4" w:space="0" w:color="000000"/>
              <w:left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1479" w:type="dxa"/>
            <w:vMerge w:val="restart"/>
            <w:tcBorders>
              <w:top w:val="single" w:sz="4" w:space="0" w:color="000000"/>
              <w:left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Użyteczność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17" w:line="252" w:lineRule="auto"/>
              <w:ind w:left="105" w:right="237"/>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 xml:space="preserve">0 pkt – projekt nie wpisuje się w plany gospodarki niskoemisyjnej gmin bądź plany gospodarki niskoemisyjnej nie istnieją </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wpisuje się w plany gospodarki niskoemisyjnej gmin</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Skala0/2;waga5</w:t>
            </w:r>
          </w:p>
        </w:tc>
      </w:tr>
      <w:tr w:rsidR="00FC0D0C" w:rsidRPr="00934BF4" w:rsidTr="000D6D36">
        <w:trPr>
          <w:trHeight w:hRule="exact" w:val="1425"/>
        </w:trPr>
        <w:tc>
          <w:tcPr>
            <w:tcW w:w="511"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p>
        </w:tc>
        <w:tc>
          <w:tcPr>
            <w:tcW w:w="1479"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p>
        </w:tc>
        <w:tc>
          <w:tcPr>
            <w:tcW w:w="10489"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Korzyści i koszty społeczne</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eastAsia="Calibri" w:hAnsi="Myriad Pro" w:cs="Calibri"/>
                <w:sz w:val="18"/>
                <w:szCs w:val="18"/>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 zależności od nich każdemu projektowi zostanie przypisana wartość punktowa.</w:t>
            </w:r>
          </w:p>
        </w:tc>
        <w:tc>
          <w:tcPr>
            <w:tcW w:w="2127"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1/2/3/4 waga 3</w:t>
            </w:r>
          </w:p>
        </w:tc>
      </w:tr>
      <w:tr w:rsidR="00FC0D0C" w:rsidRPr="00934BF4" w:rsidTr="000D6D36">
        <w:trPr>
          <w:trHeight w:hRule="exact" w:val="1567"/>
        </w:trPr>
        <w:tc>
          <w:tcPr>
            <w:tcW w:w="511"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p>
        </w:tc>
        <w:tc>
          <w:tcPr>
            <w:tcW w:w="1479"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p>
        </w:tc>
        <w:tc>
          <w:tcPr>
            <w:tcW w:w="10489"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Gotowość do realizacjiprojektu.</w:t>
            </w:r>
          </w:p>
          <w:p w:rsidR="00FC0D0C" w:rsidRPr="00934BF4" w:rsidRDefault="00FC0D0C" w:rsidP="000D6D36">
            <w:pPr>
              <w:pStyle w:val="TableParagraph"/>
              <w:spacing w:before="17" w:line="252" w:lineRule="auto"/>
              <w:ind w:left="105" w:right="381"/>
              <w:rPr>
                <w:rFonts w:ascii="Myriad Pro" w:eastAsia="Calibri" w:hAnsi="Myriad Pro" w:cs="Calibri"/>
                <w:sz w:val="18"/>
                <w:szCs w:val="18"/>
                <w:lang w:val="pl-PL"/>
              </w:rPr>
            </w:pPr>
            <w:r w:rsidRPr="00934BF4">
              <w:rPr>
                <w:rFonts w:ascii="Myriad Pro" w:hAnsi="Myriad Pro"/>
                <w:sz w:val="18"/>
                <w:szCs w:val="18"/>
                <w:lang w:val="pl-PL"/>
              </w:rPr>
              <w:t>Premiuje się posiadanie niezbędnych do realizacji projektu pozwoleń oraz projektów budowalnych na dzień złożenia wniosku o dofinansowanie. Liczba punktów przyznawana za osiągnięte kolejne etapy przygotowania projektu (max. 2pkt):</w:t>
            </w:r>
          </w:p>
          <w:p w:rsidR="00FC0D0C" w:rsidRPr="00934BF4" w:rsidRDefault="00FC0D0C" w:rsidP="000D6D36">
            <w:pPr>
              <w:pStyle w:val="TableParagraph"/>
              <w:spacing w:line="252" w:lineRule="auto"/>
              <w:ind w:left="105" w:right="237"/>
              <w:rPr>
                <w:rFonts w:ascii="Myriad Pro" w:eastAsia="Calibri" w:hAnsi="Myriad Pro" w:cs="Calibri"/>
                <w:sz w:val="18"/>
                <w:szCs w:val="18"/>
                <w:lang w:val="pl-PL"/>
              </w:rPr>
            </w:pPr>
            <w:r w:rsidRPr="00934BF4">
              <w:rPr>
                <w:rFonts w:ascii="Myriad Pro" w:eastAsia="Calibri" w:hAnsi="Myriad Pro" w:cs="Calibri"/>
                <w:w w:val="105"/>
                <w:sz w:val="18"/>
                <w:szCs w:val="18"/>
                <w:lang w:val="pl-PL"/>
              </w:rPr>
              <w:t>1pkt–projektposiadaprojektbudowlany(możebyćniezatwierdzony)dlaco najmniej70%zakresurzeczowegoprzedsięwzięcia;</w:t>
            </w:r>
          </w:p>
          <w:p w:rsidR="00FC0D0C" w:rsidRPr="00934BF4" w:rsidRDefault="00FC0D0C" w:rsidP="000D6D36">
            <w:pPr>
              <w:pStyle w:val="TableParagraph"/>
              <w:spacing w:before="3" w:line="252" w:lineRule="auto"/>
              <w:ind w:left="105" w:right="237"/>
              <w:rPr>
                <w:rFonts w:ascii="Myriad Pro" w:eastAsia="Calibri" w:hAnsi="Myriad Pro" w:cs="Calibri"/>
                <w:sz w:val="18"/>
                <w:szCs w:val="18"/>
                <w:lang w:val="pl-PL"/>
              </w:rPr>
            </w:pPr>
            <w:r w:rsidRPr="00934BF4">
              <w:rPr>
                <w:rFonts w:ascii="Myriad Pro" w:eastAsia="Calibri" w:hAnsi="Myriad Pro" w:cs="Calibri"/>
                <w:w w:val="105"/>
                <w:sz w:val="18"/>
                <w:szCs w:val="18"/>
                <w:lang w:val="pl-PL"/>
              </w:rPr>
              <w:t xml:space="preserve">1pkt–projektuzyskałpozwolenienabudowędlaconajmniej70%zakresu </w:t>
            </w:r>
            <w:r w:rsidRPr="00934BF4">
              <w:rPr>
                <w:rFonts w:ascii="Myriad Pro" w:eastAsia="Calibri" w:hAnsi="Myriad Pro" w:cs="Calibri"/>
                <w:sz w:val="18"/>
                <w:szCs w:val="18"/>
                <w:lang w:val="pl-PL"/>
              </w:rPr>
              <w:t>rzeczowego przedsięwzięcia.</w:t>
            </w:r>
          </w:p>
          <w:p w:rsidR="00FC0D0C" w:rsidRPr="00934BF4" w:rsidRDefault="00FC0D0C" w:rsidP="000D6D36">
            <w:pPr>
              <w:pStyle w:val="TableParagraph"/>
              <w:spacing w:before="17" w:line="252" w:lineRule="auto"/>
              <w:ind w:left="105" w:right="237"/>
              <w:rPr>
                <w:rFonts w:ascii="Myriad Pro" w:hAnsi="Myriad Pro"/>
                <w:w w:val="105"/>
                <w:sz w:val="18"/>
                <w:szCs w:val="18"/>
                <w:lang w:val="pl-PL"/>
              </w:rPr>
            </w:pPr>
            <w:r w:rsidRPr="00934BF4">
              <w:rPr>
                <w:rFonts w:ascii="Myriad Pro" w:hAnsi="Myriad Pro"/>
                <w:w w:val="105"/>
                <w:sz w:val="18"/>
                <w:szCs w:val="18"/>
                <w:lang w:val="pl-PL"/>
              </w:rPr>
              <w:t>Uwaga:Jeżelidanegoprojektuniedotyczyktóryśzww.etapówprzygotowania inwestycji,projektowiprzysługuje1pktzagotowośćwramachtegoetapu</w:t>
            </w:r>
          </w:p>
        </w:tc>
        <w:tc>
          <w:tcPr>
            <w:tcW w:w="2127"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r w:rsidRPr="00934BF4">
              <w:rPr>
                <w:rFonts w:ascii="Myriad Pro" w:hAnsi="Myriad Pro"/>
                <w:sz w:val="18"/>
                <w:szCs w:val="18"/>
                <w:lang w:val="pl-PL"/>
              </w:rPr>
              <w:t>Skala 0/1/2 waga</w:t>
            </w:r>
            <w:r w:rsidRPr="00934BF4">
              <w:rPr>
                <w:rFonts w:ascii="Myriad Pro" w:hAnsi="Myriad Pro"/>
                <w:spacing w:val="25"/>
                <w:sz w:val="18"/>
                <w:szCs w:val="18"/>
                <w:lang w:val="pl-PL"/>
              </w:rPr>
              <w:t xml:space="preserve"> 4</w:t>
            </w:r>
          </w:p>
        </w:tc>
      </w:tr>
      <w:tr w:rsidR="00FC0D0C" w:rsidRPr="00934BF4" w:rsidTr="000D6D36">
        <w:trPr>
          <w:trHeight w:hRule="exact" w:val="1135"/>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Trwałość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5" w:right="237"/>
              <w:rPr>
                <w:rFonts w:ascii="Myriad Pro" w:eastAsia="Calibri" w:hAnsi="Myriad Pro" w:cs="Calibri"/>
                <w:sz w:val="18"/>
                <w:szCs w:val="18"/>
                <w:lang w:val="pl-PL"/>
              </w:rPr>
            </w:pPr>
            <w:r w:rsidRPr="00934BF4">
              <w:rPr>
                <w:rFonts w:ascii="Myriad Pro" w:hAnsi="Myriad Pro"/>
                <w:sz w:val="18"/>
                <w:szCs w:val="18"/>
                <w:lang w:val="pl-PL"/>
              </w:rPr>
              <w:t>Doświadczenie Wnioskodawcy i/lub partnera</w:t>
            </w:r>
          </w:p>
          <w:p w:rsidR="00FC0D0C" w:rsidRPr="00934BF4" w:rsidRDefault="00FC0D0C" w:rsidP="000D6D36">
            <w:pPr>
              <w:pStyle w:val="TableParagraph"/>
              <w:numPr>
                <w:ilvl w:val="0"/>
                <w:numId w:val="34"/>
              </w:numPr>
              <w:tabs>
                <w:tab w:val="left" w:pos="252"/>
              </w:tabs>
              <w:ind w:right="229" w:firstLine="0"/>
              <w:rPr>
                <w:rFonts w:ascii="Myriad Pro" w:eastAsia="Calibri" w:hAnsi="Myriad Pro" w:cs="Calibri"/>
                <w:sz w:val="18"/>
                <w:szCs w:val="18"/>
                <w:lang w:val="pl-PL"/>
              </w:rPr>
            </w:pPr>
            <w:r w:rsidRPr="00934BF4">
              <w:rPr>
                <w:rFonts w:ascii="Myriad Pro" w:eastAsia="Calibri" w:hAnsi="Myriad Pro" w:cs="Calibri"/>
                <w:w w:val="105"/>
                <w:sz w:val="18"/>
                <w:szCs w:val="18"/>
                <w:lang w:val="pl-PL"/>
              </w:rPr>
              <w:t>pkt–wnioskodawca</w:t>
            </w:r>
            <w:r w:rsidRPr="00934BF4">
              <w:rPr>
                <w:rFonts w:ascii="Myriad Pro" w:eastAsia="Calibri" w:hAnsi="Myriad Pro" w:cs="Times New Roman"/>
                <w:w w:val="105"/>
                <w:sz w:val="18"/>
                <w:szCs w:val="18"/>
                <w:lang w:val="pl-PL"/>
              </w:rPr>
              <w:t xml:space="preserve">i/lub partner </w:t>
            </w:r>
            <w:r w:rsidRPr="00934BF4">
              <w:rPr>
                <w:rFonts w:ascii="Myriad Pro" w:eastAsia="Calibri" w:hAnsi="Myriad Pro" w:cs="Calibri"/>
                <w:w w:val="105"/>
                <w:sz w:val="18"/>
                <w:szCs w:val="18"/>
                <w:lang w:val="pl-PL"/>
              </w:rPr>
              <w:t xml:space="preserve">madoświadczeniewrealizacjiprojektówzwiązanychz </w:t>
            </w:r>
            <w:r w:rsidRPr="00934BF4">
              <w:rPr>
                <w:rFonts w:ascii="Myriad Pro" w:eastAsia="Calibri" w:hAnsi="Myriad Pro" w:cs="Calibri"/>
                <w:sz w:val="18"/>
                <w:szCs w:val="18"/>
                <w:lang w:val="pl-PL"/>
              </w:rPr>
              <w:t>wykorzystaniem odnawialnych źródeł energii</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Efekty ponad minimalnątrwałość</w:t>
            </w:r>
          </w:p>
          <w:p w:rsidR="00FC0D0C" w:rsidRPr="00934BF4" w:rsidRDefault="00FC0D0C" w:rsidP="000D6D36">
            <w:pPr>
              <w:pStyle w:val="TableParagraph"/>
              <w:numPr>
                <w:ilvl w:val="0"/>
                <w:numId w:val="34"/>
              </w:numPr>
              <w:tabs>
                <w:tab w:val="left" w:pos="252"/>
              </w:tabs>
              <w:spacing w:line="254" w:lineRule="auto"/>
              <w:ind w:right="1030" w:firstLine="0"/>
              <w:rPr>
                <w:rFonts w:ascii="Myriad Pro" w:eastAsia="Calibri" w:hAnsi="Myriad Pro" w:cs="Calibri"/>
                <w:sz w:val="18"/>
                <w:szCs w:val="18"/>
                <w:lang w:val="pl-PL"/>
              </w:rPr>
            </w:pPr>
            <w:r w:rsidRPr="00934BF4">
              <w:rPr>
                <w:rFonts w:ascii="Myriad Pro" w:hAnsi="Myriad Pro"/>
                <w:sz w:val="18"/>
                <w:szCs w:val="18"/>
                <w:lang w:val="pl-PL"/>
              </w:rPr>
              <w:t>pkt - efekty projektu oddziałują w okresie dłuższym niż minimalnie wymagany okres trwałości dlaprojektu</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Skala 0/1/2/3 waga2</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cs="Arial"/>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14743" w:type="dxa"/>
        <w:tblInd w:w="-743" w:type="dxa"/>
        <w:tblLayout w:type="fixed"/>
        <w:tblLook w:val="04A0" w:firstRow="1" w:lastRow="0" w:firstColumn="1" w:lastColumn="0" w:noHBand="0" w:noVBand="1"/>
      </w:tblPr>
      <w:tblGrid>
        <w:gridCol w:w="2635"/>
        <w:gridCol w:w="12108"/>
      </w:tblGrid>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108"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II Gospodarka niskoemisyjna</w:t>
            </w:r>
          </w:p>
        </w:tc>
      </w:tr>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108" w:type="dxa"/>
            <w:shd w:val="clear" w:color="auto" w:fill="B6DDE8"/>
          </w:tcPr>
          <w:p w:rsidR="00347236" w:rsidRPr="00934BF4" w:rsidRDefault="00347236" w:rsidP="0034723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4a: Wspieranie wytwarzania i dystrybucji energii pochodzącej ze źródeł odnawialnych</w:t>
            </w:r>
          </w:p>
        </w:tc>
      </w:tr>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108" w:type="dxa"/>
            <w:shd w:val="clear" w:color="auto" w:fill="B6DDE8"/>
          </w:tcPr>
          <w:p w:rsidR="00347236" w:rsidRPr="00934BF4" w:rsidRDefault="00347236" w:rsidP="00347236">
            <w:pPr>
              <w:outlineLvl w:val="1"/>
              <w:rPr>
                <w:rFonts w:ascii="Myriad Pro" w:eastAsia="Calibri" w:hAnsi="Myriad Pro" w:cs="Times New Roman"/>
                <w:sz w:val="18"/>
                <w:szCs w:val="18"/>
              </w:rPr>
            </w:pPr>
            <w:bookmarkStart w:id="61" w:name="_Toc459969525"/>
            <w:bookmarkStart w:id="62" w:name="_Toc499545485"/>
            <w:r w:rsidRPr="00934BF4">
              <w:rPr>
                <w:rFonts w:ascii="Myriad Pro" w:eastAsia="Calibri" w:hAnsi="Myriad Pro" w:cs="Times New Roman"/>
                <w:sz w:val="18"/>
                <w:szCs w:val="18"/>
              </w:rPr>
              <w:t xml:space="preserve">2.11 </w:t>
            </w:r>
            <w:r w:rsidRPr="00934BF4">
              <w:rPr>
                <w:rFonts w:ascii="Myriad Pro" w:eastAsia="Times New Roman" w:hAnsi="Myriad Pro" w:cs="Times New Roman"/>
                <w:sz w:val="18"/>
                <w:szCs w:val="18"/>
              </w:rPr>
              <w:t>Zwiększenie potencjału sieci energetycznej do odbioru energii z odnawialnych źródeł energii</w:t>
            </w:r>
            <w:bookmarkEnd w:id="61"/>
            <w:bookmarkEnd w:id="62"/>
          </w:p>
        </w:tc>
      </w:tr>
    </w:tbl>
    <w:p w:rsidR="00347236" w:rsidRPr="00934BF4" w:rsidRDefault="00347236" w:rsidP="00347236">
      <w:pPr>
        <w:rPr>
          <w:rFonts w:ascii="Myriad Pro" w:hAnsi="Myriad Pro"/>
          <w:sz w:val="18"/>
          <w:szCs w:val="18"/>
        </w:r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0D6D36">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0D6D36">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0D6D36">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8222" w:type="dxa"/>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347236">
            <w:pPr>
              <w:spacing w:before="40" w:after="40"/>
              <w:rPr>
                <w:rFonts w:ascii="Myriad Pro" w:eastAsia="Calibri" w:hAnsi="Myriad Pro" w:cs="Times New Roman"/>
                <w:sz w:val="18"/>
                <w:szCs w:val="18"/>
              </w:rPr>
            </w:pP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typem projektu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347236" w:rsidRPr="00934BF4" w:rsidRDefault="00347236" w:rsidP="00347236">
            <w:pPr>
              <w:spacing w:before="40" w:after="40"/>
              <w:rPr>
                <w:rFonts w:ascii="Myriad Pro" w:hAnsi="Myriad Pro" w:cs="Arial"/>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2.11</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Kwalifikowalność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Beneficjenta</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art. 207 ust. 4 ustawy z dnia 27 sierpnia 2009 r. o finansach publicznych (tj. Dz. U. 2013 r. poz. 885 z późn. zm.);</w:t>
            </w:r>
          </w:p>
          <w:p w:rsid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 xml:space="preserve"> art. 12 ust. 1 pkt 1 ustawy z dnia 15 czerwca 2012 r. o skutkach powierzania wykonywania pracy cudzoziemcom przebywającym wbrew przepisom na terytorium Rzeczypospolitej Polskiej (Dz. U. poz. 769);</w:t>
            </w:r>
          </w:p>
          <w:p w:rsidR="00347236" w:rsidRP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art. 9 ust. 1 pkt 2a ustawy z dnia 28 października 2002 r. o odpowiedzialności podmiotów zbiorowych za czyny zabronione pod groźbą kary (tj. Dz. U. 2012 r. poz.768 z późn. zm.).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8222" w:type="dxa"/>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inwestycyjnej, o której mowa w artykule 48 </w:t>
            </w:r>
            <w:r w:rsidRPr="00934BF4">
              <w:rPr>
                <w:rFonts w:ascii="Myriad Pro" w:eastAsia="Times New Roman" w:hAnsi="Myriad Pro" w:cs="Arial"/>
                <w:i/>
                <w:color w:val="000000"/>
                <w:sz w:val="18"/>
                <w:szCs w:val="18"/>
              </w:rPr>
              <w:t>Rozporządzenia Komisji (UE) nr 651/2014 z dnia 17 czerwca 2014 r. uznające niektóre rodzaje pomocy za zgodne z rynkiem wewnętrznym w zastosowaniu art. 107 i 108 Traktatu</w:t>
            </w:r>
            <w:r w:rsidRPr="00934BF4">
              <w:rPr>
                <w:rFonts w:ascii="Myriad Pro" w:hAnsi="Myriad Pro" w:cs="Arial"/>
                <w:sz w:val="18"/>
                <w:szCs w:val="18"/>
              </w:rPr>
              <w:t xml:space="preserve">  oraz pomocy de minimis (jeśli dotyczy) w tym: </w:t>
            </w:r>
          </w:p>
          <w:p w:rsidR="00347236" w:rsidRPr="00934BF4" w:rsidRDefault="00347236" w:rsidP="00347236">
            <w:pPr>
              <w:numPr>
                <w:ilvl w:val="0"/>
                <w:numId w:val="7"/>
              </w:numPr>
              <w:spacing w:before="40" w:after="40"/>
              <w:contextualSpacing/>
              <w:rPr>
                <w:rFonts w:ascii="Myriad Pro" w:hAnsi="Myriad Pro" w:cs="Arial"/>
                <w:sz w:val="18"/>
                <w:szCs w:val="18"/>
              </w:rPr>
            </w:pPr>
            <w:r w:rsidRPr="00934BF4">
              <w:rPr>
                <w:rFonts w:ascii="Myriad Pro" w:hAnsi="Myriad Pro" w:cs="Arial"/>
                <w:sz w:val="18"/>
                <w:szCs w:val="18"/>
              </w:rPr>
              <w:t xml:space="preserve">zakres udzielanej pomocy jest możliwy do objęcia wsparciem, </w:t>
            </w:r>
          </w:p>
          <w:p w:rsidR="00347236" w:rsidRPr="00934BF4" w:rsidRDefault="00347236" w:rsidP="00347236">
            <w:pPr>
              <w:numPr>
                <w:ilvl w:val="0"/>
                <w:numId w:val="7"/>
              </w:numPr>
              <w:spacing w:before="40" w:after="40"/>
              <w:contextualSpacing/>
              <w:rPr>
                <w:rFonts w:ascii="Myriad Pro" w:hAnsi="Myriad Pro" w:cs="Arial"/>
                <w:sz w:val="18"/>
                <w:szCs w:val="18"/>
              </w:rPr>
            </w:pPr>
            <w:r w:rsidRPr="00934BF4">
              <w:rPr>
                <w:rFonts w:ascii="Myriad Pro" w:hAnsi="Myriad Pro" w:cs="Arial"/>
                <w:sz w:val="18"/>
                <w:szCs w:val="18"/>
              </w:rPr>
              <w:t>Wnioskodawca jest uprawniony do otrzymania pomocy</w:t>
            </w:r>
          </w:p>
        </w:tc>
        <w:tc>
          <w:tcPr>
            <w:tcW w:w="3969" w:type="dxa"/>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przestrzegano obowiązujących przepisów prawa dotyczących danego projektu, zgodnie z art. 125 ust. 3 lit. e) rozporządzenia (UE) 1303/2013 z 17 grudnia 2013 </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a) zrównoważonego rozwoju,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 promowania i realizacji zasady równości szans i niedyskryminacji,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Poprawność okresu realizacji projektu </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zgodność okresu realizacji projektu z warunkami określonymi w Regulaminie konkursu oraz to czy projekt nie został zakończony,  zgodnie  z  art.  65 rozporządzenia ogólnego.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8222"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 potrzeb inwestycyjnych Wnioskodawcy oraz wyraźnie zidentyfikowanej potrzeby zwiększenia potencjału do odbioru energii z OZE. </w:t>
            </w:r>
          </w:p>
          <w:p w:rsidR="00347236" w:rsidRPr="000D6D36" w:rsidRDefault="00347236" w:rsidP="00347236">
            <w:pPr>
              <w:rPr>
                <w:rFonts w:ascii="Myriad Pro" w:hAnsi="Myriad Pro" w:cs="Arial"/>
                <w:sz w:val="18"/>
                <w:szCs w:val="18"/>
              </w:rPr>
            </w:pPr>
            <w:r w:rsidRPr="00934BF4">
              <w:rPr>
                <w:rFonts w:ascii="Myriad Pro" w:hAnsi="Myriad Pro" w:cs="Arial"/>
                <w:sz w:val="18"/>
                <w:szCs w:val="18"/>
              </w:rPr>
              <w:t>Cele projektu są poprawnie określone i zbieżne z analizą potrzeb.</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Kwalifikowalność  projektu</w:t>
            </w:r>
          </w:p>
        </w:tc>
        <w:tc>
          <w:tcPr>
            <w:tcW w:w="8222" w:type="dxa"/>
            <w:shd w:val="clear" w:color="auto" w:fill="auto"/>
          </w:tcPr>
          <w:p w:rsidR="00347236" w:rsidRPr="000D6D36" w:rsidRDefault="00347236" w:rsidP="000D6D36">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1303/2013 z 17 grudnia 2013 r. </w:t>
            </w:r>
          </w:p>
        </w:tc>
        <w:tc>
          <w:tcPr>
            <w:tcW w:w="3969"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Ocena spełniania kryterium polega na przypisaniu wartości logicznych „tak”, „nie”.”nie dotyczy”</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obszarem (terytorialnie) objętym wsparciem w ramach Programu</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realizowany na obszarze określonym w SOOP, regulaminem konkursu..</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92"/>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736675">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736675">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736675">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dokonania oceny merytorycznej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społeczno-ekonomiczne. Charakter przewidywanych działań, wskaźniki produktu, wydatki kwalifikowalne dają pewność, że mamy do czynienia z typem projektu zaplanowanym do wsparcia w ramach danego działania.</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222" w:type="dxa"/>
          </w:tcPr>
          <w:p w:rsidR="000D6D36"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0D6D36" w:rsidRPr="000D6D36" w:rsidRDefault="00347236" w:rsidP="00347236">
            <w:pPr>
              <w:pStyle w:val="Akapitzlist"/>
              <w:numPr>
                <w:ilvl w:val="0"/>
                <w:numId w:val="297"/>
              </w:numPr>
              <w:spacing w:before="40" w:after="40"/>
              <w:ind w:left="459"/>
              <w:rPr>
                <w:rFonts w:eastAsia="Calibri" w:cs="Times New Roman"/>
                <w:sz w:val="18"/>
                <w:szCs w:val="18"/>
              </w:rPr>
            </w:pPr>
            <w:r w:rsidRPr="000D6D36">
              <w:rPr>
                <w:rFonts w:eastAsia="Calibri" w:cs="Times New Roman"/>
                <w:sz w:val="18"/>
                <w:szCs w:val="18"/>
              </w:rPr>
              <w:t>w sposób celowy i oszczędny, z zachowaniem zasad:</w:t>
            </w:r>
          </w:p>
          <w:p w:rsidR="000D6D36" w:rsidRDefault="00347236" w:rsidP="00347236">
            <w:pPr>
              <w:pStyle w:val="Akapitzlist"/>
              <w:numPr>
                <w:ilvl w:val="0"/>
                <w:numId w:val="298"/>
              </w:numPr>
              <w:spacing w:before="40" w:after="40"/>
              <w:ind w:left="459"/>
              <w:rPr>
                <w:rFonts w:eastAsia="Calibri" w:cs="Times New Roman"/>
                <w:sz w:val="18"/>
                <w:szCs w:val="18"/>
              </w:rPr>
            </w:pPr>
            <w:r w:rsidRPr="000D6D36">
              <w:rPr>
                <w:rFonts w:eastAsia="Calibri" w:cs="Times New Roman"/>
                <w:sz w:val="18"/>
                <w:szCs w:val="18"/>
              </w:rPr>
              <w:t>uzyskiwania najlepszych efektów z danych nakładów,</w:t>
            </w:r>
          </w:p>
          <w:p w:rsidR="000D6D36" w:rsidRPr="000D6D36" w:rsidRDefault="00347236" w:rsidP="00347236">
            <w:pPr>
              <w:pStyle w:val="Akapitzlist"/>
              <w:numPr>
                <w:ilvl w:val="0"/>
                <w:numId w:val="298"/>
              </w:numPr>
              <w:spacing w:before="40" w:after="40"/>
              <w:ind w:left="459"/>
              <w:rPr>
                <w:rFonts w:eastAsia="Calibri" w:cs="Times New Roman"/>
                <w:sz w:val="18"/>
                <w:szCs w:val="18"/>
              </w:rPr>
            </w:pPr>
            <w:r w:rsidRPr="000D6D36">
              <w:rPr>
                <w:rFonts w:eastAsia="Calibri" w:cs="Times New Roman"/>
                <w:sz w:val="18"/>
                <w:szCs w:val="18"/>
              </w:rPr>
              <w:t xml:space="preserve"> optymalnego doboru metod i środków służących osiągnięciu założonych celów;</w:t>
            </w:r>
          </w:p>
          <w:p w:rsidR="000D6D36" w:rsidRDefault="00347236" w:rsidP="00347236">
            <w:pPr>
              <w:pStyle w:val="Akapitzlist"/>
              <w:numPr>
                <w:ilvl w:val="0"/>
                <w:numId w:val="297"/>
              </w:numPr>
              <w:spacing w:before="40" w:after="40"/>
              <w:ind w:left="459"/>
              <w:rPr>
                <w:rFonts w:eastAsia="Calibri" w:cs="Times New Roman"/>
                <w:sz w:val="18"/>
                <w:szCs w:val="18"/>
              </w:rPr>
            </w:pPr>
            <w:r w:rsidRPr="000D6D36">
              <w:rPr>
                <w:rFonts w:eastAsia="Calibri" w:cs="Times New Roman"/>
                <w:sz w:val="18"/>
                <w:szCs w:val="18"/>
              </w:rPr>
              <w:t>w sposób umożliwiający terminową realizację zadań;</w:t>
            </w:r>
          </w:p>
          <w:p w:rsidR="00347236" w:rsidRPr="000D6D36" w:rsidRDefault="00347236" w:rsidP="000D6D36">
            <w:pPr>
              <w:pStyle w:val="Akapitzlist"/>
              <w:numPr>
                <w:ilvl w:val="0"/>
                <w:numId w:val="297"/>
              </w:numPr>
              <w:spacing w:after="120"/>
              <w:ind w:left="453" w:hanging="357"/>
              <w:rPr>
                <w:rFonts w:eastAsia="Calibri" w:cs="Times New Roman"/>
                <w:sz w:val="18"/>
                <w:szCs w:val="18"/>
              </w:rPr>
            </w:pPr>
            <w:r w:rsidRPr="000D6D36">
              <w:rPr>
                <w:rFonts w:eastAsia="Calibri" w:cs="Times New Roman"/>
                <w:sz w:val="18"/>
                <w:szCs w:val="18"/>
              </w:rPr>
              <w:t>w wysokości i terminach wynikających z wcześniej zaciągniętych zobowiązań.</w:t>
            </w:r>
          </w:p>
          <w:p w:rsidR="00347236" w:rsidRPr="000D6D36" w:rsidRDefault="00347236" w:rsidP="000D6D36">
            <w:pPr>
              <w:spacing w:after="12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planowanych wydatków w uzasadniony sposób odpowiada celom projektu. Cel projektu jest racjonalnie zaplanowany (tj. nakłady nie są wyższe od potencjalnych efektów) . Należy zweryfikować także czy cel nie może być osiągnięty przy nakładach o niższej wysokości bądź węższym zakresie rzeczowym?</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222" w:type="dxa"/>
          </w:tcPr>
          <w:p w:rsidR="00347236" w:rsidRPr="000D6D36"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 xml:space="preserve">Wnioskowana kwota i poziom wsparcia są zgodnie z zapisami Regulaminu konkursu </w:t>
            </w:r>
            <w:r w:rsidRPr="00934BF4">
              <w:rPr>
                <w:rFonts w:ascii="Myriad Pro" w:hAnsi="Myriad Pro"/>
                <w:sz w:val="18"/>
                <w:szCs w:val="18"/>
              </w:rPr>
              <w:t>(co najmniej w zakresie wartości dofinansowania i jego poziomu oraz uwzględnienia dochodu generowanego przez projekt po jego zakończeniu).</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obliczeń całkowitych kosztów i całkowitych kosztów kwalifikowalnych oraz intensywności pomocy uwzględniającej generowanie dochodu w projekcie</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rPr>
          <w:trHeight w:val="122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posiada bądź wie,, w jaki sposób zapewni, zasoby techniczne, kadrowe i wiedzę gwarantujące uruchomienie funkcjonowania infrastruktury po zakończeniu projektu.</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w:t>
            </w:r>
            <w:r w:rsidR="000D6D36">
              <w:rPr>
                <w:rFonts w:ascii="Myriad Pro" w:eastAsia="Calibri" w:hAnsi="Myriad Pro" w:cs="Times New Roman"/>
                <w:sz w:val="18"/>
                <w:szCs w:val="18"/>
              </w:rPr>
              <w:t xml:space="preserve">tości logicznych „tak”, „nie”. </w:t>
            </w:r>
          </w:p>
        </w:tc>
      </w:tr>
      <w:tr w:rsidR="00347236" w:rsidRPr="00934BF4" w:rsidTr="00736675">
        <w:trPr>
          <w:trHeight w:val="94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z wymogami pomocy publicznej/ de minimis </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Kumulacja pomocy nie przekracza maksymalnych dopuszczalnych poziomów pomocy przewidzianych odpowiednimi przepisami.</w:t>
            </w:r>
            <w:r w:rsidRPr="00934BF4">
              <w:rPr>
                <w:rFonts w:ascii="Myriad Pro" w:eastAsia="Calibri" w:hAnsi="Myriad Pro" w:cs="Times New Roman"/>
                <w:sz w:val="18"/>
                <w:szCs w:val="18"/>
              </w:rPr>
              <w:br/>
              <w:t>Kryterium nie dotyczy projektów w ramach których nie wystąpi pomoc publiczna/pomoc de minimis.</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wartości logicznych „tak”, „nie”, „nie dotyczy”</w:t>
            </w:r>
            <w:r w:rsidRPr="00934BF4">
              <w:rPr>
                <w:rFonts w:ascii="Myriad Pro" w:eastAsia="Calibri" w:hAnsi="Myriad Pro" w:cs="Times New Roman"/>
                <w:sz w:val="18"/>
                <w:szCs w:val="18"/>
              </w:rPr>
              <w:br/>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736675">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736675">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736675">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736675">
        <w:trPr>
          <w:trHeight w:val="1134"/>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70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Poprawność analizy wariantowości</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Adekwatność jakości analizy wariantów. Przeanalizowano najważniejsze warianty i wybrano wariant najlepszy dla realizacji projektu, zawierającej uzasadnienie wybranego wariantu.</w:t>
            </w:r>
            <w:r w:rsidRPr="00934BF4">
              <w:rPr>
                <w:rFonts w:ascii="Myriad Pro" w:eastAsia="Calibri" w:hAnsi="Myriad Pro" w:cs="Times New Roman"/>
                <w:sz w:val="18"/>
                <w:szCs w:val="18"/>
              </w:rPr>
              <w:br/>
              <w:t>Warianty zostały przygotowane pod kątem zróżnicowanego wpływu na środowisko.</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566"/>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8222" w:type="dxa"/>
            <w:hideMark/>
          </w:tcPr>
          <w:p w:rsidR="00736675" w:rsidRPr="00736675" w:rsidRDefault="00347236" w:rsidP="00347236">
            <w:pPr>
              <w:spacing w:before="40" w:after="40"/>
              <w:contextualSpacing/>
              <w:rPr>
                <w:rFonts w:ascii="Myriad Pro" w:eastAsia="Calibri" w:hAnsi="Myriad Pro" w:cs="Times New Roman"/>
                <w:sz w:val="17"/>
                <w:szCs w:val="17"/>
              </w:rPr>
            </w:pPr>
            <w:r w:rsidRPr="00736675">
              <w:rPr>
                <w:rFonts w:ascii="Myriad Pro" w:eastAsia="Calibri" w:hAnsi="Myriad Pro" w:cs="Times New Roman"/>
                <w:sz w:val="17"/>
                <w:szCs w:val="17"/>
              </w:rPr>
              <w:t>Ocenie podlega stan przygotowania projektu do realizacji w istniejącym otoczeniu prawnym.</w:t>
            </w:r>
            <w:r w:rsidRPr="00736675">
              <w:rPr>
                <w:rFonts w:ascii="Myriad Pro" w:eastAsia="Calibri" w:hAnsi="Myriad Pro" w:cs="Times New Roman"/>
                <w:sz w:val="17"/>
                <w:szCs w:val="17"/>
              </w:rPr>
              <w:br/>
              <w:t>Posiadanie niezbędnych pozwoleń i decyzji w celu osiągnięcia produktów lub usług, które mają być dostarczone w ramach operacji, osiągnięcia ich w wymaganym planie finansowym oraz zgodnie z wymaganym terminem rea</w:t>
            </w:r>
            <w:r w:rsidR="00736675" w:rsidRPr="00736675">
              <w:rPr>
                <w:rFonts w:ascii="Myriad Pro" w:eastAsia="Calibri" w:hAnsi="Myriad Pro" w:cs="Times New Roman"/>
                <w:sz w:val="17"/>
                <w:szCs w:val="17"/>
              </w:rPr>
              <w:t xml:space="preserve">lizacji. </w:t>
            </w:r>
            <w:r w:rsidR="00736675" w:rsidRPr="00736675">
              <w:rPr>
                <w:rFonts w:ascii="Myriad Pro" w:eastAsia="Calibri" w:hAnsi="Myriad Pro" w:cs="Times New Roman"/>
                <w:sz w:val="17"/>
                <w:szCs w:val="17"/>
              </w:rPr>
              <w:br/>
              <w:t>Uwzględnienie m. in.:</w:t>
            </w:r>
          </w:p>
          <w:p w:rsidR="00736675" w:rsidRPr="00736675" w:rsidRDefault="00347236" w:rsidP="00736675">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kwestii postępowania OOŚ w przygotow</w:t>
            </w:r>
            <w:r w:rsidR="00736675" w:rsidRPr="00736675">
              <w:rPr>
                <w:rFonts w:eastAsia="Calibri" w:cs="Times New Roman"/>
                <w:sz w:val="17"/>
                <w:szCs w:val="17"/>
              </w:rPr>
              <w:t xml:space="preserve">aniu i realizacji projektu, </w:t>
            </w:r>
          </w:p>
          <w:p w:rsidR="00736675" w:rsidRPr="00736675" w:rsidRDefault="00347236" w:rsidP="00736675">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odpowiednich</w:t>
            </w:r>
            <w:r w:rsidR="00736675" w:rsidRPr="00736675">
              <w:rPr>
                <w:rFonts w:eastAsia="Calibri" w:cs="Times New Roman"/>
                <w:sz w:val="17"/>
                <w:szCs w:val="17"/>
              </w:rPr>
              <w:t xml:space="preserve"> procedur zamówień publicznych,</w:t>
            </w:r>
          </w:p>
          <w:p w:rsidR="00736675" w:rsidRPr="00736675" w:rsidRDefault="00347236" w:rsidP="00347236">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kwestii związanych z uwarunkowaniami wynikającymi z procedur prawa budowlanego i zagospodarowania przestrzennego.</w:t>
            </w:r>
          </w:p>
          <w:p w:rsidR="00347236" w:rsidRPr="00736675" w:rsidRDefault="00347236" w:rsidP="00347236">
            <w:pPr>
              <w:pStyle w:val="Akapitzlist"/>
              <w:numPr>
                <w:ilvl w:val="0"/>
                <w:numId w:val="299"/>
              </w:numPr>
              <w:spacing w:before="40" w:after="40"/>
              <w:ind w:left="318"/>
              <w:rPr>
                <w:rFonts w:eastAsia="Calibri" w:cs="Times New Roman"/>
                <w:sz w:val="18"/>
                <w:szCs w:val="18"/>
              </w:rPr>
            </w:pPr>
            <w:r w:rsidRPr="00736675">
              <w:rPr>
                <w:rFonts w:eastAsia="Calibri" w:cs="Times New Roman"/>
                <w:sz w:val="17"/>
                <w:szCs w:val="17"/>
              </w:rPr>
              <w:t>posiadanie ewentualnych koncesji/pozwoleń, jeśli prawidłowa realizacja projektu i jego funkcjonowanie w przyszłości tego wymaga.</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90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94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8222" w:type="dxa"/>
            <w:hideMark/>
          </w:tcPr>
          <w:p w:rsidR="00347236" w:rsidRPr="00736675" w:rsidRDefault="00347236" w:rsidP="00347236">
            <w:pPr>
              <w:spacing w:before="40" w:after="40"/>
              <w:contextualSpacing/>
              <w:rPr>
                <w:rFonts w:ascii="Myriad Pro" w:eastAsia="Calibri" w:hAnsi="Myriad Pro" w:cs="Times New Roman"/>
                <w:sz w:val="17"/>
                <w:szCs w:val="17"/>
              </w:rPr>
            </w:pPr>
            <w:r w:rsidRPr="00736675">
              <w:rPr>
                <w:rFonts w:ascii="Myriad Pro" w:eastAsia="Calibri" w:hAnsi="Myriad Pro" w:cs="Times New Roman"/>
                <w:sz w:val="17"/>
                <w:szCs w:val="17"/>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283"/>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sz w:val="18"/>
                <w:szCs w:val="18"/>
              </w:rPr>
            </w:pPr>
            <w:r w:rsidRPr="00934BF4">
              <w:rPr>
                <w:rFonts w:ascii="Myriad Pro" w:hAnsi="Myriad Pro"/>
                <w:sz w:val="18"/>
                <w:szCs w:val="18"/>
              </w:rPr>
              <w:t>Nie ma przesłanek, że przyjęty termin realizacji projektu jest niemożliwy do zrealizowania.</w:t>
            </w:r>
          </w:p>
          <w:p w:rsidR="00347236" w:rsidRPr="00934BF4" w:rsidRDefault="00347236" w:rsidP="00347236">
            <w:pPr>
              <w:rPr>
                <w:rFonts w:ascii="Myriad Pro" w:hAnsi="Myriad Pro"/>
                <w:sz w:val="18"/>
                <w:szCs w:val="18"/>
              </w:rPr>
            </w:pPr>
            <w:r w:rsidRPr="00934BF4">
              <w:rPr>
                <w:rFonts w:ascii="Myriad Pro" w:hAnsi="Myriad Pro"/>
                <w:sz w:val="18"/>
                <w:szCs w:val="18"/>
              </w:rPr>
              <w:t>Harmonogram projektu został zaplanowany realnie i racjonalnie (wyodrębnione są wszystkie kamienie milowe).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Zagwarantowano utrzymanie trwałości projektu.</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wartości logicznych „tak”, „nie”.</w:t>
            </w:r>
            <w:r w:rsidRPr="00934BF4">
              <w:rPr>
                <w:rFonts w:ascii="Myriad Pro" w:eastAsia="Calibri" w:hAnsi="Myriad Pro" w:cs="Times New Roman"/>
                <w:sz w:val="18"/>
                <w:szCs w:val="18"/>
              </w:rPr>
              <w:br/>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10065"/>
        <w:gridCol w:w="2126"/>
      </w:tblGrid>
      <w:tr w:rsidR="00347236" w:rsidRPr="00934BF4" w:rsidTr="004B5CE6">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4B5CE6">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06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126" w:type="dxa"/>
          </w:tcPr>
          <w:p w:rsidR="00347236" w:rsidRPr="004B5CE6" w:rsidRDefault="00347236" w:rsidP="00347236">
            <w:pPr>
              <w:spacing w:before="40" w:after="40"/>
              <w:rPr>
                <w:rFonts w:ascii="Myriad Pro" w:eastAsia="Calibri" w:hAnsi="Myriad Pro" w:cs="Times New Roman"/>
                <w:sz w:val="17"/>
                <w:szCs w:val="17"/>
              </w:rPr>
            </w:pPr>
            <w:r w:rsidRPr="004B5CE6">
              <w:rPr>
                <w:rFonts w:ascii="Myriad Pro" w:eastAsia="Calibri" w:hAnsi="Myriad Pro" w:cs="Times New Roman"/>
                <w:sz w:val="17"/>
                <w:szCs w:val="17"/>
              </w:rPr>
              <w:t>Opis znaczenia kryterium</w:t>
            </w:r>
          </w:p>
        </w:tc>
      </w:tr>
      <w:tr w:rsidR="00347236" w:rsidRPr="00934BF4" w:rsidTr="004B5CE6">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06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126"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4B5CE6">
        <w:trPr>
          <w:trHeight w:val="1275"/>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06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Komplementarność.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r w:rsidRPr="00934BF4">
              <w:rPr>
                <w:rFonts w:ascii="Myriad Pro" w:eastAsia="Calibri" w:hAnsi="Myriad Pro" w:cs="Times New Roman"/>
                <w:sz w:val="18"/>
                <w:szCs w:val="18"/>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2126"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347236" w:rsidRPr="00934BF4" w:rsidTr="004B5CE6">
        <w:trPr>
          <w:trHeight w:val="127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006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Lokalizacja. </w:t>
            </w:r>
          </w:p>
          <w:p w:rsidR="004B5CE6" w:rsidRDefault="00347236" w:rsidP="004B5CE6">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zlokalizowany na obszarze o zidentyfikowanym zapotrzebowaniu na nowe moce przyłączeniowe w związku z produkcją OZE.</w:t>
            </w:r>
          </w:p>
          <w:p w:rsidR="00347236" w:rsidRPr="00934BF4" w:rsidRDefault="00347236" w:rsidP="004B5CE6">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brak zidentyfikowanego zapotrzebowania na nowe moce przyłączeniowe (brak zgłoszonych potrzeb przez producentów energii z OZE) ale w lokalizacji projektu istnieją potencjalnie wyraźnie lepsze warunki do wytwarzania z OZE (nasłonecznienie, wietrzność, źródło biomasy, itp.), ale  brak zgłoszonych potrzeb przez producentów energii z OZE).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w lokalizacji istnieją już źródła produkujące energię z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w lokalizacji składane są wnioski do operatora sieci o przyłączenie źródła energii z OZE.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lokalizacja znajduje się na obszarze dla którego stworzono i przyjęto Plan Gospodarki Niskoemisyjnej i w tym planie wskazano konieczność zmiany systemu dostarczania energii elektrycznej na OZE.</w:t>
            </w:r>
          </w:p>
        </w:tc>
        <w:tc>
          <w:tcPr>
            <w:tcW w:w="2126"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1/2/3/4 waga 3</w:t>
            </w:r>
          </w:p>
        </w:tc>
      </w:tr>
      <w:tr w:rsidR="00347236" w:rsidRPr="00934BF4" w:rsidTr="004B5CE6">
        <w:trPr>
          <w:trHeight w:val="1275"/>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06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Wzrost możliwości przyłączania do sieci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Kryterium punktuje dodatkową moc możliwą do przyłączenia z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w:t>
            </w:r>
            <w:r w:rsidRPr="00934BF4">
              <w:rPr>
                <w:rFonts w:ascii="Myriad Pro" w:eastAsia="Times New Roman" w:hAnsi="Myriad Pro" w:cs="Arial"/>
                <w:sz w:val="18"/>
                <w:szCs w:val="18"/>
              </w:rPr>
              <w:t xml:space="preserve">potencjalna moc generacji rozproszonej możliwa do przyłączenia na szynach SN wzrośnie o 5 MW </w:t>
            </w:r>
            <w:r w:rsidRPr="00934BF4">
              <w:rPr>
                <w:rFonts w:ascii="Myriad Pro" w:eastAsia="Calibri" w:hAnsi="Myriad Pro" w:cs="Times New Roman"/>
                <w:sz w:val="18"/>
                <w:szCs w:val="18"/>
              </w:rPr>
              <w:br/>
              <w:t xml:space="preserve">2 pkt - </w:t>
            </w:r>
            <w:r w:rsidRPr="00934BF4">
              <w:rPr>
                <w:rFonts w:ascii="Myriad Pro" w:eastAsia="Times New Roman" w:hAnsi="Myriad Pro" w:cs="Arial"/>
                <w:sz w:val="18"/>
                <w:szCs w:val="18"/>
              </w:rPr>
              <w:t>potencjalna moc generacji rozproszonej możliwa do przyłączenia na szynach SN wzrośnie o 10 MW</w:t>
            </w:r>
            <w:r w:rsidRPr="00934BF4">
              <w:rPr>
                <w:rFonts w:ascii="Myriad Pro" w:eastAsia="Calibri" w:hAnsi="Myriad Pro" w:cs="Times New Roman"/>
                <w:sz w:val="18"/>
                <w:szCs w:val="18"/>
              </w:rPr>
              <w:br/>
              <w:t xml:space="preserve">3 pkt - </w:t>
            </w:r>
            <w:r w:rsidRPr="00934BF4">
              <w:rPr>
                <w:rFonts w:ascii="Myriad Pro" w:eastAsia="Times New Roman" w:hAnsi="Myriad Pro" w:cs="Arial"/>
                <w:sz w:val="18"/>
                <w:szCs w:val="18"/>
              </w:rPr>
              <w:t>potencjalna moc generacji rozproszonej możliwa do przyłączenia na szynach SN wzrośnie o 15 MW</w:t>
            </w:r>
            <w:r w:rsidRPr="00934BF4">
              <w:rPr>
                <w:rFonts w:ascii="Myriad Pro" w:eastAsia="Calibri" w:hAnsi="Myriad Pro" w:cs="Times New Roman"/>
                <w:sz w:val="18"/>
                <w:szCs w:val="18"/>
              </w:rPr>
              <w:br/>
              <w:t xml:space="preserve">4 pkt - </w:t>
            </w:r>
            <w:r w:rsidRPr="00934BF4">
              <w:rPr>
                <w:rFonts w:ascii="Myriad Pro" w:eastAsia="Times New Roman" w:hAnsi="Myriad Pro" w:cs="Arial"/>
                <w:sz w:val="18"/>
                <w:szCs w:val="18"/>
              </w:rPr>
              <w:t>potencjalna moc generacji rozproszonej możliwa do przyłączenia na szynach SN wzrośnie o 20 MW i więcej</w:t>
            </w:r>
          </w:p>
        </w:tc>
        <w:tc>
          <w:tcPr>
            <w:tcW w:w="2126"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Skala 1/2/3/4 waga 9</w:t>
            </w:r>
          </w:p>
        </w:tc>
      </w:tr>
      <w:tr w:rsidR="00347236" w:rsidRPr="00934BF4" w:rsidTr="004B5CE6">
        <w:trPr>
          <w:trHeight w:val="70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06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 projektu (stosunek wartości środków UE wyrażonej w PLN do osiągniętej w wyniku realizacji projektu dodatkowej zdolności do przyłączenia energii z odnawialnych źródeł).</w:t>
            </w:r>
            <w:r w:rsidRPr="00934BF4">
              <w:rPr>
                <w:rFonts w:ascii="Myriad Pro" w:eastAsia="Calibri" w:hAnsi="Myriad Pro" w:cs="Times New Roman"/>
                <w:sz w:val="18"/>
                <w:szCs w:val="18"/>
              </w:rPr>
              <w:br/>
              <w:t>Punktacja wyliczana będzie wg wzoru:</w:t>
            </w:r>
            <w:r w:rsidRPr="00934BF4">
              <w:rPr>
                <w:rFonts w:ascii="Myriad Pro" w:eastAsia="Calibri" w:hAnsi="Myriad Pro" w:cs="Times New Roman"/>
                <w:sz w:val="18"/>
                <w:szCs w:val="18"/>
              </w:rPr>
              <w:br/>
              <w:t>liczba punktów w kryterium = (X/Y) * A (wartość do drugiego miejsca po przec</w:t>
            </w:r>
            <w:r w:rsidR="00ED6745">
              <w:rPr>
                <w:rFonts w:ascii="Myriad Pro" w:eastAsia="Calibri" w:hAnsi="Myriad Pro" w:cs="Times New Roman"/>
                <w:sz w:val="18"/>
                <w:szCs w:val="18"/>
              </w:rPr>
              <w:t xml:space="preserve">inku zaokrąglona matematycznie) </w:t>
            </w:r>
            <w:r w:rsidRPr="00934BF4">
              <w:rPr>
                <w:rFonts w:ascii="Myriad Pro" w:eastAsia="Calibri" w:hAnsi="Myriad Pro" w:cs="Times New Roman"/>
                <w:sz w:val="18"/>
                <w:szCs w:val="18"/>
              </w:rPr>
              <w:t>gdzie:</w:t>
            </w:r>
            <w:r w:rsidRPr="00934BF4">
              <w:rPr>
                <w:rFonts w:ascii="Myriad Pro" w:eastAsia="Calibri" w:hAnsi="Myriad Pro" w:cs="Times New Roman"/>
                <w:sz w:val="18"/>
                <w:szCs w:val="18"/>
              </w:rPr>
              <w:br/>
              <w:t>X- wskaźnik efektywności kosztowej najniższy w grupie złożonych projektów, gdzie wskaźnik efektywności kosztowej = środki UE /dodatkowa zdolność do przyłączenia energii z odnawialnych źródeł wybudowanej lub zmodernizowanej sieci elektroenergetycznej. (wartość do drugiego miejsca po przecinku zaokrąglona matematycznie),</w:t>
            </w:r>
            <w:r w:rsidRPr="00934BF4">
              <w:rPr>
                <w:rFonts w:ascii="Myriad Pro" w:eastAsia="Calibri" w:hAnsi="Myriad Pro" w:cs="Times New Roman"/>
                <w:sz w:val="18"/>
                <w:szCs w:val="18"/>
              </w:rPr>
              <w:br/>
              <w:t>Y- wskaźnik efektywności kosztowej ocenianego projektu, gdzie wskaźnik efektywności kosztowej = środki UE / dodatkowa zdolność do przyłączenia energii z odnawialnych źródeł  wybudowanej lub zmodernizowanej sieci elektroenergetycznej. (wartość do drugiego miejsca po przecinku zaokrąglona matematycznie),</w:t>
            </w:r>
            <w:r w:rsidRPr="00934BF4">
              <w:rPr>
                <w:rFonts w:ascii="Myriad Pro" w:eastAsia="Calibri" w:hAnsi="Myriad Pro" w:cs="Times New Roman"/>
                <w:sz w:val="18"/>
                <w:szCs w:val="18"/>
              </w:rPr>
              <w:br/>
              <w:t>A- waga = 22 pkt.</w:t>
            </w:r>
          </w:p>
        </w:tc>
        <w:tc>
          <w:tcPr>
            <w:tcW w:w="2126"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22</w:t>
            </w:r>
          </w:p>
        </w:tc>
      </w:tr>
      <w:tr w:rsidR="00347236" w:rsidRPr="00934BF4" w:rsidTr="004B5CE6">
        <w:trPr>
          <w:trHeight w:val="1133"/>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0065"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 xml:space="preserve">Kompleksowość. </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Dobór działań oraz ich wieloaspektowość i kompleksowość doprowadzi do skutecznego i trwałego rozwiązania zdefiniowanego problemu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1 pkt – projekt obejmuje pojedyncze działanie i prowadzi do rozwiązania problemu</w:t>
            </w:r>
            <w:r w:rsidRPr="00934BF4">
              <w:rPr>
                <w:rFonts w:ascii="Myriad Pro" w:eastAsia="Calibri" w:hAnsi="Myriad Pro" w:cs="Times New Roman"/>
                <w:sz w:val="18"/>
                <w:szCs w:val="18"/>
              </w:rPr>
              <w:br/>
              <w:t>2 pkt – projekt obejmuje sekwencję wielu powiązanych działań niezbędnych do osiągnięcia określonego efektu i całościowego rozwiązania problem</w:t>
            </w:r>
          </w:p>
        </w:tc>
        <w:tc>
          <w:tcPr>
            <w:tcW w:w="2126"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Skala 1/2 waga 8</w:t>
            </w:r>
          </w:p>
        </w:tc>
      </w:tr>
      <w:tr w:rsidR="00347236" w:rsidRPr="00934BF4" w:rsidTr="004B5CE6">
        <w:trPr>
          <w:trHeight w:val="25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0065"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2126"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 waga 2</w:t>
            </w:r>
          </w:p>
        </w:tc>
      </w:tr>
      <w:tr w:rsidR="00347236" w:rsidRPr="00934BF4" w:rsidTr="004B5CE6">
        <w:trPr>
          <w:trHeight w:val="80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065" w:type="dxa"/>
            <w:noWrap/>
          </w:tcPr>
          <w:p w:rsidR="00347236" w:rsidRPr="00934BF4" w:rsidRDefault="00347236" w:rsidP="00347236">
            <w:pPr>
              <w:rPr>
                <w:rFonts w:ascii="Myriad Pro" w:hAnsi="Myriad Pro"/>
                <w:sz w:val="18"/>
                <w:szCs w:val="18"/>
              </w:rPr>
            </w:pPr>
            <w:r w:rsidRPr="00934BF4">
              <w:rPr>
                <w:rFonts w:ascii="Myriad Pro" w:hAnsi="Myriad Pro"/>
                <w:sz w:val="18"/>
                <w:szCs w:val="18"/>
              </w:rPr>
              <w:t>Doświadczenie Wnioskodawcy</w:t>
            </w:r>
          </w:p>
          <w:p w:rsidR="00347236" w:rsidRPr="00934BF4" w:rsidRDefault="00347236" w:rsidP="00347236">
            <w:pPr>
              <w:rPr>
                <w:rFonts w:ascii="Myriad Pro" w:hAnsi="Myriad Pro"/>
                <w:sz w:val="18"/>
                <w:szCs w:val="18"/>
              </w:rPr>
            </w:pPr>
            <w:r w:rsidRPr="00934BF4">
              <w:rPr>
                <w:rFonts w:ascii="Myriad Pro" w:hAnsi="Myriad Pro"/>
                <w:sz w:val="18"/>
                <w:szCs w:val="18"/>
              </w:rPr>
              <w:t>1 pkt – wnioskodawca ma doświadczenie w realizacji  projektów związanych z infrastrukturą energetyczną na potrzeby OZE</w:t>
            </w:r>
          </w:p>
          <w:p w:rsidR="00347236" w:rsidRPr="00934BF4" w:rsidRDefault="00347236" w:rsidP="00347236">
            <w:pPr>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2 pkt - efekty projektu oddziałują w okresie dłuższym niż minimalnie wymagany okres trwałości dla projektu.</w:t>
            </w:r>
          </w:p>
        </w:tc>
        <w:tc>
          <w:tcPr>
            <w:tcW w:w="2126"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p w:rsidR="00347236" w:rsidRPr="00934BF4" w:rsidRDefault="00347236" w:rsidP="00347236">
            <w:pPr>
              <w:spacing w:before="40" w:after="40"/>
              <w:contextualSpacing/>
              <w:rPr>
                <w:rFonts w:ascii="Myriad Pro" w:eastAsia="Calibri" w:hAnsi="Myriad Pro" w:cs="Times New Roman"/>
                <w:sz w:val="18"/>
                <w:szCs w:val="18"/>
              </w:rPr>
            </w:pPr>
          </w:p>
          <w:p w:rsidR="00347236" w:rsidRPr="00934BF4" w:rsidRDefault="00347236" w:rsidP="00347236">
            <w:pPr>
              <w:spacing w:before="40" w:after="40"/>
              <w:contextualSpacing/>
              <w:rPr>
                <w:rFonts w:ascii="Myriad Pro" w:eastAsia="Calibri" w:hAnsi="Myriad Pro" w:cs="Times New Roman"/>
                <w:sz w:val="18"/>
                <w:szCs w:val="18"/>
              </w:rPr>
            </w:pPr>
          </w:p>
        </w:tc>
      </w:tr>
    </w:tbl>
    <w:p w:rsidR="00F11D42" w:rsidRPr="00934BF4" w:rsidRDefault="00F11D42" w:rsidP="00347236">
      <w:pPr>
        <w:rPr>
          <w:rFonts w:ascii="Myriad Pro" w:hAnsi="Myriad Pro"/>
          <w:sz w:val="18"/>
          <w:szCs w:val="18"/>
        </w:rPr>
        <w:sectPr w:rsidR="00F11D42" w:rsidRPr="00934BF4" w:rsidSect="007B7712">
          <w:pgSz w:w="16838" w:h="11906" w:orient="landscape"/>
          <w:pgMar w:top="1417" w:right="1417" w:bottom="1417" w:left="1417" w:header="708" w:footer="708" w:gutter="0"/>
          <w:cols w:space="708"/>
          <w:docGrid w:linePitch="360"/>
        </w:sectPr>
      </w:pPr>
    </w:p>
    <w:tbl>
      <w:tblPr>
        <w:tblStyle w:val="TableNormal"/>
        <w:tblW w:w="0" w:type="auto"/>
        <w:tblInd w:w="-562" w:type="dxa"/>
        <w:tblLayout w:type="fixed"/>
        <w:tblLook w:val="01E0" w:firstRow="1" w:lastRow="1" w:firstColumn="1" w:lastColumn="1" w:noHBand="0" w:noVBand="0"/>
      </w:tblPr>
      <w:tblGrid>
        <w:gridCol w:w="2556"/>
        <w:gridCol w:w="12318"/>
      </w:tblGrid>
      <w:tr w:rsidR="002A6003" w:rsidRPr="00934BF4" w:rsidTr="004B5CE6">
        <w:trPr>
          <w:trHeight w:hRule="exact" w:val="35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2A6003" w:rsidRPr="00934BF4" w:rsidTr="004B5CE6">
        <w:trPr>
          <w:trHeight w:hRule="exact" w:val="61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4a: Wspieranie wytwarzania i dystrybucji energii pochodzącej ze źródeł odnawialnych</w:t>
            </w:r>
          </w:p>
        </w:tc>
      </w:tr>
      <w:tr w:rsidR="002A6003" w:rsidRPr="00934BF4" w:rsidTr="004B5CE6">
        <w:trPr>
          <w:trHeight w:hRule="exact" w:val="35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Nagwek2"/>
              <w:outlineLvl w:val="1"/>
              <w:rPr>
                <w:rFonts w:eastAsia="Calibri" w:cs="Calibri"/>
                <w:sz w:val="18"/>
                <w:szCs w:val="18"/>
                <w:lang w:val="pl-PL"/>
              </w:rPr>
            </w:pPr>
            <w:bookmarkStart w:id="63" w:name="_Toc499545486"/>
            <w:r w:rsidRPr="00934BF4">
              <w:rPr>
                <w:w w:val="105"/>
                <w:sz w:val="18"/>
                <w:szCs w:val="18"/>
                <w:lang w:val="pl-PL"/>
              </w:rPr>
              <w:t>2.12 Rozwój kogeneracyjnych źródeł energii</w:t>
            </w:r>
            <w:bookmarkEnd w:id="63"/>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562" w:type="dxa"/>
        <w:tblLayout w:type="fixed"/>
        <w:tblLook w:val="01E0" w:firstRow="1" w:lastRow="1" w:firstColumn="1" w:lastColumn="1" w:noHBand="0" w:noVBand="0"/>
      </w:tblPr>
      <w:tblGrid>
        <w:gridCol w:w="567"/>
        <w:gridCol w:w="1985"/>
        <w:gridCol w:w="8221"/>
        <w:gridCol w:w="4112"/>
      </w:tblGrid>
      <w:tr w:rsidR="002A6003" w:rsidRPr="00934BF4" w:rsidTr="004B5CE6">
        <w:trPr>
          <w:trHeight w:val="355"/>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2A6003" w:rsidRPr="00934BF4" w:rsidTr="004B5CE6">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B5CE6">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B5CE6">
        <w:trPr>
          <w:trHeight w:hRule="exact" w:val="124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98"/>
              <w:jc w:val="right"/>
              <w:rPr>
                <w:rFonts w:ascii="Myriad Pro" w:hAnsi="Myriad Pro"/>
                <w:sz w:val="18"/>
                <w:szCs w:val="18"/>
                <w:lang w:val="pl-PL"/>
              </w:rPr>
            </w:pPr>
            <w:r w:rsidRPr="00934BF4">
              <w:rPr>
                <w:rFonts w:ascii="Myriad Pro" w:hAnsi="Myriad Pro"/>
                <w:sz w:val="18"/>
                <w:szCs w:val="18"/>
                <w:lang w:val="pl-PL"/>
              </w:rPr>
              <w:t>1.1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3"/>
              <w:rPr>
                <w:rFonts w:ascii="Myriad Pro" w:hAnsi="Myriad Pro"/>
                <w:sz w:val="18"/>
                <w:szCs w:val="18"/>
                <w:lang w:val="pl-PL"/>
              </w:rPr>
            </w:pPr>
            <w:r w:rsidRPr="00934BF4">
              <w:rPr>
                <w:rFonts w:ascii="Myriad Pro" w:hAnsi="Myriad Pro"/>
                <w:w w:val="105"/>
                <w:sz w:val="18"/>
                <w:szCs w:val="18"/>
                <w:lang w:val="pl-PL"/>
              </w:rPr>
              <w:t xml:space="preserve">Terminowość złożenia wniosku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ogłoszeniu o konkursie</w:t>
            </w:r>
          </w:p>
          <w:p w:rsidR="002A6003" w:rsidRPr="00934BF4" w:rsidRDefault="002A6003" w:rsidP="00FB3CCC">
            <w:pPr>
              <w:pStyle w:val="TableParagraph"/>
              <w:ind w:right="1"/>
              <w:jc w:val="center"/>
              <w:rPr>
                <w:rFonts w:ascii="Myriad Pro" w:hAnsi="Myriad Pro"/>
                <w:sz w:val="18"/>
                <w:szCs w:val="18"/>
                <w:lang w:val="pl-PL"/>
              </w:rPr>
            </w:pP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4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eastAsia="Calibri" w:hAnsi="Myriad Pro" w:cs="Calibri"/>
                <w:sz w:val="18"/>
                <w:szCs w:val="18"/>
                <w:lang w:val="pl-PL"/>
              </w:rPr>
            </w:pPr>
            <w:r w:rsidRPr="00934BF4">
              <w:rPr>
                <w:rFonts w:ascii="Myriad Pro" w:hAnsi="Myriad Pro"/>
                <w:w w:val="95"/>
                <w:sz w:val="18"/>
                <w:szCs w:val="18"/>
                <w:lang w:val="pl-PL"/>
              </w:rPr>
              <w:t>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w </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r w:rsidR="004B5CE6">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w:t>
            </w:r>
            <w:r w:rsidRPr="00934BF4">
              <w:rPr>
                <w:rFonts w:ascii="Myriad Pro" w:eastAsia="Calibri" w:hAnsi="Myriad Pro" w:cs="Calibri"/>
                <w:spacing w:val="-18"/>
                <w:sz w:val="18"/>
                <w:szCs w:val="18"/>
                <w:lang w:val="pl-PL"/>
              </w:rPr>
              <w:t xml:space="preserve"> </w:t>
            </w:r>
            <w:r w:rsidRPr="00934BF4">
              <w:rPr>
                <w:rFonts w:ascii="Myriad Pro" w:eastAsia="Calibri" w:hAnsi="Myriad Pro" w:cs="Calibri"/>
                <w:sz w:val="18"/>
                <w:szCs w:val="18"/>
                <w:lang w:val="pl-PL"/>
              </w:rPr>
              <w:t>„nie”.</w:t>
            </w:r>
          </w:p>
        </w:tc>
      </w:tr>
      <w:tr w:rsidR="002A6003" w:rsidRPr="00934BF4" w:rsidTr="004B5CE6">
        <w:trPr>
          <w:trHeight w:hRule="exact" w:val="100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hAnsi="Myriad Pro"/>
                <w:w w:val="95"/>
                <w:sz w:val="18"/>
                <w:szCs w:val="18"/>
                <w:lang w:val="pl-PL"/>
              </w:rPr>
            </w:pPr>
            <w:r w:rsidRPr="00934BF4">
              <w:rPr>
                <w:rFonts w:ascii="Myriad Pro" w:hAnsi="Myriad Pro"/>
                <w:w w:val="95"/>
                <w:sz w:val="18"/>
                <w:szCs w:val="18"/>
                <w:lang w:val="pl-PL"/>
              </w:rPr>
              <w:t>1.3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konkursu.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2.12.</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5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eastAsia="Calibri" w:hAnsi="Myriad Pro" w:cs="Calibri"/>
                <w:sz w:val="18"/>
                <w:szCs w:val="18"/>
                <w:lang w:val="pl-PL"/>
              </w:rPr>
            </w:pPr>
            <w:r w:rsidRPr="00934BF4">
              <w:rPr>
                <w:rFonts w:ascii="Myriad Pro" w:eastAsia="Calibri" w:hAnsi="Myriad Pro" w:cs="Calibri"/>
                <w:sz w:val="18"/>
                <w:szCs w:val="18"/>
                <w:lang w:val="pl-PL"/>
              </w:rPr>
              <w:t>1.4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2A6003" w:rsidRPr="00934BF4" w:rsidRDefault="002A6003" w:rsidP="004B5CE6">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Cele projektu są poprawnie określone i zbieżne z analizą potrzeb.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57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koniecznością stosowania zasady uniwersalnego projektowania.</w:t>
            </w:r>
          </w:p>
          <w:p w:rsidR="002A6003" w:rsidRPr="00934BF4" w:rsidRDefault="002A6003" w:rsidP="00FB3CCC">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84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cantSplit/>
          <w:trHeight w:hRule="exact" w:val="310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4B5CE6" w:rsidRDefault="002A6003" w:rsidP="004B5CE6">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 xml:space="preserve">Jeżeli wnioskodawca deklaruje występowanie pomocy publicznej/de minimis w projekcie tom możliwe jest udzielenie pomocy publicznej/ pomocy de minimis, a zakres projektu jest możliwy do objęcia wsparciem zgodnie z odpowiednim rozporządzeniem: </w:t>
            </w:r>
          </w:p>
          <w:p w:rsidR="004B5CE6" w:rsidRDefault="002A6003" w:rsidP="004B5CE6">
            <w:pPr>
              <w:pStyle w:val="TableParagraph"/>
              <w:numPr>
                <w:ilvl w:val="0"/>
                <w:numId w:val="300"/>
              </w:numPr>
              <w:ind w:right="136"/>
              <w:rPr>
                <w:rFonts w:ascii="Myriad Pro" w:hAnsi="Myriad Pro"/>
                <w:w w:val="105"/>
                <w:sz w:val="18"/>
                <w:szCs w:val="18"/>
                <w:lang w:val="pl-PL"/>
              </w:rPr>
            </w:pPr>
            <w:r w:rsidRPr="00934BF4">
              <w:rPr>
                <w:rFonts w:ascii="Myriad Pro" w:hAnsi="Myriad Pro"/>
                <w:w w:val="105"/>
                <w:sz w:val="18"/>
                <w:szCs w:val="18"/>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Pr="004B5CE6" w:rsidRDefault="002A6003" w:rsidP="004B5CE6">
            <w:pPr>
              <w:pStyle w:val="TableParagraph"/>
              <w:numPr>
                <w:ilvl w:val="0"/>
                <w:numId w:val="300"/>
              </w:numPr>
              <w:ind w:right="136"/>
              <w:rPr>
                <w:rFonts w:ascii="Myriad Pro" w:hAnsi="Myriad Pro"/>
                <w:w w:val="105"/>
                <w:sz w:val="18"/>
                <w:szCs w:val="18"/>
                <w:lang w:val="pl-PL"/>
              </w:rPr>
            </w:pPr>
            <w:r w:rsidRPr="004B5CE6">
              <w:rPr>
                <w:rFonts w:ascii="Myriad Pro" w:hAnsi="Myriad Pro"/>
                <w:w w:val="105"/>
                <w:sz w:val="18"/>
                <w:szCs w:val="18"/>
                <w:lang w:val="pl-PL"/>
              </w:rPr>
              <w:t>Rozporządzenie Ministra Infrastruktury i Rozwoju z dnia 19 marca 2015 r. w sprawie udzielania pomocy de minimis w ramach regionalnych programów operacyjnych na lata 2014–2020.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Jednocześnie wnioskodawca jest uprawniony do otrzymania pomocy.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8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4B5CE6" w:rsidRDefault="002A6003" w:rsidP="004B5CE6">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4B5CE6">
        <w:trPr>
          <w:trHeight w:hRule="exact" w:val="397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2" w:right="85"/>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4B5CE6" w:rsidRDefault="002A6003" w:rsidP="004B5CE6">
            <w:pPr>
              <w:pStyle w:val="TableParagraph"/>
              <w:spacing w:after="120"/>
              <w:ind w:left="102" w:right="85"/>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 oraz SOOP.</w:t>
            </w:r>
          </w:p>
          <w:p w:rsidR="002A6003" w:rsidRPr="00934BF4" w:rsidRDefault="002A6003" w:rsidP="004B5CE6">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Instalacja spełnia warunki definicji wysokosprawnej kogeneracji określone w załączniku II do dyrektywy 2012/27/UE.</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 xml:space="preserve">W przypadku nowych instalacji powinno zostać osiągnięte co najmniej 10% uzysku efektywności energetycznej w porównaniu do rozdzielonej produkcji energii cieplnej i elektrycznej przy zastosowaniu najlepszych dostępnych technologii. </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Wszelka przebudowa istniejących instalacji na wysokosprawną</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kogenerację musi skutkować redukcją CO2 o co najmniej 30% w porównaniu do istniejących instalacji.</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Moc elektryczna jednostki powstałej w wyniku realizacji projektów nie może przekroczyć 1 MWe.</w:t>
            </w:r>
          </w:p>
          <w:p w:rsidR="002A6003" w:rsidRPr="00934BF4" w:rsidRDefault="002A6003" w:rsidP="00FB3CCC">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Dopuszczona jest pomoc inwestycyjna dla wysokosprawnych instalacji spalających paliwa kopalne pod warunkiem, że te instalacje nie zastępują urządzeń o niskiej emisji CO2, a inne alternatywne rozwiązania byłyby mniej efektywne i bardziej emisyjne.</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7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68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10"/>
                <w:sz w:val="18"/>
                <w:szCs w:val="18"/>
                <w:lang w:val="pl-PL"/>
              </w:rPr>
            </w:pPr>
            <w:r w:rsidRPr="00934BF4">
              <w:rPr>
                <w:rFonts w:ascii="Myriad Pro" w:hAnsi="Myriad Pro"/>
                <w:w w:val="110"/>
                <w:sz w:val="18"/>
                <w:szCs w:val="18"/>
                <w:lang w:val="pl-PL"/>
              </w:rPr>
              <w:t>Minimalny poziom efektywności energetycznej i normy emisji zanieczyszczeń wspieranych urządzeń</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Wspierane urządzenia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w:t>
            </w:r>
            <w:r w:rsidRPr="00934BF4">
              <w:rPr>
                <w:rFonts w:ascii="Myriad Pro" w:eastAsia="Calibri" w:hAnsi="Myriad Pro" w:cs="Calibri"/>
                <w:spacing w:val="-19"/>
                <w:sz w:val="18"/>
                <w:szCs w:val="18"/>
                <w:lang w:val="pl-PL"/>
              </w:rPr>
              <w:t xml:space="preserve"> </w:t>
            </w:r>
            <w:r w:rsidRPr="00934BF4">
              <w:rPr>
                <w:rFonts w:ascii="Myriad Pro" w:eastAsia="Calibri" w:hAnsi="Myriad Pro" w:cs="Calibri"/>
                <w:sz w:val="18"/>
                <w:szCs w:val="18"/>
                <w:lang w:val="pl-PL"/>
              </w:rPr>
              <w:t>dotyczy”.</w:t>
            </w:r>
          </w:p>
        </w:tc>
      </w:tr>
      <w:tr w:rsidR="002A6003" w:rsidRPr="00934BF4" w:rsidTr="004B5CE6">
        <w:trPr>
          <w:trHeight w:hRule="exact" w:val="130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Style w:val="Odwoaniedokomentarza"/>
                <w:rFonts w:ascii="Myriad Pro" w:eastAsiaTheme="minorEastAsia" w:hAnsi="Myriad Pro"/>
                <w:sz w:val="18"/>
                <w:szCs w:val="18"/>
                <w:lang w:val="pl-PL"/>
              </w:rPr>
            </w:pPr>
            <w:r w:rsidRPr="00934BF4">
              <w:rPr>
                <w:rStyle w:val="Odwoaniedokomentarza"/>
                <w:rFonts w:ascii="Myriad Pro" w:eastAsiaTheme="minorEastAsia" w:hAnsi="Myriad Pro"/>
                <w:sz w:val="18"/>
                <w:szCs w:val="18"/>
                <w:lang w:val="pl-PL" w:eastAsia="pl-PL"/>
              </w:rPr>
              <w:t>1.13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pStyle w:val="Default"/>
              <w:ind w:left="45"/>
              <w:rPr>
                <w:rFonts w:ascii="Myriad Pro" w:hAnsi="Myriad Pro" w:cs="Calibri"/>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headerReference w:type="default" r:id="rId93"/>
          <w:pgSz w:w="16840" w:h="11900" w:orient="landscape"/>
          <w:pgMar w:top="1160" w:right="1200" w:bottom="1180" w:left="1200" w:header="734" w:footer="998" w:gutter="0"/>
          <w:cols w:space="708"/>
        </w:sectPr>
      </w:pPr>
    </w:p>
    <w:p w:rsidR="002A6003" w:rsidRPr="00934BF4" w:rsidRDefault="002A6003" w:rsidP="002A6003">
      <w:pPr>
        <w:spacing w:after="0" w:line="240" w:lineRule="auto"/>
        <w:rPr>
          <w:rFonts w:ascii="Myriad Pro" w:eastAsia="Times New Roman" w:hAnsi="Myriad Pro" w:cs="Times New Roman"/>
          <w:sz w:val="18"/>
          <w:szCs w:val="18"/>
        </w:rPr>
      </w:pPr>
    </w:p>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562" w:type="dxa"/>
        <w:tblLayout w:type="fixed"/>
        <w:tblLook w:val="01E0" w:firstRow="1" w:lastRow="1" w:firstColumn="1" w:lastColumn="1" w:noHBand="0" w:noVBand="0"/>
      </w:tblPr>
      <w:tblGrid>
        <w:gridCol w:w="567"/>
        <w:gridCol w:w="1985"/>
        <w:gridCol w:w="8221"/>
        <w:gridCol w:w="4112"/>
      </w:tblGrid>
      <w:tr w:rsidR="002A6003" w:rsidRPr="00934BF4" w:rsidTr="004B5CE6">
        <w:trPr>
          <w:trHeight w:val="35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7"/>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2A6003" w:rsidRPr="00934BF4" w:rsidTr="004B5CE6">
        <w:trPr>
          <w:trHeight w:hRule="exact" w:val="23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B5CE6">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B5CE6">
        <w:trPr>
          <w:trHeight w:hRule="exact" w:val="184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38"/>
              <w:jc w:val="right"/>
              <w:rPr>
                <w:rFonts w:ascii="Myriad Pro" w:eastAsia="Calibri" w:hAnsi="Myriad Pro" w:cs="Calibri"/>
                <w:sz w:val="18"/>
                <w:szCs w:val="18"/>
                <w:lang w:val="pl-PL"/>
              </w:rPr>
            </w:pPr>
            <w:r w:rsidRPr="00934BF4">
              <w:rPr>
                <w:rFonts w:ascii="Myriad Pro" w:hAnsi="Myriad Pro"/>
                <w:w w:val="95"/>
                <w:sz w:val="18"/>
                <w:szCs w:val="18"/>
                <w:lang w:val="pl-PL"/>
              </w:rPr>
              <w:t>2.1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i kompletność wniosku</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obowiązkowych oraz innych niż obowiązkowe dla wszystkich wnioskodawców w ramach danego konkursu ( w tym zastosowanie wymaganych formatów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440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pgSz w:w="16840" w:h="11900" w:orient="landscape"/>
          <w:pgMar w:top="1160" w:right="1200" w:bottom="1180" w:left="1200" w:header="734" w:footer="998" w:gutter="0"/>
          <w:cols w:space="708"/>
        </w:sectPr>
      </w:pPr>
    </w:p>
    <w:p w:rsidR="002A6003" w:rsidRPr="00934BF4" w:rsidRDefault="002A6003" w:rsidP="002A6003">
      <w:pPr>
        <w:spacing w:after="0" w:line="240" w:lineRule="auto"/>
        <w:rPr>
          <w:rFonts w:ascii="Myriad Pro" w:eastAsia="Times New Roman" w:hAnsi="Myriad Pro" w:cs="Times New Roman"/>
          <w:sz w:val="18"/>
          <w:szCs w:val="18"/>
        </w:rPr>
      </w:pPr>
    </w:p>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14885" w:type="dxa"/>
        <w:tblInd w:w="-846" w:type="dxa"/>
        <w:tblLayout w:type="fixed"/>
        <w:tblLook w:val="01E0" w:firstRow="1" w:lastRow="1" w:firstColumn="1" w:lastColumn="1" w:noHBand="0" w:noVBand="0"/>
      </w:tblPr>
      <w:tblGrid>
        <w:gridCol w:w="567"/>
        <w:gridCol w:w="1985"/>
        <w:gridCol w:w="8222"/>
        <w:gridCol w:w="4111"/>
      </w:tblGrid>
      <w:tr w:rsidR="002A6003" w:rsidRPr="00934BF4" w:rsidTr="004B5CE6">
        <w:trPr>
          <w:trHeight w:hRule="exact" w:val="271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4B5CE6"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Wydatk</w:t>
            </w:r>
            <w:r w:rsidR="004B5CE6">
              <w:rPr>
                <w:rFonts w:ascii="Myriad Pro" w:hAnsi="Myriad Pro"/>
                <w:w w:val="105"/>
                <w:sz w:val="18"/>
                <w:szCs w:val="18"/>
                <w:lang w:val="pl-PL"/>
              </w:rPr>
              <w:t>i w projekcie są zaplanowane:</w:t>
            </w:r>
          </w:p>
          <w:p w:rsidR="004B5CE6"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w sposób celowy i </w:t>
            </w:r>
            <w:r w:rsidR="004B5CE6">
              <w:rPr>
                <w:rFonts w:ascii="Myriad Pro" w:hAnsi="Myriad Pro"/>
                <w:w w:val="105"/>
                <w:sz w:val="18"/>
                <w:szCs w:val="18"/>
                <w:lang w:val="pl-PL"/>
              </w:rPr>
              <w:t>oszczędny, z zachowaniem zasad:</w:t>
            </w:r>
          </w:p>
          <w:p w:rsidR="004B5CE6" w:rsidRDefault="002A6003" w:rsidP="004B5CE6">
            <w:pPr>
              <w:pStyle w:val="TableParagraph"/>
              <w:numPr>
                <w:ilvl w:val="0"/>
                <w:numId w:val="302"/>
              </w:numPr>
              <w:ind w:left="709" w:right="135"/>
              <w:rPr>
                <w:rFonts w:ascii="Myriad Pro" w:hAnsi="Myriad Pro"/>
                <w:w w:val="105"/>
                <w:sz w:val="18"/>
                <w:szCs w:val="18"/>
                <w:lang w:val="pl-PL"/>
              </w:rPr>
            </w:pPr>
            <w:r w:rsidRPr="00934BF4">
              <w:rPr>
                <w:rFonts w:ascii="Myriad Pro" w:hAnsi="Myriad Pro"/>
                <w:w w:val="105"/>
                <w:sz w:val="18"/>
                <w:szCs w:val="18"/>
                <w:lang w:val="pl-PL"/>
              </w:rPr>
              <w:t>uzyskiwania najlepszy</w:t>
            </w:r>
            <w:r w:rsidR="004B5CE6">
              <w:rPr>
                <w:rFonts w:ascii="Myriad Pro" w:hAnsi="Myriad Pro"/>
                <w:w w:val="105"/>
                <w:sz w:val="18"/>
                <w:szCs w:val="18"/>
                <w:lang w:val="pl-PL"/>
              </w:rPr>
              <w:t>ch efektów z danych nakładów,</w:t>
            </w:r>
          </w:p>
          <w:p w:rsidR="004B5CE6" w:rsidRDefault="002A6003" w:rsidP="004B5CE6">
            <w:pPr>
              <w:pStyle w:val="TableParagraph"/>
              <w:numPr>
                <w:ilvl w:val="0"/>
                <w:numId w:val="302"/>
              </w:numPr>
              <w:ind w:left="709" w:right="135"/>
              <w:rPr>
                <w:rFonts w:ascii="Myriad Pro" w:hAnsi="Myriad Pro"/>
                <w:w w:val="105"/>
                <w:sz w:val="18"/>
                <w:szCs w:val="18"/>
                <w:lang w:val="pl-PL"/>
              </w:rPr>
            </w:pPr>
            <w:r w:rsidRPr="00934BF4">
              <w:rPr>
                <w:rFonts w:ascii="Myriad Pro" w:hAnsi="Myriad Pro"/>
                <w:w w:val="105"/>
                <w:sz w:val="18"/>
                <w:szCs w:val="18"/>
                <w:lang w:val="pl-PL"/>
              </w:rPr>
              <w:t xml:space="preserve"> optymalnego doboru metod i środków służących </w:t>
            </w:r>
            <w:r w:rsidR="004B5CE6">
              <w:rPr>
                <w:rFonts w:ascii="Myriad Pro" w:hAnsi="Myriad Pro"/>
                <w:w w:val="105"/>
                <w:sz w:val="18"/>
                <w:szCs w:val="18"/>
                <w:lang w:val="pl-PL"/>
              </w:rPr>
              <w:t>osiągnięciu założonych celów;</w:t>
            </w:r>
          </w:p>
          <w:p w:rsidR="004B5CE6"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 w sposób umożliwiający</w:t>
            </w:r>
            <w:r w:rsidR="004B5CE6">
              <w:rPr>
                <w:rFonts w:ascii="Myriad Pro" w:hAnsi="Myriad Pro"/>
                <w:w w:val="105"/>
                <w:sz w:val="18"/>
                <w:szCs w:val="18"/>
                <w:lang w:val="pl-PL"/>
              </w:rPr>
              <w:t xml:space="preserve"> terminową realizację zadań;</w:t>
            </w:r>
          </w:p>
          <w:p w:rsidR="002A6003" w:rsidRPr="00934BF4"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w wysokości i terminach wynikających z wcześniej zaciągniętych zobowiązań.</w:t>
            </w:r>
          </w:p>
          <w:p w:rsidR="002A6003" w:rsidRPr="004B5CE6" w:rsidRDefault="002A6003" w:rsidP="004B5CE6">
            <w:pPr>
              <w:pStyle w:val="TableParagraph"/>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4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822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2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822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98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2.6</w:t>
            </w:r>
          </w:p>
        </w:tc>
        <w:tc>
          <w:tcPr>
            <w:tcW w:w="1985"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2A6003" w:rsidRPr="00934BF4" w:rsidRDefault="002A6003" w:rsidP="00FB3CCC">
            <w:pPr>
              <w:pStyle w:val="TableParagraph"/>
              <w:ind w:left="105" w:right="135"/>
              <w:rPr>
                <w:rFonts w:ascii="Myriad Pro" w:hAnsi="Myriad Pro"/>
                <w:w w:val="105"/>
                <w:sz w:val="18"/>
                <w:szCs w:val="18"/>
                <w:lang w:val="pl-PL"/>
              </w:rPr>
            </w:pP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wydatków kwalifikowalnych za pomocą stawek ryczałtowych i kosztów jednostkowych,</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2A6003" w:rsidRPr="00934BF4" w:rsidRDefault="002A6003" w:rsidP="00FB3CCC">
            <w:pPr>
              <w:pStyle w:val="Akapitzlist"/>
              <w:numPr>
                <w:ilvl w:val="0"/>
                <w:numId w:val="176"/>
              </w:numPr>
              <w:rPr>
                <w:w w:val="105"/>
                <w:sz w:val="18"/>
                <w:szCs w:val="18"/>
                <w:lang w:val="pl-PL"/>
              </w:rPr>
            </w:pPr>
            <w:r w:rsidRPr="00934BF4">
              <w:rPr>
                <w:sz w:val="18"/>
                <w:szCs w:val="18"/>
                <w:lang w:val="pl-PL"/>
              </w:rPr>
              <w:t>metodykę analizy kosztów i korzyści,</w:t>
            </w:r>
          </w:p>
          <w:p w:rsidR="002A6003" w:rsidRPr="004B5CE6" w:rsidRDefault="002A6003" w:rsidP="004B5CE6">
            <w:pPr>
              <w:pStyle w:val="Akapitzlist"/>
              <w:numPr>
                <w:ilvl w:val="0"/>
                <w:numId w:val="176"/>
              </w:numPr>
              <w:rPr>
                <w:w w:val="105"/>
                <w:sz w:val="18"/>
                <w:szCs w:val="18"/>
              </w:rPr>
            </w:pPr>
            <w:r w:rsidRPr="00934BF4">
              <w:rPr>
                <w:sz w:val="18"/>
                <w:szCs w:val="18"/>
              </w:rPr>
              <w:t>metodykę obliczania rekompensat.</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72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10"/>
                <w:sz w:val="18"/>
                <w:szCs w:val="18"/>
                <w:lang w:val="pl-PL"/>
              </w:rPr>
            </w:pPr>
            <w:r w:rsidRPr="00934BF4">
              <w:rPr>
                <w:rFonts w:ascii="Myriad Pro" w:hAnsi="Myriad Pro"/>
                <w:w w:val="105"/>
                <w:sz w:val="18"/>
                <w:szCs w:val="18"/>
                <w:lang w:val="pl-PL"/>
              </w:rPr>
              <w:t>Prawidłowość pomocy  publicznej</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publicznej oraz pomocy de minimis (jeśli dotyczy), w tym kumulację pomocy publicznej.</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Kryterium nie dotyczy projektów nie objętych pomocą publiczną/de minimis.</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4B5CE6">
        <w:trPr>
          <w:trHeight w:hRule="exact" w:val="298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rPr>
              <w:t>2.8</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realny z gospodarczego i finansowego punktu widzenia oraz przynosi pozytywne skutki społeczno-gospodarcze, co uzasadnia poziom wsparcia w zakresie przewidzianym w ramach EFRR.</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projektów w których udzielana pomoc nie jest pomocą publiczną, projekt wymaga dofinansowania, gdy: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 FNPV/C &lt; 0, a FRR/C &lt; od stopy  dyskontowej.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efektywny finansowo, gdy FNPV/K &gt; 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warty współfinansowania gdy ENPV&gt;0 </w:t>
            </w:r>
          </w:p>
          <w:p w:rsidR="002A6003" w:rsidRPr="004B5CE6" w:rsidRDefault="002A6003" w:rsidP="004B5CE6">
            <w:pPr>
              <w:pStyle w:val="TableParagraph"/>
              <w:ind w:left="105" w:right="135"/>
              <w:rPr>
                <w:rFonts w:ascii="Myriad Pro" w:hAnsi="Myriad Pro"/>
                <w:sz w:val="18"/>
                <w:szCs w:val="18"/>
                <w:lang w:val="pl-PL"/>
              </w:rPr>
            </w:pPr>
            <w:r w:rsidRPr="00934BF4">
              <w:rPr>
                <w:rFonts w:ascii="Myriad Pro" w:hAnsi="Myriad Pro"/>
                <w:w w:val="105"/>
                <w:sz w:val="18"/>
                <w:szCs w:val="18"/>
                <w:lang w:val="pl-PL"/>
              </w:rPr>
              <w:t>(Powyższy warunek dotyczy projektów w których pomoc nie jest pomocą publiczną w tym  pomocą de minimis).</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2A6003" w:rsidRPr="00934BF4" w:rsidRDefault="002A6003" w:rsidP="00FB3CCC">
            <w:pPr>
              <w:pStyle w:val="TableParagraph"/>
              <w:ind w:left="78" w:right="135"/>
              <w:rPr>
                <w:rFonts w:ascii="Myriad Pro" w:hAnsi="Myriad Pro"/>
                <w:w w:val="105"/>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4B5CE6" w:rsidRDefault="004B5CE6" w:rsidP="002A6003">
      <w:pPr>
        <w:spacing w:after="0" w:line="240" w:lineRule="auto"/>
        <w:rPr>
          <w:rFonts w:ascii="Myriad Pro" w:eastAsia="Times New Roman" w:hAnsi="Myriad Pro" w:cs="Times New Roman"/>
          <w:sz w:val="18"/>
          <w:szCs w:val="18"/>
        </w:rPr>
        <w:sectPr w:rsidR="004B5CE6" w:rsidSect="007B7712">
          <w:headerReference w:type="default" r:id="rId94"/>
          <w:pgSz w:w="16838" w:h="11906" w:orient="landscape"/>
          <w:pgMar w:top="1417" w:right="1417" w:bottom="1417" w:left="1417" w:header="708" w:footer="708" w:gutter="0"/>
          <w:cols w:space="708"/>
          <w:docGrid w:linePitch="360"/>
        </w:sectPr>
      </w:pPr>
    </w:p>
    <w:tbl>
      <w:tblPr>
        <w:tblStyle w:val="TableNormal"/>
        <w:tblW w:w="14885" w:type="dxa"/>
        <w:tblInd w:w="-846" w:type="dxa"/>
        <w:tblLayout w:type="fixed"/>
        <w:tblLook w:val="01E0" w:firstRow="1" w:lastRow="1" w:firstColumn="1" w:lastColumn="1" w:noHBand="0" w:noVBand="0"/>
      </w:tblPr>
      <w:tblGrid>
        <w:gridCol w:w="567"/>
        <w:gridCol w:w="1985"/>
        <w:gridCol w:w="7655"/>
        <w:gridCol w:w="4678"/>
      </w:tblGrid>
      <w:tr w:rsidR="002A6003" w:rsidRPr="00934BF4" w:rsidTr="004B5CE6">
        <w:trPr>
          <w:trHeight w:val="35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2A6003" w:rsidRPr="00934BF4" w:rsidTr="00490395">
        <w:trPr>
          <w:trHeight w:hRule="exact" w:val="29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90395">
        <w:trPr>
          <w:trHeight w:hRule="exact" w:val="28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90395">
        <w:trPr>
          <w:trHeight w:hRule="exact" w:val="197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4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2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3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3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86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83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490395" w:rsidRDefault="00490395" w:rsidP="002A6003">
      <w:pPr>
        <w:spacing w:after="0" w:line="240" w:lineRule="auto"/>
        <w:rPr>
          <w:rFonts w:ascii="Myriad Pro" w:eastAsia="Times New Roman" w:hAnsi="Myriad Pro" w:cs="Times New Roman"/>
          <w:sz w:val="18"/>
          <w:szCs w:val="18"/>
        </w:rPr>
        <w:sectPr w:rsidR="00490395" w:rsidSect="007B7712">
          <w:pgSz w:w="16838" w:h="11906" w:orient="landscape"/>
          <w:pgMar w:top="1417" w:right="1417" w:bottom="1417" w:left="1417" w:header="708" w:footer="708" w:gutter="0"/>
          <w:cols w:space="708"/>
          <w:docGrid w:linePitch="360"/>
        </w:sectPr>
      </w:pPr>
    </w:p>
    <w:tbl>
      <w:tblPr>
        <w:tblStyle w:val="TableNormal"/>
        <w:tblW w:w="14885" w:type="dxa"/>
        <w:tblInd w:w="-846" w:type="dxa"/>
        <w:tblLayout w:type="fixed"/>
        <w:tblLook w:val="01E0" w:firstRow="1" w:lastRow="1" w:firstColumn="1" w:lastColumn="1" w:noHBand="0" w:noVBand="0"/>
      </w:tblPr>
      <w:tblGrid>
        <w:gridCol w:w="567"/>
        <w:gridCol w:w="1985"/>
        <w:gridCol w:w="10206"/>
        <w:gridCol w:w="2127"/>
      </w:tblGrid>
      <w:tr w:rsidR="002A6003" w:rsidRPr="00934BF4" w:rsidTr="00490395">
        <w:trPr>
          <w:trHeight w:val="28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30"/>
                <w:w w:val="95"/>
                <w:sz w:val="18"/>
                <w:szCs w:val="18"/>
                <w:lang w:val="pl-PL"/>
              </w:rPr>
              <w:t xml:space="preserve"> </w:t>
            </w:r>
            <w:r w:rsidRPr="00934BF4">
              <w:rPr>
                <w:rFonts w:ascii="Myriad Pro" w:hAnsi="Myriad Pro"/>
                <w:b/>
                <w:w w:val="95"/>
                <w:sz w:val="18"/>
                <w:szCs w:val="18"/>
                <w:lang w:val="pl-PL"/>
              </w:rPr>
              <w:t>jakości</w:t>
            </w:r>
          </w:p>
        </w:tc>
      </w:tr>
      <w:tr w:rsidR="002A6003" w:rsidRPr="00934BF4" w:rsidTr="00490395">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90395">
        <w:trPr>
          <w:trHeight w:hRule="exact" w:val="283"/>
        </w:trPr>
        <w:tc>
          <w:tcPr>
            <w:tcW w:w="56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90395">
        <w:trPr>
          <w:trHeight w:hRule="exact" w:val="1847"/>
        </w:trPr>
        <w:tc>
          <w:tcPr>
            <w:tcW w:w="567"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985"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0206" w:type="dxa"/>
            <w:tcBorders>
              <w:top w:val="single" w:sz="4" w:space="0" w:color="000000"/>
              <w:left w:val="single" w:sz="4" w:space="0" w:color="auto"/>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934BF4" w:rsidRDefault="002A6003" w:rsidP="00FB3CCC">
            <w:pPr>
              <w:pStyle w:val="TableParagraph"/>
              <w:ind w:left="141" w:right="135"/>
              <w:rPr>
                <w:rFonts w:ascii="Myriad Pro" w:hAnsi="Myriad Pro"/>
                <w:w w:val="105"/>
                <w:sz w:val="18"/>
                <w:szCs w:val="18"/>
                <w:lang w:val="pl-PL"/>
              </w:rPr>
            </w:pPr>
            <w:r w:rsidRPr="00934BF4">
              <w:rPr>
                <w:rFonts w:ascii="Myriad Pro" w:hAnsi="Myriad Pro"/>
                <w:w w:val="105"/>
                <w:sz w:val="18"/>
                <w:szCs w:val="18"/>
                <w:lang w:val="pl-PL"/>
              </w:rPr>
              <w:t>2 pkt – projekt jest powiązany z przedsięwzięciami polegającymi na modernizacji energetycznej budynku dla którego/których dostarczana jest energia z dofinansowanego źródła.</w:t>
            </w:r>
          </w:p>
        </w:tc>
        <w:tc>
          <w:tcPr>
            <w:tcW w:w="212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 waga 3</w:t>
            </w:r>
          </w:p>
        </w:tc>
      </w:tr>
      <w:tr w:rsidR="002A6003" w:rsidRPr="00934BF4" w:rsidTr="00490395">
        <w:trPr>
          <w:trHeight w:hRule="exact" w:val="2121"/>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 xml:space="preserve">Gotowość do realizacji  </w:t>
            </w:r>
            <w:r w:rsidRPr="00934BF4">
              <w:rPr>
                <w:rFonts w:ascii="Myriad Pro" w:hAnsi="Myriad Pro"/>
                <w:w w:val="105"/>
                <w:sz w:val="18"/>
                <w:szCs w:val="18"/>
                <w:lang w:val="pl-PL"/>
              </w:rPr>
              <w:t>na dzień składania wniosku o dofinansowanie</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2A6003" w:rsidRPr="00934BF4" w:rsidRDefault="002A6003" w:rsidP="00FB3CCC">
            <w:pPr>
              <w:pStyle w:val="Akapitzlist"/>
              <w:numPr>
                <w:ilvl w:val="0"/>
                <w:numId w:val="179"/>
              </w:numPr>
              <w:rPr>
                <w:sz w:val="18"/>
                <w:szCs w:val="18"/>
                <w:lang w:val="pl-PL"/>
              </w:rPr>
            </w:pPr>
            <w:r w:rsidRPr="00934BF4">
              <w:rPr>
                <w:sz w:val="18"/>
                <w:szCs w:val="18"/>
                <w:lang w:val="pl-PL"/>
              </w:rPr>
              <w:t>w pełni (posiada wszystkie wymagane pozwolenia, uzgodnienia i itp.) – 4 pkt</w:t>
            </w:r>
          </w:p>
          <w:p w:rsidR="002A6003" w:rsidRPr="00934BF4" w:rsidRDefault="002A6003" w:rsidP="00FB3CCC">
            <w:pPr>
              <w:pStyle w:val="Akapitzlist"/>
              <w:numPr>
                <w:ilvl w:val="0"/>
                <w:numId w:val="179"/>
              </w:numPr>
              <w:rPr>
                <w:sz w:val="18"/>
                <w:szCs w:val="18"/>
                <w:lang w:val="pl-PL"/>
              </w:rPr>
            </w:pPr>
            <w:r w:rsidRPr="00934BF4">
              <w:rPr>
                <w:sz w:val="18"/>
                <w:szCs w:val="18"/>
                <w:lang w:val="pl-PL"/>
              </w:rPr>
              <w:t>w trakcie uzyskiwania (nie posiada jeszcze wszystkich wymaganych pozwoleń, uzgodnień itp.) – 2 pkt</w:t>
            </w:r>
          </w:p>
          <w:p w:rsidR="002A6003" w:rsidRPr="00490395" w:rsidRDefault="002A6003" w:rsidP="00490395">
            <w:pPr>
              <w:pStyle w:val="Akapitzlist"/>
              <w:numPr>
                <w:ilvl w:val="0"/>
                <w:numId w:val="179"/>
              </w:numPr>
              <w:rPr>
                <w:sz w:val="18"/>
                <w:szCs w:val="18"/>
                <w:lang w:val="pl-PL"/>
              </w:rPr>
            </w:pPr>
            <w:r w:rsidRPr="00934BF4">
              <w:rPr>
                <w:sz w:val="18"/>
                <w:szCs w:val="18"/>
                <w:lang w:val="pl-PL"/>
              </w:rPr>
              <w:t>w niewielkim stopniu (projekt w trybie zaprojektuj i wybuduj, wnioskodawca posiada tylko PFU) – 1 pkt</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2</w:t>
            </w:r>
          </w:p>
        </w:tc>
      </w:tr>
      <w:tr w:rsidR="002A6003" w:rsidRPr="00934BF4" w:rsidTr="00490395">
        <w:trPr>
          <w:trHeight w:hRule="exact" w:val="2146"/>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985"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0206"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ocenia wpływ projektu na realizację wskaźników w przedmiotowym działaniu. W ramach kryterium ocenie podlegać będzie:</w:t>
            </w:r>
          </w:p>
          <w:p w:rsidR="002A6003" w:rsidRPr="00934BF4" w:rsidRDefault="002A6003" w:rsidP="00FB3CCC">
            <w:pPr>
              <w:pStyle w:val="TableParagraph"/>
              <w:numPr>
                <w:ilvl w:val="0"/>
                <w:numId w:val="180"/>
              </w:numPr>
              <w:ind w:right="135"/>
              <w:rPr>
                <w:rFonts w:ascii="Myriad Pro" w:hAnsi="Myriad Pro"/>
                <w:w w:val="105"/>
                <w:sz w:val="18"/>
                <w:szCs w:val="18"/>
                <w:lang w:val="pl-PL"/>
              </w:rPr>
            </w:pPr>
            <w:r w:rsidRPr="00934BF4">
              <w:rPr>
                <w:rFonts w:ascii="Myriad Pro" w:hAnsi="Myriad Pro"/>
                <w:w w:val="105"/>
                <w:sz w:val="18"/>
                <w:szCs w:val="18"/>
                <w:lang w:val="pl-PL"/>
              </w:rPr>
              <w:t>Dodatkowa zdolność wytwarzania energii elektrycznej w warunkach wysokosprawnej kogeneracji [MWhe/rok]</w:t>
            </w:r>
          </w:p>
          <w:p w:rsidR="002A6003" w:rsidRPr="00490395" w:rsidRDefault="002A6003" w:rsidP="00490395">
            <w:pPr>
              <w:pStyle w:val="TableParagraph"/>
              <w:numPr>
                <w:ilvl w:val="0"/>
                <w:numId w:val="180"/>
              </w:numPr>
              <w:spacing w:after="120"/>
              <w:ind w:left="822" w:right="136" w:hanging="357"/>
              <w:rPr>
                <w:rFonts w:ascii="Myriad Pro" w:hAnsi="Myriad Pro"/>
                <w:w w:val="105"/>
                <w:sz w:val="18"/>
                <w:szCs w:val="18"/>
                <w:lang w:val="pl-PL"/>
              </w:rPr>
            </w:pPr>
            <w:r w:rsidRPr="00934BF4">
              <w:rPr>
                <w:rFonts w:ascii="Myriad Pro" w:hAnsi="Myriad Pro"/>
                <w:w w:val="105"/>
                <w:sz w:val="18"/>
                <w:szCs w:val="18"/>
                <w:lang w:val="pl-PL"/>
              </w:rPr>
              <w:t>Dodatkowa zdolność wytwarzania energii cieplnej w warunkach wysokosprawnej kogeneracji [MWht/rok]</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cenione w fazie dopuszczalności, administracyjności i wykonalności wartości ww. wskaźników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 Każdemu kwartylowi przyporządkowana zostanie wartość punktowa odpowiednio 5/10/15/20). Im wyższa wartość wskaźników tym więcej projekt uzyskuje punktów zgodnie z kwartylem w którym mieści się wartość wskaźnika.</w:t>
            </w:r>
          </w:p>
        </w:tc>
        <w:tc>
          <w:tcPr>
            <w:tcW w:w="212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2A6003" w:rsidRPr="00934BF4" w:rsidTr="00490395">
        <w:trPr>
          <w:trHeight w:hRule="exact" w:val="200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 CO2/rok, określona za pomocą wskaźnika szacowany roczny spadek emisji gazów cieplarnianych [tony równoważnika CO2/rok], </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ocenione w fazie dopuszczalności, administracyjności i wykonalności wartości ww. wskaźnika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Każdemu kwartylowi przyporządkowana zostanie wartość punktowa odpowiednio 5/10/15/20). Im wyższa wartość wskaźnika tym więcej projekt uzyskuje punktów zgodnie z kwartylem w którym mieści się wartość wskaźnika.</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2A6003" w:rsidRPr="00934BF4" w:rsidTr="00490395">
        <w:trPr>
          <w:trHeight w:hRule="exact" w:val="2684"/>
        </w:trPr>
        <w:tc>
          <w:tcPr>
            <w:tcW w:w="567" w:type="dxa"/>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1985" w:type="dxa"/>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0206" w:type="dxa"/>
            <w:tcBorders>
              <w:top w:val="single" w:sz="4" w:space="0" w:color="000000"/>
              <w:left w:val="single" w:sz="4" w:space="0" w:color="auto"/>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dodatkowej zdolność wytwarzania energii elektrycznej i cieplnej w warunkach wysokosprawnej kogeneracji, wyrażonej w MWh/rok).</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2A6003" w:rsidRPr="00934BF4" w:rsidRDefault="002A6003" w:rsidP="00ED674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934BF4">
              <w:rPr>
                <w:rFonts w:ascii="Myriad Pro" w:hAnsi="Myriad Pro"/>
                <w:w w:val="105"/>
                <w:sz w:val="18"/>
                <w:szCs w:val="18"/>
                <w:lang w:val="pl-PL"/>
              </w:rPr>
              <w:t>gdzie: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dodatkowej zdolność wytwarzania energii elektrycznej i cieplnej w warunkach wysokosprawnej kogeneracji (wartość do drugiego miejsca po przecinku zaokrąglona matematycznie),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dodatkowej zdolność wytwarzania energii elektrycznej i cieplnej w warunkach wysokosprawnej kogeneracji (wartość do drugiego miejsca po przecinku zaokrąglona matematycznie),</w:t>
            </w:r>
          </w:p>
          <w:p w:rsidR="002A6003" w:rsidRPr="00934BF4" w:rsidRDefault="002A6003" w:rsidP="00FB3CCC">
            <w:pPr>
              <w:pStyle w:val="TableParagraph"/>
              <w:numPr>
                <w:ilvl w:val="0"/>
                <w:numId w:val="182"/>
              </w:numPr>
              <w:ind w:right="135"/>
              <w:rPr>
                <w:rFonts w:ascii="Myriad Pro" w:hAnsi="Myriad Pro"/>
                <w:w w:val="105"/>
                <w:sz w:val="18"/>
                <w:szCs w:val="18"/>
                <w:lang w:val="pl-PL"/>
              </w:rPr>
            </w:pPr>
            <w:r w:rsidRPr="00934BF4">
              <w:rPr>
                <w:rFonts w:ascii="Myriad Pro" w:hAnsi="Myriad Pro"/>
                <w:w w:val="105"/>
                <w:sz w:val="18"/>
                <w:szCs w:val="18"/>
                <w:lang w:val="pl-PL"/>
              </w:rPr>
              <w:t>waga = 18 pkt.</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Skala punktów 0-1 waga 18 </w:t>
            </w:r>
          </w:p>
        </w:tc>
      </w:tr>
      <w:tr w:rsidR="002A6003" w:rsidRPr="00934BF4" w:rsidTr="00490395">
        <w:trPr>
          <w:trHeight w:hRule="exact" w:val="1560"/>
        </w:trPr>
        <w:tc>
          <w:tcPr>
            <w:tcW w:w="567"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4.4</w:t>
            </w:r>
          </w:p>
        </w:tc>
        <w:tc>
          <w:tcPr>
            <w:tcW w:w="1985"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Korzyści i koszty społeczne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Każdemu kwartylowi przyporządkowana zostanie wartość punktowa odpowiednio 2/4/6/8). Im wyższa wartość wskaźników tym więcej projekt uzyskuje punktów zgodnie z kwartylem w którym mieści się wartość wskaźnika. </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490395">
        <w:trPr>
          <w:trHeight w:hRule="exact" w:val="1270"/>
        </w:trPr>
        <w:tc>
          <w:tcPr>
            <w:tcW w:w="567"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98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sidRPr="00934BF4">
              <w:rPr>
                <w:rFonts w:ascii="Myriad Pro" w:hAnsi="Myriad Pro"/>
                <w:w w:val="105"/>
                <w:sz w:val="18"/>
                <w:szCs w:val="18"/>
                <w:lang w:val="pl-PL"/>
              </w:rPr>
              <w:br/>
              <w:t>0 pkt – projekt nie wpisuje się w plany gospodarki niskoemisyjnej gminy</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2A6003" w:rsidRPr="00934BF4" w:rsidTr="00490395">
        <w:trPr>
          <w:trHeight w:hRule="exact" w:val="1118"/>
        </w:trPr>
        <w:tc>
          <w:tcPr>
            <w:tcW w:w="567"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98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tak</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2A6003" w:rsidRPr="00934BF4" w:rsidTr="00490395">
        <w:trPr>
          <w:trHeight w:hRule="exact" w:val="1153"/>
        </w:trPr>
        <w:tc>
          <w:tcPr>
            <w:tcW w:w="567" w:type="dxa"/>
            <w:tcBorders>
              <w:top w:val="nil"/>
              <w:left w:val="single" w:sz="4" w:space="0" w:color="000000"/>
              <w:bottom w:val="single" w:sz="4" w:space="0" w:color="auto"/>
              <w:right w:val="single" w:sz="4" w:space="0" w:color="000000"/>
            </w:tcBorders>
          </w:tcPr>
          <w:p w:rsidR="002A6003" w:rsidRPr="00934BF4" w:rsidRDefault="002A6003" w:rsidP="00FB3CCC">
            <w:pPr>
              <w:rPr>
                <w:rFonts w:ascii="Myriad Pro" w:hAnsi="Myriad Pro"/>
                <w:sz w:val="18"/>
                <w:szCs w:val="18"/>
              </w:rPr>
            </w:pPr>
          </w:p>
        </w:tc>
        <w:tc>
          <w:tcPr>
            <w:tcW w:w="1985" w:type="dxa"/>
            <w:tcBorders>
              <w:top w:val="nil"/>
              <w:left w:val="single" w:sz="4" w:space="0" w:color="000000"/>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 według stanu na dzień złożenia wniosku)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 xml:space="preserve">Skala punktów 0/1/2 waga 2 </w:t>
            </w:r>
          </w:p>
        </w:tc>
      </w:tr>
      <w:tr w:rsidR="002A6003" w:rsidRPr="00934BF4" w:rsidTr="00490395">
        <w:trPr>
          <w:trHeight w:hRule="exact" w:val="1269"/>
        </w:trPr>
        <w:tc>
          <w:tcPr>
            <w:tcW w:w="56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206"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2A6003" w:rsidRPr="00934BF4" w:rsidRDefault="002A6003" w:rsidP="00490395">
            <w:pPr>
              <w:pStyle w:val="TableParagraph"/>
              <w:numPr>
                <w:ilvl w:val="0"/>
                <w:numId w:val="183"/>
              </w:numPr>
              <w:tabs>
                <w:tab w:val="left" w:pos="252"/>
              </w:tabs>
              <w:spacing w:after="120"/>
              <w:ind w:left="108" w:right="136" w:firstLine="0"/>
              <w:rPr>
                <w:rFonts w:ascii="Myriad Pro" w:hAnsi="Myriad Pro"/>
                <w:w w:val="105"/>
                <w:sz w:val="18"/>
                <w:szCs w:val="18"/>
                <w:lang w:val="pl-PL"/>
              </w:rPr>
            </w:pPr>
            <w:r w:rsidRPr="00934BF4">
              <w:rPr>
                <w:rFonts w:ascii="Myriad Pro" w:hAnsi="Myriad Pro"/>
                <w:w w:val="105"/>
                <w:sz w:val="18"/>
                <w:szCs w:val="18"/>
                <w:lang w:val="pl-PL"/>
              </w:rPr>
              <w:t>pkt – wnioskodawca i/lub partner ma doświadczenie w realizacji projektów w polegających na budowie, rozbudowie, przebudowie jednostek wytwarzających energię w wysokosprawnej kogeneracji,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 ponad minimalną trwałość</w:t>
            </w:r>
          </w:p>
          <w:p w:rsidR="002A6003" w:rsidRPr="00934BF4" w:rsidRDefault="002A6003" w:rsidP="00FB3CCC">
            <w:pPr>
              <w:pStyle w:val="TableParagraph"/>
              <w:numPr>
                <w:ilvl w:val="0"/>
                <w:numId w:val="183"/>
              </w:numPr>
              <w:tabs>
                <w:tab w:val="left" w:pos="252"/>
              </w:tabs>
              <w:ind w:right="135" w:firstLine="0"/>
              <w:rPr>
                <w:rFonts w:ascii="Myriad Pro" w:hAnsi="Myriad Pro"/>
                <w:w w:val="105"/>
                <w:sz w:val="18"/>
                <w:szCs w:val="18"/>
                <w:lang w:val="pl-PL"/>
              </w:rPr>
            </w:pPr>
            <w:r w:rsidRPr="00934BF4">
              <w:rPr>
                <w:rFonts w:ascii="Myriad Pro" w:hAnsi="Myriad Pro"/>
                <w:w w:val="105"/>
                <w:sz w:val="18"/>
                <w:szCs w:val="18"/>
                <w:lang w:val="pl-PL"/>
              </w:rPr>
              <w:t>pkt - efekty projektu oddziałują w okresie dłuższym niż minimalnie wymagany okres trwałości dla projektu</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W w:w="15055" w:type="dxa"/>
        <w:tblInd w:w="-743" w:type="dxa"/>
        <w:tblLayout w:type="fixed"/>
        <w:tblLook w:val="01E0" w:firstRow="1" w:lastRow="1" w:firstColumn="1" w:lastColumn="1" w:noHBand="0" w:noVBand="0"/>
      </w:tblPr>
      <w:tblGrid>
        <w:gridCol w:w="2760"/>
        <w:gridCol w:w="12295"/>
      </w:tblGrid>
      <w:tr w:rsidR="00F03BAF" w:rsidRPr="00934BF4" w:rsidTr="007F26A0">
        <w:trPr>
          <w:trHeight w:hRule="exact" w:val="35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Oś 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II Gospodarka niskoemisyjna</w:t>
            </w:r>
          </w:p>
        </w:tc>
      </w:tr>
      <w:tr w:rsidR="00F03BAF" w:rsidRPr="00934BF4" w:rsidTr="007F26A0">
        <w:trPr>
          <w:trHeight w:hRule="exact" w:val="61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4c: Wspieranie efektywności energetycznej, inteligentnego zarządzania energią i wykorzystywania odnawialnych źródeł energii w budynkach publicznych i sektorze mieszkaniowym</w:t>
            </w:r>
          </w:p>
        </w:tc>
      </w:tr>
      <w:tr w:rsidR="00F03BAF" w:rsidRPr="00934BF4" w:rsidTr="007F26A0">
        <w:trPr>
          <w:trHeight w:hRule="exact" w:val="35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64" w:name="_Toc489430337"/>
            <w:bookmarkStart w:id="65" w:name="_Toc492038502"/>
            <w:bookmarkStart w:id="66" w:name="_Toc499545487"/>
            <w:r w:rsidRPr="00934BF4">
              <w:rPr>
                <w:rFonts w:ascii="Myriad Pro" w:eastAsia="Times New Roman" w:hAnsi="Myriad Pro" w:cs="Times New Roman"/>
                <w:sz w:val="18"/>
                <w:szCs w:val="18"/>
                <w:lang w:eastAsia="pl-PL"/>
              </w:rPr>
              <w:t>2.13 Modernizacja energetyczna obiektów użyteczności publicznej samorządu województwa</w:t>
            </w:r>
            <w:bookmarkEnd w:id="64"/>
            <w:bookmarkEnd w:id="65"/>
            <w:bookmarkEnd w:id="66"/>
          </w:p>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p>
        </w:tc>
      </w:tr>
    </w:tbl>
    <w:p w:rsidR="00F03BAF" w:rsidRPr="00934BF4" w:rsidRDefault="00F03BAF" w:rsidP="00490395">
      <w:pPr>
        <w:spacing w:after="0"/>
        <w:rPr>
          <w:rFonts w:ascii="Myriad Pro" w:hAnsi="Myriad Pro"/>
          <w:sz w:val="18"/>
          <w:szCs w:val="18"/>
        </w:rPr>
      </w:pPr>
    </w:p>
    <w:tbl>
      <w:tblPr>
        <w:tblW w:w="14916" w:type="dxa"/>
        <w:tblInd w:w="-743" w:type="dxa"/>
        <w:tblLayout w:type="fixed"/>
        <w:tblLook w:val="01E0" w:firstRow="1" w:lastRow="1" w:firstColumn="1" w:lastColumn="1" w:noHBand="0" w:noVBand="0"/>
      </w:tblPr>
      <w:tblGrid>
        <w:gridCol w:w="567"/>
        <w:gridCol w:w="2127"/>
        <w:gridCol w:w="8114"/>
        <w:gridCol w:w="4108"/>
      </w:tblGrid>
      <w:tr w:rsidR="00F03BAF" w:rsidRPr="00934BF4" w:rsidTr="00490395">
        <w:trPr>
          <w:trHeight w:val="260"/>
        </w:trPr>
        <w:tc>
          <w:tcPr>
            <w:tcW w:w="1491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490395">
            <w:pPr>
              <w:spacing w:after="0"/>
              <w:jc w:val="center"/>
              <w:rPr>
                <w:rFonts w:ascii="Myriad Pro" w:hAnsi="Myriad Pro"/>
                <w:sz w:val="18"/>
                <w:szCs w:val="18"/>
              </w:rPr>
            </w:pPr>
            <w:r w:rsidRPr="00934BF4">
              <w:rPr>
                <w:rFonts w:ascii="Myriad Pro" w:hAnsi="Myriad Pro"/>
                <w:b/>
                <w:sz w:val="18"/>
                <w:szCs w:val="18"/>
              </w:rPr>
              <w:t>Kryteria dopuszczalności</w:t>
            </w:r>
          </w:p>
        </w:tc>
      </w:tr>
      <w:tr w:rsidR="00F03BAF" w:rsidRPr="00934BF4" w:rsidTr="00490395">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490395">
        <w:trPr>
          <w:trHeight w:hRule="exact" w:val="303"/>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490395">
        <w:trPr>
          <w:trHeight w:hRule="exact" w:val="113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 jest zgodny z celem działania oraz wpływa na osiągnięcie wskaźników rezultatu określonych w SOOP.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1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typem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Projekt jest zgodny przynajmniej z jednym z typów projektów wskazanych w regulaminie konkursu.</w:t>
            </w:r>
          </w:p>
          <w:p w:rsidR="00F03BAF" w:rsidRPr="00934BF4" w:rsidRDefault="00F03BAF" w:rsidP="00FB3CCC">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2.13.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4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Zasadność realizacji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Potrzeba realizacji danego projektu jest zrozumiała i jasno wynika ze zidentyfikowanych potrzeb inwestycyjnych.</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2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Zgodność z obszarem (terytorialnie) objętym wsparciem w ramach Programu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Projekt jest realizowany na obszarze określonym w SOOP i regulaminie konkursu</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254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zasadami horyzontalnymi</w:t>
            </w:r>
          </w:p>
        </w:tc>
        <w:tc>
          <w:tcPr>
            <w:tcW w:w="8114" w:type="dxa"/>
            <w:tcBorders>
              <w:top w:val="single" w:sz="4" w:space="0" w:color="000000"/>
              <w:left w:val="single" w:sz="4" w:space="0" w:color="000000"/>
              <w:bottom w:val="single" w:sz="4" w:space="0" w:color="000000"/>
              <w:right w:val="single" w:sz="4" w:space="0" w:color="000000"/>
            </w:tcBorders>
            <w:hideMark/>
          </w:tcPr>
          <w:p w:rsidR="00490395" w:rsidRDefault="00F03BAF" w:rsidP="00490395">
            <w:pPr>
              <w:spacing w:after="0"/>
              <w:rPr>
                <w:rFonts w:ascii="Myriad Pro" w:hAnsi="Myriad Pro"/>
                <w:sz w:val="18"/>
                <w:szCs w:val="18"/>
              </w:rPr>
            </w:pPr>
            <w:r w:rsidRPr="00934BF4">
              <w:rPr>
                <w:rFonts w:ascii="Myriad Pro" w:hAnsi="Myriad Pro"/>
                <w:sz w:val="18"/>
                <w:szCs w:val="18"/>
              </w:rPr>
              <w:t>Projekt jest zgodny z właściwymi politykami i zasadami wspólnotowymi:</w:t>
            </w:r>
          </w:p>
          <w:p w:rsidR="00490395" w:rsidRDefault="00F03BAF" w:rsidP="00490395">
            <w:pPr>
              <w:pStyle w:val="Akapitzlist"/>
              <w:numPr>
                <w:ilvl w:val="0"/>
                <w:numId w:val="304"/>
              </w:numPr>
              <w:spacing w:after="0"/>
              <w:ind w:left="459"/>
              <w:rPr>
                <w:sz w:val="18"/>
                <w:szCs w:val="18"/>
              </w:rPr>
            </w:pPr>
            <w:r w:rsidRPr="00490395">
              <w:rPr>
                <w:sz w:val="18"/>
                <w:szCs w:val="18"/>
              </w:rPr>
              <w:t>zrównoważonego rozwoju,</w:t>
            </w:r>
          </w:p>
          <w:p w:rsidR="00F03BAF" w:rsidRPr="00490395" w:rsidRDefault="00F03BAF" w:rsidP="00490395">
            <w:pPr>
              <w:pStyle w:val="Akapitzlist"/>
              <w:numPr>
                <w:ilvl w:val="0"/>
                <w:numId w:val="304"/>
              </w:numPr>
              <w:spacing w:after="0"/>
              <w:ind w:left="459"/>
              <w:rPr>
                <w:sz w:val="18"/>
                <w:szCs w:val="18"/>
              </w:rPr>
            </w:pPr>
            <w:r w:rsidRPr="00490395">
              <w:rPr>
                <w:sz w:val="18"/>
                <w:szCs w:val="18"/>
              </w:rPr>
              <w:t xml:space="preserve">promowania i realizacji zasady równości szans i niedyskryminacji w tym. m. in koniecznością stosowania zasady uniwersalnego projektowania. </w:t>
            </w:r>
          </w:p>
          <w:p w:rsidR="00F03BAF" w:rsidRPr="00934BF4" w:rsidRDefault="00F03BAF" w:rsidP="00490395">
            <w:pPr>
              <w:spacing w:after="120"/>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490395">
            <w:pPr>
              <w:spacing w:after="0"/>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F03BAF" w:rsidRPr="00934BF4" w:rsidRDefault="00F03BAF" w:rsidP="00490395">
            <w:pPr>
              <w:spacing w:after="0"/>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2146"/>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Kwalifikowalność Beneficjenta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822"/>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wymogami pomocy publicznej</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W przypadku jeśli wnioskodawca deklaruje niewystępowanie pomocy publicznej, wsparcie rzeczywiście nie nosi znamion pomocy publicznej (w oparciu o przesłanki występowania pomocy publicznej zawarte w art. 107 ToFUE).</w:t>
            </w:r>
          </w:p>
          <w:p w:rsidR="00F03BAF" w:rsidRPr="00934BF4" w:rsidRDefault="00F03BAF" w:rsidP="00FB3CCC">
            <w:pPr>
              <w:rPr>
                <w:rFonts w:ascii="Myriad Pro" w:hAnsi="Myriad Pro"/>
                <w:sz w:val="18"/>
                <w:szCs w:val="18"/>
              </w:rPr>
            </w:pPr>
            <w:r w:rsidRPr="00934BF4">
              <w:rPr>
                <w:rFonts w:ascii="Myriad Pro" w:hAnsi="Myriad Pro"/>
                <w:sz w:val="18"/>
                <w:szCs w:val="18"/>
              </w:rPr>
              <w:t>Wnioskodawca deklaruje występowanie pomocy de minimis w projekcie -  zakres projektu jest możliwy do objęcia wsparciem  w ramach Rozporządzenia Ministra Infrastruktury i Rozwoju z dnia 19 marca 2015 r. w sprawie udzielania pomocy de minimis w ramach regionalnych programów operacyjnych na lata 2014–2020.</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28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1.8</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hAnsi="Myriad Pro"/>
                <w:sz w:val="18"/>
                <w:szCs w:val="18"/>
              </w:rPr>
            </w:pPr>
            <w:r w:rsidRPr="00934BF4">
              <w:rPr>
                <w:rFonts w:ascii="Myriad Pro" w:hAnsi="Myriad Pro"/>
                <w:sz w:val="18"/>
                <w:szCs w:val="18"/>
              </w:rPr>
              <w:t>Projekt nie zakończył się przed złożeniem wniosku o dofinansowanie w rozumieniu Rozporządzenia (UE) 1303/2013.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469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1.9</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Kwalifikowalność projektu</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Modernizacja energetyczna dotyczy budynku użyteczności publicznej zgodnie z Rozporządzeniem Ministra Infrastruktury z 12 kwietnia 2002 r. w sprawie warunków technicznych, jakim powinny odpowiadać budynki i ich usytuowanie (Dz. U. z 2002 r., nr 75.poz. 690)..</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Projekt kwalifikuje się do dofinansowania zgodnie z przedstawionymi limitami i ograniczeniami określonymi w regulaminie konkursu.</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Wnioskodawca posiada audyt energetyczny wykonany zgodnie z przepisami prawa i przez uprawnioną osobę.</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Powyższa wartość wynika z audytu energetycznego, dla optymalnego rozwiązania pod względem ekonomiczno</w:t>
            </w:r>
            <w:r w:rsidRPr="00934BF4">
              <w:rPr>
                <w:rFonts w:ascii="Cambria Math" w:hAnsi="Cambria Math" w:cs="Cambria Math"/>
                <w:sz w:val="18"/>
                <w:szCs w:val="18"/>
              </w:rPr>
              <w:t>‐</w:t>
            </w:r>
            <w:r w:rsidRPr="00934BF4">
              <w:rPr>
                <w:rFonts w:ascii="Myriad Pro" w:hAnsi="Myriad Pro"/>
                <w:sz w:val="18"/>
                <w:szCs w:val="18"/>
              </w:rPr>
              <w:t>technicznym, a beneficjent zaplanował realizację tego wariantu.</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W przypadku gdy projekt obejmuje więcej niż jeden budynek, warunek minimalnej efektywności energetycznej (25%) musi spełnić każdy modernizowany budynek.</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Projekt polegający wyłącznie na wymianie źródła ciepła nie kwalifikuje się do dofinansowania.</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41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1.10</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Gotowość do uruchomienia funkcjonowania infrastruktury po zakończeniu projektu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rPr>
                <w:rFonts w:ascii="Myriad Pro" w:hAnsi="Myriad Pro"/>
                <w:sz w:val="18"/>
                <w:szCs w:val="18"/>
              </w:rPr>
            </w:pPr>
            <w:r w:rsidRPr="00934BF4">
              <w:rPr>
                <w:rFonts w:ascii="Myriad Pro" w:hAnsi="Myriad Pro"/>
                <w:sz w:val="18"/>
                <w:szCs w:val="18"/>
              </w:rPr>
              <w:t>Wnioskodawca posiada bądź wie, w jaki sposób zapewni, zasoby techniczne, kadrowe i wiedzę gwarantujące uruchomienie funkcjonowania infrastruktury po zakończeniu projektu.</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53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Minimalny poziom efektywności energetycznej i normy emisji zanieczyszczeń wspieranych urządzeń do ogrzewania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54"/>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Zmniejszenie emisji CO2 w wyniku zmiany spalanego paliwa </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Zmiana spalanego paliwa w piecach indywidualnych i mikrokogeneracja oraz wszelka przebudowa istniejących instalacji na wysokosprawną kogenerację musi skutkować redukcją CO2 o co najmniej 30%.</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54"/>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Indywidualne liczniki ciepła, ciepłej wody, chłodu, termostaty i zawory podpionowe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2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lang w:val="en-US"/>
              </w:rPr>
            </w:pPr>
            <w:r w:rsidRPr="00934BF4">
              <w:rPr>
                <w:rFonts w:ascii="Myriad Pro" w:hAnsi="Myriad Pro"/>
                <w:sz w:val="18"/>
                <w:szCs w:val="18"/>
              </w:rPr>
              <w:t>1.14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mapą potrzeb zdrowotnych opracowaną przez Ministerstwo Zdrowia.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W zakresie budynków związanych z ochroną zdrowia wsparcie uzyskają jedynie budynki, których istnienie i funkcjonowanie będzie uzasadnione w kontekście map potrzeb zdrowotnych opracowanych przez Ministerstwo Zdrowia.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Kryterium nie dotyczy podstawowej opieki zdrowotnej i ambulatoryjnej opieki specjalistycznej.</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2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Trwałość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Projekt w okresie realizacji i eksploatacji pozostaje w zgodzie z zasadą trwałości, zgodnie z art. 71 rozporządzenia Parlamentu Europejskiego i Rady (UE) nr 1303/2013 z dnia 17 grudnia 2013 r.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4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inwestycji w urządzenia biomasowe z programem ochrony powietrza.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 dotyczący inwestycji w urządzenia do wytwarzania energii ze spalania biomasy jest zgodny z programem ochrony powietrza.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Kryterium dotyczy tylko projektów w których dokonywane są inwestycje w urządzenia do wytwarzania energii ze spalania biomasy.</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bl>
    <w:p w:rsidR="00F03BAF" w:rsidRPr="00934BF4" w:rsidRDefault="00F03BAF" w:rsidP="00FB3CCC">
      <w:pPr>
        <w:rPr>
          <w:rFonts w:ascii="Myriad Pro" w:hAnsi="Myriad Pro"/>
          <w:sz w:val="18"/>
          <w:szCs w:val="18"/>
        </w:rPr>
        <w:sectPr w:rsidR="00F03BAF" w:rsidRPr="00934BF4" w:rsidSect="00FB3CCC">
          <w:headerReference w:type="default" r:id="rId95"/>
          <w:pgSz w:w="16838" w:h="11906" w:orient="landscape"/>
          <w:pgMar w:top="1417" w:right="1417" w:bottom="1417" w:left="1417" w:header="708" w:footer="708" w:gutter="0"/>
          <w:cols w:space="708"/>
          <w:docGrid w:linePitch="360"/>
        </w:sectPr>
      </w:pPr>
    </w:p>
    <w:tbl>
      <w:tblPr>
        <w:tblW w:w="15066" w:type="dxa"/>
        <w:tblInd w:w="-743" w:type="dxa"/>
        <w:tblLayout w:type="fixed"/>
        <w:tblLook w:val="01E0" w:firstRow="1" w:lastRow="1" w:firstColumn="1" w:lastColumn="1" w:noHBand="0" w:noVBand="0"/>
      </w:tblPr>
      <w:tblGrid>
        <w:gridCol w:w="567"/>
        <w:gridCol w:w="2127"/>
        <w:gridCol w:w="8080"/>
        <w:gridCol w:w="4292"/>
      </w:tblGrid>
      <w:tr w:rsidR="00F03BAF" w:rsidRPr="00934BF4" w:rsidTr="00490395">
        <w:trPr>
          <w:trHeight w:val="269"/>
        </w:trPr>
        <w:tc>
          <w:tcPr>
            <w:tcW w:w="1506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1B5EAD">
            <w:pPr>
              <w:spacing w:line="240" w:lineRule="auto"/>
              <w:jc w:val="center"/>
              <w:rPr>
                <w:rFonts w:ascii="Myriad Pro" w:hAnsi="Myriad Pro"/>
                <w:sz w:val="18"/>
                <w:szCs w:val="18"/>
              </w:rPr>
            </w:pPr>
            <w:r w:rsidRPr="00934BF4">
              <w:rPr>
                <w:rFonts w:ascii="Myriad Pro" w:hAnsi="Myriad Pro"/>
                <w:b/>
                <w:sz w:val="18"/>
                <w:szCs w:val="18"/>
              </w:rPr>
              <w:t>Kryteria administracyjności</w:t>
            </w:r>
          </w:p>
        </w:tc>
      </w:tr>
      <w:tr w:rsidR="00F03BAF" w:rsidRPr="00934BF4" w:rsidTr="00490395">
        <w:trPr>
          <w:trHeight w:hRule="exact" w:val="309"/>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Nazwa kryterium</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Definicja kryterium</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Opis znaczenia kryterium</w:t>
            </w:r>
          </w:p>
        </w:tc>
      </w:tr>
      <w:tr w:rsidR="00F03BAF" w:rsidRPr="00934BF4" w:rsidTr="00490395">
        <w:trPr>
          <w:trHeight w:hRule="exact" w:val="28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2</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4</w:t>
            </w:r>
          </w:p>
        </w:tc>
      </w:tr>
      <w:tr w:rsidR="00F03BAF" w:rsidRPr="00934BF4" w:rsidTr="00C02755">
        <w:trPr>
          <w:trHeight w:hRule="exact" w:val="55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2.1</w:t>
            </w:r>
          </w:p>
        </w:tc>
        <w:tc>
          <w:tcPr>
            <w:tcW w:w="212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Możliwość oceny merytorycznej wniosku </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 plan finansowy oraz termin realizacji.</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92"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257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Zgodność z kwalifikowalnością wydatków</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C02755" w:rsidRDefault="00F03BAF" w:rsidP="001B5EAD">
            <w:pPr>
              <w:spacing w:after="0" w:line="240" w:lineRule="auto"/>
              <w:rPr>
                <w:rFonts w:ascii="Myriad Pro" w:hAnsi="Myriad Pro"/>
                <w:sz w:val="18"/>
                <w:szCs w:val="18"/>
              </w:rPr>
            </w:pPr>
            <w:r w:rsidRPr="00934BF4">
              <w:rPr>
                <w:rFonts w:ascii="Myriad Pro" w:hAnsi="Myriad Pro"/>
                <w:sz w:val="18"/>
                <w:szCs w:val="18"/>
              </w:rPr>
              <w:t>Wydatki w projekcie są zaplanowane:</w:t>
            </w:r>
          </w:p>
          <w:p w:rsidR="00C02755" w:rsidRDefault="00F03BAF" w:rsidP="001B5EAD">
            <w:pPr>
              <w:pStyle w:val="Akapitzlist"/>
              <w:numPr>
                <w:ilvl w:val="0"/>
                <w:numId w:val="305"/>
              </w:numPr>
              <w:spacing w:after="0" w:line="240" w:lineRule="auto"/>
              <w:ind w:left="562"/>
              <w:rPr>
                <w:sz w:val="18"/>
                <w:szCs w:val="18"/>
              </w:rPr>
            </w:pPr>
            <w:r w:rsidRPr="00C02755">
              <w:rPr>
                <w:sz w:val="18"/>
                <w:szCs w:val="18"/>
              </w:rPr>
              <w:t>w sposób celowy i oszczędny, z zachowaniem zasad:</w:t>
            </w:r>
          </w:p>
          <w:p w:rsidR="00C02755" w:rsidRDefault="00F03BAF" w:rsidP="001B5EAD">
            <w:pPr>
              <w:pStyle w:val="Akapitzlist"/>
              <w:numPr>
                <w:ilvl w:val="0"/>
                <w:numId w:val="306"/>
              </w:numPr>
              <w:spacing w:after="0" w:line="240" w:lineRule="auto"/>
              <w:ind w:left="562"/>
              <w:rPr>
                <w:sz w:val="18"/>
                <w:szCs w:val="18"/>
              </w:rPr>
            </w:pPr>
            <w:r w:rsidRPr="00C02755">
              <w:rPr>
                <w:sz w:val="18"/>
                <w:szCs w:val="18"/>
              </w:rPr>
              <w:t>uzyskiwania najlepszych efektów z danych nakładów,</w:t>
            </w:r>
          </w:p>
          <w:p w:rsidR="00C02755" w:rsidRPr="00C02755" w:rsidRDefault="00F03BAF" w:rsidP="001B5EAD">
            <w:pPr>
              <w:pStyle w:val="Akapitzlist"/>
              <w:numPr>
                <w:ilvl w:val="0"/>
                <w:numId w:val="306"/>
              </w:numPr>
              <w:spacing w:after="0" w:line="240" w:lineRule="auto"/>
              <w:ind w:left="562"/>
              <w:rPr>
                <w:sz w:val="18"/>
                <w:szCs w:val="18"/>
              </w:rPr>
            </w:pPr>
            <w:r w:rsidRPr="00C02755">
              <w:rPr>
                <w:sz w:val="18"/>
                <w:szCs w:val="18"/>
              </w:rPr>
              <w:t>optymalnego doboru metod i środków służących osiągnięciu założonych celów;</w:t>
            </w:r>
          </w:p>
          <w:p w:rsidR="00C02755" w:rsidRDefault="00F03BAF" w:rsidP="001B5EAD">
            <w:pPr>
              <w:pStyle w:val="Akapitzlist"/>
              <w:numPr>
                <w:ilvl w:val="0"/>
                <w:numId w:val="305"/>
              </w:numPr>
              <w:spacing w:after="0" w:line="240" w:lineRule="auto"/>
              <w:ind w:left="562"/>
              <w:rPr>
                <w:sz w:val="18"/>
                <w:szCs w:val="18"/>
              </w:rPr>
            </w:pPr>
            <w:r w:rsidRPr="00C02755">
              <w:rPr>
                <w:sz w:val="18"/>
                <w:szCs w:val="18"/>
              </w:rPr>
              <w:t xml:space="preserve"> w sposób umożliwiający terminową realizację zadań;</w:t>
            </w:r>
          </w:p>
          <w:p w:rsidR="00F03BAF" w:rsidRPr="00C02755" w:rsidRDefault="00F03BAF" w:rsidP="001B5EAD">
            <w:pPr>
              <w:pStyle w:val="Akapitzlist"/>
              <w:numPr>
                <w:ilvl w:val="0"/>
                <w:numId w:val="305"/>
              </w:numPr>
              <w:spacing w:after="0" w:line="240" w:lineRule="auto"/>
              <w:ind w:left="562"/>
              <w:rPr>
                <w:sz w:val="18"/>
                <w:szCs w:val="18"/>
              </w:rPr>
            </w:pPr>
            <w:r w:rsidRPr="00C02755">
              <w:rPr>
                <w:sz w:val="18"/>
                <w:szCs w:val="18"/>
              </w:rPr>
              <w:t xml:space="preserve"> w wysokości i terminach wynikających z wcześniej zaciągniętych zobowiązań.</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 xml:space="preserve">Wydatki na przyłączenie budynku do zbiorczej sieci ciepłowniczej (np. miejskiej) są kwalifikowalne jeśli przyczynią się do poprawy efektywności energetycznej budynku. </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 xml:space="preserve">Wydatki założone w projekcie są zgodne z katalogiem wydatków, limitami oraz zasadami kwalifikowalności określonymi w Regulaminie konkursu. </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579"/>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Intensywność wsparcia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55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Poprawność okresu realizacji</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Okres realizacji projektu nie wykracza poza datę końcową określoną w Regulaminie konkursu.</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97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2.5</w:t>
            </w:r>
          </w:p>
        </w:tc>
        <w:tc>
          <w:tcPr>
            <w:tcW w:w="212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Poprawność obliczeń w przeprowadzonych analizach</w:t>
            </w:r>
          </w:p>
          <w:p w:rsidR="00F03BAF" w:rsidRPr="00934BF4" w:rsidRDefault="00F03BAF" w:rsidP="001B5EAD">
            <w:pPr>
              <w:spacing w:line="240" w:lineRule="auto"/>
              <w:rPr>
                <w:rFonts w:ascii="Myriad Pro" w:hAnsi="Myriad Pro"/>
                <w:sz w:val="18"/>
                <w:szCs w:val="18"/>
              </w:rPr>
            </w:pP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określania wydatków kwalifikowalnych za pomocą stawek ryczałtowych i kosztów jednostkowych,</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określania dochodu w projekcie o której mowa w art. 61  rozporządzenia (UE) nr 1303/2013 oraz w art. 15-19 rozporządzenia (UE) nr 480/2015</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analizy kosztów i korzyści,</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obliczania rekompensat</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26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Prawidłowość pomocy  publicznej</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Przy obliczaniu całkowitego wkładu publicznego we właściwy sposób uwzględniono zasady dotyczące pomocy de minimis (jeśli dotyczy), w tym kumulację pomocy.</w:t>
            </w:r>
            <w:r w:rsidRPr="00934BF4">
              <w:rPr>
                <w:rFonts w:ascii="Myriad Pro" w:hAnsi="Myriad Pro"/>
                <w:sz w:val="18"/>
                <w:szCs w:val="18"/>
              </w:rPr>
              <w:br/>
              <w:t>Kryterium dotyczy projektów w ramach których wystąpi pomoc de minimis</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Ocena spełniania kryterium polega na przypisaniu wartości logicznych „tak”, „nie”,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7F26A0">
        <w:trPr>
          <w:trHeight w:hRule="exact" w:val="142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Zasadność poziomu wsparcia w projekcie</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Projekt wymaga dofinansowania, gdy:</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FNPV/C &lt; 0, a FRR/C &lt; od stopy dyskontowej</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1B5EAD">
      <w:pPr>
        <w:spacing w:line="240" w:lineRule="auto"/>
        <w:rPr>
          <w:rFonts w:ascii="Myriad Pro" w:hAnsi="Myriad Pro"/>
          <w:sz w:val="18"/>
          <w:szCs w:val="18"/>
        </w:rPr>
        <w:sectPr w:rsidR="00F03BAF" w:rsidRPr="00934BF4" w:rsidSect="00FB3CCC">
          <w:pgSz w:w="16838" w:h="11906" w:orient="landscape"/>
          <w:pgMar w:top="1417" w:right="1417" w:bottom="709" w:left="1417" w:header="708" w:footer="708" w:gutter="0"/>
          <w:cols w:space="708"/>
          <w:docGrid w:linePitch="360"/>
        </w:sectPr>
      </w:pPr>
    </w:p>
    <w:tbl>
      <w:tblPr>
        <w:tblW w:w="14885" w:type="dxa"/>
        <w:tblInd w:w="-743" w:type="dxa"/>
        <w:tblLayout w:type="fixed"/>
        <w:tblLook w:val="01E0" w:firstRow="1" w:lastRow="1" w:firstColumn="1" w:lastColumn="1" w:noHBand="0" w:noVBand="0"/>
      </w:tblPr>
      <w:tblGrid>
        <w:gridCol w:w="567"/>
        <w:gridCol w:w="2127"/>
        <w:gridCol w:w="8080"/>
        <w:gridCol w:w="4111"/>
      </w:tblGrid>
      <w:tr w:rsidR="00F03BAF" w:rsidRPr="00934BF4" w:rsidTr="00025CF8">
        <w:trPr>
          <w:trHeight w:val="28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1B5EAD">
            <w:pPr>
              <w:spacing w:after="0" w:line="240" w:lineRule="auto"/>
              <w:jc w:val="center"/>
              <w:rPr>
                <w:rFonts w:ascii="Myriad Pro" w:hAnsi="Myriad Pro"/>
                <w:sz w:val="18"/>
                <w:szCs w:val="18"/>
              </w:rPr>
            </w:pPr>
            <w:r w:rsidRPr="00934BF4">
              <w:rPr>
                <w:rFonts w:ascii="Myriad Pro" w:hAnsi="Myriad Pro"/>
                <w:b/>
                <w:sz w:val="18"/>
                <w:szCs w:val="18"/>
              </w:rPr>
              <w:t>Kryteria wykonalności</w:t>
            </w:r>
          </w:p>
        </w:tc>
      </w:tr>
      <w:tr w:rsidR="00F03BAF" w:rsidRPr="00934BF4" w:rsidTr="00025CF8">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Nazwa kryterium</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Definicja kryterium</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Opis znaczenia kryterium</w:t>
            </w:r>
          </w:p>
        </w:tc>
      </w:tr>
      <w:tr w:rsidR="00F03BAF" w:rsidRPr="00934BF4" w:rsidTr="00025CF8">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4</w:t>
            </w:r>
          </w:p>
        </w:tc>
      </w:tr>
      <w:tr w:rsidR="00F03BAF" w:rsidRPr="00934BF4" w:rsidTr="00025CF8">
        <w:trPr>
          <w:trHeight w:hRule="exact" w:val="199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Zgodność z przepisami prawa krajowego i unijnego</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Ocenie podlega stan przygotowania projektu do realizacji w istniejącym otoczeniu prawnym.</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 xml:space="preserve">Analizie podlega proces pozyskiwania niezbędnych pozwoleń i decyzji. </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Uwzględnienie m. in.:</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odpowiednich procedur zamówień publicznych (jeśli dotyczy),</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kwestii związanych z uwarunkowaniami wynikającymi z procedur prawa budowlanego i zagospodarowania przestrzennego,</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procedur uzyskiwania ewentualnych koncesji, jeśli projekt zakłada realizację projektów ich wymagających,</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9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finansowa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70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ekonomiczna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p w:rsidR="00F03BAF" w:rsidRPr="00934BF4" w:rsidRDefault="00F03BAF" w:rsidP="001B5EAD">
            <w:pPr>
              <w:spacing w:line="240" w:lineRule="auto"/>
              <w:rPr>
                <w:rFonts w:ascii="Myriad Pro" w:hAnsi="Myriad Pro"/>
                <w:sz w:val="18"/>
                <w:szCs w:val="18"/>
              </w:rPr>
            </w:pPr>
          </w:p>
        </w:tc>
      </w:tr>
      <w:tr w:rsidR="00F03BAF" w:rsidRPr="00934BF4" w:rsidTr="00025CF8">
        <w:trPr>
          <w:trHeight w:hRule="exact" w:val="171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operacyjna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72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Wykonalność techniczna/technologiczna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8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Poprawność analizy wariantowości</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Przeanalizowano najważniejsze warianty i wybrano wariant najlepszy dla realizacji projektu, zawierającej uzasadnienie wybranego wariantu. Przeprowadzone analizy wariantów są adekwatne do charakteru przedsięwzięcia.</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9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Wiarygodność popytu</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Analiza popytu spełnia minimalnie cechy:</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rzetelności – przytaczane w analizie informacje (dane, wskaźniki) oparte są o źródła/autorów,</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 xml:space="preserve">szczegółowości – informacje dotyczą obszarów lub/i grupy docelowej, której dotyczy projekt </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referencyjności – informacje uwzględniają sytuację i tendencje w danym sektorze,</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aktualności – należy zadbać o aktualność informacji.</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83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3.8</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Opinia ornitologiczna i chiropterologiczna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E02DF1">
            <w:pPr>
              <w:spacing w:after="120" w:line="240" w:lineRule="auto"/>
              <w:rPr>
                <w:rFonts w:ascii="Myriad Pro" w:hAnsi="Myriad Pro"/>
                <w:sz w:val="18"/>
                <w:szCs w:val="18"/>
              </w:rPr>
            </w:pPr>
            <w:r w:rsidRPr="00934BF4">
              <w:rPr>
                <w:rFonts w:ascii="Myriad Pro" w:hAnsi="Myriad Pro"/>
                <w:sz w:val="18"/>
                <w:szCs w:val="18"/>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F03BAF" w:rsidRPr="00934BF4" w:rsidRDefault="00F03BAF" w:rsidP="00E02DF1">
            <w:pPr>
              <w:spacing w:after="120" w:line="240" w:lineRule="auto"/>
              <w:rPr>
                <w:rFonts w:ascii="Myriad Pro" w:hAnsi="Myriad Pro"/>
                <w:sz w:val="18"/>
                <w:szCs w:val="18"/>
              </w:rPr>
            </w:pPr>
            <w:r w:rsidRPr="00934BF4">
              <w:rPr>
                <w:rFonts w:ascii="Myriad Pro" w:hAnsi="Myriad Pro"/>
                <w:sz w:val="18"/>
                <w:szCs w:val="18"/>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w:t>
            </w:r>
            <w:r w:rsidRPr="00934BF4">
              <w:rPr>
                <w:rFonts w:ascii="Myriad Pro" w:hAnsi="Myriad Pro"/>
                <w:sz w:val="18"/>
                <w:szCs w:val="18"/>
              </w:rPr>
              <w:br/>
              <w:t>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FB3CCC">
      <w:pPr>
        <w:rPr>
          <w:rFonts w:ascii="Myriad Pro" w:hAnsi="Myriad Pro"/>
          <w:sz w:val="18"/>
          <w:szCs w:val="18"/>
        </w:rPr>
        <w:sectPr w:rsidR="00F03BAF" w:rsidRPr="00934BF4" w:rsidSect="007B7712">
          <w:pgSz w:w="16838" w:h="11906" w:orient="landscape"/>
          <w:pgMar w:top="1417" w:right="1417" w:bottom="1417" w:left="1417" w:header="708" w:footer="708" w:gutter="0"/>
          <w:cols w:space="708"/>
          <w:docGrid w:linePitch="360"/>
        </w:sectPr>
      </w:pPr>
    </w:p>
    <w:tbl>
      <w:tblPr>
        <w:tblW w:w="15168" w:type="dxa"/>
        <w:tblInd w:w="-1026" w:type="dxa"/>
        <w:tblLayout w:type="fixed"/>
        <w:tblLook w:val="01E0" w:firstRow="1" w:lastRow="1" w:firstColumn="1" w:lastColumn="1" w:noHBand="0" w:noVBand="0"/>
      </w:tblPr>
      <w:tblGrid>
        <w:gridCol w:w="567"/>
        <w:gridCol w:w="1985"/>
        <w:gridCol w:w="10631"/>
        <w:gridCol w:w="1985"/>
      </w:tblGrid>
      <w:tr w:rsidR="00F03BAF" w:rsidRPr="00934BF4" w:rsidTr="00ED6745">
        <w:trPr>
          <w:trHeight w:val="28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7F26A0">
            <w:pPr>
              <w:spacing w:after="0"/>
              <w:jc w:val="center"/>
              <w:rPr>
                <w:rFonts w:ascii="Myriad Pro" w:hAnsi="Myriad Pro"/>
                <w:sz w:val="18"/>
                <w:szCs w:val="18"/>
              </w:rPr>
            </w:pPr>
            <w:r w:rsidRPr="00934BF4">
              <w:rPr>
                <w:rFonts w:ascii="Myriad Pro" w:hAnsi="Myriad Pro"/>
                <w:b/>
                <w:sz w:val="18"/>
                <w:szCs w:val="18"/>
              </w:rPr>
              <w:t>Kryteria jakości</w:t>
            </w:r>
          </w:p>
        </w:tc>
      </w:tr>
      <w:tr w:rsidR="00F03BAF" w:rsidRPr="00934BF4" w:rsidTr="00ED6745">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L.p.</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Nazwa kryterium</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Definicja kryterium</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Opis znaczenia kryterium</w:t>
            </w:r>
          </w:p>
        </w:tc>
      </w:tr>
      <w:tr w:rsidR="00F03BAF" w:rsidRPr="00934BF4" w:rsidTr="00ED6745">
        <w:trPr>
          <w:trHeight w:hRule="exact" w:val="283"/>
        </w:trPr>
        <w:tc>
          <w:tcPr>
            <w:tcW w:w="567"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2</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3</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4</w:t>
            </w:r>
          </w:p>
        </w:tc>
      </w:tr>
      <w:tr w:rsidR="00F03BAF" w:rsidRPr="00934BF4" w:rsidTr="00ED6745">
        <w:trPr>
          <w:trHeight w:hRule="exact" w:val="2275"/>
        </w:trPr>
        <w:tc>
          <w:tcPr>
            <w:tcW w:w="567" w:type="dxa"/>
            <w:vMerge w:val="restart"/>
            <w:tcBorders>
              <w:top w:val="single" w:sz="4" w:space="0" w:color="auto"/>
              <w:left w:val="single" w:sz="4" w:space="0" w:color="auto"/>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4.1</w:t>
            </w:r>
          </w:p>
        </w:tc>
        <w:tc>
          <w:tcPr>
            <w:tcW w:w="1985" w:type="dxa"/>
            <w:vMerge w:val="restart"/>
            <w:tcBorders>
              <w:top w:val="single" w:sz="4" w:space="0" w:color="auto"/>
              <w:left w:val="single" w:sz="4" w:space="0" w:color="000000"/>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Odpowiedniość / adekwatność / trafność</w:t>
            </w:r>
          </w:p>
        </w:tc>
        <w:tc>
          <w:tcPr>
            <w:tcW w:w="10631" w:type="dxa"/>
            <w:tcBorders>
              <w:top w:val="single" w:sz="4" w:space="0" w:color="000000"/>
              <w:left w:val="single" w:sz="4" w:space="0" w:color="auto"/>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Komplementarność.</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Projekt jest związany z innymi przedsięwzięciami dotyczącymi ochrony środowiska (niezależnie od źródeł finansowania i podmiotu realizującego). Analizowane projekty i ich rezultaty warunkują się nawzajem.</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0 pkt – brak powiązań</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W przypadku projektów obejmujących więcej niż jeden budynek do kryterium komplementarności należy przyjąć tylko działania zewnętrzne tj. takie które nie są objęte projektem składanym do dofinansowania.</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5</w:t>
            </w:r>
          </w:p>
        </w:tc>
      </w:tr>
      <w:tr w:rsidR="00F03BAF" w:rsidRPr="00934BF4" w:rsidTr="00ED6745">
        <w:trPr>
          <w:trHeight w:hRule="exact" w:val="1981"/>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7F26A0" w:rsidRDefault="00F03BAF" w:rsidP="007F26A0">
            <w:pPr>
              <w:spacing w:after="120"/>
              <w:rPr>
                <w:rFonts w:ascii="Myriad Pro" w:hAnsi="Myriad Pro"/>
                <w:sz w:val="18"/>
                <w:szCs w:val="18"/>
              </w:rPr>
            </w:pPr>
            <w:r w:rsidRPr="00934BF4">
              <w:rPr>
                <w:rFonts w:ascii="Myriad Pro" w:hAnsi="Myriad Pro"/>
                <w:sz w:val="18"/>
                <w:szCs w:val="18"/>
              </w:rPr>
              <w:t xml:space="preserve">Kompleksowość. </w:t>
            </w:r>
            <w:r w:rsidRPr="00934BF4">
              <w:rPr>
                <w:rFonts w:ascii="Myriad Pro" w:hAnsi="Myriad Pro"/>
                <w:sz w:val="18"/>
                <w:szCs w:val="18"/>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1 pkt – projekt obejmuje pojedyncze działanie i prowadzi do rozwiązania problemu</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2 pkt – projekt obejmuje sekwencję wielu powiązanych działań niezbędnych do osiągnięcia określonego efektu i całościowego rozwiązania problemu</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1/2 waga 3</w:t>
            </w:r>
          </w:p>
        </w:tc>
      </w:tr>
      <w:tr w:rsidR="00F03BAF" w:rsidRPr="00934BF4" w:rsidTr="00ED6745">
        <w:trPr>
          <w:trHeight w:hRule="exact" w:val="3138"/>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Gotowość do realizacji projektu na dzień składania wniosku o dofinansowanie</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F03BAF" w:rsidRPr="00934BF4" w:rsidRDefault="00F03BAF" w:rsidP="007F26A0">
            <w:pPr>
              <w:spacing w:after="0"/>
              <w:rPr>
                <w:rFonts w:ascii="Myriad Pro" w:hAnsi="Myriad Pro"/>
                <w:sz w:val="18"/>
                <w:szCs w:val="18"/>
              </w:rPr>
            </w:pPr>
            <w:r w:rsidRPr="00934BF4">
              <w:rPr>
                <w:rFonts w:ascii="Myriad Pro" w:hAnsi="Myriad Pro"/>
                <w:sz w:val="18"/>
                <w:szCs w:val="18"/>
              </w:rPr>
              <w:t>Wnioskodawca jest gotowy do realizacji przedsięwzięcia:</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pełni (posiada wszystkie wymagane pozwolenia, uzgodnienia i itp.) – 4 pkt</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trakcie uzyskiwania (nie posiada jeszcze wszystkich wymaganych pozwoleń, uzgodnień itp.) – 2 pkt</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niewielkim stopniu (projekt w trybie zaprojektuj i wybuduj, wnioskodawca posiada tylko PFU) – 1 pkt</w:t>
            </w:r>
          </w:p>
          <w:p w:rsidR="00F03BAF" w:rsidRPr="00934BF4" w:rsidRDefault="00F03BAF" w:rsidP="00FB3CCC">
            <w:pPr>
              <w:rPr>
                <w:rFonts w:ascii="Myriad Pro" w:hAnsi="Myriad Pro"/>
                <w:sz w:val="18"/>
                <w:szCs w:val="18"/>
              </w:rPr>
            </w:pPr>
            <w:r w:rsidRPr="00934BF4">
              <w:rPr>
                <w:rFonts w:ascii="Myriad Pro" w:hAnsi="Myriad Pro"/>
                <w:sz w:val="18"/>
                <w:szCs w:val="18"/>
              </w:rPr>
              <w:t>W przypadku gdy projekt obejmuje więcej niż jeden budynek punkty są przyznawane dla przedziału tylko gdy wszystkie budynki spełniają gotowość określoną przedziałem.</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1/2/4 waga 1</w:t>
            </w:r>
          </w:p>
        </w:tc>
      </w:tr>
      <w:tr w:rsidR="00F03BAF" w:rsidRPr="00934BF4" w:rsidTr="001225C4">
        <w:trPr>
          <w:trHeight w:hRule="exact" w:val="2432"/>
        </w:trPr>
        <w:tc>
          <w:tcPr>
            <w:tcW w:w="567" w:type="dxa"/>
            <w:vMerge w:val="restar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4.2</w:t>
            </w:r>
          </w:p>
        </w:tc>
        <w:tc>
          <w:tcPr>
            <w:tcW w:w="1985" w:type="dxa"/>
            <w:vMerge w:val="restar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Skuteczność</w:t>
            </w:r>
          </w:p>
        </w:tc>
        <w:tc>
          <w:tcPr>
            <w:tcW w:w="10631" w:type="dxa"/>
            <w:tcBorders>
              <w:top w:val="single" w:sz="4" w:space="0" w:color="000000"/>
              <w:left w:val="single" w:sz="4" w:space="0" w:color="auto"/>
              <w:bottom w:val="single" w:sz="4" w:space="0" w:color="auto"/>
              <w:right w:val="single" w:sz="4" w:space="0" w:color="000000"/>
            </w:tcBorders>
            <w:hideMark/>
          </w:tcPr>
          <w:p w:rsidR="00F03BAF" w:rsidRPr="00ED6745" w:rsidRDefault="00F03BAF" w:rsidP="007F26A0">
            <w:pPr>
              <w:spacing w:after="0"/>
              <w:rPr>
                <w:rFonts w:ascii="Myriad Pro" w:hAnsi="Myriad Pro"/>
                <w:sz w:val="18"/>
                <w:szCs w:val="18"/>
              </w:rPr>
            </w:pPr>
            <w:r w:rsidRPr="00ED6745">
              <w:rPr>
                <w:rFonts w:ascii="Myriad Pro" w:hAnsi="Myriad Pro"/>
                <w:sz w:val="18"/>
                <w:szCs w:val="18"/>
              </w:rPr>
              <w:t>Wzrost efektywności energetycznej</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W ramach kryterium ocenia się wzrost efektywności energetycznej w wyniku realizacji projektu. W wyniku realizacji projektu wystąpi oszczędność energii:</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2  pkt  – od 25% i poniżej 30%</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3  pkt  – od 30% i poniżej 45%</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4  pkt  – od 45% i poniżej 60%</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5  pkt  – od 60%</w:t>
            </w:r>
          </w:p>
          <w:p w:rsidR="00F03BAF" w:rsidRPr="00ED6745" w:rsidRDefault="00F03BAF" w:rsidP="00FB3CCC">
            <w:pPr>
              <w:rPr>
                <w:rFonts w:ascii="Myriad Pro" w:hAnsi="Myriad Pro"/>
                <w:sz w:val="18"/>
                <w:szCs w:val="18"/>
              </w:rPr>
            </w:pPr>
            <w:r w:rsidRPr="00ED6745">
              <w:rPr>
                <w:rFonts w:ascii="Myriad Pro" w:hAnsi="Myriad Pro"/>
                <w:sz w:val="18"/>
                <w:szCs w:val="18"/>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2/3/4/5; waga 4</w:t>
            </w:r>
          </w:p>
        </w:tc>
      </w:tr>
      <w:tr w:rsidR="00F03BAF" w:rsidRPr="00934BF4" w:rsidTr="001225C4">
        <w:trPr>
          <w:trHeight w:hRule="exact" w:val="211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F03BAF" w:rsidRPr="00ED6745" w:rsidRDefault="00F03BAF" w:rsidP="007F26A0">
            <w:pPr>
              <w:spacing w:after="0"/>
              <w:rPr>
                <w:rFonts w:ascii="Myriad Pro" w:hAnsi="Myriad Pro"/>
                <w:sz w:val="18"/>
                <w:szCs w:val="18"/>
              </w:rPr>
            </w:pPr>
            <w:r w:rsidRPr="00ED6745">
              <w:rPr>
                <w:rFonts w:ascii="Myriad Pro" w:hAnsi="Myriad Pro"/>
                <w:sz w:val="18"/>
                <w:szCs w:val="18"/>
              </w:rPr>
              <w:t>Redukcja emisji gazów cieplarnianych</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 xml:space="preserve">W ramach kryterium ocenie podlegać będzie wielkość redukcji emisji ekwiwalentu CO2/rok w % w wyniku realizacji projektu.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2 pkt - Poniżej 30 %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3 pkt - od 30 % i poniżej 45 %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4 pkt - od 45 % i poniżej 60 %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5 pkt - od 60 %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2/3/4/5; waga 4</w:t>
            </w:r>
          </w:p>
        </w:tc>
      </w:tr>
      <w:tr w:rsidR="00F03BAF" w:rsidRPr="00934BF4" w:rsidTr="00ED6745">
        <w:trPr>
          <w:trHeight w:hRule="exact" w:val="4272"/>
        </w:trPr>
        <w:tc>
          <w:tcPr>
            <w:tcW w:w="567" w:type="dxa"/>
            <w:tcBorders>
              <w:top w:val="single" w:sz="4" w:space="0" w:color="auto"/>
              <w:left w:val="single" w:sz="4" w:space="0" w:color="auto"/>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4.3</w:t>
            </w:r>
          </w:p>
        </w:tc>
        <w:tc>
          <w:tcPr>
            <w:tcW w:w="1985" w:type="dxa"/>
            <w:tcBorders>
              <w:top w:val="single" w:sz="4" w:space="0" w:color="auto"/>
              <w:left w:val="single" w:sz="4" w:space="0" w:color="000000"/>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Efektywność</w:t>
            </w:r>
          </w:p>
        </w:tc>
        <w:tc>
          <w:tcPr>
            <w:tcW w:w="10631" w:type="dxa"/>
            <w:tcBorders>
              <w:top w:val="single" w:sz="4" w:space="0" w:color="000000"/>
              <w:left w:val="single" w:sz="4" w:space="0" w:color="auto"/>
              <w:bottom w:val="single" w:sz="4" w:space="0" w:color="000000"/>
              <w:right w:val="single" w:sz="4" w:space="0" w:color="000000"/>
            </w:tcBorders>
          </w:tcPr>
          <w:p w:rsidR="00F03BAF" w:rsidRPr="00ED6745" w:rsidRDefault="00F03BAF" w:rsidP="007F26A0">
            <w:pPr>
              <w:spacing w:after="120"/>
              <w:rPr>
                <w:rFonts w:ascii="Myriad Pro" w:hAnsi="Myriad Pro"/>
                <w:sz w:val="18"/>
                <w:szCs w:val="18"/>
              </w:rPr>
            </w:pPr>
            <w:r w:rsidRPr="00ED6745">
              <w:rPr>
                <w:rFonts w:ascii="Myriad Pro" w:hAnsi="Myriad Pro"/>
                <w:sz w:val="18"/>
                <w:szCs w:val="18"/>
              </w:rPr>
              <w:t>Efektywność kosztowa projektu (stosunek wartości środków UE wyrażonej w PLN do osiągniętej w wyniku realizacji projektu oszczędności energii (cieplnej  i elektrycznej) wyrażonej w MWh/rok).</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Przez oszczędność energii należy rozumieć różnicę pomiędzy łącznym zapotrzebowaniem obiektu na energię przed realizacją projektu oraz po realizacji projektu (w MWh/rok).</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Punktacja wyliczana będzie wg wzoru:</w:t>
            </w:r>
          </w:p>
          <w:p w:rsidR="00F03BAF" w:rsidRPr="00ED6745" w:rsidRDefault="00F03BAF" w:rsidP="007F26A0">
            <w:pPr>
              <w:pStyle w:val="Akapitzlist"/>
              <w:numPr>
                <w:ilvl w:val="0"/>
                <w:numId w:val="307"/>
              </w:numPr>
              <w:spacing w:after="0"/>
              <w:rPr>
                <w:sz w:val="18"/>
                <w:szCs w:val="18"/>
              </w:rPr>
            </w:pPr>
            <w:r w:rsidRPr="00ED6745">
              <w:rPr>
                <w:sz w:val="18"/>
                <w:szCs w:val="18"/>
              </w:rPr>
              <w:t>liczba punktów w kryterium = (X/Y) * A (wartość do drugiego miejsca po przecinku zaokrąglona matematycznie)</w:t>
            </w:r>
            <w:r w:rsidR="00ED6745" w:rsidRPr="00ED6745">
              <w:rPr>
                <w:sz w:val="18"/>
                <w:szCs w:val="18"/>
              </w:rPr>
              <w:t xml:space="preserve"> </w:t>
            </w:r>
            <w:r w:rsidRPr="00ED6745">
              <w:rPr>
                <w:sz w:val="18"/>
                <w:szCs w:val="18"/>
              </w:rPr>
              <w:t>gdzie:</w:t>
            </w:r>
          </w:p>
          <w:p w:rsidR="00F03BAF" w:rsidRPr="00ED6745" w:rsidRDefault="00F03BAF" w:rsidP="007F26A0">
            <w:pPr>
              <w:spacing w:after="0"/>
              <w:rPr>
                <w:rFonts w:ascii="Myriad Pro" w:hAnsi="Myriad Pro"/>
                <w:sz w:val="18"/>
                <w:szCs w:val="18"/>
              </w:rPr>
            </w:pPr>
            <w:r w:rsidRPr="00ED6745">
              <w:rPr>
                <w:rFonts w:ascii="Myriad Pro" w:hAnsi="Myriad Pro"/>
                <w:b/>
                <w:sz w:val="18"/>
                <w:szCs w:val="18"/>
              </w:rPr>
              <w:t>X</w:t>
            </w:r>
            <w:r w:rsidRPr="00ED6745">
              <w:rPr>
                <w:rFonts w:ascii="Myriad Pro" w:hAnsi="Myriad Pro"/>
                <w:sz w:val="18"/>
                <w:szCs w:val="18"/>
              </w:rPr>
              <w:t>- wskaźnik efektywności kosztowej najniższy w grupie złożonych projektów, gdzie wskaźnik efektywności kosztowej = środki UE / łączna oszczędność energii (wartość do drugiego miejsca po przecinku zaokrąglona matematycznie),</w:t>
            </w:r>
          </w:p>
          <w:p w:rsidR="00F03BAF" w:rsidRPr="00ED6745" w:rsidRDefault="00F03BAF" w:rsidP="007F26A0">
            <w:pPr>
              <w:spacing w:after="0"/>
              <w:rPr>
                <w:rFonts w:ascii="Myriad Pro" w:hAnsi="Myriad Pro"/>
                <w:sz w:val="18"/>
                <w:szCs w:val="18"/>
              </w:rPr>
            </w:pPr>
            <w:r w:rsidRPr="00ED6745">
              <w:rPr>
                <w:rFonts w:ascii="Myriad Pro" w:hAnsi="Myriad Pro"/>
                <w:b/>
                <w:sz w:val="18"/>
                <w:szCs w:val="18"/>
              </w:rPr>
              <w:t>Y</w:t>
            </w:r>
            <w:r w:rsidRPr="00ED6745">
              <w:rPr>
                <w:rFonts w:ascii="Myriad Pro" w:hAnsi="Myriad Pro"/>
                <w:sz w:val="18"/>
                <w:szCs w:val="18"/>
              </w:rPr>
              <w:t>- wskaźnik efektywności kosztowej ocenianego projektu, gdzie wskaźnik efektywności kosztowej = środki UE / łączna oszczędność energii (wartość do drugiego miejsca po przecinku zaokrąglona matematycznie),</w:t>
            </w:r>
          </w:p>
          <w:p w:rsidR="00F03BAF" w:rsidRPr="00ED6745" w:rsidRDefault="00F03BAF" w:rsidP="00A433B8">
            <w:pPr>
              <w:numPr>
                <w:ilvl w:val="0"/>
                <w:numId w:val="78"/>
              </w:numPr>
              <w:spacing w:after="0"/>
              <w:rPr>
                <w:rFonts w:ascii="Myriad Pro" w:hAnsi="Myriad Pro"/>
                <w:sz w:val="18"/>
                <w:szCs w:val="18"/>
              </w:rPr>
            </w:pPr>
            <w:r w:rsidRPr="00ED6745">
              <w:rPr>
                <w:rFonts w:ascii="Myriad Pro" w:hAnsi="Myriad Pro"/>
                <w:sz w:val="18"/>
                <w:szCs w:val="18"/>
              </w:rPr>
              <w:t>waga = 15 pkt.</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W przypadku gdy w naborze nie będzie innych projektów do porównania należy przyjąć za X wartość najniższą pochodzącą z projektów złożonych w ramach działania 2.5</w:t>
            </w:r>
          </w:p>
        </w:tc>
        <w:tc>
          <w:tcPr>
            <w:tcW w:w="198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Skala punktów 0-1 waga 15 </w:t>
            </w:r>
          </w:p>
        </w:tc>
      </w:tr>
      <w:tr w:rsidR="00F03BAF" w:rsidRPr="00934BF4" w:rsidTr="00ED6745">
        <w:trPr>
          <w:trHeight w:hRule="exact" w:val="1724"/>
        </w:trPr>
        <w:tc>
          <w:tcPr>
            <w:tcW w:w="567" w:type="dxa"/>
            <w:vMerge w:val="restart"/>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4.4</w:t>
            </w:r>
          </w:p>
        </w:tc>
        <w:tc>
          <w:tcPr>
            <w:tcW w:w="1985" w:type="dxa"/>
            <w:vMerge w:val="restart"/>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Użyteczność</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Zgodność z Planem Gospodarki Niskoemisyjnej</w:t>
            </w:r>
          </w:p>
          <w:p w:rsidR="00F03BAF" w:rsidRPr="00934BF4" w:rsidRDefault="00F03BAF" w:rsidP="007F26A0">
            <w:pPr>
              <w:spacing w:after="0"/>
              <w:rPr>
                <w:rFonts w:ascii="Myriad Pro" w:hAnsi="Myriad Pro"/>
                <w:sz w:val="18"/>
                <w:szCs w:val="18"/>
              </w:rPr>
            </w:pPr>
            <w:r w:rsidRPr="00934BF4">
              <w:rPr>
                <w:rFonts w:ascii="Myriad Pro" w:hAnsi="Myriad Pro"/>
                <w:sz w:val="18"/>
                <w:szCs w:val="18"/>
              </w:rPr>
              <w:t>W ramach kryterium będzie sprawdzane czy inwestycja na dzień złożenia wniosku o dofinansowanie jest zgodna z planami dotyczącymi gospodarki niskoemisyjnej:</w:t>
            </w:r>
            <w:r w:rsidRPr="00934BF4">
              <w:rPr>
                <w:rFonts w:ascii="Myriad Pro" w:hAnsi="Myriad Pro"/>
                <w:sz w:val="18"/>
                <w:szCs w:val="18"/>
              </w:rPr>
              <w:br/>
              <w:t>0 pkt – projekt nie wpisuje się w plany gospodarki niskoemisyjnej gminy</w:t>
            </w:r>
          </w:p>
          <w:p w:rsidR="00F03BAF" w:rsidRPr="00934BF4" w:rsidRDefault="00F03BAF" w:rsidP="00ED6745">
            <w:pPr>
              <w:spacing w:after="120"/>
              <w:rPr>
                <w:rFonts w:ascii="Myriad Pro" w:hAnsi="Myriad Pro"/>
                <w:sz w:val="18"/>
                <w:szCs w:val="18"/>
              </w:rPr>
            </w:pPr>
            <w:r w:rsidRPr="00934BF4">
              <w:rPr>
                <w:rFonts w:ascii="Myriad Pro" w:hAnsi="Myriad Pro"/>
                <w:sz w:val="18"/>
                <w:szCs w:val="18"/>
              </w:rPr>
              <w:t>1 pkt – projekt wpisuje się w plany gospodarki niskoemisyjnej gminy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wszystkie budynki objęte projektem wpisują się w plany gospodarki niskoemisyjnej.</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8</w:t>
            </w:r>
          </w:p>
        </w:tc>
      </w:tr>
      <w:tr w:rsidR="00F03BAF" w:rsidRPr="00934BF4" w:rsidTr="00ED6745">
        <w:trPr>
          <w:trHeight w:hRule="exact" w:val="2143"/>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Zgodność z Lokalnym Planem Rewitalizacji</w:t>
            </w:r>
          </w:p>
          <w:p w:rsidR="00F03BAF" w:rsidRPr="00934BF4" w:rsidRDefault="00F03BAF" w:rsidP="00ED6745">
            <w:pPr>
              <w:spacing w:after="120"/>
              <w:rPr>
                <w:rFonts w:ascii="Myriad Pro" w:hAnsi="Myriad Pro"/>
                <w:sz w:val="18"/>
                <w:szCs w:val="18"/>
              </w:rPr>
            </w:pPr>
            <w:r w:rsidRPr="00934BF4">
              <w:rPr>
                <w:rFonts w:ascii="Myriad Pro" w:hAnsi="Myriad Pro"/>
                <w:sz w:val="18"/>
                <w:szCs w:val="18"/>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rPr>
              <w:t>zatwierdzonych dla perspektywy 2014-2020</w:t>
            </w:r>
            <w:r w:rsidRPr="00934BF4">
              <w:rPr>
                <w:rFonts w:ascii="Myriad Pro" w:hAnsi="Myriad Pro"/>
                <w:sz w:val="18"/>
                <w:szCs w:val="18"/>
              </w:rPr>
              <w:t xml:space="preserve"> programów rewitalizacji województwa zachodniopomorskiego, prowadzonym przez IZ RPO WZ 2014-2020</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projekt nie wpisuje się w lokalne plany rewitalizacji</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wpisuje się w lokalny plan rewitalizacji</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wszystkie budynki są zidentyfikowane w lokalnym planie rewitalizacji.</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2</w:t>
            </w:r>
          </w:p>
        </w:tc>
      </w:tr>
      <w:tr w:rsidR="00F03BAF" w:rsidRPr="00934BF4" w:rsidTr="00ED6745">
        <w:trPr>
          <w:trHeight w:hRule="exact" w:val="1679"/>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Element demonstracyjny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Premiowane są projekty zawierające element demonstracyjny lub informacyjny, dotyczący OZE, efektywności energetycznej czy też ochrony środowiska.</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projekt nie zawiera elementu demonstracyjnego ani informacyjnego</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zawiera element demonstracyjny lub informacyjny</w:t>
            </w:r>
          </w:p>
          <w:p w:rsidR="00F03BAF" w:rsidRPr="00934BF4" w:rsidRDefault="00F03BAF" w:rsidP="00FB3CCC">
            <w:pPr>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posiada element demonstracyjny.</w:t>
            </w:r>
          </w:p>
        </w:tc>
        <w:tc>
          <w:tcPr>
            <w:tcW w:w="1985" w:type="dxa"/>
            <w:tcBorders>
              <w:top w:val="single" w:sz="4" w:space="0" w:color="auto"/>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2</w:t>
            </w:r>
          </w:p>
        </w:tc>
      </w:tr>
      <w:tr w:rsidR="00F03BAF" w:rsidRPr="00934BF4" w:rsidTr="00ED6745">
        <w:trPr>
          <w:trHeight w:hRule="exact" w:val="1831"/>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Wykorzystanie odnawialnych źródeł energii z OZE</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Premiuje się projekty wykorzystujące OZE.</w:t>
            </w:r>
            <w:r w:rsidRPr="00934BF4">
              <w:rPr>
                <w:rFonts w:ascii="Myriad Pro" w:hAnsi="Myriad Pro"/>
                <w:sz w:val="18"/>
                <w:szCs w:val="18"/>
              </w:rPr>
              <w:br/>
              <w:t>Projekt uwzględnia OZE:</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nie</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tak</w:t>
            </w:r>
          </w:p>
          <w:p w:rsidR="00F03BAF" w:rsidRPr="00934BF4" w:rsidRDefault="00F03BAF" w:rsidP="00FB3CCC">
            <w:pPr>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wykorzystuje OZE.</w:t>
            </w:r>
          </w:p>
        </w:tc>
        <w:tc>
          <w:tcPr>
            <w:tcW w:w="1985" w:type="dxa"/>
            <w:tcBorders>
              <w:top w:val="single" w:sz="4" w:space="0" w:color="auto"/>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8</w:t>
            </w:r>
          </w:p>
        </w:tc>
      </w:tr>
      <w:tr w:rsidR="00F03BAF" w:rsidRPr="00934BF4" w:rsidTr="00ED6745">
        <w:trPr>
          <w:trHeight w:hRule="exact" w:val="2007"/>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000000"/>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Budynek zabytkowy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Premiuje się budynki zabytkowe i budynki objęte ochroną konserwatora zabytków</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-projekt dotyczy budynku niewpisanego do rejestru zabytków i/lub  nieobjętego ochroną konserwatora zabytków</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dotyczy budynku objętego ochroną konserwatora zabytków</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2 pkt  -projekt dotyczy budynku wpisanego do rejestru zabytków</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0/1/2 waga 2</w:t>
            </w:r>
          </w:p>
        </w:tc>
      </w:tr>
      <w:tr w:rsidR="00F03BAF" w:rsidRPr="00934BF4" w:rsidTr="00ED6745">
        <w:trPr>
          <w:trHeight w:hRule="exact" w:val="972"/>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4.5</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Ponadstardowa trwałość</w:t>
            </w:r>
          </w:p>
        </w:tc>
        <w:tc>
          <w:tcPr>
            <w:tcW w:w="10631" w:type="dxa"/>
            <w:tcBorders>
              <w:top w:val="single" w:sz="4" w:space="0" w:color="000000"/>
              <w:left w:val="single" w:sz="4" w:space="0" w:color="000000"/>
              <w:bottom w:val="single" w:sz="4" w:space="0" w:color="000000"/>
              <w:right w:val="single" w:sz="4" w:space="0" w:color="000000"/>
            </w:tcBorders>
          </w:tcPr>
          <w:p w:rsidR="00F03BAF" w:rsidRPr="00934BF4" w:rsidRDefault="00F03BAF" w:rsidP="00ED6745">
            <w:pPr>
              <w:spacing w:after="0"/>
              <w:rPr>
                <w:rFonts w:ascii="Myriad Pro" w:hAnsi="Myriad Pro"/>
                <w:sz w:val="18"/>
                <w:szCs w:val="18"/>
              </w:rPr>
            </w:pPr>
            <w:r w:rsidRPr="00934BF4">
              <w:rPr>
                <w:rFonts w:ascii="Myriad Pro" w:hAnsi="Myriad Pro"/>
                <w:sz w:val="18"/>
                <w:szCs w:val="18"/>
              </w:rPr>
              <w:t>Doświadczenie Wnioskodawcy i/lub partnera</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1 pkt – wnioskodawca i/lub partner ma doświadczenie w realizacji projektów związanych z modernizacją energetyczną</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Efekty ponad minimalną trwałość</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2 pkt - efekty projektu oddziałują w okresie dłuższym niż minimalnie wymagany okres trwałości dla projektu</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0/1/2/3 waga 2</w:t>
            </w:r>
          </w:p>
        </w:tc>
      </w:tr>
    </w:tbl>
    <w:p w:rsidR="00F03BAF" w:rsidRPr="00934BF4" w:rsidRDefault="00F03BAF">
      <w:pPr>
        <w:rPr>
          <w:rFonts w:ascii="Myriad Pro" w:hAnsi="Myriad Pro"/>
          <w:sz w:val="18"/>
          <w:szCs w:val="18"/>
        </w:rPr>
      </w:pPr>
    </w:p>
    <w:p w:rsidR="00775A07" w:rsidRPr="00934BF4" w:rsidRDefault="00775A07" w:rsidP="00347236">
      <w:pPr>
        <w:rPr>
          <w:rFonts w:ascii="Myriad Pro" w:hAnsi="Myriad Pro"/>
          <w:sz w:val="18"/>
          <w:szCs w:val="18"/>
        </w:rPr>
        <w:sectPr w:rsidR="00775A07" w:rsidRPr="00934BF4" w:rsidSect="00ED6745">
          <w:pgSz w:w="16838" w:h="11906" w:orient="landscape"/>
          <w:pgMar w:top="1134"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2982"/>
        <w:gridCol w:w="12186"/>
      </w:tblGrid>
      <w:tr w:rsidR="00F03BAF" w:rsidRPr="00934BF4" w:rsidTr="000C0B63">
        <w:trPr>
          <w:trHeight w:hRule="exact" w:val="350"/>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7B4942">
            <w:pPr>
              <w:rPr>
                <w:rFonts w:ascii="Myriad Pro" w:eastAsia="Calibri" w:hAnsi="Myriad Pro" w:cs="Calibri"/>
                <w:sz w:val="18"/>
                <w:szCs w:val="18"/>
                <w:lang w:val="pl-PL"/>
              </w:rPr>
            </w:pPr>
            <w:r w:rsidRPr="00934BF4">
              <w:rPr>
                <w:rFonts w:ascii="Myriad Pro" w:hAnsi="Myriad Pro"/>
                <w:sz w:val="18"/>
                <w:szCs w:val="18"/>
                <w:lang w:val="pl-PL"/>
              </w:rPr>
              <w:t>Oś 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433B8">
            <w:pPr>
              <w:pStyle w:val="Nagwek1"/>
              <w:outlineLvl w:val="0"/>
              <w:rPr>
                <w:rFonts w:eastAsia="Calibri" w:cs="Calibri"/>
                <w:sz w:val="18"/>
                <w:szCs w:val="18"/>
                <w:lang w:val="pl-PL"/>
              </w:rPr>
            </w:pPr>
            <w:bookmarkStart w:id="67" w:name="_Toc499545488"/>
            <w:r w:rsidRPr="00934BF4">
              <w:rPr>
                <w:sz w:val="18"/>
                <w:szCs w:val="18"/>
                <w:lang w:val="pl-PL"/>
              </w:rPr>
              <w:t>III Ochrona środowiska i adaptacja do zmian klimatu</w:t>
            </w:r>
            <w:bookmarkEnd w:id="67"/>
          </w:p>
        </w:tc>
      </w:tr>
      <w:tr w:rsidR="00F03BAF" w:rsidRPr="00934BF4" w:rsidTr="000C0B63">
        <w:trPr>
          <w:trHeight w:hRule="exact" w:val="408"/>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0C0B63">
            <w:pPr>
              <w:pStyle w:val="TableParagraph"/>
              <w:ind w:left="108" w:right="22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5b: Wspieranie inwestycji ukierunkowanych na konkretne rodzaje zagrożeń przy jednoczesnym zwiększeniu odporności na klęski żywiołowe i katastrofy i rozwijaniu systemów zarządzania klęskami żywiołowymi i katastrofami</w:t>
            </w:r>
          </w:p>
        </w:tc>
      </w:tr>
      <w:tr w:rsidR="00F03BAF" w:rsidRPr="00934BF4" w:rsidTr="000C0B63">
        <w:trPr>
          <w:trHeight w:hRule="exact" w:val="272"/>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Nagwek2"/>
              <w:outlineLvl w:val="1"/>
              <w:rPr>
                <w:rFonts w:eastAsia="Calibri" w:cs="Calibri"/>
                <w:sz w:val="18"/>
                <w:szCs w:val="18"/>
                <w:lang w:val="pl-PL"/>
              </w:rPr>
            </w:pPr>
            <w:bookmarkStart w:id="68" w:name="_Toc492038503"/>
            <w:bookmarkStart w:id="69" w:name="_Toc499545489"/>
            <w:r w:rsidRPr="00934BF4">
              <w:rPr>
                <w:w w:val="105"/>
                <w:sz w:val="18"/>
                <w:szCs w:val="18"/>
                <w:lang w:val="pl-PL"/>
              </w:rPr>
              <w:t>3.1 Ochrona zasobów wodnych</w:t>
            </w:r>
            <w:bookmarkEnd w:id="68"/>
            <w:bookmarkEnd w:id="69"/>
          </w:p>
        </w:tc>
      </w:tr>
      <w:tr w:rsidR="00F03BAF" w:rsidRPr="00934BF4" w:rsidTr="000C0B63">
        <w:trPr>
          <w:trHeight w:hRule="exact" w:val="843"/>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Rozwój form małej retencji wodnej,</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Budowa lub modernizacja urządzeń wodnych małej retencji,</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Zwiększenie retencji jeziornej lub korytowej,</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Rozwój lub odtworzenie naturalnych ekosystemów retencjonujących wodę.</w:t>
            </w:r>
          </w:p>
        </w:tc>
      </w:tr>
    </w:tbl>
    <w:p w:rsidR="00F03BAF" w:rsidRPr="00934BF4" w:rsidRDefault="00F03BAF" w:rsidP="00FB3CCC">
      <w:pPr>
        <w:rPr>
          <w:rFonts w:ascii="Myriad Pro" w:eastAsia="Times New Roman" w:hAnsi="Myriad Pro" w:cs="Times New Roman"/>
          <w:color w:val="000000" w:themeColor="text1"/>
          <w:sz w:val="18"/>
          <w:szCs w:val="18"/>
        </w:rPr>
      </w:pPr>
    </w:p>
    <w:tbl>
      <w:tblPr>
        <w:tblStyle w:val="TableNormal"/>
        <w:tblW w:w="15168" w:type="dxa"/>
        <w:tblInd w:w="-988" w:type="dxa"/>
        <w:tblLayout w:type="fixed"/>
        <w:tblLook w:val="01E0" w:firstRow="1" w:lastRow="1" w:firstColumn="1" w:lastColumn="1" w:noHBand="0" w:noVBand="0"/>
      </w:tblPr>
      <w:tblGrid>
        <w:gridCol w:w="567"/>
        <w:gridCol w:w="1986"/>
        <w:gridCol w:w="6804"/>
        <w:gridCol w:w="5811"/>
      </w:tblGrid>
      <w:tr w:rsidR="00F03BAF" w:rsidRPr="00934BF4" w:rsidTr="000C0B63">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4"/>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dopuszczalności</w:t>
            </w:r>
          </w:p>
        </w:tc>
      </w:tr>
      <w:tr w:rsidR="00F03BAF" w:rsidRPr="00934BF4" w:rsidTr="000C0B63">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307"/>
              <w:jc w:val="right"/>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0C0B63">
        <w:trPr>
          <w:trHeight w:hRule="exact" w:val="30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98"/>
              <w:jc w:val="right"/>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0C0B6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right="141"/>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1.1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Zgodność z celem szczegółowym i rezultatami priorytetu inwestycyjnego</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jest zgodny z celem działania oraz wpływa na osiągnięcie  wskaźników rezultatu określonych w SOOP. </w:t>
            </w:r>
          </w:p>
          <w:p w:rsidR="00F03BAF" w:rsidRPr="00934BF4" w:rsidRDefault="00F03BAF" w:rsidP="000C0B63">
            <w:pPr>
              <w:pStyle w:val="TableParagraph"/>
              <w:ind w:right="182"/>
              <w:rPr>
                <w:rFonts w:ascii="Myriad Pro" w:eastAsia="Calibri" w:hAnsi="Myriad Pro" w:cs="Calibri"/>
                <w:color w:val="000000" w:themeColor="text1"/>
                <w:sz w:val="18"/>
                <w:szCs w:val="18"/>
                <w:lang w:val="pl-PL"/>
              </w:rPr>
            </w:pP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eastAsia="Calibri" w:hAnsi="Myriad Pro" w:cs="Calibri"/>
                <w:color w:val="000000" w:themeColor="text1"/>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eastAsia="Calibri" w:hAnsi="Myriad Pro" w:cs="Calibri"/>
                <w:color w:val="000000" w:themeColor="text1"/>
                <w:sz w:val="17"/>
                <w:szCs w:val="17"/>
                <w:lang w:val="pl-PL"/>
              </w:rPr>
              <w:t xml:space="preserve"> </w:t>
            </w:r>
            <w:r w:rsidRPr="000C0B63">
              <w:rPr>
                <w:rFonts w:ascii="Myriad Pro" w:hAnsi="Myriad Pro"/>
                <w:color w:val="000000" w:themeColor="text1"/>
                <w:sz w:val="17"/>
                <w:szCs w:val="17"/>
                <w:lang w:val="pl-PL"/>
              </w:rPr>
              <w:t>dofinansowania.</w:t>
            </w:r>
          </w:p>
          <w:p w:rsidR="00F03BAF" w:rsidRPr="000C0B63" w:rsidRDefault="00F03BAF" w:rsidP="00FB3CCC">
            <w:pPr>
              <w:pStyle w:val="TableParagraph"/>
              <w:ind w:left="103" w:right="555"/>
              <w:rPr>
                <w:rFonts w:ascii="Myriad Pro" w:eastAsia="Calibri" w:hAnsi="Myriad Pro" w:cs="Calibri"/>
                <w:color w:val="000000" w:themeColor="text1"/>
                <w:sz w:val="17"/>
                <w:szCs w:val="17"/>
                <w:lang w:val="pl-PL"/>
              </w:rPr>
            </w:pPr>
            <w:r w:rsidRPr="000C0B63">
              <w:rPr>
                <w:rFonts w:ascii="Myriad Pro" w:hAnsi="Myriad Pro"/>
                <w:color w:val="000000" w:themeColor="text1"/>
                <w:sz w:val="17"/>
                <w:szCs w:val="17"/>
                <w:lang w:val="pl-PL"/>
              </w:rPr>
              <w:t>Projekty niespełniające kryterium są odrzucane.</w:t>
            </w:r>
          </w:p>
          <w:p w:rsidR="00F03BAF" w:rsidRPr="000C0B63" w:rsidRDefault="00F03BAF" w:rsidP="00FB3CCC">
            <w:pPr>
              <w:pStyle w:val="TableParagraph"/>
              <w:ind w:left="103" w:right="555"/>
              <w:rPr>
                <w:rFonts w:ascii="Myriad Pro" w:eastAsia="Calibri" w:hAnsi="Myriad Pro" w:cs="Calibri"/>
                <w:color w:val="000000" w:themeColor="text1"/>
                <w:sz w:val="17"/>
                <w:szCs w:val="17"/>
                <w:lang w:val="pl-PL"/>
              </w:rPr>
            </w:pPr>
            <w:r w:rsidRPr="000C0B63">
              <w:rPr>
                <w:rFonts w:ascii="Myriad Pro" w:eastAsia="Calibri" w:hAnsi="Myriad Pro" w:cs="Calibri"/>
                <w:color w:val="000000" w:themeColor="text1"/>
                <w:sz w:val="17"/>
                <w:szCs w:val="17"/>
                <w:lang w:val="pl-PL"/>
              </w:rPr>
              <w:t>Ocena spełniania kryterium polega na przypisaniu wartości logicznych „tak”, „nie”.</w:t>
            </w:r>
          </w:p>
        </w:tc>
      </w:tr>
      <w:tr w:rsidR="00F03BAF" w:rsidRPr="00934BF4" w:rsidTr="000C0B6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tabs>
                <w:tab w:val="left" w:pos="426"/>
              </w:tabs>
              <w:ind w:right="283"/>
              <w:rPr>
                <w:rFonts w:ascii="Myriad Pro" w:hAnsi="Myriad Pro"/>
                <w:color w:val="000000" w:themeColor="text1"/>
                <w:w w:val="95"/>
                <w:sz w:val="18"/>
                <w:szCs w:val="18"/>
                <w:lang w:val="pl-PL"/>
              </w:rPr>
            </w:pPr>
            <w:r w:rsidRPr="00934BF4">
              <w:rPr>
                <w:rFonts w:ascii="Myriad Pro" w:hAnsi="Myriad Pro"/>
                <w:color w:val="000000" w:themeColor="text1"/>
                <w:w w:val="95"/>
                <w:sz w:val="18"/>
                <w:szCs w:val="18"/>
                <w:lang w:val="pl-PL"/>
              </w:rPr>
              <w:t>1.2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typem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spacing w:after="120"/>
              <w:ind w:left="108" w:right="13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zgodny przynajmniej z jednym z typów projektów wskazanych w regulaminie konkursu.</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Charakter przewidywanych działań, wskaźniki produktu, wydatki kwalifikowalne dają pewność, że mamy do czynienia z typem projektu zaplanowanym do wsparcia w ramach działania 3.1.</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4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right="141"/>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1.3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Zasadność realizacji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Potrzeba realizacji danego projektu jest zrozumiała i jasno wynika ze zidentyfikowanych potrzeb inwestycyjnych.</w:t>
            </w:r>
          </w:p>
          <w:p w:rsidR="00F03BAF" w:rsidRPr="00934BF4" w:rsidRDefault="00F03BAF" w:rsidP="000C0B63">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Cele projektu są poprawnie określone i zbieżne z analizą potrzeb. </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3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Zgodność z obszarem (terytorialnie) objętym wsparciem w ramach Programu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realizowany na obszarze określonym w SOOP i regulaminie konkursu.</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tc>
      </w:tr>
      <w:tr w:rsidR="00F03BAF" w:rsidRPr="00934BF4" w:rsidTr="000C0B63">
        <w:trPr>
          <w:trHeight w:hRule="exact" w:val="226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zasadami horyzontalnymi</w:t>
            </w:r>
          </w:p>
        </w:tc>
        <w:tc>
          <w:tcPr>
            <w:tcW w:w="6804" w:type="dxa"/>
            <w:tcBorders>
              <w:top w:val="single" w:sz="4" w:space="0" w:color="000000"/>
              <w:left w:val="single" w:sz="4" w:space="0" w:color="000000"/>
              <w:bottom w:val="single" w:sz="4" w:space="0" w:color="000000"/>
              <w:right w:val="single" w:sz="4" w:space="0" w:color="000000"/>
            </w:tcBorders>
          </w:tcPr>
          <w:p w:rsidR="000C0B63" w:rsidRDefault="00F03BAF" w:rsidP="000C0B63">
            <w:pPr>
              <w:pStyle w:val="TableParagraph"/>
              <w:ind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zgodny z właściwymi politykami i zasadami wspólnotowymi:</w:t>
            </w:r>
          </w:p>
          <w:p w:rsidR="000C0B63" w:rsidRDefault="00F03BAF" w:rsidP="000C0B63">
            <w:pPr>
              <w:pStyle w:val="TableParagraph"/>
              <w:numPr>
                <w:ilvl w:val="0"/>
                <w:numId w:val="308"/>
              </w:numPr>
              <w:ind w:left="567"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zrównoważonego rozwoju,</w:t>
            </w:r>
          </w:p>
          <w:p w:rsidR="00F03BAF" w:rsidRPr="000C0B63" w:rsidRDefault="00F03BAF" w:rsidP="000C0B63">
            <w:pPr>
              <w:pStyle w:val="TableParagraph"/>
              <w:numPr>
                <w:ilvl w:val="0"/>
                <w:numId w:val="308"/>
              </w:numPr>
              <w:ind w:left="567" w:right="182"/>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promowania i realizacji zasady równości szans i niedyskryminacji, w tym. m. in. </w:t>
            </w:r>
            <w:r w:rsidRPr="000C0B63">
              <w:rPr>
                <w:rFonts w:ascii="Myriad Pro" w:hAnsi="Myriad Pro"/>
                <w:sz w:val="18"/>
                <w:szCs w:val="18"/>
                <w:lang w:val="pl-PL"/>
              </w:rPr>
              <w:t xml:space="preserve">koniecznością stosowania zasady uniwersalnego projektowania. </w:t>
            </w:r>
          </w:p>
          <w:p w:rsidR="00F03BAF" w:rsidRPr="00934BF4" w:rsidRDefault="00F03BAF" w:rsidP="000C0B63">
            <w:pPr>
              <w:spacing w:after="120"/>
              <w:rPr>
                <w:rFonts w:ascii="Myriad Pro" w:hAnsi="Myriad Pro"/>
                <w:sz w:val="18"/>
                <w:szCs w:val="18"/>
                <w:lang w:val="pl-PL"/>
              </w:rPr>
            </w:pPr>
            <w:r w:rsidRPr="00934BF4">
              <w:rPr>
                <w:rFonts w:ascii="Myriad Pro" w:hAnsi="Myriad Pro"/>
                <w:sz w:val="18"/>
                <w:szCs w:val="18"/>
                <w:lang w:val="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sz w:val="18"/>
                <w:szCs w:val="18"/>
                <w:lang w:val="pl-PL"/>
              </w:rPr>
            </w:pPr>
            <w:r w:rsidRPr="00934BF4">
              <w:rPr>
                <w:rFonts w:ascii="Myriad Pro" w:hAnsi="Myriad Pro"/>
                <w:sz w:val="18"/>
                <w:szCs w:val="18"/>
                <w:lang w:val="pl-PL"/>
              </w:rPr>
              <w:t>Projekt zakłada dostępność dla jak najszerszego grona odbiorców, w szczególności osób z niepełnosprawnościami.</w:t>
            </w:r>
          </w:p>
          <w:p w:rsidR="00F03BAF" w:rsidRPr="00934BF4" w:rsidRDefault="00F03BAF" w:rsidP="00FB3CCC">
            <w:pPr>
              <w:rPr>
                <w:rFonts w:ascii="Myriad Pro" w:hAnsi="Myriad Pro"/>
                <w:sz w:val="18"/>
                <w:szCs w:val="18"/>
                <w:lang w:val="pl-PL"/>
              </w:rPr>
            </w:pPr>
            <w:r w:rsidRPr="00934BF4">
              <w:rPr>
                <w:rFonts w:ascii="Myriad Pro" w:hAnsi="Myriad Pro"/>
                <w:sz w:val="18"/>
                <w:szCs w:val="18"/>
                <w:lang w:val="pl-PL"/>
              </w:rPr>
              <w:t>Nie ma możliwości wsparcia projektu, który nie spełnia ww. przesłanek.</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934BF4" w:rsidRDefault="00F03BAF" w:rsidP="00FB3CCC">
            <w:pPr>
              <w:pStyle w:val="TableParagraph"/>
              <w:ind w:left="103" w:right="555"/>
              <w:rPr>
                <w:rFonts w:ascii="Myriad Pro" w:hAnsi="Myriad Pro"/>
                <w:color w:val="000000" w:themeColor="text1"/>
                <w:w w:val="105"/>
                <w:sz w:val="18"/>
                <w:szCs w:val="18"/>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227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Kwalifikowalność Wnioskodawcy/Partnera</w:t>
            </w: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tabs>
                <w:tab w:val="left" w:pos="293"/>
              </w:tabs>
              <w:ind w:left="103" w:right="173"/>
              <w:rPr>
                <w:rFonts w:ascii="Myriad Pro" w:hAnsi="Myriad Pro"/>
                <w:color w:val="000000" w:themeColor="text1"/>
                <w:sz w:val="17"/>
                <w:szCs w:val="17"/>
                <w:lang w:val="pl-PL"/>
              </w:rPr>
            </w:pPr>
            <w:r w:rsidRPr="000C0B63">
              <w:rPr>
                <w:rFonts w:ascii="Myriad Pro" w:hAnsi="Myriad Pro"/>
                <w:color w:val="000000" w:themeColor="text1"/>
                <w:sz w:val="17"/>
                <w:szCs w:val="17"/>
                <w:lang w:val="pl-PL"/>
              </w:rPr>
              <w:t xml:space="preserve">Wnioskodawca należy do kategorii beneficjentów uprawnionych do ubiegania się o dofinansowanie (wymienionych w regulaminie konkursu). </w:t>
            </w:r>
          </w:p>
          <w:p w:rsidR="00F03BAF" w:rsidRPr="000C0B63" w:rsidRDefault="00F03BAF" w:rsidP="00FB3CCC">
            <w:pPr>
              <w:pStyle w:val="TableParagraph"/>
              <w:tabs>
                <w:tab w:val="left" w:pos="293"/>
              </w:tabs>
              <w:ind w:left="103" w:right="173"/>
              <w:rPr>
                <w:rFonts w:ascii="Myriad Pro" w:hAnsi="Myriad Pro"/>
                <w:color w:val="000000" w:themeColor="text1"/>
                <w:sz w:val="17"/>
                <w:szCs w:val="17"/>
                <w:lang w:val="pl-PL"/>
              </w:rPr>
            </w:pPr>
            <w:r w:rsidRPr="000C0B63">
              <w:rPr>
                <w:rFonts w:ascii="Myriad Pro" w:hAnsi="Myriad Pro"/>
                <w:color w:val="000000" w:themeColor="text1"/>
                <w:sz w:val="17"/>
                <w:szCs w:val="17"/>
                <w:lang w:val="pl-PL"/>
              </w:rPr>
              <w:t xml:space="preserve">Wnioskodawca nie jest wykluczony z możliwości dofinansowania lub wobec którego nie orzeczono zakazu dostępu do środków funduszy europejskich na podstawie odrębnych przepisów. </w:t>
            </w:r>
          </w:p>
          <w:p w:rsidR="00F03BAF" w:rsidRPr="00934BF4" w:rsidRDefault="00F03BAF" w:rsidP="00FB3CCC">
            <w:pPr>
              <w:pStyle w:val="TableParagraph"/>
              <w:tabs>
                <w:tab w:val="left" w:pos="293"/>
              </w:tabs>
              <w:ind w:left="103" w:right="173"/>
              <w:rPr>
                <w:rFonts w:ascii="Myriad Pro" w:hAnsi="Myriad Pro"/>
                <w:color w:val="000000" w:themeColor="text1"/>
                <w:w w:val="105"/>
                <w:sz w:val="18"/>
                <w:szCs w:val="18"/>
                <w:lang w:val="pl-PL"/>
              </w:rPr>
            </w:pPr>
            <w:r w:rsidRPr="000C0B63">
              <w:rPr>
                <w:rFonts w:ascii="Myriad Pro" w:hAnsi="Myriad Pro"/>
                <w:color w:val="000000" w:themeColor="text1"/>
                <w:sz w:val="17"/>
                <w:szCs w:val="17"/>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sidRP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934BF4" w:rsidRDefault="00F03BAF" w:rsidP="00FB3CCC">
            <w:pPr>
              <w:pStyle w:val="TableParagraph"/>
              <w:ind w:left="103" w:right="555"/>
              <w:rPr>
                <w:rFonts w:ascii="Myriad Pro" w:hAnsi="Myriad Pro"/>
                <w:color w:val="000000" w:themeColor="text1"/>
                <w:w w:val="105"/>
                <w:sz w:val="18"/>
                <w:szCs w:val="18"/>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1.7</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wymogami pomocy publicznej</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Wnioskodawca deklaruje niewystępowanie pomocy publicznej, </w:t>
            </w:r>
            <w:r w:rsidRPr="00934BF4">
              <w:rPr>
                <w:rFonts w:ascii="Myriad Pro" w:hAnsi="Myriad Pro"/>
                <w:color w:val="000000" w:themeColor="text1"/>
                <w:w w:val="105"/>
                <w:sz w:val="18"/>
                <w:szCs w:val="18"/>
                <w:lang w:val="pl-PL"/>
              </w:rPr>
              <w:br/>
              <w:t xml:space="preserve">a wsparcie rzeczywiście nie nosi znamion pomocy publicznej </w:t>
            </w:r>
            <w:r w:rsidRPr="00934BF4">
              <w:rPr>
                <w:rFonts w:ascii="Myriad Pro" w:hAnsi="Myriad Pro"/>
                <w:color w:val="000000" w:themeColor="text1"/>
                <w:w w:val="105"/>
                <w:sz w:val="18"/>
                <w:szCs w:val="18"/>
                <w:lang w:val="pl-PL"/>
              </w:rPr>
              <w:br/>
              <w:t xml:space="preserve">(w oparciu o przesłanki występowania pomocy publicznej zawarte </w:t>
            </w:r>
            <w:r w:rsidRPr="00934BF4">
              <w:rPr>
                <w:rFonts w:ascii="Myriad Pro" w:hAnsi="Myriad Pro"/>
                <w:color w:val="000000" w:themeColor="text1"/>
                <w:w w:val="105"/>
                <w:sz w:val="18"/>
                <w:szCs w:val="18"/>
                <w:lang w:val="pl-PL"/>
              </w:rPr>
              <w:br/>
              <w:t>w art. 107 ToFUE).</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54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1.8</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Zgodność realizacji projektu przed dniem złożenia wniosku o dofinansowanie z przepisami prawa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 xml:space="preserve">Projekt nie zakończył się przed złożeniem wniosku o dofinansowanie </w:t>
            </w:r>
            <w:r w:rsidRPr="00934BF4">
              <w:rPr>
                <w:rFonts w:ascii="Myriad Pro" w:hAnsi="Myriad Pro"/>
                <w:color w:val="000000" w:themeColor="text1"/>
                <w:sz w:val="18"/>
                <w:szCs w:val="18"/>
                <w:lang w:val="pl-PL"/>
              </w:rPr>
              <w:br/>
              <w:t>w rozumieniu Rozporządzenia (UE) 1303/2013.</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Kryterium nie dotyczy projektów, których realizacja nie rozpoczęła się przed dniem złożenia wniosku o dofinansowanie.</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 „nie dotyczy”.</w:t>
            </w:r>
          </w:p>
        </w:tc>
      </w:tr>
      <w:tr w:rsidR="00F03BAF" w:rsidRPr="00934BF4" w:rsidTr="000C0B63">
        <w:trPr>
          <w:trHeight w:hRule="exact" w:val="127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1.9</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Kwalifikowalność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spacing w:after="120"/>
              <w:ind w:left="102" w:right="8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FB3CCC">
            <w:pPr>
              <w:pStyle w:val="TableParagraph"/>
              <w:ind w:left="103" w:right="86"/>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Projekt kwalifikuje się do dofinansowania zgodnie z przedstawionymi limitami i ograniczeniami określonymi w SOOP.</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6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1.10</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Gotowość do uruchomienia funkcjonowania infrastruktury po zakończeniu projektu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posiada bądź wie, w jaki sposób zapewni, zasoby techniczne, kadrowe i wiedzę gwarantujące uruchomienie funkcjonowania infrastruktury po zakończeniu projektu.</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4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1.11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Trwałość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3"/>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2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zarządzania ryzykiem powodziowym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jest spójny z „Planem zarządzania ryzykiem powodziowym dla obszaru dorzecza Odry”</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przyczyni się do realizacji głównych celów zarządzania ryzykiem powodziowym, tj.:</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zahamowania wzrostu ryzyka powodziowego,</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obniżenia istniejącego ryzyka powodziowego,</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poprawy systemu zarządzania ryzykiem powodziowym.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0C0B63">
        <w:trPr>
          <w:trHeight w:hRule="exact" w:val="257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F03BAF" w:rsidRPr="00934BF4" w:rsidRDefault="00F03BAF" w:rsidP="00FB3CCC">
            <w:pPr>
              <w:pStyle w:val="TableParagraph"/>
              <w:ind w:left="105" w:right="135"/>
              <w:rPr>
                <w:rFonts w:ascii="Myriad Pro" w:hAnsi="Myriad Pro"/>
                <w:w w:val="105"/>
                <w:sz w:val="18"/>
                <w:szCs w:val="18"/>
                <w:lang w:val="pl-PL"/>
              </w:rPr>
            </w:pP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widowControl/>
              <w:spacing w:after="120"/>
              <w:rPr>
                <w:rFonts w:ascii="Myriad Pro" w:eastAsia="Times New Roman" w:hAnsi="Myriad Pro" w:cs="Arial"/>
                <w:sz w:val="17"/>
                <w:szCs w:val="17"/>
                <w:lang w:val="pl-PL" w:eastAsia="pl-PL"/>
              </w:rPr>
            </w:pPr>
            <w:r w:rsidRPr="000C0B63">
              <w:rPr>
                <w:rFonts w:ascii="Myriad Pro" w:eastAsia="Times New Roman" w:hAnsi="Myriad Pro" w:cs="Arial"/>
                <w:sz w:val="17"/>
                <w:szCs w:val="17"/>
                <w:lang w:val="pl-PL" w:eastAsia="pl-PL"/>
              </w:rPr>
              <w:t>Warunkiem spełnienia kryterium jest zapewnienie pełnej zgodności projektu z dokumentami strategicznymi spełniających wymogi Ramowej Dyrektywy Wodnej, tj. wsparcie mogą uzyskać tylko:</w:t>
            </w:r>
          </w:p>
          <w:p w:rsidR="000C0B63" w:rsidRPr="000C0B63" w:rsidRDefault="00F03BAF" w:rsidP="000C0B63">
            <w:pPr>
              <w:pStyle w:val="Akapitzlist"/>
              <w:numPr>
                <w:ilvl w:val="0"/>
                <w:numId w:val="307"/>
              </w:numPr>
              <w:ind w:left="425"/>
              <w:rPr>
                <w:rFonts w:eastAsia="Times New Roman" w:cs="Arial"/>
                <w:sz w:val="17"/>
                <w:szCs w:val="17"/>
                <w:lang w:val="pl-PL" w:eastAsia="pl-PL"/>
              </w:rPr>
            </w:pPr>
            <w:r w:rsidRPr="000C0B63">
              <w:rPr>
                <w:rFonts w:eastAsia="Times New Roman" w:cs="Arial"/>
                <w:sz w:val="17"/>
                <w:szCs w:val="17"/>
                <w:lang w:val="pl-PL" w:eastAsia="pl-PL"/>
              </w:rPr>
              <w:t>projekty, które nie wywierają negatywnego wpływu na stan lub potencjał jednolitych części wód i znajdują się na Liście nr 1 będącej załącznikiem do Masterplanu dla obszaru dorzecza Odry;</w:t>
            </w:r>
          </w:p>
          <w:p w:rsidR="00F03BAF" w:rsidRPr="000C0B63" w:rsidRDefault="00F03BAF" w:rsidP="000C0B63">
            <w:pPr>
              <w:pStyle w:val="Akapitzlist"/>
              <w:numPr>
                <w:ilvl w:val="0"/>
                <w:numId w:val="307"/>
              </w:numPr>
              <w:ind w:left="425"/>
              <w:rPr>
                <w:rFonts w:eastAsia="Times New Roman" w:cs="Arial"/>
                <w:sz w:val="18"/>
                <w:szCs w:val="18"/>
                <w:lang w:val="pl-PL" w:eastAsia="pl-PL"/>
              </w:rPr>
            </w:pPr>
            <w:r w:rsidRPr="000C0B63">
              <w:rPr>
                <w:rFonts w:eastAsia="Times New Roman" w:cs="Arial"/>
                <w:sz w:val="17"/>
                <w:szCs w:val="17"/>
                <w:lang w:val="pl-PL" w:eastAsia="pl-PL"/>
              </w:rPr>
              <w:t>projekty, które</w:t>
            </w:r>
            <w:r w:rsidRPr="000C0B63">
              <w:rPr>
                <w:w w:val="105"/>
                <w:sz w:val="17"/>
                <w:szCs w:val="17"/>
                <w:lang w:val="pl-PL"/>
              </w:rPr>
              <w:t xml:space="preserve"> mają znaczący wpływ na stan lubpotencjał jednolitych części wód, mogą być zrealizowane tylko po spełnieniu warunków określonych w art. 4.7 Ramowej Dyrektywy Wodnej w </w:t>
            </w:r>
            <w:r w:rsidRPr="000C0B63">
              <w:rPr>
                <w:rFonts w:eastAsia="Times New Roman" w:cs="Arial"/>
                <w:sz w:val="17"/>
                <w:szCs w:val="17"/>
                <w:lang w:val="pl-PL" w:eastAsia="pl-PL"/>
              </w:rPr>
              <w:t>aktualizowanym Planie Gospodarowania Wodami na obszarze dorzecza Odry.</w:t>
            </w:r>
            <w:r w:rsidRPr="000C0B63">
              <w:rPr>
                <w:w w:val="105"/>
                <w:sz w:val="17"/>
                <w:szCs w:val="17"/>
                <w:lang w:val="pl-PL"/>
              </w:rPr>
              <w:t xml:space="preserve"> Wypełnienie warunku będzie uzależnione od potwierdzenia przez Komisję Europejską zgodności aktualizacji Planów Gospodarowania Wodami na obszarze dorzeczy z wymogami Ramowej Dyrektywy Wodnej.</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0C0B63">
        <w:trPr>
          <w:trHeight w:hRule="exact" w:val="15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highlight w:val="yellow"/>
                <w:lang w:val="pl-PL"/>
              </w:rPr>
            </w:pPr>
            <w:r w:rsidRPr="00934BF4">
              <w:rPr>
                <w:rFonts w:ascii="Myriad Pro" w:hAnsi="Myriad Pro"/>
                <w:w w:val="105"/>
                <w:sz w:val="18"/>
                <w:szCs w:val="18"/>
                <w:lang w:val="pl-PL"/>
              </w:rPr>
              <w:t>Zgodność projektu ze Strategicznym Planem Adaptacji dla sektorów i obszarów wrażliwych na zmiany klimatu do roku 2020 (SPA 2020)</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w w:val="105"/>
                <w:sz w:val="18"/>
                <w:szCs w:val="18"/>
                <w:lang w:val="pl-PL"/>
              </w:rPr>
            </w:pPr>
            <w:r w:rsidRPr="00934BF4">
              <w:rPr>
                <w:rFonts w:ascii="Myriad Pro" w:hAnsi="Myriad Pro" w:cs="Panton-Regular"/>
                <w:sz w:val="18"/>
                <w:szCs w:val="18"/>
                <w:lang w:val="pl-PL"/>
              </w:rPr>
              <w:t>Potrzeba realizacji projektu wynika z zdiagnozowanych zagrożeń sformułowanych w Strategicznym planie adaptacji dla sektorów i obszarów wrażliwych na zmiany klimatu do roku 2020.</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F03BAF" w:rsidRPr="00934BF4" w:rsidRDefault="00F03BAF" w:rsidP="00FB3CCC">
      <w:pPr>
        <w:rPr>
          <w:rFonts w:ascii="Myriad Pro" w:eastAsia="Times New Roman" w:hAnsi="Myriad Pro" w:cs="Times New Roman"/>
          <w:color w:val="000000" w:themeColor="text1"/>
          <w:sz w:val="18"/>
          <w:szCs w:val="18"/>
        </w:rPr>
        <w:sectPr w:rsidR="00F03BAF" w:rsidRPr="00934BF4" w:rsidSect="00FB3CCC">
          <w:headerReference w:type="default" r:id="rId96"/>
          <w:pgSz w:w="16838" w:h="11906" w:orient="landscape"/>
          <w:pgMar w:top="1417"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567"/>
        <w:gridCol w:w="1986"/>
        <w:gridCol w:w="8505"/>
        <w:gridCol w:w="4110"/>
      </w:tblGrid>
      <w:tr w:rsidR="00F03BAF" w:rsidRPr="00934BF4" w:rsidTr="000C0B63">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0C0B63">
            <w:pPr>
              <w:pStyle w:val="TableParagraph"/>
              <w:ind w:left="5874" w:right="5880"/>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administracyjności</w:t>
            </w:r>
          </w:p>
        </w:tc>
      </w:tr>
      <w:tr w:rsidR="00F03BAF" w:rsidRPr="00934BF4" w:rsidTr="000C0B63">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96"/>
              <w:jc w:val="right"/>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271"/>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52"/>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0C0B63">
        <w:trPr>
          <w:trHeight w:hRule="exact" w:val="26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43"/>
              <w:jc w:val="right"/>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0C0B63">
        <w:trPr>
          <w:trHeight w:hRule="exact" w:val="475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Możliwość oceny merytorycznej wniosku </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Wszystkie pola we wniosku są wypełnione w taki sposób, że dają możliwość oceny merytorycznej wniosku. </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Wniosek zawiera szczegółowe opisy dotyczące produktów lub usług, które mają być dostarczone w ramach projektu, plan finansowy oraz termin realizacji.</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Opisy we wniosku oraz w załącznikach są ze sobą spójne, nie zawierają sprzecznych ze sobą kwestii.</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Jakość przedstawionych dokumentów (dokumentacji projektowej) pozwala na dokonanie tej oceny. Należy zweryfikować przede wszystkim opisy (w tym analizy, wnioski oraz szacowanie </w:t>
            </w:r>
            <w:r w:rsidRPr="00934BF4">
              <w:rPr>
                <w:rFonts w:ascii="Myriad Pro" w:hAnsi="Myriad Pro"/>
                <w:color w:val="000000" w:themeColor="text1"/>
                <w:w w:val="105"/>
                <w:sz w:val="18"/>
                <w:szCs w:val="18"/>
                <w:lang w:val="pl-PL"/>
              </w:rPr>
              <w:br/>
              <w:t>i adekwatność wskaźników) w kontekście ich:</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22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2.2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kwalifikowalnością wydatków</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Planowane wydatki są uzasadnione, racjonalne i adekwatne do zakresu i celów projektu oraz celów działania.</w:t>
            </w:r>
          </w:p>
          <w:p w:rsidR="000C0B63" w:rsidRDefault="00F03BAF" w:rsidP="000C0B63">
            <w:pPr>
              <w:pStyle w:val="TableParagraph"/>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Wydatki w projekcie są zaplanowane:</w:t>
            </w:r>
            <w:r w:rsidRPr="00934BF4">
              <w:rPr>
                <w:rFonts w:ascii="Myriad Pro" w:hAnsi="Myriad Pro"/>
                <w:color w:val="000000" w:themeColor="text1"/>
                <w:w w:val="105"/>
                <w:sz w:val="18"/>
                <w:szCs w:val="18"/>
                <w:lang w:val="pl-PL"/>
              </w:rPr>
              <w:br/>
            </w:r>
          </w:p>
          <w:p w:rsid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 sposób celowy i oszczędny, z zachowaniem zasad:</w:t>
            </w:r>
          </w:p>
          <w:p w:rsidR="000C0B63" w:rsidRDefault="00F03BAF" w:rsidP="000C0B63">
            <w:pPr>
              <w:pStyle w:val="TableParagraph"/>
              <w:numPr>
                <w:ilvl w:val="0"/>
                <w:numId w:val="311"/>
              </w:numPr>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uzyskiwania najlepszych efektów z danych nakładów,</w:t>
            </w:r>
          </w:p>
          <w:p w:rsidR="000C0B63" w:rsidRDefault="00F03BAF" w:rsidP="000C0B63">
            <w:pPr>
              <w:pStyle w:val="TableParagraph"/>
              <w:numPr>
                <w:ilvl w:val="0"/>
                <w:numId w:val="311"/>
              </w:numPr>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optymalnego doboru metod i środków służących osiągnięciu założonych celów;</w:t>
            </w:r>
          </w:p>
          <w:p w:rsid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 w sposób umożliwiający terminową realizację zadań;</w:t>
            </w:r>
          </w:p>
          <w:p w:rsidR="00F03BAF" w:rsidRP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 w wysokości i terminach wynikających z wcześniej zaciągniętych zobowiązań.</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Wydatki założone w projekcie są zgodne z katalogiem wydatków, limitami oraz zasadami kwalifikowalności określonymi w regulaminie konkursu. </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blPrEx>
          <w:tblCellMar>
            <w:left w:w="108" w:type="dxa"/>
            <w:right w:w="108" w:type="dxa"/>
          </w:tblCellMar>
        </w:tblPrEx>
        <w:trPr>
          <w:trHeight w:hRule="exact" w:val="17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2.3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Intensywność wsparcia</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Wnioskowana kwota i poziom wsparcia są zgodne z zapisami regulaminu konkursu. </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15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Poprawność okresu realizacji</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zostanie zrealizowany w terminie zaplanowanym dla projektu. Harmonogram projektu został zaplanowany realnie i racjonalnie.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Wszystkie etapy projektu wynikają z procesu inwestycyjnego i są logicznie powiązane.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Okres realizacji projektu nie wykracza poza datę końcową okresu kwalifikowalności określoną w art. 65 ust. 2 rozporządzenia (UE) nr 1303/2013 oraz datę końcową określoną w regulaminie konkursu.</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199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Poprawność obliczeń w przeprowadzonych analizach</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Poprawnie obliczono koszty całkowite i kwalifikowalne. Obliczenia wykonano z wystarczającą szczegółowością i oparciu o racjonalne przesłanki.</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W przeprowadzonych analizach prawidłowo uwzględniono (jeśli dotyczy to projektu):</w:t>
            </w:r>
          </w:p>
          <w:p w:rsidR="00F03BAF" w:rsidRPr="00934BF4" w:rsidRDefault="00F03BAF" w:rsidP="00A433B8">
            <w:pPr>
              <w:pStyle w:val="Akapitzlist"/>
              <w:numPr>
                <w:ilvl w:val="0"/>
                <w:numId w:val="70"/>
              </w:numPr>
              <w:rPr>
                <w:color w:val="000000" w:themeColor="text1"/>
                <w:sz w:val="18"/>
                <w:szCs w:val="18"/>
                <w:lang w:val="pl-PL"/>
              </w:rPr>
            </w:pPr>
            <w:r w:rsidRPr="00934BF4">
              <w:rPr>
                <w:color w:val="000000" w:themeColor="text1"/>
                <w:sz w:val="18"/>
                <w:szCs w:val="18"/>
                <w:lang w:val="pl-PL"/>
              </w:rPr>
              <w:t>metodykę określania wydatków kwalifikowalnych za pomocą stawek ryczałtowych i kosztów jednostkowych,</w:t>
            </w:r>
          </w:p>
          <w:p w:rsidR="00F03BAF" w:rsidRPr="00934BF4" w:rsidRDefault="00F03BAF" w:rsidP="00A433B8">
            <w:pPr>
              <w:pStyle w:val="Akapitzlist"/>
              <w:numPr>
                <w:ilvl w:val="0"/>
                <w:numId w:val="70"/>
              </w:numPr>
              <w:rPr>
                <w:color w:val="000000" w:themeColor="text1"/>
                <w:sz w:val="18"/>
                <w:szCs w:val="18"/>
                <w:lang w:val="pl-PL"/>
              </w:rPr>
            </w:pPr>
            <w:r w:rsidRPr="00934BF4">
              <w:rPr>
                <w:color w:val="000000" w:themeColor="text1"/>
                <w:sz w:val="18"/>
                <w:szCs w:val="18"/>
                <w:lang w:val="pl-PL"/>
              </w:rPr>
              <w:t>metodykę określania dochodu w projekcie o której mowa w art. 61  rozporządzenia (UE) nr 1303/2013 oraz w art. 15-19 rozporządzenia (UE) nr 480/2015</w:t>
            </w:r>
          </w:p>
          <w:p w:rsidR="00F03BAF" w:rsidRPr="00934BF4" w:rsidRDefault="00F03BAF" w:rsidP="00A433B8">
            <w:pPr>
              <w:pStyle w:val="Akapitzlist"/>
              <w:numPr>
                <w:ilvl w:val="0"/>
                <w:numId w:val="70"/>
              </w:numPr>
              <w:rPr>
                <w:color w:val="000000" w:themeColor="text1"/>
                <w:w w:val="105"/>
                <w:sz w:val="18"/>
                <w:szCs w:val="18"/>
                <w:lang w:val="pl-PL"/>
              </w:rPr>
            </w:pPr>
            <w:r w:rsidRPr="00934BF4">
              <w:rPr>
                <w:color w:val="000000" w:themeColor="text1"/>
                <w:sz w:val="18"/>
                <w:szCs w:val="18"/>
                <w:lang w:val="pl-PL"/>
              </w:rPr>
              <w:t>metodykę analizy kosztów i korzyści,</w:t>
            </w:r>
          </w:p>
          <w:p w:rsidR="00F03BAF" w:rsidRPr="00934BF4" w:rsidRDefault="00F03BAF" w:rsidP="00A433B8">
            <w:pPr>
              <w:pStyle w:val="Akapitzlist"/>
              <w:numPr>
                <w:ilvl w:val="0"/>
                <w:numId w:val="70"/>
              </w:numPr>
              <w:rPr>
                <w:color w:val="000000" w:themeColor="text1"/>
                <w:w w:val="105"/>
                <w:sz w:val="18"/>
                <w:szCs w:val="18"/>
                <w:lang w:val="pl-PL"/>
              </w:rPr>
            </w:pPr>
            <w:r w:rsidRPr="00934BF4">
              <w:rPr>
                <w:color w:val="000000" w:themeColor="text1"/>
                <w:sz w:val="18"/>
                <w:szCs w:val="18"/>
                <w:lang w:val="pl-PL"/>
              </w:rPr>
              <w:t>metodykę obliczania rekompensat</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blPrEx>
          <w:tblCellMar>
            <w:left w:w="108" w:type="dxa"/>
            <w:right w:w="108" w:type="dxa"/>
          </w:tblCellMar>
        </w:tblPrEx>
        <w:trPr>
          <w:trHeight w:hRule="exact" w:val="169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Zasadność poziomu wsparcia w projekcie</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Projekt wymaga dofinansowania, gdy:</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FNPV/C &lt; 0, a FRR/C &lt; od stopy dyskontowej.</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78"/>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Spełnienie kryterium jest konieczne do przyznania dofinansowania.</w:t>
            </w:r>
          </w:p>
          <w:p w:rsidR="00F03BAF" w:rsidRPr="00934BF4" w:rsidRDefault="00F03BAF" w:rsidP="00FB3CCC">
            <w:pPr>
              <w:ind w:left="78"/>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Projekty niespełniające kryterium są odrzucane.</w:t>
            </w:r>
          </w:p>
          <w:p w:rsidR="00F03BAF" w:rsidRPr="00934BF4" w:rsidRDefault="00F03BAF" w:rsidP="00FB3CCC">
            <w:pPr>
              <w:pStyle w:val="TableParagraph"/>
              <w:ind w:left="78"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Ocena spełniania kryterium polega na przypisaniu wartości logicznych „tak”, „nie”, „nie dotyczy”.</w:t>
            </w:r>
          </w:p>
          <w:p w:rsidR="00F03BAF" w:rsidRPr="00934BF4" w:rsidRDefault="00F03BAF" w:rsidP="00FB3CCC">
            <w:pPr>
              <w:pStyle w:val="TableParagraph"/>
              <w:ind w:left="78" w:right="135"/>
              <w:rPr>
                <w:rFonts w:ascii="Myriad Pro" w:eastAsia="Calibri" w:hAnsi="Myriad Pro" w:cs="Times New Roman"/>
                <w:color w:val="000000" w:themeColor="text1"/>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CD595F" w:rsidRDefault="00CD595F" w:rsidP="00FB3CCC">
      <w:pPr>
        <w:rPr>
          <w:rFonts w:ascii="Myriad Pro" w:eastAsia="Times New Roman" w:hAnsi="Myriad Pro" w:cs="Times New Roman"/>
          <w:color w:val="000000" w:themeColor="text1"/>
          <w:sz w:val="18"/>
          <w:szCs w:val="18"/>
        </w:rPr>
        <w:sectPr w:rsidR="00CD595F" w:rsidSect="00FB3CCC">
          <w:pgSz w:w="16838" w:h="11906" w:orient="landscape"/>
          <w:pgMar w:top="1417"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567"/>
        <w:gridCol w:w="1986"/>
        <w:gridCol w:w="6804"/>
        <w:gridCol w:w="5811"/>
      </w:tblGrid>
      <w:tr w:rsidR="00F03BAF" w:rsidRPr="00934BF4" w:rsidTr="00CD595F">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52" w:right="5855"/>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wykonalności</w:t>
            </w:r>
          </w:p>
        </w:tc>
      </w:tr>
      <w:tr w:rsidR="00F03BAF" w:rsidRPr="00934BF4" w:rsidTr="00CD595F">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CD595F">
        <w:trPr>
          <w:trHeight w:hRule="exact" w:val="24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CD595F">
        <w:trPr>
          <w:trHeight w:hRule="exact" w:val="173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przepisami prawa krajowego i unijnego</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Ocenie podlega stan przygotowania projektu do realizacji w istniejącym otoczeniu prawnym.</w:t>
            </w:r>
          </w:p>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Analizie podlega proces pozyskiwania niezbędnych pozwoleń i decyzji. </w:t>
            </w:r>
          </w:p>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Uwzględnienie m. in.:</w:t>
            </w:r>
          </w:p>
          <w:p w:rsidR="00F03BAF" w:rsidRPr="00934BF4" w:rsidRDefault="00F03BAF" w:rsidP="00A433B8">
            <w:pPr>
              <w:pStyle w:val="TableParagraph"/>
              <w:numPr>
                <w:ilvl w:val="0"/>
                <w:numId w:val="139"/>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kwestii związanych z uwarunkowaniami wynikającymi </w:t>
            </w:r>
            <w:r w:rsidRPr="00934BF4">
              <w:rPr>
                <w:rFonts w:ascii="Myriad Pro" w:hAnsi="Myriad Pro"/>
                <w:color w:val="000000" w:themeColor="text1"/>
                <w:w w:val="105"/>
                <w:sz w:val="18"/>
                <w:szCs w:val="18"/>
                <w:lang w:val="pl-PL"/>
              </w:rPr>
              <w:br/>
              <w:t>z procedur prawa budowlanego i zagospodarowania przestrzennego,</w:t>
            </w:r>
          </w:p>
          <w:p w:rsidR="00F03BAF" w:rsidRPr="00934BF4" w:rsidRDefault="00F03BAF" w:rsidP="00A433B8">
            <w:pPr>
              <w:pStyle w:val="TableParagraph"/>
              <w:numPr>
                <w:ilvl w:val="0"/>
                <w:numId w:val="139"/>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procedur uzyskiwania ewentualnych koncesji, jeśli projekt zakłada realizację projektów ich wymagających.</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6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finansowa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6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ekonomiczna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8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operacyjna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gwarantuje zdolności organizacyjne do realizacji projektu zgodnie z jego celem.</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zapewnia zasoby, kadrowe i wiedzę umożliwiającą terminową realizację projektu oraz gwarantujące utrzymanie trwałości projektu, w szczególności jego rezultatów</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7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Wykonalność techniczna/technologiczna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Poprawność analizy wariantowości</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spacing w:after="120"/>
              <w:ind w:left="108" w:right="13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Przeanalizowano najważniejsze warianty i wybrano wariant najlepszy dla realizacji projektu, zawierający uzasadnienie wybranego wariantu. Przeprowadzone analizy wariantów są adekwatne do charakteru przedsięwzięcia.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Warianty zostały przygotowane pod kątem zróżnicowanego wpływu na środowisko oraz wykorzystania najnowszych standardów technologicznych.</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97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3.7</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Wiarygodność popytu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Analiza popytu spełnia minimalnie cechy:</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rzetelności – przytaczane w analizie informacje (dane, wskaźniki) oparte są o źródła/autorów,</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szczegółowości – informacje dotyczą obszarów lub/i grupy docelowej, której dotyczy projekt –,</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referencyjności – informacje uwzględniają sytuację i tendencje w danym sektorze,</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aktualności – należy zadbać o aktualność informacji.</w:t>
            </w:r>
          </w:p>
          <w:p w:rsidR="00F03BAF" w:rsidRPr="00934BF4" w:rsidRDefault="00F03BAF" w:rsidP="00FB3CCC">
            <w:pPr>
              <w:pStyle w:val="TableParagraph"/>
              <w:ind w:left="73"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Szacowany popyt jest spójny z zadeklarowanymi parametrami w projekcie.</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F03BAF" w:rsidRPr="00934BF4" w:rsidRDefault="00F03BAF" w:rsidP="00FB3CCC">
      <w:pPr>
        <w:rPr>
          <w:rFonts w:ascii="Myriad Pro" w:eastAsia="Times New Roman" w:hAnsi="Myriad Pro" w:cs="Times New Roman"/>
          <w:color w:val="000000" w:themeColor="text1"/>
          <w:sz w:val="18"/>
          <w:szCs w:val="18"/>
        </w:rPr>
        <w:sectPr w:rsidR="00F03BAF" w:rsidRPr="00934BF4" w:rsidSect="00FB3CCC">
          <w:pgSz w:w="16838" w:h="11906" w:orient="landscape"/>
          <w:pgMar w:top="1417" w:right="1417" w:bottom="1417" w:left="1417" w:header="708" w:footer="708" w:gutter="0"/>
          <w:cols w:space="708"/>
          <w:docGrid w:linePitch="360"/>
        </w:sectPr>
      </w:pPr>
    </w:p>
    <w:tbl>
      <w:tblPr>
        <w:tblStyle w:val="TableNormal1"/>
        <w:tblW w:w="15168" w:type="dxa"/>
        <w:tblInd w:w="-988" w:type="dxa"/>
        <w:tblLayout w:type="fixed"/>
        <w:tblLook w:val="01E0" w:firstRow="1" w:lastRow="1" w:firstColumn="1" w:lastColumn="1" w:noHBand="0" w:noVBand="0"/>
      </w:tblPr>
      <w:tblGrid>
        <w:gridCol w:w="567"/>
        <w:gridCol w:w="1986"/>
        <w:gridCol w:w="10347"/>
        <w:gridCol w:w="2268"/>
      </w:tblGrid>
      <w:tr w:rsidR="00F03BAF" w:rsidRPr="00934BF4" w:rsidTr="00CD595F">
        <w:trPr>
          <w:trHeight w:hRule="exact" w:val="289"/>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ind w:right="5852"/>
              <w:jc w:val="right"/>
              <w:rPr>
                <w:rFonts w:ascii="Myriad Pro" w:eastAsia="Trebuchet MS" w:hAnsi="Myriad Pro" w:cs="Trebuchet MS"/>
                <w:color w:val="000000" w:themeColor="text1"/>
                <w:sz w:val="18"/>
                <w:szCs w:val="18"/>
                <w:lang w:val="pl-PL"/>
              </w:rPr>
            </w:pPr>
            <w:r w:rsidRPr="00934BF4">
              <w:rPr>
                <w:rFonts w:ascii="Myriad Pro" w:eastAsia="Calibri" w:hAnsi="Myriad Pro" w:cs="Times New Roman"/>
                <w:b/>
                <w:color w:val="000000" w:themeColor="text1"/>
                <w:w w:val="95"/>
                <w:sz w:val="18"/>
                <w:szCs w:val="18"/>
                <w:lang w:val="pl-PL"/>
              </w:rPr>
              <w:t>Kryteria jakości</w:t>
            </w:r>
          </w:p>
        </w:tc>
      </w:tr>
      <w:tr w:rsidR="00F03BAF" w:rsidRPr="00934BF4" w:rsidTr="00CD595F">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86" w:right="90"/>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Nazwa kryterium</w:t>
            </w:r>
          </w:p>
        </w:tc>
        <w:tc>
          <w:tcPr>
            <w:tcW w:w="1034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5" w:right="237"/>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Definicja kryterium</w:t>
            </w:r>
          </w:p>
        </w:tc>
        <w:tc>
          <w:tcPr>
            <w:tcW w:w="226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w w:val="105"/>
                <w:sz w:val="18"/>
                <w:szCs w:val="18"/>
                <w:lang w:val="pl-PL"/>
              </w:rPr>
              <w:t>Opis znaczenia kryterium</w:t>
            </w:r>
          </w:p>
        </w:tc>
      </w:tr>
      <w:tr w:rsidR="00F03BAF" w:rsidRPr="00934BF4" w:rsidTr="00CD595F">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1</w:t>
            </w:r>
          </w:p>
        </w:tc>
        <w:tc>
          <w:tcPr>
            <w:tcW w:w="1986"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2</w:t>
            </w:r>
          </w:p>
        </w:tc>
        <w:tc>
          <w:tcPr>
            <w:tcW w:w="1034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3"/>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3</w:t>
            </w:r>
          </w:p>
        </w:tc>
        <w:tc>
          <w:tcPr>
            <w:tcW w:w="226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right="1"/>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4</w:t>
            </w:r>
          </w:p>
        </w:tc>
      </w:tr>
      <w:tr w:rsidR="00F03BAF" w:rsidRPr="00934BF4" w:rsidTr="00CD595F">
        <w:trPr>
          <w:trHeight w:hRule="exact" w:val="1604"/>
        </w:trPr>
        <w:tc>
          <w:tcPr>
            <w:tcW w:w="567" w:type="dxa"/>
            <w:vMerge w:val="restart"/>
            <w:tcBorders>
              <w:top w:val="single" w:sz="4" w:space="0" w:color="auto"/>
              <w:left w:val="single" w:sz="4" w:space="0" w:color="auto"/>
              <w:right w:val="single" w:sz="4" w:space="0" w:color="000000"/>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4.1</w:t>
            </w:r>
          </w:p>
        </w:tc>
        <w:tc>
          <w:tcPr>
            <w:tcW w:w="1986" w:type="dxa"/>
            <w:vMerge w:val="restart"/>
            <w:tcBorders>
              <w:top w:val="single" w:sz="4" w:space="0" w:color="auto"/>
              <w:left w:val="single" w:sz="4" w:space="0" w:color="000000"/>
              <w:right w:val="single" w:sz="4" w:space="0" w:color="auto"/>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Odpowiedniość/</w:t>
            </w:r>
          </w:p>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adekwatność/ trafność</w:t>
            </w:r>
          </w:p>
        </w:tc>
        <w:tc>
          <w:tcPr>
            <w:tcW w:w="10347" w:type="dxa"/>
            <w:tcBorders>
              <w:top w:val="single" w:sz="4" w:space="0" w:color="000000"/>
              <w:left w:val="single" w:sz="4" w:space="0" w:color="auto"/>
              <w:bottom w:val="single" w:sz="4" w:space="0" w:color="auto"/>
              <w:right w:val="single" w:sz="4" w:space="0" w:color="000000"/>
            </w:tcBorders>
          </w:tcPr>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Komplementarność.</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 xml:space="preserve">Projekt jest związany z innymi przedsięwzięciami dotyczącymi ochrony środowiska lub gospodarowania zasobami wodnymi (niezależnie od źródeł finansowania i podmiotu realizującego). </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0 pkt - brak powiązań</w:t>
            </w:r>
          </w:p>
          <w:p w:rsidR="00F03BAF" w:rsidRPr="00934BF4" w:rsidRDefault="00F03BAF" w:rsidP="00FB3CCC">
            <w:pPr>
              <w:pStyle w:val="TableParagraph"/>
              <w:spacing w:after="40"/>
              <w:rPr>
                <w:rFonts w:ascii="Myriad Pro" w:eastAsia="Calibri" w:hAnsi="Myriad Pro" w:cs="Calibri"/>
                <w:sz w:val="18"/>
                <w:szCs w:val="18"/>
                <w:lang w:val="pl-PL"/>
              </w:rPr>
            </w:pPr>
            <w:r w:rsidRPr="00934BF4">
              <w:rPr>
                <w:rFonts w:ascii="Myriad Pro" w:eastAsia="Calibri" w:hAnsi="Myriad Pro" w:cs="Calibri"/>
                <w:bCs/>
                <w:color w:val="000000" w:themeColor="text1"/>
                <w:sz w:val="18"/>
                <w:szCs w:val="18"/>
                <w:lang w:val="pl-PL" w:eastAsia="pl-PL"/>
              </w:rPr>
              <w:t>2 pkt -</w:t>
            </w:r>
            <w:r w:rsidRPr="00934BF4">
              <w:rPr>
                <w:rFonts w:ascii="Myriad Pro" w:eastAsia="Calibri" w:hAnsi="Myriad Pro" w:cs="Calibri"/>
                <w:sz w:val="18"/>
                <w:szCs w:val="18"/>
                <w:lang w:val="pl-PL"/>
              </w:rPr>
              <w:t xml:space="preserve"> projekt jest powiązany z innymi przedsięwzięciami  w taki sposób, że efekty przedsięwzięć wzajemnie się uzupełniają i są zbieżne w co najmniej jednym punkcie odniesienia.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sz w:val="18"/>
                <w:szCs w:val="18"/>
                <w:lang w:val="pl-PL"/>
              </w:rPr>
              <w:t>Punktem odniesienia jest: cel, działanie, rezultaty, zasięg terytorialny, użytkownicy, synergia.</w:t>
            </w:r>
          </w:p>
        </w:tc>
        <w:tc>
          <w:tcPr>
            <w:tcW w:w="2268"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0/2; waga 3</w:t>
            </w:r>
          </w:p>
        </w:tc>
      </w:tr>
      <w:tr w:rsidR="00F03BAF" w:rsidRPr="00934BF4" w:rsidTr="00CD595F">
        <w:trPr>
          <w:trHeight w:hRule="exact" w:val="1286"/>
        </w:trPr>
        <w:tc>
          <w:tcPr>
            <w:tcW w:w="567" w:type="dxa"/>
            <w:vMerge/>
            <w:tcBorders>
              <w:left w:val="single" w:sz="4" w:space="0" w:color="auto"/>
              <w:bottom w:val="single" w:sz="4" w:space="0" w:color="auto"/>
              <w:right w:val="single" w:sz="4" w:space="0" w:color="000000"/>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p>
        </w:tc>
        <w:tc>
          <w:tcPr>
            <w:tcW w:w="1986" w:type="dxa"/>
            <w:vMerge/>
            <w:tcBorders>
              <w:left w:val="single" w:sz="4" w:space="0" w:color="000000"/>
              <w:right w:val="single" w:sz="4" w:space="0" w:color="auto"/>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auto"/>
              <w:right w:val="single" w:sz="4" w:space="0" w:color="000000"/>
            </w:tcBorders>
          </w:tcPr>
          <w:p w:rsidR="00F03BAF" w:rsidRPr="00934BF4" w:rsidRDefault="00F03BAF" w:rsidP="00FB3CCC">
            <w:pPr>
              <w:pStyle w:val="TableParagraph"/>
              <w:spacing w:after="40"/>
              <w:ind w:right="237"/>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Wykorzystanie naturalnych, bardziej przyjaznych dla środowiska metod realizacji projektu.</w:t>
            </w:r>
          </w:p>
          <w:p w:rsidR="00F03BAF" w:rsidRPr="00934BF4" w:rsidRDefault="00F03BAF" w:rsidP="00FB3CCC">
            <w:pPr>
              <w:pStyle w:val="TableParagraph"/>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Ocenie podlegać będzie rodzaj zastosowanych rozwiązań w projekcie:</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1 pkt – metoda techniczna;</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2 pkt – połączenie metod naturalnych i technicznych;</w:t>
            </w:r>
          </w:p>
          <w:p w:rsidR="00F03BAF" w:rsidRPr="00934BF4" w:rsidRDefault="00F03BAF" w:rsidP="00FB3CCC">
            <w:pPr>
              <w:spacing w:after="40"/>
              <w:ind w:right="238"/>
              <w:rPr>
                <w:rFonts w:ascii="Myriad Pro" w:eastAsia="Calibri" w:hAnsi="Myriad Pro" w:cs="Calibri"/>
                <w:bCs/>
                <w:color w:val="000000" w:themeColor="text1"/>
                <w:sz w:val="18"/>
                <w:szCs w:val="18"/>
                <w:lang w:val="pl-PL" w:eastAsia="pl-PL"/>
              </w:rPr>
            </w:pPr>
            <w:r w:rsidRPr="00934BF4">
              <w:rPr>
                <w:rFonts w:ascii="Myriad Pro" w:eastAsia="Calibri" w:hAnsi="Myriad Pro" w:cs="Times New Roman"/>
                <w:color w:val="000000" w:themeColor="text1"/>
                <w:w w:val="105"/>
                <w:sz w:val="18"/>
                <w:szCs w:val="18"/>
                <w:lang w:val="pl-PL"/>
              </w:rPr>
              <w:t>3 pkt – metoda naturalna (rozwiązania nietechniczne).</w:t>
            </w:r>
          </w:p>
        </w:tc>
        <w:tc>
          <w:tcPr>
            <w:tcW w:w="2268"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 waga 4</w:t>
            </w:r>
          </w:p>
        </w:tc>
      </w:tr>
      <w:tr w:rsidR="00F03BAF" w:rsidRPr="00934BF4" w:rsidTr="00CD595F">
        <w:trPr>
          <w:trHeight w:hRule="exact" w:val="1546"/>
        </w:trPr>
        <w:tc>
          <w:tcPr>
            <w:tcW w:w="567" w:type="dxa"/>
            <w:tcBorders>
              <w:top w:val="single" w:sz="4" w:space="0" w:color="auto"/>
              <w:left w:val="single" w:sz="4" w:space="0" w:color="auto"/>
              <w:right w:val="single" w:sz="4" w:space="0" w:color="auto"/>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4.2</w:t>
            </w:r>
          </w:p>
        </w:tc>
        <w:tc>
          <w:tcPr>
            <w:tcW w:w="1986" w:type="dxa"/>
            <w:tcBorders>
              <w:top w:val="single" w:sz="4" w:space="0" w:color="auto"/>
              <w:left w:val="single" w:sz="4" w:space="0" w:color="auto"/>
              <w:right w:val="single" w:sz="4" w:space="0" w:color="auto"/>
            </w:tcBorders>
          </w:tcPr>
          <w:p w:rsidR="00F03BAF" w:rsidRPr="00934BF4" w:rsidRDefault="00F03BAF" w:rsidP="00FB3CCC">
            <w:pPr>
              <w:ind w:left="105" w:right="135"/>
              <w:rPr>
                <w:rFonts w:ascii="Myriad Pro" w:eastAsia="Calibri" w:hAnsi="Myriad Pro" w:cs="Calibri"/>
                <w:color w:val="000000" w:themeColor="text1"/>
                <w:w w:val="105"/>
                <w:sz w:val="18"/>
                <w:szCs w:val="18"/>
                <w:lang w:val="pl-PL" w:eastAsia="pl-PL"/>
              </w:rPr>
            </w:pPr>
            <w:r w:rsidRPr="00934BF4">
              <w:rPr>
                <w:rFonts w:ascii="Myriad Pro" w:eastAsia="Calibri" w:hAnsi="Myriad Pro" w:cs="Times New Roman"/>
                <w:color w:val="000000" w:themeColor="text1"/>
                <w:w w:val="105"/>
                <w:sz w:val="18"/>
                <w:szCs w:val="18"/>
                <w:lang w:val="pl-PL"/>
              </w:rPr>
              <w:t>Skuteczność</w:t>
            </w:r>
          </w:p>
        </w:tc>
        <w:tc>
          <w:tcPr>
            <w:tcW w:w="10347" w:type="dxa"/>
            <w:tcBorders>
              <w:top w:val="single" w:sz="4" w:space="0" w:color="auto"/>
              <w:left w:val="single" w:sz="4" w:space="0" w:color="auto"/>
              <w:bottom w:val="single" w:sz="4" w:space="0" w:color="000000"/>
              <w:right w:val="single" w:sz="4" w:space="0" w:color="000000"/>
            </w:tcBorders>
            <w:shd w:val="clear" w:color="auto" w:fill="auto"/>
          </w:tcPr>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Powierzchnia oddziaływania projektu.</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W ramach kryterium ocenie podlegać będzie łączna wielkość obszaru, który będzie chroniony przed powodzią i/lub podtopieniami i/lub suszą, po realizacji projektu:</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1 pkt - poniżej 15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2 pkt -16 - 30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3 pkt - 31 - 100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highlight w:val="yellow"/>
                <w:lang w:val="pl-PL" w:eastAsia="pl-PL"/>
              </w:rPr>
            </w:pPr>
            <w:r w:rsidRPr="00934BF4">
              <w:rPr>
                <w:rFonts w:ascii="Myriad Pro" w:eastAsia="Calibri" w:hAnsi="Myriad Pro" w:cs="Calibri"/>
                <w:bCs/>
                <w:color w:val="000000" w:themeColor="text1"/>
                <w:sz w:val="18"/>
                <w:szCs w:val="18"/>
                <w:lang w:val="pl-PL" w:eastAsia="pl-PL"/>
              </w:rPr>
              <w:t>4 pkt - powyżej 100 ha.</w:t>
            </w:r>
          </w:p>
        </w:tc>
        <w:tc>
          <w:tcPr>
            <w:tcW w:w="2268" w:type="dxa"/>
            <w:tcBorders>
              <w:top w:val="single" w:sz="4" w:space="0" w:color="auto"/>
              <w:left w:val="single" w:sz="4" w:space="0" w:color="000000"/>
              <w:bottom w:val="single" w:sz="4" w:space="0" w:color="000000"/>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1/2/3/4; waga 4</w:t>
            </w:r>
          </w:p>
        </w:tc>
      </w:tr>
      <w:tr w:rsidR="00F03BAF" w:rsidRPr="00934BF4" w:rsidTr="00CD595F">
        <w:trPr>
          <w:trHeight w:hRule="exact" w:val="1142"/>
        </w:trPr>
        <w:tc>
          <w:tcPr>
            <w:tcW w:w="567" w:type="dxa"/>
            <w:vMerge w:val="restart"/>
            <w:tcBorders>
              <w:left w:val="single" w:sz="4" w:space="0" w:color="auto"/>
              <w:right w:val="single" w:sz="4" w:space="0" w:color="auto"/>
            </w:tcBorders>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val="restart"/>
            <w:tcBorders>
              <w:left w:val="single" w:sz="4" w:space="0" w:color="auto"/>
              <w:right w:val="single" w:sz="4" w:space="0" w:color="auto"/>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000000"/>
              <w:right w:val="single" w:sz="4" w:space="0" w:color="000000"/>
            </w:tcBorders>
            <w:shd w:val="clear" w:color="auto" w:fill="auto"/>
          </w:tcPr>
          <w:p w:rsidR="00F03BAF" w:rsidRPr="00934BF4" w:rsidRDefault="00F03BAF" w:rsidP="00FB3CCC">
            <w:pPr>
              <w:tabs>
                <w:tab w:val="left" w:pos="1888"/>
              </w:tabs>
              <w:spacing w:after="40"/>
              <w:ind w:right="238"/>
              <w:contextualSpacing/>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Pojemność obiektów małej retencji.W ramach kryterium ocenie podlegać będzie wielkość  pojemności obiektów małej retencji będących przedmiotem projektu.</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1 pkt - poniżej 50 tys. 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2 pkt - 51 tys. -100 tys. 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3 pkt - powyżej 101tys.m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 waga 5</w:t>
            </w:r>
          </w:p>
        </w:tc>
      </w:tr>
      <w:tr w:rsidR="00F03BAF" w:rsidRPr="00934BF4" w:rsidTr="00CD595F">
        <w:trPr>
          <w:trHeight w:hRule="exact" w:val="2571"/>
        </w:trPr>
        <w:tc>
          <w:tcPr>
            <w:tcW w:w="567" w:type="dxa"/>
            <w:vMerge/>
            <w:tcBorders>
              <w:left w:val="single" w:sz="4" w:space="0" w:color="auto"/>
              <w:bottom w:val="single" w:sz="4" w:space="0" w:color="000000"/>
              <w:right w:val="single" w:sz="4" w:space="0" w:color="auto"/>
            </w:tcBorders>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left w:val="single" w:sz="4" w:space="0" w:color="auto"/>
              <w:bottom w:val="single" w:sz="4" w:space="0" w:color="000000"/>
              <w:right w:val="single" w:sz="4" w:space="0" w:color="auto"/>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000000"/>
              <w:right w:val="single" w:sz="4" w:space="0" w:color="000000"/>
            </w:tcBorders>
            <w:shd w:val="clear" w:color="auto" w:fill="auto"/>
          </w:tcPr>
          <w:p w:rsidR="00F03BAF" w:rsidRPr="00934BF4" w:rsidRDefault="00F03BAF" w:rsidP="00FB3CCC">
            <w:pPr>
              <w:pStyle w:val="TableParagraph"/>
              <w:spacing w:after="40"/>
              <w:ind w:right="237"/>
              <w:rPr>
                <w:rFonts w:ascii="Myriad Pro" w:hAnsi="Myriad Pro"/>
                <w:sz w:val="18"/>
                <w:szCs w:val="18"/>
                <w:highlight w:val="green"/>
                <w:lang w:val="pl-PL"/>
              </w:rPr>
            </w:pPr>
            <w:r w:rsidRPr="00934BF4">
              <w:rPr>
                <w:rFonts w:ascii="Myriad Pro" w:hAnsi="Myriad Pro"/>
                <w:sz w:val="18"/>
                <w:szCs w:val="18"/>
                <w:lang w:val="pl-PL"/>
              </w:rPr>
              <w:t>Oddziaływanie projektu.</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Ocenie podlega oddziaływanie lokalne projektu:</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-pozytywny wpływ na obszary leśne;</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 pozytywny wpływ na różnorodność biologiczną;</w:t>
            </w:r>
          </w:p>
          <w:p w:rsidR="00F03BAF" w:rsidRPr="00934BF4" w:rsidRDefault="00F03BAF" w:rsidP="00FB3CCC">
            <w:pPr>
              <w:pStyle w:val="TableParagraph"/>
              <w:spacing w:after="40"/>
              <w:ind w:right="237"/>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w:t>
            </w:r>
            <w:r w:rsidRPr="00934BF4">
              <w:rPr>
                <w:rFonts w:ascii="Myriad Pro" w:hAnsi="Myriad Pro"/>
                <w:sz w:val="18"/>
                <w:szCs w:val="18"/>
                <w:lang w:val="pl-PL"/>
              </w:rPr>
              <w:t xml:space="preserve">pozytywny wpływ na </w:t>
            </w:r>
            <w:r w:rsidRPr="00934BF4">
              <w:rPr>
                <w:rFonts w:ascii="Myriad Pro" w:eastAsia="Calibri" w:hAnsi="Myriad Pro" w:cs="Times New Roman"/>
                <w:sz w:val="18"/>
                <w:szCs w:val="18"/>
                <w:lang w:val="pl-PL"/>
              </w:rPr>
              <w:t>zwiększenie naturalnej pojemności obszaru;</w:t>
            </w:r>
          </w:p>
          <w:p w:rsidR="00F03BAF" w:rsidRPr="00934BF4" w:rsidRDefault="00F03BAF" w:rsidP="00FB3CCC">
            <w:pPr>
              <w:pStyle w:val="TableParagraph"/>
              <w:spacing w:after="40"/>
              <w:ind w:right="237"/>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 pozytywny wpływ na poprawę bilansu wodnego zlewni.</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 pozytywny wpływ na ochronę przeciwpowodziową ludności;</w:t>
            </w:r>
          </w:p>
          <w:p w:rsidR="00F03BAF" w:rsidRPr="00934BF4" w:rsidRDefault="00F03BAF" w:rsidP="00CD595F">
            <w:pPr>
              <w:pStyle w:val="TableParagraph"/>
              <w:spacing w:after="120"/>
              <w:ind w:right="238"/>
              <w:rPr>
                <w:rFonts w:ascii="Myriad Pro" w:hAnsi="Myriad Pro"/>
                <w:sz w:val="18"/>
                <w:szCs w:val="18"/>
                <w:lang w:val="pl-PL"/>
              </w:rPr>
            </w:pPr>
            <w:r w:rsidRPr="00934BF4">
              <w:rPr>
                <w:rFonts w:ascii="Myriad Pro" w:hAnsi="Myriad Pro"/>
                <w:sz w:val="18"/>
                <w:szCs w:val="18"/>
                <w:lang w:val="pl-PL"/>
              </w:rPr>
              <w:t>1 pkt  - pozytywny wpływ na rolnictwo lub poprawę jakości życia na obszarach wiejskich.</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Punkty sumują się.</w:t>
            </w:r>
          </w:p>
          <w:p w:rsidR="00F03BAF" w:rsidRPr="00934BF4" w:rsidRDefault="00F03BAF" w:rsidP="00FB3CCC">
            <w:pPr>
              <w:pStyle w:val="TableParagraph"/>
              <w:spacing w:after="40"/>
              <w:ind w:right="237"/>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Jeżeli projekt nie wykazuje oddziaływania we wskazanych w punktacji obszarach, otrzymuje 0 punktów.</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w w:val="105"/>
                <w:sz w:val="18"/>
                <w:szCs w:val="18"/>
                <w:lang w:val="pl-PL"/>
              </w:rPr>
              <w:t>Skala</w:t>
            </w:r>
            <w:r w:rsidRPr="00934BF4">
              <w:rPr>
                <w:rFonts w:ascii="Myriad Pro" w:hAnsi="Myriad Pro"/>
                <w:spacing w:val="-22"/>
                <w:w w:val="105"/>
                <w:sz w:val="18"/>
                <w:szCs w:val="18"/>
                <w:lang w:val="pl-PL"/>
              </w:rPr>
              <w:t xml:space="preserve">0 -  6; </w:t>
            </w:r>
            <w:r w:rsidRPr="00934BF4">
              <w:rPr>
                <w:rFonts w:ascii="Myriad Pro" w:hAnsi="Myriad Pro"/>
                <w:w w:val="105"/>
                <w:sz w:val="18"/>
                <w:szCs w:val="18"/>
                <w:lang w:val="pl-PL"/>
              </w:rPr>
              <w:t>waga</w:t>
            </w:r>
            <w:r w:rsidRPr="00934BF4">
              <w:rPr>
                <w:rFonts w:ascii="Myriad Pro" w:hAnsi="Myriad Pro"/>
                <w:spacing w:val="-22"/>
                <w:w w:val="105"/>
                <w:sz w:val="18"/>
                <w:szCs w:val="18"/>
                <w:lang w:val="pl-PL"/>
              </w:rPr>
              <w:t>3</w:t>
            </w:r>
          </w:p>
        </w:tc>
      </w:tr>
      <w:tr w:rsidR="00F03BAF" w:rsidRPr="00934BF4" w:rsidTr="00CD595F">
        <w:trPr>
          <w:trHeight w:hRule="exact" w:val="2287"/>
        </w:trPr>
        <w:tc>
          <w:tcPr>
            <w:tcW w:w="567" w:type="dxa"/>
            <w:tcBorders>
              <w:top w:val="single" w:sz="4" w:space="0" w:color="auto"/>
              <w:left w:val="single" w:sz="4" w:space="0" w:color="000000"/>
              <w:bottom w:val="single" w:sz="4" w:space="0" w:color="auto"/>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4.3</w:t>
            </w:r>
          </w:p>
        </w:tc>
        <w:tc>
          <w:tcPr>
            <w:tcW w:w="1986" w:type="dxa"/>
            <w:tcBorders>
              <w:top w:val="single" w:sz="4" w:space="0" w:color="auto"/>
              <w:left w:val="single" w:sz="4" w:space="0" w:color="000000"/>
              <w:bottom w:val="single" w:sz="4" w:space="0" w:color="auto"/>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Efektywność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rPr>
                <w:rFonts w:ascii="Myriad Pro" w:hAnsi="Myriad Pro"/>
                <w:sz w:val="18"/>
                <w:szCs w:val="18"/>
                <w:lang w:val="pl-PL"/>
              </w:rPr>
            </w:pPr>
            <w:r w:rsidRPr="00934BF4">
              <w:rPr>
                <w:rFonts w:ascii="Myriad Pro" w:hAnsi="Myriad Pro"/>
                <w:sz w:val="18"/>
                <w:szCs w:val="18"/>
                <w:lang w:val="pl-PL"/>
              </w:rPr>
              <w:t xml:space="preserve">Efektywność kosztowa projektu. </w:t>
            </w:r>
          </w:p>
          <w:p w:rsidR="00F03BAF" w:rsidRPr="00934BF4" w:rsidRDefault="00F03BAF" w:rsidP="00FB3CCC">
            <w:pPr>
              <w:spacing w:after="40"/>
              <w:ind w:right="238"/>
              <w:rPr>
                <w:rFonts w:ascii="Myriad Pro" w:hAnsi="Myriad Pro"/>
                <w:sz w:val="18"/>
                <w:szCs w:val="18"/>
                <w:lang w:val="pl-PL"/>
              </w:rPr>
            </w:pPr>
            <w:r w:rsidRPr="00934BF4">
              <w:rPr>
                <w:rFonts w:ascii="Myriad Pro" w:hAnsi="Myriad Pro"/>
                <w:sz w:val="18"/>
                <w:szCs w:val="18"/>
                <w:lang w:val="pl-PL"/>
              </w:rPr>
              <w:t xml:space="preserve">Ocenie podlega efektywność kosztowa projektu tj. stosunek wartości środków UE wyrażonej w PLN do planowanej wartości wskaźnika </w:t>
            </w:r>
            <w:r w:rsidRPr="00934BF4">
              <w:rPr>
                <w:rFonts w:ascii="Myriad Pro" w:hAnsi="Myriad Pro"/>
                <w:i/>
                <w:sz w:val="18"/>
                <w:szCs w:val="18"/>
                <w:lang w:val="pl-PL"/>
              </w:rPr>
              <w:t>Pojemność obiektów małej retencji [m3]</w:t>
            </w:r>
            <w:r w:rsidRPr="00934BF4">
              <w:rPr>
                <w:rFonts w:ascii="Myriad Pro" w:hAnsi="Myriad Pro"/>
                <w:sz w:val="18"/>
                <w:szCs w:val="18"/>
                <w:lang w:val="pl-PL"/>
              </w:rPr>
              <w:t>.</w:t>
            </w:r>
          </w:p>
          <w:p w:rsidR="00F03BAF" w:rsidRPr="00934BF4" w:rsidRDefault="00F03BAF" w:rsidP="00FB3CCC">
            <w:pPr>
              <w:pStyle w:val="TableParagraph"/>
              <w:spacing w:before="15" w:line="256" w:lineRule="auto"/>
              <w:ind w:right="223"/>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 matematycznie)</w:t>
            </w:r>
          </w:p>
          <w:p w:rsidR="00F03BAF" w:rsidRPr="00934BF4" w:rsidRDefault="00F03BAF" w:rsidP="00FB3CCC">
            <w:pPr>
              <w:pStyle w:val="TableParagraph"/>
              <w:spacing w:line="242" w:lineRule="exact"/>
              <w:ind w:right="219"/>
              <w:rPr>
                <w:rFonts w:ascii="Myriad Pro" w:eastAsia="Calibri" w:hAnsi="Myriad Pro" w:cs="Calibri"/>
                <w:sz w:val="18"/>
                <w:szCs w:val="18"/>
                <w:lang w:val="pl-PL"/>
              </w:rPr>
            </w:pPr>
            <w:r w:rsidRPr="00934BF4">
              <w:rPr>
                <w:rFonts w:ascii="Myriad Pro" w:hAnsi="Myriad Pro"/>
                <w:sz w:val="18"/>
                <w:szCs w:val="18"/>
                <w:lang w:val="pl-PL"/>
              </w:rPr>
              <w:t>gdzie:</w:t>
            </w:r>
          </w:p>
          <w:p w:rsidR="00F03BAF" w:rsidRPr="00934BF4" w:rsidRDefault="00F03BAF" w:rsidP="00FB3CCC">
            <w:pPr>
              <w:pStyle w:val="TableParagraph"/>
              <w:spacing w:before="17" w:line="254" w:lineRule="auto"/>
              <w:ind w:left="105"/>
              <w:rPr>
                <w:rFonts w:ascii="Myriad Pro" w:eastAsia="Calibri" w:hAnsi="Myriad Pro" w:cs="Calibri"/>
                <w:sz w:val="18"/>
                <w:szCs w:val="18"/>
                <w:lang w:val="pl-PL"/>
              </w:rPr>
            </w:pPr>
            <w:r w:rsidRPr="00934BF4">
              <w:rPr>
                <w:rFonts w:ascii="Myriad Pro" w:eastAsia="Calibri" w:hAnsi="Myriad Pro" w:cs="Calibri"/>
                <w:w w:val="105"/>
                <w:sz w:val="18"/>
                <w:szCs w:val="18"/>
                <w:lang w:val="pl-PL"/>
              </w:rPr>
              <w:t xml:space="preserve">X – wskaźnik efektywności kosztowej najniższy w grupie złożonych projektów, gdzie wskaźnik efektywności kosztowej=środki UE/pojemność obiektów małej retencji(wartość do drugiego miejsca po </w:t>
            </w:r>
            <w:r w:rsidRPr="00934BF4">
              <w:rPr>
                <w:rFonts w:ascii="Myriad Pro" w:eastAsia="Calibri" w:hAnsi="Myriad Pro" w:cs="Calibri"/>
                <w:sz w:val="18"/>
                <w:szCs w:val="18"/>
                <w:lang w:val="pl-PL"/>
              </w:rPr>
              <w:t>przecinku  zaokrąglona matematycznie),</w:t>
            </w:r>
          </w:p>
          <w:p w:rsidR="00F03BAF" w:rsidRPr="00934BF4" w:rsidRDefault="00F03BAF" w:rsidP="00FB3CCC">
            <w:pPr>
              <w:pStyle w:val="TableParagraph"/>
              <w:spacing w:before="3" w:line="254" w:lineRule="auto"/>
              <w:ind w:left="105" w:right="219"/>
              <w:rPr>
                <w:rFonts w:ascii="Myriad Pro" w:eastAsia="Calibri" w:hAnsi="Myriad Pro" w:cs="Calibri"/>
                <w:sz w:val="18"/>
                <w:szCs w:val="18"/>
                <w:lang w:val="pl-PL"/>
              </w:rPr>
            </w:pPr>
            <w:r w:rsidRPr="00934BF4">
              <w:rPr>
                <w:rFonts w:ascii="Myriad Pro" w:eastAsia="Calibri" w:hAnsi="Myriad Pro" w:cs="Calibri"/>
                <w:sz w:val="18"/>
                <w:szCs w:val="18"/>
                <w:lang w:val="pl-PL"/>
              </w:rPr>
              <w:t xml:space="preserve">Y – wskaźnik efektywności kosztowej ocenianego projektu, gdzie wskaźnik efektywności kosztowej = środki UE / </w:t>
            </w:r>
            <w:r w:rsidRPr="00934BF4">
              <w:rPr>
                <w:rFonts w:ascii="Myriad Pro" w:eastAsia="Calibri" w:hAnsi="Myriad Pro" w:cs="Calibri"/>
                <w:w w:val="105"/>
                <w:sz w:val="18"/>
                <w:szCs w:val="18"/>
                <w:lang w:val="pl-PL"/>
              </w:rPr>
              <w:t>pojemność obiektów małej retencji</w:t>
            </w:r>
            <w:r w:rsidRPr="00934BF4">
              <w:rPr>
                <w:rFonts w:ascii="Myriad Pro" w:eastAsia="Calibri" w:hAnsi="Myriad Pro" w:cs="Calibri"/>
                <w:sz w:val="18"/>
                <w:szCs w:val="18"/>
                <w:lang w:val="pl-PL"/>
              </w:rPr>
              <w:t>(wartość do drugiego miejsca po przecinku zaokrąglona matematycznie),</w:t>
            </w:r>
          </w:p>
          <w:p w:rsidR="00F03BAF" w:rsidRPr="00934BF4" w:rsidDel="004502D2"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hAnsi="Myriad Pro"/>
                <w:w w:val="105"/>
                <w:sz w:val="18"/>
                <w:szCs w:val="18"/>
                <w:lang w:val="pl-PL"/>
              </w:rPr>
              <w:t>A-waga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Del="004502D2"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0-1;  waga</w:t>
            </w:r>
            <w:r w:rsidRPr="00934BF4">
              <w:rPr>
                <w:rFonts w:ascii="Myriad Pro" w:hAnsi="Myriad Pro"/>
                <w:spacing w:val="21"/>
                <w:sz w:val="18"/>
                <w:szCs w:val="18"/>
                <w:lang w:val="pl-PL"/>
              </w:rPr>
              <w:t>5</w:t>
            </w:r>
          </w:p>
        </w:tc>
      </w:tr>
      <w:tr w:rsidR="00F03BAF" w:rsidRPr="00934BF4" w:rsidTr="00CD595F">
        <w:trPr>
          <w:trHeight w:hRule="exact" w:val="1696"/>
        </w:trPr>
        <w:tc>
          <w:tcPr>
            <w:tcW w:w="567" w:type="dxa"/>
            <w:vMerge w:val="restart"/>
            <w:tcBorders>
              <w:top w:val="single" w:sz="4" w:space="0" w:color="auto"/>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4.4</w:t>
            </w:r>
          </w:p>
        </w:tc>
        <w:tc>
          <w:tcPr>
            <w:tcW w:w="1986" w:type="dxa"/>
            <w:vMerge w:val="restart"/>
            <w:tcBorders>
              <w:top w:val="single" w:sz="4" w:space="0" w:color="auto"/>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Użyteczność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Funkcja małej retencji.</w:t>
            </w:r>
            <w:r w:rsidRPr="00934BF4">
              <w:rPr>
                <w:rFonts w:ascii="Myriad Pro" w:hAnsi="Myriad Pro"/>
                <w:sz w:val="18"/>
                <w:szCs w:val="18"/>
                <w:lang w:val="pl-PL"/>
              </w:rPr>
              <w:br/>
              <w:t>Ocenie podlegać będzie ukierunkowanie działań w projekcie:</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cs="Helvetica-Narrow"/>
                <w:sz w:val="18"/>
                <w:szCs w:val="18"/>
                <w:lang w:val="pl-PL"/>
              </w:rPr>
              <w:t xml:space="preserve">1 pkt - </w:t>
            </w:r>
            <w:r w:rsidRPr="00934BF4">
              <w:rPr>
                <w:rFonts w:ascii="Myriad Pro" w:hAnsi="Myriad Pro"/>
                <w:sz w:val="18"/>
                <w:szCs w:val="18"/>
                <w:lang w:val="pl-PL"/>
              </w:rPr>
              <w:t>utrzymanie i powstawanie ostoi flory i fauny wodnej, wodno-błotnej lub okresowo związanej z wodą;</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sz w:val="18"/>
                <w:szCs w:val="18"/>
                <w:lang w:val="pl-PL"/>
              </w:rPr>
              <w:t>1 pkt - odtworzenie naturalnych warunków wodnych torfowisk i innych mokradeł;</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sz w:val="18"/>
                <w:szCs w:val="18"/>
                <w:lang w:val="pl-PL"/>
              </w:rPr>
              <w:t>1 pkt - podtrzymywanie poziomu wód gruntowych lub podziemne zasilanie źródlisk;</w:t>
            </w:r>
          </w:p>
          <w:p w:rsidR="00F03BAF" w:rsidRPr="00934BF4" w:rsidRDefault="00F03BAF" w:rsidP="00FB3CCC">
            <w:pPr>
              <w:autoSpaceDE w:val="0"/>
              <w:autoSpaceDN w:val="0"/>
              <w:adjustRightInd w:val="0"/>
              <w:spacing w:after="40"/>
              <w:rPr>
                <w:rFonts w:ascii="Myriad Pro" w:hAnsi="Myriad Pro" w:cs="Helvetica-Narrow"/>
                <w:sz w:val="18"/>
                <w:szCs w:val="18"/>
                <w:lang w:val="pl-PL"/>
              </w:rPr>
            </w:pPr>
            <w:r w:rsidRPr="00934BF4">
              <w:rPr>
                <w:rFonts w:ascii="Myriad Pro" w:hAnsi="Myriad Pro"/>
                <w:sz w:val="18"/>
                <w:szCs w:val="18"/>
                <w:lang w:val="pl-PL"/>
              </w:rPr>
              <w:t xml:space="preserve">1 pkt - wodopój dla dzikich zwierząt </w:t>
            </w:r>
            <w:r w:rsidRPr="00934BF4">
              <w:rPr>
                <w:rFonts w:ascii="Myriad Pro" w:hAnsi="Myriad Pro" w:cs="Helvetica-Narrow"/>
                <w:sz w:val="18"/>
                <w:szCs w:val="18"/>
                <w:lang w:val="pl-PL"/>
              </w:rPr>
              <w:t>.</w:t>
            </w:r>
          </w:p>
          <w:p w:rsidR="00F03BAF" w:rsidRPr="00CD595F" w:rsidRDefault="00F03BAF" w:rsidP="00CD595F">
            <w:pPr>
              <w:autoSpaceDE w:val="0"/>
              <w:autoSpaceDN w:val="0"/>
              <w:adjustRightInd w:val="0"/>
              <w:spacing w:after="40"/>
              <w:rPr>
                <w:rFonts w:ascii="Myriad Pro" w:hAnsi="Myriad Pro" w:cs="Helvetica-Narrow"/>
                <w:sz w:val="18"/>
                <w:szCs w:val="18"/>
                <w:lang w:val="pl-PL"/>
              </w:rPr>
            </w:pPr>
            <w:r w:rsidRPr="00934BF4">
              <w:rPr>
                <w:rFonts w:ascii="Myriad Pro" w:hAnsi="Myriad Pro" w:cs="Helvetica-Narrow"/>
                <w:sz w:val="18"/>
                <w:szCs w:val="18"/>
                <w:lang w:val="pl-PL"/>
              </w:rPr>
              <w:t>Projekt może łączyć ze sobą więcej niż jedną funkcję</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0-4; waga 5</w:t>
            </w:r>
          </w:p>
        </w:tc>
      </w:tr>
      <w:tr w:rsidR="00F03BAF" w:rsidRPr="00934BF4" w:rsidTr="00CD595F">
        <w:trPr>
          <w:trHeight w:hRule="exact" w:val="992"/>
        </w:trPr>
        <w:tc>
          <w:tcPr>
            <w:tcW w:w="567"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Powiązanie z programem LIFE.</w:t>
            </w:r>
          </w:p>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Ocenie podlega, czy projekt jest powiązany  z  projektem zintegrowanym LIFE:</w:t>
            </w:r>
          </w:p>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0 pkt - brak powiązania;</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1 pkt  - projekt jest powiązany z projektem zintegrowanym LIFE.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0/1; waga 1</w:t>
            </w:r>
          </w:p>
        </w:tc>
      </w:tr>
      <w:tr w:rsidR="00F03BAF" w:rsidRPr="00934BF4" w:rsidTr="00CD595F">
        <w:trPr>
          <w:trHeight w:hRule="exact" w:val="1422"/>
        </w:trPr>
        <w:tc>
          <w:tcPr>
            <w:tcW w:w="567"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Użyteczność wynikająca ze Strategii Morza Bałtyckiego.</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Ocenie podlegać będzie zgodność projektu ze Strategią Unii Europejskiej dla regionu Morza Bałtyckiego (SUE RMB):</w:t>
            </w:r>
          </w:p>
          <w:p w:rsidR="00F03BAF" w:rsidRPr="00934BF4" w:rsidRDefault="00F03BAF" w:rsidP="00FB3CCC">
            <w:pPr>
              <w:widowControl/>
              <w:autoSpaceDE w:val="0"/>
              <w:autoSpaceDN w:val="0"/>
              <w:adjustRightInd w:val="0"/>
              <w:rPr>
                <w:rFonts w:ascii="Myriad Pro" w:eastAsia="Calibri" w:hAnsi="Myriad Pro" w:cs="Calibri"/>
                <w:color w:val="000000" w:themeColor="text1"/>
                <w:w w:val="105"/>
                <w:sz w:val="18"/>
                <w:szCs w:val="18"/>
                <w:lang w:val="pl-PL" w:eastAsia="pl-PL"/>
              </w:rPr>
            </w:pPr>
            <w:r w:rsidRPr="00934BF4">
              <w:rPr>
                <w:rFonts w:ascii="Myriad Pro" w:eastAsia="Calibri" w:hAnsi="Myriad Pro" w:cs="Calibri"/>
                <w:color w:val="000000" w:themeColor="text1"/>
                <w:w w:val="105"/>
                <w:sz w:val="18"/>
                <w:szCs w:val="18"/>
                <w:lang w:val="pl-PL" w:eastAsia="pl-PL"/>
              </w:rPr>
              <w:t>0 pkt - projekt nie przyczynia się do osiągnięcia celów Strategii Unii Europejskiej dla Regionu Morza Bałtyckiego oraz nie realizuje żadnego z działania określonego w Planie Działania stanowiącym załącznik do SUE RMB;</w:t>
            </w:r>
          </w:p>
          <w:p w:rsidR="00F03BAF" w:rsidRPr="00934BF4" w:rsidRDefault="00F03BAF" w:rsidP="00FB3CCC">
            <w:pPr>
              <w:widowControl/>
              <w:autoSpaceDE w:val="0"/>
              <w:autoSpaceDN w:val="0"/>
              <w:adjustRightInd w:val="0"/>
              <w:rPr>
                <w:rFonts w:ascii="Myriad Pro" w:eastAsia="Calibri" w:hAnsi="Myriad Pro" w:cs="Calibri"/>
                <w:color w:val="000000" w:themeColor="text1"/>
                <w:w w:val="105"/>
                <w:sz w:val="18"/>
                <w:szCs w:val="18"/>
                <w:lang w:val="pl-PL" w:eastAsia="pl-PL"/>
              </w:rPr>
            </w:pPr>
            <w:r w:rsidRPr="00934BF4">
              <w:rPr>
                <w:rFonts w:ascii="Myriad Pro" w:eastAsia="Calibri" w:hAnsi="Myriad Pro" w:cs="Calibri"/>
                <w:color w:val="000000" w:themeColor="text1"/>
                <w:w w:val="105"/>
                <w:sz w:val="18"/>
                <w:szCs w:val="18"/>
                <w:lang w:val="pl-PL" w:eastAsia="pl-PL"/>
              </w:rPr>
              <w:t>1 pkt - projekt przyczynia się do osiągnięcia celów Strategii Unii Europejskiej dla Regionu Morza Bałtyckiego lub do realizacji co najmniej jednego działania określonego w Planie Działania stanowiącym załącznik do SUE RMB.</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0/1; waga 1</w:t>
            </w:r>
          </w:p>
        </w:tc>
      </w:tr>
      <w:tr w:rsidR="00F03BAF" w:rsidRPr="00934BF4" w:rsidTr="00CD595F">
        <w:trPr>
          <w:trHeight w:hRule="exact" w:val="155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4.5</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Trwałość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Doświadczenie dziedzinowe wnioskodawcy/partnera.</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W ramach kryterium będzie sprawdzane czy wnioskodawca/partner posiada doświadczenie w realizacji projektów w dziedzinach zbieżnych z typem projektu będącym przedmiotem konkursu.</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0 pkt - wnioskodawca/partner nie posiada doświadczenia w realizacji projektów w dziedzinach zbieżnych z typem projektu w ramach działania 3.1;</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 xml:space="preserve">2 pkt - wnioskodawca/partner posiada doświadczenie w realizacji projektów </w:t>
            </w:r>
            <w:r w:rsidRPr="00934BF4">
              <w:rPr>
                <w:rFonts w:ascii="Myriad Pro" w:eastAsia="Calibri" w:hAnsi="Myriad Pro" w:cs="Arial"/>
                <w:color w:val="000000" w:themeColor="text1"/>
                <w:sz w:val="18"/>
                <w:szCs w:val="18"/>
                <w:lang w:val="pl-PL"/>
              </w:rPr>
              <w:br/>
              <w:t>w dziedzinach zbieżnych z typem projektu w ramach działania 3.1.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0/2; waga 3</w:t>
            </w:r>
          </w:p>
        </w:tc>
      </w:tr>
    </w:tbl>
    <w:p w:rsidR="00F03BAF" w:rsidRPr="00934BF4" w:rsidRDefault="00F03BAF">
      <w:pPr>
        <w:rPr>
          <w:rFonts w:ascii="Myriad Pro" w:hAnsi="Myriad Pro"/>
          <w:sz w:val="18"/>
          <w:szCs w:val="18"/>
        </w:rPr>
      </w:pPr>
    </w:p>
    <w:p w:rsidR="00775A07" w:rsidRPr="00934BF4" w:rsidRDefault="00775A07" w:rsidP="00FF77CB">
      <w:pPr>
        <w:rPr>
          <w:rFonts w:ascii="Myriad Pro" w:eastAsia="Times New Roman" w:hAnsi="Myriad Pro" w:cs="Times New Roman"/>
          <w:color w:val="000000" w:themeColor="text1"/>
          <w:sz w:val="18"/>
          <w:szCs w:val="18"/>
        </w:rPr>
      </w:pPr>
    </w:p>
    <w:p w:rsidR="00112E7A" w:rsidRPr="00934BF4" w:rsidRDefault="00112E7A" w:rsidP="00347236">
      <w:pPr>
        <w:rPr>
          <w:rFonts w:ascii="Myriad Pro" w:hAnsi="Myriad Pro"/>
          <w:sz w:val="18"/>
          <w:szCs w:val="18"/>
        </w:rPr>
        <w:sectPr w:rsidR="00112E7A" w:rsidRPr="00934BF4" w:rsidSect="007B7712">
          <w:headerReference w:type="default" r:id="rId97"/>
          <w:footerReference w:type="default" r:id="rId98"/>
          <w:pgSz w:w="16838" w:h="11906" w:orient="landscape"/>
          <w:pgMar w:top="1417" w:right="1417" w:bottom="1417" w:left="1417" w:header="708" w:footer="708" w:gutter="0"/>
          <w:cols w:space="708"/>
          <w:docGrid w:linePitch="360"/>
        </w:sectPr>
      </w:pPr>
    </w:p>
    <w:tbl>
      <w:tblPr>
        <w:tblStyle w:val="TableNormal"/>
        <w:tblpPr w:leftFromText="141" w:rightFromText="141" w:tblpX="-988" w:tblpY="-225"/>
        <w:tblW w:w="15167" w:type="dxa"/>
        <w:tblInd w:w="0" w:type="dxa"/>
        <w:tblLayout w:type="fixed"/>
        <w:tblLook w:val="01E0" w:firstRow="1" w:lastRow="1" w:firstColumn="1" w:lastColumn="1" w:noHBand="0" w:noVBand="0"/>
      </w:tblPr>
      <w:tblGrid>
        <w:gridCol w:w="2981"/>
        <w:gridCol w:w="12186"/>
      </w:tblGrid>
      <w:tr w:rsidR="00F03BAF" w:rsidRPr="00934BF4" w:rsidTr="00A00B18">
        <w:trPr>
          <w:trHeight w:hRule="exact" w:val="350"/>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 xml:space="preserve">III Ochrona środowiska i adaptacja do zmian klimatu </w:t>
            </w:r>
          </w:p>
        </w:tc>
      </w:tr>
      <w:tr w:rsidR="00F03BAF" w:rsidRPr="00934BF4" w:rsidTr="00A00B18">
        <w:trPr>
          <w:trHeight w:hRule="exact" w:val="507"/>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5b: Wspieranie inwestycji ukierunkowanych na konkretne rodzaje zagrożeń przy jednoczesnym zwiększeniu odporności na klęski żywiołowe i katastrofy i rozwijaniu systemów zarządzania klęskami żywiołowymi i katastrofami</w:t>
            </w:r>
          </w:p>
        </w:tc>
      </w:tr>
      <w:tr w:rsidR="00F03BAF" w:rsidRPr="00934BF4" w:rsidTr="00A00B18">
        <w:trPr>
          <w:trHeight w:hRule="exact" w:val="288"/>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Nagwek2"/>
              <w:outlineLvl w:val="1"/>
              <w:rPr>
                <w:rFonts w:eastAsia="Calibri" w:cs="Calibri"/>
                <w:sz w:val="18"/>
                <w:szCs w:val="18"/>
                <w:lang w:val="pl-PL"/>
              </w:rPr>
            </w:pPr>
            <w:bookmarkStart w:id="70" w:name="_Toc492038504"/>
            <w:bookmarkStart w:id="71" w:name="_Toc499545490"/>
            <w:r w:rsidRPr="00934BF4">
              <w:rPr>
                <w:w w:val="105"/>
                <w:sz w:val="18"/>
                <w:szCs w:val="18"/>
                <w:lang w:val="pl-PL"/>
              </w:rPr>
              <w:t>3.2 Zarządzanie ryzykiem powodziowym</w:t>
            </w:r>
            <w:bookmarkEnd w:id="70"/>
            <w:bookmarkEnd w:id="71"/>
          </w:p>
        </w:tc>
      </w:tr>
      <w:tr w:rsidR="00F03BAF" w:rsidRPr="00934BF4" w:rsidTr="00A00B18">
        <w:trPr>
          <w:trHeight w:hRule="exact" w:val="844"/>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hAnsi="Myriad Pro"/>
                <w:w w:val="105"/>
                <w:sz w:val="18"/>
                <w:szCs w:val="18"/>
                <w:lang w:val="pl-PL"/>
              </w:rPr>
            </w:pPr>
            <w:r w:rsidRPr="00934BF4">
              <w:rPr>
                <w:rFonts w:ascii="Myriad Pro" w:hAnsi="Myriad Pro"/>
                <w:w w:val="105"/>
                <w:sz w:val="18"/>
                <w:szCs w:val="18"/>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1: Realizacja kompleksowych inwestycji na obszarach średniego ryzyka powodziowego</w:t>
            </w:r>
          </w:p>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2: Poprawa stanu technicznego istniejącej infrastruktury przeciwpowodziowej,</w:t>
            </w:r>
          </w:p>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3: Budowa i modernizacja wałów przeciwpowodziowych,</w:t>
            </w:r>
          </w:p>
          <w:p w:rsidR="00F03BAF" w:rsidRPr="00934BF4" w:rsidRDefault="00F03BAF" w:rsidP="00A00B18">
            <w:pPr>
              <w:pStyle w:val="TableParagraph"/>
              <w:ind w:left="105" w:right="227"/>
              <w:rPr>
                <w:rFonts w:ascii="Myriad Pro" w:hAnsi="Myriad Pro"/>
                <w:w w:val="105"/>
                <w:sz w:val="18"/>
                <w:szCs w:val="18"/>
                <w:lang w:val="pl-PL"/>
              </w:rPr>
            </w:pPr>
            <w:r w:rsidRPr="00CD595F">
              <w:rPr>
                <w:rFonts w:ascii="Myriad Pro" w:hAnsi="Myriad Pro"/>
                <w:w w:val="105"/>
                <w:sz w:val="17"/>
                <w:szCs w:val="17"/>
                <w:lang w:val="pl-PL"/>
              </w:rPr>
              <w:t>4: Dostosowanie koryta wód powodziowych do wielkości przepływu.</w:t>
            </w:r>
          </w:p>
        </w:tc>
      </w:tr>
    </w:tbl>
    <w:p w:rsidR="00F03BAF" w:rsidRPr="00CD595F" w:rsidRDefault="00F03BAF" w:rsidP="00CD595F">
      <w:pPr>
        <w:spacing w:after="0"/>
        <w:rPr>
          <w:rFonts w:ascii="Myriad Pro" w:eastAsia="Times New Roman" w:hAnsi="Myriad Pro" w:cs="Times New Roman"/>
          <w:sz w:val="12"/>
          <w:szCs w:val="12"/>
        </w:rPr>
      </w:pPr>
    </w:p>
    <w:tbl>
      <w:tblPr>
        <w:tblStyle w:val="TableNormal"/>
        <w:tblW w:w="15168" w:type="dxa"/>
        <w:tblInd w:w="-988" w:type="dxa"/>
        <w:tblLayout w:type="fixed"/>
        <w:tblLook w:val="01E0" w:firstRow="1" w:lastRow="1" w:firstColumn="1" w:lastColumn="1" w:noHBand="0" w:noVBand="0"/>
      </w:tblPr>
      <w:tblGrid>
        <w:gridCol w:w="567"/>
        <w:gridCol w:w="2411"/>
        <w:gridCol w:w="7371"/>
        <w:gridCol w:w="4819"/>
      </w:tblGrid>
      <w:tr w:rsidR="00F03BAF" w:rsidRPr="00934BF4" w:rsidTr="00CD595F">
        <w:trPr>
          <w:trHeight w:hRule="exact" w:val="257"/>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4" w:hanging="5688"/>
              <w:jc w:val="both"/>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F03BAF" w:rsidRPr="00934BF4" w:rsidTr="00CD595F">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CD595F">
        <w:trPr>
          <w:trHeight w:hRule="exact" w:val="26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CD595F">
        <w:trPr>
          <w:trHeight w:hRule="exact" w:val="100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283"/>
              <w:jc w:val="right"/>
              <w:rPr>
                <w:rFonts w:ascii="Myriad Pro" w:eastAsia="Calibri" w:hAnsi="Myriad Pro" w:cs="Calibri"/>
                <w:sz w:val="18"/>
                <w:szCs w:val="18"/>
                <w:lang w:val="pl-PL"/>
              </w:rPr>
            </w:pPr>
            <w:r w:rsidRPr="00934BF4">
              <w:rPr>
                <w:rFonts w:ascii="Myriad Pro" w:hAnsi="Myriad Pro"/>
                <w:w w:val="95"/>
                <w:sz w:val="18"/>
                <w:szCs w:val="18"/>
                <w:lang w:val="pl-PL"/>
              </w:rPr>
              <w:t>1.1</w:t>
            </w:r>
          </w:p>
        </w:tc>
        <w:tc>
          <w:tcPr>
            <w:tcW w:w="2411"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eastAsia="Calibri" w:hAnsi="Myriad Pro" w:cs="Calibri"/>
                <w:sz w:val="17"/>
                <w:szCs w:val="17"/>
                <w:lang w:val="pl-PL"/>
              </w:rPr>
            </w:pPr>
            <w:r w:rsidRPr="00CD595F">
              <w:rPr>
                <w:rFonts w:ascii="Myriad Pro" w:hAnsi="Myriad Pro"/>
                <w:w w:val="105"/>
                <w:sz w:val="17"/>
                <w:szCs w:val="17"/>
                <w:lang w:val="pl-PL"/>
              </w:rPr>
              <w:t>Zgodność z celem szczegółowym i rezultatami priorytetu inwestycyjnego</w:t>
            </w:r>
          </w:p>
        </w:tc>
        <w:tc>
          <w:tcPr>
            <w:tcW w:w="7371"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 szczegółowym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ind w:left="103" w:right="555"/>
              <w:rPr>
                <w:rFonts w:ascii="Myriad Pro" w:eastAsia="Calibri" w:hAnsi="Myriad Pro" w:cs="Calibri"/>
                <w:sz w:val="17"/>
                <w:szCs w:val="17"/>
                <w:lang w:val="pl-PL"/>
              </w:rPr>
            </w:pPr>
            <w:r w:rsidRPr="00CD595F">
              <w:rPr>
                <w:rFonts w:ascii="Myriad Pro" w:hAnsi="Myriad Pro"/>
                <w:w w:val="105"/>
                <w:sz w:val="17"/>
                <w:szCs w:val="17"/>
                <w:lang w:val="pl-PL"/>
              </w:rPr>
              <w:t>Spełnienie</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kryterium</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jest</w:t>
            </w:r>
            <w:r w:rsidRPr="00CD595F">
              <w:rPr>
                <w:rFonts w:ascii="Myriad Pro" w:hAnsi="Myriad Pro"/>
                <w:spacing w:val="-26"/>
                <w:w w:val="105"/>
                <w:sz w:val="17"/>
                <w:szCs w:val="17"/>
                <w:lang w:val="pl-PL"/>
              </w:rPr>
              <w:t xml:space="preserve"> </w:t>
            </w:r>
            <w:r w:rsidRPr="00CD595F">
              <w:rPr>
                <w:rFonts w:ascii="Myriad Pro" w:hAnsi="Myriad Pro"/>
                <w:w w:val="105"/>
                <w:sz w:val="17"/>
                <w:szCs w:val="17"/>
                <w:lang w:val="pl-PL"/>
              </w:rPr>
              <w:t>konieczne</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do</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przyznania</w:t>
            </w:r>
            <w:r w:rsidR="00CD595F" w:rsidRPr="00CD595F">
              <w:rPr>
                <w:rFonts w:ascii="Myriad Pro" w:eastAsia="Calibri" w:hAnsi="Myriad Pro" w:cs="Calibri"/>
                <w:sz w:val="17"/>
                <w:szCs w:val="17"/>
                <w:lang w:val="pl-PL"/>
              </w:rPr>
              <w:t xml:space="preserve"> </w:t>
            </w:r>
            <w:r w:rsidRPr="00CD595F">
              <w:rPr>
                <w:rFonts w:ascii="Myriad Pro" w:hAnsi="Myriad Pro"/>
                <w:sz w:val="17"/>
                <w:szCs w:val="17"/>
                <w:lang w:val="pl-PL"/>
              </w:rPr>
              <w:t>dofinansowania.</w:t>
            </w:r>
          </w:p>
          <w:p w:rsidR="00F03BAF" w:rsidRPr="00CD595F" w:rsidRDefault="00F03BAF" w:rsidP="00FB3CCC">
            <w:pPr>
              <w:pStyle w:val="TableParagraph"/>
              <w:ind w:left="103" w:right="555"/>
              <w:rPr>
                <w:rFonts w:ascii="Myriad Pro" w:eastAsia="Calibri" w:hAnsi="Myriad Pro" w:cs="Calibri"/>
                <w:sz w:val="17"/>
                <w:szCs w:val="17"/>
                <w:lang w:val="pl-PL"/>
              </w:rPr>
            </w:pPr>
            <w:r w:rsidRPr="00CD595F">
              <w:rPr>
                <w:rFonts w:ascii="Myriad Pro" w:hAnsi="Myriad Pro"/>
                <w:sz w:val="17"/>
                <w:szCs w:val="17"/>
                <w:lang w:val="pl-PL"/>
              </w:rPr>
              <w:t>Projekty niespełniające kryterium są</w:t>
            </w:r>
            <w:r w:rsidRPr="00CD595F">
              <w:rPr>
                <w:rFonts w:ascii="Myriad Pro" w:hAnsi="Myriad Pro"/>
                <w:spacing w:val="37"/>
                <w:sz w:val="17"/>
                <w:szCs w:val="17"/>
                <w:lang w:val="pl-PL"/>
              </w:rPr>
              <w:t xml:space="preserve"> </w:t>
            </w:r>
            <w:r w:rsidRPr="00CD595F">
              <w:rPr>
                <w:rFonts w:ascii="Myriad Pro" w:hAnsi="Myriad Pro"/>
                <w:sz w:val="17"/>
                <w:szCs w:val="17"/>
                <w:lang w:val="pl-PL"/>
              </w:rPr>
              <w:t>odrzucane.</w:t>
            </w:r>
          </w:p>
          <w:p w:rsidR="00F03BAF" w:rsidRPr="00CD595F" w:rsidRDefault="00F03BAF" w:rsidP="00FB3CCC">
            <w:pPr>
              <w:pStyle w:val="TableParagraph"/>
              <w:ind w:left="103" w:right="555"/>
              <w:rPr>
                <w:rFonts w:ascii="Myriad Pro" w:eastAsia="Calibri" w:hAnsi="Myriad Pro" w:cs="Calibri"/>
                <w:sz w:val="17"/>
                <w:szCs w:val="17"/>
                <w:lang w:val="pl-PL"/>
              </w:rPr>
            </w:pPr>
            <w:r w:rsidRPr="00CD595F">
              <w:rPr>
                <w:rFonts w:ascii="Myriad Pro" w:eastAsia="Calibri" w:hAnsi="Myriad Pro" w:cs="Calibri"/>
                <w:sz w:val="17"/>
                <w:szCs w:val="17"/>
                <w:lang w:val="pl-PL"/>
              </w:rPr>
              <w:t>Ocena spełniania kryterium polega na przypisaniu wartości logicznych „tak”,</w:t>
            </w:r>
            <w:r w:rsidRPr="00CD595F">
              <w:rPr>
                <w:rFonts w:ascii="Myriad Pro" w:eastAsia="Calibri" w:hAnsi="Myriad Pro" w:cs="Calibri"/>
                <w:spacing w:val="-18"/>
                <w:sz w:val="17"/>
                <w:szCs w:val="17"/>
                <w:lang w:val="pl-PL"/>
              </w:rPr>
              <w:t xml:space="preserve"> </w:t>
            </w:r>
            <w:r w:rsidRPr="00CD595F">
              <w:rPr>
                <w:rFonts w:ascii="Myriad Pro" w:eastAsia="Calibri" w:hAnsi="Myriad Pro" w:cs="Calibri"/>
                <w:sz w:val="17"/>
                <w:szCs w:val="17"/>
                <w:lang w:val="pl-PL"/>
              </w:rPr>
              <w:t>„nie”.</w:t>
            </w:r>
          </w:p>
        </w:tc>
      </w:tr>
      <w:tr w:rsidR="00F03BAF" w:rsidRPr="00934BF4" w:rsidTr="00A00B18">
        <w:trPr>
          <w:trHeight w:hRule="exact" w:val="99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41"/>
              <w:rPr>
                <w:rFonts w:ascii="Myriad Pro" w:hAnsi="Myriad Pro"/>
                <w:w w:val="95"/>
                <w:sz w:val="18"/>
                <w:szCs w:val="18"/>
                <w:lang w:val="pl-PL"/>
              </w:rPr>
            </w:pPr>
            <w:r w:rsidRPr="00934BF4">
              <w:rPr>
                <w:rFonts w:ascii="Myriad Pro" w:hAnsi="Myriad Pro"/>
                <w:w w:val="95"/>
                <w:sz w:val="18"/>
                <w:szCs w:val="18"/>
                <w:lang w:val="pl-PL"/>
              </w:rPr>
              <w:t>1.2</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naboru.</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3.2.</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41"/>
              <w:rPr>
                <w:rFonts w:ascii="Myriad Pro" w:eastAsia="Calibri" w:hAnsi="Myriad Pro" w:cs="Calibri"/>
                <w:sz w:val="18"/>
                <w:szCs w:val="18"/>
                <w:lang w:val="pl-PL"/>
              </w:rPr>
            </w:pPr>
            <w:r w:rsidRPr="00934BF4">
              <w:rPr>
                <w:rFonts w:ascii="Myriad Pro" w:eastAsia="Calibri" w:hAnsi="Myriad Pro" w:cs="Calibri"/>
                <w:sz w:val="18"/>
                <w:szCs w:val="18"/>
                <w:lang w:val="pl-PL"/>
              </w:rPr>
              <w:t>1.3</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F03BAF" w:rsidRPr="00934BF4" w:rsidRDefault="00F03BAF" w:rsidP="00CD595F">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Cele projektu są poprawnie określone i zbieżne z analizą potrzeb. </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97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1.4</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naboru</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średniego ryzyka powodziowego, zgodnie z mapami ryzyka powodziowego.</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A00B18">
        <w:trPr>
          <w:trHeight w:hRule="exact" w:val="21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1.5</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7371" w:type="dxa"/>
            <w:tcBorders>
              <w:top w:val="single" w:sz="4" w:space="0" w:color="000000"/>
              <w:left w:val="single" w:sz="4" w:space="0" w:color="000000"/>
              <w:bottom w:val="single" w:sz="4" w:space="0" w:color="000000"/>
              <w:right w:val="single" w:sz="4" w:space="0" w:color="000000"/>
            </w:tcBorders>
          </w:tcPr>
          <w:p w:rsidR="00CD595F" w:rsidRPr="00CD595F" w:rsidRDefault="00F03BAF" w:rsidP="00CD595F">
            <w:pPr>
              <w:pStyle w:val="TableParagraph"/>
              <w:ind w:left="103" w:right="182"/>
              <w:rPr>
                <w:rFonts w:ascii="Myriad Pro" w:hAnsi="Myriad Pro"/>
                <w:w w:val="105"/>
                <w:sz w:val="17"/>
                <w:szCs w:val="17"/>
                <w:lang w:val="pl-PL"/>
              </w:rPr>
            </w:pPr>
            <w:r w:rsidRPr="00CD595F">
              <w:rPr>
                <w:rFonts w:ascii="Myriad Pro" w:hAnsi="Myriad Pro"/>
                <w:w w:val="105"/>
                <w:sz w:val="17"/>
                <w:szCs w:val="17"/>
                <w:lang w:val="pl-PL"/>
              </w:rPr>
              <w:t>Projekt jest zgodny z właściwymi politykami i zasadami wspólnotowymi:</w:t>
            </w:r>
          </w:p>
          <w:p w:rsidR="00CD595F" w:rsidRPr="00CD595F" w:rsidRDefault="00F03BAF" w:rsidP="00FB3CCC">
            <w:pPr>
              <w:pStyle w:val="TableParagraph"/>
              <w:numPr>
                <w:ilvl w:val="0"/>
                <w:numId w:val="312"/>
              </w:numPr>
              <w:ind w:left="567" w:right="182"/>
              <w:rPr>
                <w:rFonts w:ascii="Myriad Pro" w:hAnsi="Myriad Pro"/>
                <w:w w:val="105"/>
                <w:sz w:val="17"/>
                <w:szCs w:val="17"/>
                <w:lang w:val="pl-PL"/>
              </w:rPr>
            </w:pPr>
            <w:r w:rsidRPr="00CD595F">
              <w:rPr>
                <w:rFonts w:ascii="Myriad Pro" w:hAnsi="Myriad Pro"/>
                <w:w w:val="105"/>
                <w:sz w:val="17"/>
                <w:szCs w:val="17"/>
                <w:lang w:val="pl-PL"/>
              </w:rPr>
              <w:t>zrównoważonego rozwoju,</w:t>
            </w:r>
          </w:p>
          <w:p w:rsidR="00F03BAF" w:rsidRPr="00CD595F" w:rsidRDefault="00F03BAF" w:rsidP="00FB3CCC">
            <w:pPr>
              <w:pStyle w:val="TableParagraph"/>
              <w:numPr>
                <w:ilvl w:val="0"/>
                <w:numId w:val="312"/>
              </w:numPr>
              <w:ind w:left="567" w:right="182"/>
              <w:rPr>
                <w:rFonts w:ascii="Myriad Pro" w:hAnsi="Myriad Pro"/>
                <w:w w:val="105"/>
                <w:sz w:val="17"/>
                <w:szCs w:val="17"/>
                <w:lang w:val="pl-PL"/>
              </w:rPr>
            </w:pPr>
            <w:r w:rsidRPr="00CD595F">
              <w:rPr>
                <w:rFonts w:ascii="Myriad Pro" w:hAnsi="Myriad Pro"/>
                <w:w w:val="105"/>
                <w:sz w:val="17"/>
                <w:szCs w:val="17"/>
                <w:lang w:val="pl-PL"/>
              </w:rPr>
              <w:t xml:space="preserve">promowania i realizacji zasady równości szans i niedyskryminacji, w tym. m. in. </w:t>
            </w:r>
            <w:r w:rsidRPr="00CD595F">
              <w:rPr>
                <w:rFonts w:ascii="Myriad Pro" w:hAnsi="Myriad Pro"/>
                <w:sz w:val="17"/>
                <w:szCs w:val="17"/>
                <w:lang w:val="pl-PL"/>
              </w:rPr>
              <w:t xml:space="preserve">koniecznością stosowania zasady uniwersalnego projektowania. </w:t>
            </w:r>
          </w:p>
          <w:p w:rsidR="00F03BAF" w:rsidRPr="00CD595F" w:rsidRDefault="00F03BAF" w:rsidP="00A00B18">
            <w:pPr>
              <w:rPr>
                <w:rFonts w:ascii="Myriad Pro" w:hAnsi="Myriad Pro"/>
                <w:sz w:val="17"/>
                <w:szCs w:val="17"/>
                <w:lang w:val="pl-PL"/>
              </w:rPr>
            </w:pPr>
            <w:r w:rsidRPr="00CD595F">
              <w:rPr>
                <w:rFonts w:ascii="Myriad Pro" w:hAnsi="Myriad Pro"/>
                <w:sz w:val="17"/>
                <w:szCs w:val="17"/>
                <w:lang w:val="pl-PL"/>
              </w:rPr>
              <w:t xml:space="preserve">Uniwersalne projektowanie to projektowanie produktów, środowiska, programów i usług w taki sposób, by były użyteczne dla wszystkich, </w:t>
            </w:r>
            <w:r w:rsidRPr="00CD595F">
              <w:rPr>
                <w:rFonts w:ascii="Myriad Pro" w:hAnsi="Myriad Pro"/>
                <w:sz w:val="17"/>
                <w:szCs w:val="17"/>
                <w:lang w:val="pl-PL"/>
              </w:rPr>
              <w:br/>
              <w:t xml:space="preserve">w możliwie największym stopniu, bez potrzeby późniejszej adaptacji lub specjalistycznego projektowania. </w:t>
            </w:r>
          </w:p>
          <w:p w:rsidR="00F03BAF" w:rsidRPr="00CD595F" w:rsidRDefault="00F03BAF" w:rsidP="00FB3CCC">
            <w:pPr>
              <w:rPr>
                <w:rFonts w:ascii="Myriad Pro" w:hAnsi="Myriad Pro"/>
                <w:sz w:val="17"/>
                <w:szCs w:val="17"/>
                <w:lang w:val="pl-PL"/>
              </w:rPr>
            </w:pPr>
            <w:r w:rsidRPr="00CD595F">
              <w:rPr>
                <w:rFonts w:ascii="Myriad Pro" w:hAnsi="Myriad Pro"/>
                <w:sz w:val="17"/>
                <w:szCs w:val="17"/>
                <w:lang w:val="pl-PL"/>
              </w:rPr>
              <w:t xml:space="preserve">Projekt zakłada dostępność dla jak najszerszego grona odbiorców, </w:t>
            </w:r>
            <w:r w:rsidRPr="00CD595F">
              <w:rPr>
                <w:rFonts w:ascii="Myriad Pro" w:hAnsi="Myriad Pro"/>
                <w:sz w:val="17"/>
                <w:szCs w:val="17"/>
                <w:lang w:val="pl-PL"/>
              </w:rPr>
              <w:br/>
              <w:t>w szczególności osób z niepełnosprawnościami.</w:t>
            </w:r>
          </w:p>
          <w:p w:rsidR="00F03BAF" w:rsidRPr="00934BF4" w:rsidRDefault="00F03BAF" w:rsidP="00FB3CCC">
            <w:pPr>
              <w:pStyle w:val="TableParagraph"/>
              <w:ind w:right="86"/>
              <w:rPr>
                <w:rFonts w:ascii="Myriad Pro" w:hAnsi="Myriad Pro"/>
                <w:w w:val="105"/>
                <w:sz w:val="18"/>
                <w:szCs w:val="18"/>
                <w:lang w:val="pl-PL"/>
              </w:rPr>
            </w:pPr>
            <w:r w:rsidRPr="00CD595F">
              <w:rPr>
                <w:rFonts w:ascii="Myriad Pro" w:hAnsi="Myriad Pro"/>
                <w:sz w:val="17"/>
                <w:szCs w:val="17"/>
                <w:lang w:val="pl-PL"/>
              </w:rPr>
              <w:t>Nie ma możliwości wsparcia projektu, który nie spełnia ww. przesłanek.</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dofinansowania.</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226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1.6</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Wnioskodawcy/Partnera</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tabs>
                <w:tab w:val="left" w:pos="293"/>
              </w:tabs>
              <w:ind w:left="103" w:right="173"/>
              <w:rPr>
                <w:rFonts w:ascii="Myriad Pro" w:hAnsi="Myriad Pro"/>
                <w:sz w:val="18"/>
                <w:szCs w:val="18"/>
                <w:lang w:val="pl-PL"/>
              </w:rPr>
            </w:pPr>
            <w:r w:rsidRPr="00934BF4">
              <w:rPr>
                <w:rFonts w:ascii="Myriad Pro" w:hAnsi="Myriad Pro"/>
                <w:sz w:val="18"/>
                <w:szCs w:val="18"/>
                <w:lang w:val="pl-PL"/>
              </w:rPr>
              <w:t xml:space="preserve">Wnioskodawca/Partner należy do kategorii podmiotów uprawnionych do ubiegania się o dofinansowanie (wymienionych w regulaminie naboru). </w:t>
            </w:r>
          </w:p>
          <w:p w:rsidR="00F03BAF" w:rsidRPr="00934BF4" w:rsidRDefault="00F03BAF" w:rsidP="00FB3CCC">
            <w:pPr>
              <w:pStyle w:val="TableParagraph"/>
              <w:tabs>
                <w:tab w:val="left" w:pos="293"/>
              </w:tabs>
              <w:ind w:left="103" w:right="173"/>
              <w:rPr>
                <w:rFonts w:ascii="Myriad Pro" w:hAnsi="Myriad Pro"/>
                <w:w w:val="105"/>
                <w:sz w:val="18"/>
                <w:szCs w:val="18"/>
                <w:lang w:val="pl-PL"/>
              </w:rPr>
            </w:pPr>
            <w:r w:rsidRPr="00934BF4">
              <w:rPr>
                <w:rFonts w:ascii="Myriad Pro" w:hAnsi="Myriad Pro"/>
                <w:sz w:val="18"/>
                <w:szCs w:val="18"/>
                <w:lang w:val="pl-PL"/>
              </w:rPr>
              <w:t>Wnioskodawca/Partner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CD595F">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1.7</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przedstawił odpowiednie wyjaśnienia, które potwierdzają, że wsparcie nie nosi znamion pomocy publicznej (w oparciu o przesłanki występowania pomocy publicznej zawarte w art. 107 ToFUE).</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CD595F">
        <w:trPr>
          <w:trHeight w:hRule="exact" w:val="156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1.8</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CD595F">
            <w:pPr>
              <w:pStyle w:val="TableParagraph"/>
              <w:spacing w:after="120"/>
              <w:ind w:left="108" w:right="136"/>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p w:rsidR="00F03BAF" w:rsidRPr="00CD595F" w:rsidRDefault="00F03BAF" w:rsidP="00CD595F">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nie dotyczy projektów, których realizacja nie rozpoczęła się przed dniem złożenia wniosku o dofinansowanie.</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A00B18">
        <w:trPr>
          <w:trHeight w:hRule="exact" w:val="145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1.9</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spacing w:after="120"/>
              <w:ind w:left="102" w:right="85"/>
              <w:rPr>
                <w:rFonts w:ascii="Myriad Pro" w:hAnsi="Myriad Pro"/>
                <w:w w:val="105"/>
                <w:sz w:val="18"/>
                <w:szCs w:val="18"/>
                <w:lang w:val="pl-PL"/>
              </w:rPr>
            </w:pPr>
            <w:r w:rsidRPr="00934BF4">
              <w:rPr>
                <w:rFonts w:ascii="Myriad Pro" w:hAnsi="Myriad Pro"/>
                <w:w w:val="105"/>
                <w:sz w:val="18"/>
                <w:szCs w:val="18"/>
                <w:lang w:val="pl-PL"/>
              </w:rPr>
              <w:t xml:space="preserve">Projekt </w:t>
            </w:r>
            <w:r w:rsidRPr="00934BF4">
              <w:rPr>
                <w:rFonts w:ascii="Myriad Pro" w:hAnsi="Myriad Pro" w:cs="MyriadPro-Regular"/>
                <w:sz w:val="18"/>
                <w:szCs w:val="18"/>
                <w:lang w:val="pl-PL"/>
              </w:rPr>
              <w:t>wybrany do dofinansowania z funduszy</w:t>
            </w:r>
            <w:r w:rsidRPr="00934BF4">
              <w:rPr>
                <w:rFonts w:ascii="Myriad Pro" w:hAnsi="Myriad Pro"/>
                <w:w w:val="105"/>
                <w:sz w:val="18"/>
                <w:szCs w:val="18"/>
                <w:lang w:val="pl-PL"/>
              </w:rPr>
              <w:t xml:space="preserve">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FB3CCC">
            <w:pPr>
              <w:pStyle w:val="TableParagraph"/>
              <w:ind w:right="86"/>
              <w:rPr>
                <w:rFonts w:ascii="Myriad Pro" w:hAnsi="Myriad Pro"/>
                <w:w w:val="105"/>
                <w:sz w:val="18"/>
                <w:szCs w:val="18"/>
                <w:lang w:val="pl-PL"/>
              </w:rPr>
            </w:pPr>
            <w:r w:rsidRPr="00934BF4">
              <w:rPr>
                <w:rFonts w:ascii="Myriad Pro" w:hAnsi="Myriad Pro"/>
                <w:sz w:val="18"/>
                <w:szCs w:val="18"/>
                <w:lang w:val="pl-PL"/>
              </w:rPr>
              <w:t>Projekt kwalifikuje się do dofinansowania zgodnie z przedstawionymi limitami i ograniczeniami określonymi w SOOP i w regulaminie naboru.</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69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1.10</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5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1.11</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2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1.12</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zarządzania ryzykiem powodziowym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jest spójny z „Planem zarządzania ryzykiem powodziowym dla obszaru dorzecza Odry”</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przyczyni się do realizacji głównych celów zarządzania ryzykiem powodziowym, tj.:</w:t>
            </w:r>
          </w:p>
          <w:p w:rsid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zahamowania wzrostu ryzyka powodziowego,</w:t>
            </w:r>
          </w:p>
          <w:p w:rsid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obniżenia istniejącego ryzyka powodziowego,</w:t>
            </w:r>
          </w:p>
          <w:p w:rsidR="00F03BAF" w:rsidRP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poprawy systemu zarządzania ryzykiem powodziowym.</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A00B18">
        <w:trPr>
          <w:trHeight w:hRule="exact" w:val="25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1.13</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F03BAF" w:rsidRPr="00934BF4" w:rsidRDefault="00F03BAF" w:rsidP="00FB3CCC">
            <w:pPr>
              <w:pStyle w:val="TableParagraph"/>
              <w:ind w:left="105" w:right="135"/>
              <w:rPr>
                <w:rFonts w:ascii="Myriad Pro" w:hAnsi="Myriad Pro"/>
                <w:w w:val="105"/>
                <w:sz w:val="18"/>
                <w:szCs w:val="18"/>
                <w:lang w:val="pl-PL"/>
              </w:rPr>
            </w:pP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Warunkiem spełnienia kryterium jest zapewnienie pełnej zgodności projektu z dokumentami strategicznymi spełniających wymogi Ramowej Dyrektywy Wodnej, tj. wsparcie mogą uzyskać tylko:</w:t>
            </w:r>
          </w:p>
          <w:p w:rsidR="00A00B18" w:rsidRDefault="00F03BAF" w:rsidP="00A00B18">
            <w:pPr>
              <w:pStyle w:val="Akapitzlist"/>
              <w:numPr>
                <w:ilvl w:val="0"/>
                <w:numId w:val="314"/>
              </w:numPr>
              <w:ind w:left="567"/>
              <w:rPr>
                <w:rFonts w:eastAsia="Times New Roman" w:cs="Arial"/>
                <w:sz w:val="18"/>
                <w:szCs w:val="18"/>
                <w:lang w:val="pl-PL" w:eastAsia="pl-PL"/>
              </w:rPr>
            </w:pPr>
            <w:r w:rsidRPr="00A00B18">
              <w:rPr>
                <w:rFonts w:eastAsia="Times New Roman" w:cs="Arial"/>
                <w:sz w:val="18"/>
                <w:szCs w:val="18"/>
                <w:lang w:val="pl-PL" w:eastAsia="pl-PL"/>
              </w:rPr>
              <w:t>projekty, które nie wywierają negatywnego wpływu na stan lub potencjał jednolitych części wód  i znajdują się na Liście nr 1 będącej załącznikiem do Masterplanu dla obszaru dorzecza Odry;</w:t>
            </w:r>
          </w:p>
          <w:p w:rsidR="00F03BAF" w:rsidRPr="00A00B18" w:rsidRDefault="00F03BAF" w:rsidP="00A00B18">
            <w:pPr>
              <w:pStyle w:val="Akapitzlist"/>
              <w:numPr>
                <w:ilvl w:val="0"/>
                <w:numId w:val="314"/>
              </w:numPr>
              <w:ind w:left="567"/>
              <w:rPr>
                <w:rFonts w:eastAsia="Times New Roman" w:cs="Arial"/>
                <w:sz w:val="18"/>
                <w:szCs w:val="18"/>
                <w:lang w:val="pl-PL" w:eastAsia="pl-PL"/>
              </w:rPr>
            </w:pPr>
            <w:r w:rsidRPr="00A00B18">
              <w:rPr>
                <w:rFonts w:eastAsia="Times New Roman" w:cs="Arial"/>
                <w:sz w:val="18"/>
                <w:szCs w:val="18"/>
                <w:lang w:val="pl-PL" w:eastAsia="pl-PL"/>
              </w:rPr>
              <w:t>projekty, które</w:t>
            </w:r>
            <w:r w:rsidRPr="00A00B18">
              <w:rPr>
                <w:w w:val="105"/>
                <w:sz w:val="18"/>
                <w:szCs w:val="18"/>
                <w:lang w:val="pl-PL"/>
              </w:rPr>
              <w:t xml:space="preserve"> mają znaczący wpływ na stan lub potencjał jednolitych części wód, mogą być zrealizowane tylko po spełnieniu warunków określonych w art. 4.7 Ramowej Dyrektywy Wodnej w </w:t>
            </w:r>
            <w:r w:rsidRPr="00A00B18">
              <w:rPr>
                <w:rFonts w:eastAsia="Times New Roman" w:cs="Arial"/>
                <w:sz w:val="18"/>
                <w:szCs w:val="18"/>
                <w:lang w:val="pl-PL" w:eastAsia="pl-PL"/>
              </w:rPr>
              <w:t>aktualizowanym Planie Gospodarowania Wodami na obszarze dorzecza Odry.</w:t>
            </w:r>
            <w:r w:rsidRPr="00A00B18">
              <w:rPr>
                <w:w w:val="105"/>
                <w:sz w:val="18"/>
                <w:szCs w:val="18"/>
                <w:lang w:val="pl-PL"/>
              </w:rPr>
              <w:t xml:space="preserve"> Wypełnienie warunku będzie uzależnione od potwierdzenia przez Komisję Europejską zgodności aktualizacji Planów Gospodarowania Wodami na obszarze dorzeczy z wymogami Ramowej Dyrektywy Wodnej.</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27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1.14</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highlight w:val="yellow"/>
                <w:lang w:val="pl-PL"/>
              </w:rPr>
            </w:pPr>
            <w:r w:rsidRPr="00934BF4">
              <w:rPr>
                <w:rFonts w:ascii="Myriad Pro" w:hAnsi="Myriad Pro"/>
                <w:w w:val="105"/>
                <w:sz w:val="18"/>
                <w:szCs w:val="18"/>
                <w:lang w:val="pl-PL"/>
              </w:rPr>
              <w:t>Zgodność projektu ze Strategicznym Planem Adaptacji dla sektorów i obszarów wrażliwych na zmiany klimatu do roku 20202 (SPA 2020)</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w w:val="105"/>
                <w:sz w:val="18"/>
                <w:szCs w:val="18"/>
                <w:lang w:val="pl-PL"/>
              </w:rPr>
            </w:pPr>
            <w:r w:rsidRPr="00934BF4">
              <w:rPr>
                <w:rFonts w:ascii="Myriad Pro" w:hAnsi="Myriad Pro" w:cs="Panton-Regular"/>
                <w:sz w:val="18"/>
                <w:szCs w:val="18"/>
                <w:lang w:val="pl-PL"/>
              </w:rPr>
              <w:t>Potrzeba realizacji projektu wynika z zdiagnozowanych zagrożeń sformułowanych w Strategicznym planie adaptacji dla sektorów i obszarów wrażliwych na zmiany klimatu do roku 2020.</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1.15</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Wpływ na Strategię UE dla regionu Morza Bałtyckiego</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cs="Panton-Regular"/>
                <w:sz w:val="18"/>
                <w:szCs w:val="18"/>
                <w:lang w:val="pl-PL"/>
              </w:rPr>
            </w:pPr>
            <w:r w:rsidRPr="00934BF4">
              <w:rPr>
                <w:rFonts w:ascii="Myriad Pro" w:hAnsi="Myriad Pro" w:cs="Panton-Regular"/>
                <w:sz w:val="18"/>
                <w:szCs w:val="18"/>
                <w:lang w:val="pl-PL"/>
              </w:rPr>
              <w:t>Projekt przyczynia się do osiągnięcia celów Strategii Unii Europejskiej dla regionu Morza Bałtyckiego (SUE RMB) oraz do realizacji co najmniej jednego działania określonego w Planie działania stanowiącym</w:t>
            </w:r>
          </w:p>
          <w:p w:rsidR="00F03BAF" w:rsidRPr="00934BF4" w:rsidRDefault="00F03BAF" w:rsidP="00FB3CCC">
            <w:pPr>
              <w:pStyle w:val="Tekstkomentarza"/>
              <w:rPr>
                <w:rFonts w:cs="Panton-Regular"/>
                <w:sz w:val="18"/>
                <w:szCs w:val="18"/>
              </w:rPr>
            </w:pPr>
            <w:r w:rsidRPr="00934BF4">
              <w:rPr>
                <w:rFonts w:cs="Panton-Regular"/>
                <w:sz w:val="18"/>
                <w:szCs w:val="18"/>
              </w:rPr>
              <w:t>załącznik do SUE RMB.</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A00B18" w:rsidRDefault="00A00B18" w:rsidP="00FB3CCC">
      <w:pPr>
        <w:rPr>
          <w:rFonts w:ascii="Myriad Pro" w:eastAsia="Calibri" w:hAnsi="Myriad Pro" w:cs="Calibri"/>
          <w:sz w:val="18"/>
          <w:szCs w:val="18"/>
        </w:rPr>
        <w:sectPr w:rsidR="00A00B18" w:rsidSect="007B7712">
          <w:headerReference w:type="default" r:id="rId99"/>
          <w:footerReference w:type="default" r:id="rId100"/>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1986"/>
        <w:gridCol w:w="7796"/>
        <w:gridCol w:w="4678"/>
      </w:tblGrid>
      <w:tr w:rsidR="00F03BAF" w:rsidRPr="00934BF4" w:rsidTr="00A00B18">
        <w:trPr>
          <w:trHeight w:hRule="exact" w:val="258"/>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7" w:hanging="5830"/>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F03BAF" w:rsidRPr="00934BF4" w:rsidTr="00A00B18">
        <w:trPr>
          <w:trHeight w:hRule="exact" w:val="32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A00B18">
        <w:trPr>
          <w:trHeight w:hRule="exact" w:val="26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A00B18">
        <w:trPr>
          <w:trHeight w:hRule="exact" w:val="524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22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A00B18"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Wydatki w projekcie są zaplanowane:</w:t>
            </w:r>
          </w:p>
          <w:p w:rsid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w sposób celowy i oszczędny, z zachowaniem zasad:</w:t>
            </w:r>
          </w:p>
          <w:p w:rsidR="00A00B18" w:rsidRDefault="00F03BAF" w:rsidP="00A00B18">
            <w:pPr>
              <w:pStyle w:val="TableParagraph"/>
              <w:numPr>
                <w:ilvl w:val="0"/>
                <w:numId w:val="316"/>
              </w:numPr>
              <w:ind w:left="708" w:right="135"/>
              <w:rPr>
                <w:rFonts w:ascii="Myriad Pro" w:hAnsi="Myriad Pro"/>
                <w:w w:val="105"/>
                <w:sz w:val="18"/>
                <w:szCs w:val="18"/>
                <w:lang w:val="pl-PL"/>
              </w:rPr>
            </w:pPr>
            <w:r w:rsidRPr="00934BF4">
              <w:rPr>
                <w:rFonts w:ascii="Myriad Pro" w:hAnsi="Myriad Pro"/>
                <w:w w:val="105"/>
                <w:sz w:val="18"/>
                <w:szCs w:val="18"/>
                <w:lang w:val="pl-PL"/>
              </w:rPr>
              <w:t>uzyskiwania najlepszych efektów z danych nakładów,</w:t>
            </w:r>
          </w:p>
          <w:p w:rsidR="00A00B18" w:rsidRDefault="00F03BAF" w:rsidP="00A00B18">
            <w:pPr>
              <w:pStyle w:val="TableParagraph"/>
              <w:numPr>
                <w:ilvl w:val="0"/>
                <w:numId w:val="316"/>
              </w:numPr>
              <w:ind w:left="708" w:right="135"/>
              <w:rPr>
                <w:rFonts w:ascii="Myriad Pro" w:hAnsi="Myriad Pro"/>
                <w:w w:val="105"/>
                <w:sz w:val="18"/>
                <w:szCs w:val="18"/>
                <w:lang w:val="pl-PL"/>
              </w:rPr>
            </w:pPr>
            <w:r w:rsidRPr="00934BF4">
              <w:rPr>
                <w:rFonts w:ascii="Myriad Pro" w:hAnsi="Myriad Pro"/>
                <w:w w:val="105"/>
                <w:sz w:val="18"/>
                <w:szCs w:val="18"/>
                <w:lang w:val="pl-PL"/>
              </w:rPr>
              <w:t xml:space="preserve"> optymalnego doboru metod i środków służących osiągnięciu założonych celów;</w:t>
            </w:r>
          </w:p>
          <w:p w:rsid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 w sposób umożliwiający terminową realizację zadań;</w:t>
            </w:r>
          </w:p>
          <w:p w:rsidR="00F03BAF" w:rsidRP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w wysokości i terminach wynikających z wcześniej zaciągniętych zobowiązań.</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naboru. </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blPrEx>
          <w:tblCellMar>
            <w:left w:w="108" w:type="dxa"/>
            <w:right w:w="108" w:type="dxa"/>
          </w:tblCellMar>
        </w:tblPrEx>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naboru.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54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okresu kwalifikowalności określoną w art. 65 ust. 2 rozporządzenia (UE) nr 1303/2013 oraz datę końcową określoną w regulaminie naboru.</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98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F03BAF" w:rsidRPr="00934BF4" w:rsidRDefault="00F03BAF" w:rsidP="00FB3CCC">
            <w:pPr>
              <w:pStyle w:val="TableParagraph"/>
              <w:ind w:left="105" w:right="135"/>
              <w:rPr>
                <w:rFonts w:ascii="Myriad Pro" w:hAnsi="Myriad Pro"/>
                <w:w w:val="105"/>
                <w:sz w:val="18"/>
                <w:szCs w:val="18"/>
                <w:lang w:val="pl-PL"/>
              </w:rPr>
            </w:pP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F03BAF" w:rsidRPr="00934BF4" w:rsidRDefault="00F03BAF" w:rsidP="00A433B8">
            <w:pPr>
              <w:pStyle w:val="Akapitzlist"/>
              <w:numPr>
                <w:ilvl w:val="0"/>
                <w:numId w:val="70"/>
              </w:numPr>
              <w:rPr>
                <w:sz w:val="18"/>
                <w:szCs w:val="18"/>
                <w:lang w:val="pl-PL"/>
              </w:rPr>
            </w:pPr>
            <w:r w:rsidRPr="00934BF4">
              <w:rPr>
                <w:sz w:val="18"/>
                <w:szCs w:val="18"/>
                <w:lang w:val="pl-PL"/>
              </w:rPr>
              <w:t>metodykę określania wydatków kwalifikowalnych za pomocą stawek ryczałtowych i kosztów jednostkowych,</w:t>
            </w:r>
          </w:p>
          <w:p w:rsidR="00F03BAF" w:rsidRPr="00934BF4" w:rsidRDefault="00F03BAF" w:rsidP="00A433B8">
            <w:pPr>
              <w:pStyle w:val="Akapitzlist"/>
              <w:numPr>
                <w:ilvl w:val="0"/>
                <w:numId w:val="70"/>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F03BAF" w:rsidRPr="00934BF4" w:rsidRDefault="00F03BAF" w:rsidP="00A433B8">
            <w:pPr>
              <w:pStyle w:val="Akapitzlist"/>
              <w:numPr>
                <w:ilvl w:val="0"/>
                <w:numId w:val="70"/>
              </w:numPr>
              <w:rPr>
                <w:w w:val="105"/>
                <w:sz w:val="18"/>
                <w:szCs w:val="18"/>
                <w:lang w:val="pl-PL"/>
              </w:rPr>
            </w:pPr>
            <w:r w:rsidRPr="00934BF4">
              <w:rPr>
                <w:sz w:val="18"/>
                <w:szCs w:val="18"/>
                <w:lang w:val="pl-PL"/>
              </w:rPr>
              <w:t>metodykę analizy kosztów i korzyści,</w:t>
            </w:r>
          </w:p>
          <w:p w:rsidR="00F03BAF" w:rsidRPr="00934BF4" w:rsidRDefault="00F03BAF" w:rsidP="00A433B8">
            <w:pPr>
              <w:pStyle w:val="Akapitzlist"/>
              <w:numPr>
                <w:ilvl w:val="0"/>
                <w:numId w:val="70"/>
              </w:numPr>
              <w:rPr>
                <w:w w:val="105"/>
                <w:sz w:val="18"/>
                <w:szCs w:val="18"/>
                <w:lang w:val="pl-PL"/>
              </w:rPr>
            </w:pPr>
            <w:r w:rsidRPr="00934BF4">
              <w:rPr>
                <w:sz w:val="18"/>
                <w:szCs w:val="18"/>
                <w:lang w:val="pl-PL"/>
              </w:rPr>
              <w:t>metodykę obliczania rekompensat.</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blPrEx>
          <w:tblCellMar>
            <w:left w:w="108" w:type="dxa"/>
            <w:right w:w="108" w:type="dxa"/>
          </w:tblCellMar>
        </w:tblPrEx>
        <w:trPr>
          <w:trHeight w:hRule="exact" w:val="156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Zasadność poziomu wsparcia w projekcie</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Projekt wymaga dofinansowania, gdy:</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FNPV/C &lt; 0, a FRR/C &lt; od stopy dyskontowej.</w:t>
            </w:r>
          </w:p>
          <w:p w:rsidR="00F03BAF" w:rsidRPr="00934BF4" w:rsidRDefault="00F03BAF" w:rsidP="00FB3CCC">
            <w:pPr>
              <w:ind w:left="174"/>
              <w:rPr>
                <w:rFonts w:ascii="Myriad Pro" w:hAnsi="Myriad Pro"/>
                <w:sz w:val="18"/>
                <w:szCs w:val="18"/>
                <w:lang w:val="pl-PL"/>
              </w:rPr>
            </w:pP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F03BAF" w:rsidRPr="00934BF4" w:rsidRDefault="00F03BAF"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Ocena spełniania kryterium polega na przypisaniu wartości logicznych „tak”, „nie”, „nie dotyczy”.</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A00B18" w:rsidRDefault="00A00B18" w:rsidP="00FB3CCC">
      <w:pPr>
        <w:rPr>
          <w:rFonts w:ascii="Myriad Pro" w:eastAsia="Times New Roman" w:hAnsi="Myriad Pro" w:cs="Times New Roman"/>
          <w:sz w:val="18"/>
          <w:szCs w:val="18"/>
        </w:rPr>
        <w:sectPr w:rsidR="00A00B18" w:rsidSect="007B7712">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2553"/>
        <w:gridCol w:w="7229"/>
        <w:gridCol w:w="4678"/>
      </w:tblGrid>
      <w:tr w:rsidR="00F03BAF" w:rsidRPr="00934BF4" w:rsidTr="00A00B18">
        <w:trPr>
          <w:trHeight w:hRule="exact" w:val="353"/>
          <w:tblHeader/>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52" w:right="5855" w:hanging="5808"/>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F03BAF" w:rsidRPr="00934BF4" w:rsidTr="00A00B18">
        <w:trPr>
          <w:trHeight w:hRule="exact" w:val="215"/>
          <w:tblHeader/>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A00B18">
        <w:trPr>
          <w:trHeight w:hRule="exact" w:val="147"/>
          <w:tblHeader/>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A00B18">
        <w:trPr>
          <w:trHeight w:hRule="exact" w:val="226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 (projekty dotyczące zarządzania ryzykiem powodziowym w szczególności muszą być zgodne z planem zagospodarowania przestrzennego),</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40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1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2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84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uwarunkowania dotyczące lokalizacji inwestycji względem obszarów Natura 2000 (w szczególności obszarów specjalnej ochrony ptaków) oraz szlaków migracyjnych zwierząt.</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r w:rsidRPr="00934BF4">
              <w:rPr>
                <w:rFonts w:ascii="Myriad Pro" w:hAnsi="Myriad Pro"/>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98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wiarygodne źródła/autorów,</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F03BAF" w:rsidRPr="00934BF4" w:rsidRDefault="00F03BAF" w:rsidP="00FB3CCC">
            <w:pPr>
              <w:pStyle w:val="TableParagraph"/>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r w:rsidRPr="00934BF4">
              <w:rPr>
                <w:rFonts w:ascii="Myriad Pro" w:hAnsi="Myriad Pro"/>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F03BAF" w:rsidRPr="00934BF4" w:rsidRDefault="00F03BAF">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pPr w:leftFromText="141" w:rightFromText="141" w:vertAnchor="page" w:horzAnchor="margin" w:tblpX="-885" w:tblpY="1529"/>
        <w:tblW w:w="15055" w:type="dxa"/>
        <w:tblLayout w:type="fixed"/>
        <w:tblLook w:val="04A0" w:firstRow="1" w:lastRow="0" w:firstColumn="1" w:lastColumn="0" w:noHBand="0" w:noVBand="1"/>
      </w:tblPr>
      <w:tblGrid>
        <w:gridCol w:w="2777"/>
        <w:gridCol w:w="12250"/>
        <w:gridCol w:w="28"/>
      </w:tblGrid>
      <w:tr w:rsidR="00347236" w:rsidRPr="00934BF4" w:rsidTr="00A00B18">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78" w:type="dxa"/>
            <w:gridSpan w:val="2"/>
            <w:shd w:val="clear" w:color="auto" w:fill="B6DDE8"/>
          </w:tcPr>
          <w:p w:rsidR="00347236" w:rsidRPr="00934BF4" w:rsidRDefault="00347236" w:rsidP="00A00B18">
            <w:pPr>
              <w:rPr>
                <w:rFonts w:ascii="Myriad Pro" w:eastAsia="Calibri" w:hAnsi="Myriad Pro"/>
                <w:sz w:val="18"/>
                <w:szCs w:val="18"/>
              </w:rPr>
            </w:pPr>
            <w:bookmarkStart w:id="72" w:name="_Toc459969527"/>
            <w:r w:rsidRPr="00934BF4">
              <w:rPr>
                <w:rFonts w:ascii="Myriad Pro" w:eastAsia="Calibri" w:hAnsi="Myriad Pro"/>
                <w:sz w:val="18"/>
                <w:szCs w:val="18"/>
              </w:rPr>
              <w:t xml:space="preserve">III Ochrona środowiska i </w:t>
            </w:r>
            <w:r w:rsidRPr="00934BF4">
              <w:rPr>
                <w:rFonts w:ascii="Myriad Pro" w:eastAsiaTheme="majorEastAsia" w:hAnsi="Myriad Pro"/>
                <w:sz w:val="18"/>
                <w:szCs w:val="18"/>
              </w:rPr>
              <w:t>adaptacja</w:t>
            </w:r>
            <w:r w:rsidRPr="00934BF4">
              <w:rPr>
                <w:rFonts w:ascii="Myriad Pro" w:eastAsia="Calibri" w:hAnsi="Myriad Pro"/>
                <w:sz w:val="18"/>
                <w:szCs w:val="18"/>
              </w:rPr>
              <w:t xml:space="preserve"> do zmian klimatu</w:t>
            </w:r>
            <w:bookmarkEnd w:id="72"/>
          </w:p>
        </w:tc>
      </w:tr>
      <w:tr w:rsidR="00347236" w:rsidRPr="00934BF4" w:rsidTr="00A00B18">
        <w:trPr>
          <w:gridAfter w:val="1"/>
          <w:wAfter w:w="28" w:type="dxa"/>
        </w:trPr>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50" w:type="dxa"/>
            <w:shd w:val="clear" w:color="auto" w:fill="B6DDE8"/>
          </w:tcPr>
          <w:p w:rsidR="00347236" w:rsidRPr="00934BF4" w:rsidRDefault="00347236" w:rsidP="00A00B18">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A00B18">
        <w:trPr>
          <w:gridAfter w:val="1"/>
          <w:wAfter w:w="28" w:type="dxa"/>
        </w:trPr>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50" w:type="dxa"/>
            <w:shd w:val="clear" w:color="auto" w:fill="B6DDE8"/>
          </w:tcPr>
          <w:p w:rsidR="00347236" w:rsidRPr="00934BF4" w:rsidRDefault="00347236" w:rsidP="00A00B18">
            <w:pPr>
              <w:outlineLvl w:val="1"/>
              <w:rPr>
                <w:rFonts w:ascii="Myriad Pro" w:eastAsia="Calibri" w:hAnsi="Myriad Pro" w:cs="Times New Roman"/>
                <w:sz w:val="18"/>
                <w:szCs w:val="18"/>
              </w:rPr>
            </w:pPr>
            <w:bookmarkStart w:id="73" w:name="_Toc459969528"/>
            <w:bookmarkStart w:id="74" w:name="_Toc499545491"/>
            <w:r w:rsidRPr="00934BF4">
              <w:rPr>
                <w:rFonts w:ascii="Myriad Pro" w:eastAsia="Calibri" w:hAnsi="Myriad Pro" w:cs="Times New Roman"/>
                <w:sz w:val="18"/>
                <w:szCs w:val="18"/>
              </w:rPr>
              <w:t>3.3 Poprawa stanu środowiska miejskiego</w:t>
            </w:r>
            <w:bookmarkEnd w:id="73"/>
            <w:bookmarkEnd w:id="74"/>
          </w:p>
        </w:tc>
      </w:tr>
    </w:tbl>
    <w:p w:rsidR="00347236" w:rsidRPr="00934BF4" w:rsidRDefault="00347236" w:rsidP="00A00B18">
      <w:pPr>
        <w:spacing w:after="0"/>
        <w:rPr>
          <w:rFonts w:ascii="Myriad Pro" w:hAnsi="Myriad Pro"/>
          <w:sz w:val="18"/>
          <w:szCs w:val="18"/>
        </w:rPr>
      </w:pPr>
    </w:p>
    <w:tbl>
      <w:tblPr>
        <w:tblStyle w:val="Tabela-Siatka11"/>
        <w:tblW w:w="5299" w:type="pct"/>
        <w:tblInd w:w="-885" w:type="dxa"/>
        <w:tblLayout w:type="fixed"/>
        <w:tblLook w:val="04A0" w:firstRow="1" w:lastRow="0" w:firstColumn="1" w:lastColumn="0" w:noHBand="0" w:noVBand="1"/>
      </w:tblPr>
      <w:tblGrid>
        <w:gridCol w:w="567"/>
        <w:gridCol w:w="2553"/>
        <w:gridCol w:w="8079"/>
        <w:gridCol w:w="3871"/>
      </w:tblGrid>
      <w:tr w:rsidR="00347236" w:rsidRPr="00934BF4" w:rsidTr="0010032B">
        <w:tc>
          <w:tcPr>
            <w:tcW w:w="1507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musi wykazywać objęcie ochroną przeciwpowodziową i/lub ochroną  przed niekorzystnymi zjawiskami pogodowymi minimum 1% liczby ludności, która odniesie korzyści z tej ochrony na obszarze realizacji projektu.</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1.2</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typami projektów</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 jest zgodny z typami projektów wskazanymi w Regulaminie konkursu. Opis projektu wskazuje na zgodność ze wskazanym przez Wnioskodawcę typem projektu. Charakter przewidywanych działań, wskaźniki produktu, wydatki kwalifikowalne dają pewność, że mamy do czynienia z typem projektu zaplanowanym do wsparcia w ramach działania 3.3.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1.3</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Terminowość złożenia wniosku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Wniosek złożono w terminie określonym w ogłoszeniu o konkursie.</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1.4</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Kwalifikowalność Beneficjenta</w:t>
            </w:r>
          </w:p>
          <w:p w:rsidR="00347236" w:rsidRPr="00934BF4" w:rsidRDefault="00347236" w:rsidP="00347236">
            <w:pPr>
              <w:spacing w:before="40" w:after="40"/>
              <w:rPr>
                <w:rFonts w:ascii="Myriad Pro" w:hAnsi="Myriad Pro"/>
                <w:sz w:val="18"/>
                <w:szCs w:val="18"/>
              </w:rPr>
            </w:pPr>
          </w:p>
        </w:tc>
        <w:tc>
          <w:tcPr>
            <w:tcW w:w="807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Wnioskodawca należy do kategorii beneficjentów uprawnionych do ubiegania się o dofinansowanie (wymienionych w regulaminie konkursu).</w:t>
            </w:r>
          </w:p>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Wnioskodawca nie jest wykluczony z dofinansowania przynajmniej na podstawie wskazanych w Wytycznych MIR przepisów:</w:t>
            </w:r>
          </w:p>
          <w:p w:rsidR="0010032B" w:rsidRDefault="00347236" w:rsidP="00347236">
            <w:pPr>
              <w:pStyle w:val="Akapitzlist"/>
              <w:numPr>
                <w:ilvl w:val="0"/>
                <w:numId w:val="317"/>
              </w:numPr>
              <w:spacing w:before="40" w:after="40"/>
              <w:ind w:left="317"/>
              <w:rPr>
                <w:sz w:val="17"/>
                <w:szCs w:val="17"/>
              </w:rPr>
            </w:pPr>
            <w:r w:rsidRPr="0010032B">
              <w:rPr>
                <w:sz w:val="17"/>
                <w:szCs w:val="17"/>
              </w:rPr>
              <w:t>art. 207 ust. 4 ustawy z dnia 27 sierpnia 2009 r. o finansach publicznych (tj. Dz. U. 2013 r. poz. 885 z późn. zm.);</w:t>
            </w:r>
          </w:p>
          <w:p w:rsidR="0010032B" w:rsidRDefault="00347236" w:rsidP="00347236">
            <w:pPr>
              <w:pStyle w:val="Akapitzlist"/>
              <w:numPr>
                <w:ilvl w:val="0"/>
                <w:numId w:val="317"/>
              </w:numPr>
              <w:spacing w:before="40" w:after="40"/>
              <w:ind w:left="317"/>
              <w:rPr>
                <w:sz w:val="17"/>
                <w:szCs w:val="17"/>
              </w:rPr>
            </w:pPr>
            <w:r w:rsidRPr="0010032B">
              <w:rPr>
                <w:sz w:val="17"/>
                <w:szCs w:val="17"/>
              </w:rPr>
              <w:t>art. 12 ust. 1 pkt 1 ustawy z dnia 15 czerwca 2012 r. o skutkach powierzania wykonywania pracy cudzoziemcom przebywającym wbrew przepisom na terytorium Rzeczypospolitej Polskiej (Dz. U. poz. 769);</w:t>
            </w:r>
          </w:p>
          <w:p w:rsidR="00347236" w:rsidRPr="0010032B" w:rsidRDefault="00347236" w:rsidP="00347236">
            <w:pPr>
              <w:pStyle w:val="Akapitzlist"/>
              <w:numPr>
                <w:ilvl w:val="0"/>
                <w:numId w:val="317"/>
              </w:numPr>
              <w:spacing w:before="40" w:after="40"/>
              <w:ind w:left="317"/>
              <w:rPr>
                <w:sz w:val="17"/>
                <w:szCs w:val="17"/>
              </w:rPr>
            </w:pPr>
            <w:r w:rsidRPr="0010032B">
              <w:rPr>
                <w:sz w:val="17"/>
                <w:szCs w:val="17"/>
              </w:rPr>
              <w:t>art. 9 ust. 1 pkt 2a ustawy z dnia 28 października 2002 r. o odpowiedzialności podmiotów zbiorowych za czyny zabronione pod groźbą kary (tj. Dz. U. 2012 r. poz.768 z późn. zm.).</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realizacji projektu przed dniem złożenia wniosku o dofinansowanie</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Jeżeli projekt rozpoczął się przed dniem złożenia wniosku o dofinansowanie, to czy przestrzegano obowiązujących przepisów prawa dotyczących danego projektu. Czy projekt nie zakończył się przed złożeniem wniosku o dofinansowanie w rozumieniu rozporządzenia ogólnego (UE) nr 1303/2013  z 17 grudnia 2013 r.</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1.6</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zasadami horyzontalnymi</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a) zrównoważonego rozwoju,</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b) promowania i realizacji zasady równości szans i niedyskryminacji,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 tym. m. in. budowanie infrastruktury w zgodzie z zasadą uniwersalnego projektowania, tj. w taki sposób, by mogła być użyta przez wszystkich ludzi, w możliwie szerokim zakresie, bez potrzeby dodatkowej adaptacji.</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r w:rsidRPr="00934BF4">
              <w:rPr>
                <w:rFonts w:ascii="Myriad Pro" w:hAnsi="Myriad Pro"/>
                <w:sz w:val="18"/>
                <w:szCs w:val="18"/>
              </w:rPr>
              <w:br/>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1.7</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Zasadność realizacji projektu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1.8</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Kwalifikowalność projektu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1.9</w:t>
            </w:r>
          </w:p>
        </w:tc>
        <w:tc>
          <w:tcPr>
            <w:tcW w:w="2553"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8079" w:type="dxa"/>
          </w:tcPr>
          <w:p w:rsidR="00347236" w:rsidRPr="00934BF4" w:rsidRDefault="00347236" w:rsidP="00347236">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3871"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10032B">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2553"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3871"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1"/>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2553"/>
        <w:gridCol w:w="8079"/>
        <w:gridCol w:w="3905"/>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i kompletność wniosku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Wniosek  został sporządzony i złożony zgodnie z obowiązującą </w:t>
            </w:r>
            <w:r w:rsidRPr="00934BF4">
              <w:rPr>
                <w:rFonts w:ascii="Myriad Pro" w:hAnsi="Myriad Pro"/>
                <w:i/>
                <w:sz w:val="18"/>
                <w:szCs w:val="18"/>
              </w:rPr>
              <w:t>Instrukcją wypełniania wniosku o dofinansowanie</w:t>
            </w:r>
            <w:r w:rsidRPr="00934BF4">
              <w:rPr>
                <w:rFonts w:ascii="Myriad Pro" w:hAnsi="Myriad Pro"/>
                <w:sz w:val="18"/>
                <w:szCs w:val="18"/>
              </w:rPr>
              <w:t xml:space="preserve"> oraz z </w:t>
            </w:r>
            <w:r w:rsidRPr="00934BF4">
              <w:rPr>
                <w:rFonts w:ascii="Myriad Pro" w:hAnsi="Myriad Pro"/>
                <w:i/>
                <w:sz w:val="18"/>
                <w:szCs w:val="18"/>
              </w:rPr>
              <w:t>Regulaminem konkursu</w:t>
            </w:r>
            <w:r w:rsidRPr="00934BF4">
              <w:rPr>
                <w:rFonts w:ascii="Myriad Pro" w:hAnsi="Myriad Pro"/>
                <w:sz w:val="18"/>
                <w:szCs w:val="18"/>
              </w:rPr>
              <w:t>.</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dane Wnioskodawcy są zgodne z danymi podanymi w jego dokumentach rejestrowych.</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pola we wniosku są wypełnione w języku polskim.</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Weryfikacji podlega również kompletność wszystkich wymaganych załączników.</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2.2</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Możliwość oceny merytorycznej wniosku</w:t>
            </w:r>
          </w:p>
        </w:tc>
        <w:tc>
          <w:tcPr>
            <w:tcW w:w="807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hAnsi="Myriad Pro"/>
                <w:sz w:val="18"/>
                <w:szCs w:val="18"/>
              </w:rPr>
            </w:pP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r w:rsidRPr="00934BF4">
              <w:rPr>
                <w:rFonts w:ascii="Myriad Pro" w:hAnsi="Myriad Pro"/>
                <w:sz w:val="18"/>
                <w:szCs w:val="18"/>
              </w:rPr>
              <w:br/>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2.3</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Spójność wniosku i załączników</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Wniosek opisuje właściwie projekt, a załączniki potwierdzają zapisy we wniosku.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Opisy we wniosku oraz w załącznikach są ze sobą spójne, nie zawierają sprzecznych ze sobą kwestii. </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2.4</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kwalifikowalnością wydatków</w:t>
            </w:r>
          </w:p>
        </w:tc>
        <w:tc>
          <w:tcPr>
            <w:tcW w:w="807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10032B" w:rsidRDefault="00347236" w:rsidP="00347236">
            <w:pPr>
              <w:spacing w:before="40" w:after="40"/>
              <w:rPr>
                <w:rFonts w:ascii="Myriad Pro" w:hAnsi="Myriad Pro"/>
                <w:sz w:val="18"/>
                <w:szCs w:val="18"/>
              </w:rPr>
            </w:pPr>
            <w:r w:rsidRPr="00934BF4">
              <w:rPr>
                <w:rFonts w:ascii="Myriad Pro" w:hAnsi="Myriad Pro"/>
                <w:sz w:val="18"/>
                <w:szCs w:val="18"/>
              </w:rPr>
              <w:t>Wydatki w projekcie są zaplanowane  :</w:t>
            </w:r>
          </w:p>
          <w:p w:rsidR="00347236" w:rsidRPr="0010032B" w:rsidRDefault="00347236" w:rsidP="0010032B">
            <w:pPr>
              <w:pStyle w:val="Akapitzlist"/>
              <w:numPr>
                <w:ilvl w:val="0"/>
                <w:numId w:val="318"/>
              </w:numPr>
              <w:spacing w:before="40" w:after="40"/>
              <w:ind w:left="459"/>
              <w:rPr>
                <w:sz w:val="18"/>
                <w:szCs w:val="18"/>
              </w:rPr>
            </w:pPr>
            <w:r w:rsidRPr="0010032B">
              <w:rPr>
                <w:sz w:val="18"/>
                <w:szCs w:val="18"/>
              </w:rPr>
              <w:t>w sposób celowy i oszczędny, z zachowaniem zasad:</w:t>
            </w:r>
          </w:p>
          <w:p w:rsidR="0010032B" w:rsidRDefault="00347236" w:rsidP="00347236">
            <w:pPr>
              <w:pStyle w:val="Akapitzlist"/>
              <w:numPr>
                <w:ilvl w:val="0"/>
                <w:numId w:val="319"/>
              </w:numPr>
              <w:spacing w:before="40" w:after="40"/>
              <w:ind w:left="600"/>
              <w:rPr>
                <w:sz w:val="18"/>
                <w:szCs w:val="18"/>
              </w:rPr>
            </w:pPr>
            <w:r w:rsidRPr="0010032B">
              <w:rPr>
                <w:sz w:val="18"/>
                <w:szCs w:val="18"/>
              </w:rPr>
              <w:t>uzyskiwania najlepszych efektów z danych nakładów,</w:t>
            </w:r>
          </w:p>
          <w:p w:rsidR="0010032B" w:rsidRPr="0010032B" w:rsidRDefault="00347236" w:rsidP="00347236">
            <w:pPr>
              <w:pStyle w:val="Akapitzlist"/>
              <w:numPr>
                <w:ilvl w:val="0"/>
                <w:numId w:val="319"/>
              </w:numPr>
              <w:spacing w:before="40" w:after="40"/>
              <w:ind w:left="600"/>
              <w:rPr>
                <w:sz w:val="18"/>
                <w:szCs w:val="18"/>
              </w:rPr>
            </w:pPr>
            <w:r w:rsidRPr="0010032B">
              <w:rPr>
                <w:sz w:val="18"/>
                <w:szCs w:val="18"/>
              </w:rPr>
              <w:t>optymalnego doboru metod i środków służących osiągnięciu założonych celów;</w:t>
            </w:r>
          </w:p>
          <w:p w:rsidR="0010032B" w:rsidRDefault="00347236" w:rsidP="00347236">
            <w:pPr>
              <w:pStyle w:val="Akapitzlist"/>
              <w:numPr>
                <w:ilvl w:val="0"/>
                <w:numId w:val="318"/>
              </w:numPr>
              <w:spacing w:before="40" w:after="40"/>
              <w:ind w:left="459"/>
              <w:rPr>
                <w:sz w:val="18"/>
                <w:szCs w:val="18"/>
              </w:rPr>
            </w:pPr>
            <w:r w:rsidRPr="0010032B">
              <w:rPr>
                <w:sz w:val="18"/>
                <w:szCs w:val="18"/>
              </w:rPr>
              <w:t>w sposób umożliwiający terminową realizację zadań;</w:t>
            </w:r>
          </w:p>
          <w:p w:rsidR="00347236" w:rsidRPr="0010032B" w:rsidRDefault="00347236" w:rsidP="00347236">
            <w:pPr>
              <w:pStyle w:val="Akapitzlist"/>
              <w:numPr>
                <w:ilvl w:val="0"/>
                <w:numId w:val="318"/>
              </w:numPr>
              <w:spacing w:before="40" w:after="40"/>
              <w:ind w:left="459"/>
              <w:rPr>
                <w:sz w:val="18"/>
                <w:szCs w:val="18"/>
              </w:rPr>
            </w:pPr>
            <w:r w:rsidRPr="0010032B">
              <w:rPr>
                <w:sz w:val="18"/>
                <w:szCs w:val="18"/>
              </w:rPr>
              <w:t>w wysokości i terminach wynikających z wcześniej zaciągniętych zobowiązań.</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Wydatki założone w projekcie są zgodne z katalogiem wydatków oraz zasadami kwalifikowalności określonymi w </w:t>
            </w:r>
            <w:r w:rsidRPr="00934BF4">
              <w:rPr>
                <w:rFonts w:ascii="Myriad Pro" w:hAnsi="Myriad Pro"/>
                <w:i/>
                <w:sz w:val="18"/>
                <w:szCs w:val="18"/>
              </w:rPr>
              <w:t>Regulaminie konkursu</w:t>
            </w:r>
            <w:r w:rsidRPr="00934BF4">
              <w:rPr>
                <w:rFonts w:ascii="Myriad Pro" w:hAnsi="Myriad Pro"/>
                <w:sz w:val="18"/>
                <w:szCs w:val="18"/>
              </w:rPr>
              <w:t>.</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Intensywność wsparcia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Wnioskowana kwota i poziom wsparcia są zgodnie z zapisami </w:t>
            </w:r>
            <w:r w:rsidRPr="00934BF4">
              <w:rPr>
                <w:rFonts w:ascii="Myriad Pro" w:hAnsi="Myriad Pro"/>
                <w:i/>
                <w:sz w:val="18"/>
                <w:szCs w:val="18"/>
              </w:rPr>
              <w:t>Regulaminu konkursu</w:t>
            </w:r>
            <w:r w:rsidRPr="00934BF4">
              <w:rPr>
                <w:rFonts w:ascii="Myriad Pro" w:hAnsi="Myriad Pro"/>
                <w:sz w:val="18"/>
                <w:szCs w:val="18"/>
              </w:rPr>
              <w:t>.</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2.6</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2.7</w:t>
            </w:r>
          </w:p>
        </w:tc>
        <w:tc>
          <w:tcPr>
            <w:tcW w:w="2553"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4"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3905"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2553"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sz w:val="18"/>
                <w:szCs w:val="18"/>
              </w:rPr>
              <w:t xml:space="preserve">Zasadność wsparcia projektu </w:t>
            </w:r>
          </w:p>
        </w:tc>
        <w:tc>
          <w:tcPr>
            <w:tcW w:w="8079" w:type="dxa"/>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3905"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Spełnienie kryterium jest konieczne do przyznania dofinansowania.</w:t>
            </w:r>
            <w:r w:rsidRPr="00934BF4">
              <w:rPr>
                <w:rFonts w:ascii="Myriad Pro" w:eastAsia="Times New Roman" w:hAnsi="Myriad Pro" w:cs="Calibri"/>
                <w:color w:val="000000"/>
                <w:sz w:val="18"/>
                <w:szCs w:val="18"/>
                <w:lang w:eastAsia="pl-PL"/>
              </w:rPr>
              <w:br/>
              <w:t xml:space="preserve">Ocena spełniania kryterium polega na przypisaniu wartości logicznych „tak”, „nie”, </w:t>
            </w:r>
            <w:r w:rsidRPr="00934BF4">
              <w:rPr>
                <w:rFonts w:ascii="Myriad Pro" w:hAnsi="Myriad Pro"/>
                <w:sz w:val="18"/>
                <w:szCs w:val="18"/>
              </w:rPr>
              <w:t>”nie dotyczy”</w:t>
            </w:r>
            <w:r w:rsidRPr="00934BF4">
              <w:rPr>
                <w:rFonts w:ascii="Myriad Pro" w:eastAsia="Times New Roman" w:hAnsi="Myriad Pro" w:cs="Calibri"/>
                <w:color w:val="000000"/>
                <w:sz w:val="18"/>
                <w:szCs w:val="18"/>
                <w:lang w:eastAsia="pl-PL"/>
              </w:rPr>
              <w:t>.</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2553"/>
        <w:gridCol w:w="8079"/>
        <w:gridCol w:w="3905"/>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rPr>
          <w:trHeight w:val="28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3.1</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Zgodność z przepisami prawa krajowego i unijnego</w:t>
            </w:r>
          </w:p>
        </w:tc>
        <w:tc>
          <w:tcPr>
            <w:tcW w:w="8079" w:type="dxa"/>
            <w:tcBorders>
              <w:top w:val="single" w:sz="4" w:space="0" w:color="auto"/>
              <w:left w:val="single" w:sz="4" w:space="0" w:color="auto"/>
              <w:bottom w:val="single" w:sz="4" w:space="0" w:color="auto"/>
              <w:right w:val="single" w:sz="4" w:space="0" w:color="auto"/>
            </w:tcBorders>
            <w:hideMark/>
          </w:tcPr>
          <w:p w:rsidR="0010032B" w:rsidRPr="0010032B" w:rsidRDefault="00347236" w:rsidP="0010032B">
            <w:pPr>
              <w:spacing w:before="40" w:after="40"/>
              <w:contextualSpacing/>
              <w:rPr>
                <w:rFonts w:ascii="Myriad Pro" w:hAnsi="Myriad Pro"/>
                <w:sz w:val="17"/>
                <w:szCs w:val="17"/>
              </w:rPr>
            </w:pPr>
            <w:r w:rsidRPr="0010032B">
              <w:rPr>
                <w:rFonts w:ascii="Myriad Pro" w:hAnsi="Myriad Pro"/>
                <w:sz w:val="17"/>
                <w:szCs w:val="17"/>
              </w:rPr>
              <w:t>Ocenie podlega stan przygotowania projektu do realizacji w istniejącym otoczeniu prawnym.</w:t>
            </w:r>
            <w:r w:rsidRPr="0010032B">
              <w:rPr>
                <w:rFonts w:ascii="Myriad Pro" w:hAnsi="Myriad Pro"/>
                <w:sz w:val="17"/>
                <w:szCs w:val="17"/>
              </w:rPr>
              <w:br/>
              <w:t>Posiadanie niezbędnych pozwoleń i decyzji w celu osiągnięcia produktów lub usług, które mają być dostarczone w ramach operacji, osiągnięcia ich w wymaganym planie finansowym oraz zgodnie z wymaganym terminem rea</w:t>
            </w:r>
            <w:r w:rsidR="0010032B" w:rsidRPr="0010032B">
              <w:rPr>
                <w:rFonts w:ascii="Myriad Pro" w:hAnsi="Myriad Pro"/>
                <w:sz w:val="17"/>
                <w:szCs w:val="17"/>
              </w:rPr>
              <w:t>lizacji. Uwzględnienie m. in.:</w:t>
            </w:r>
          </w:p>
          <w:p w:rsidR="0010032B" w:rsidRPr="0010032B" w:rsidRDefault="00347236" w:rsidP="0010032B">
            <w:pPr>
              <w:pStyle w:val="Akapitzlist"/>
              <w:numPr>
                <w:ilvl w:val="0"/>
                <w:numId w:val="320"/>
              </w:numPr>
              <w:spacing w:before="40" w:after="40"/>
              <w:ind w:left="459"/>
              <w:rPr>
                <w:sz w:val="17"/>
                <w:szCs w:val="17"/>
              </w:rPr>
            </w:pPr>
            <w:r w:rsidRPr="0010032B">
              <w:rPr>
                <w:sz w:val="17"/>
                <w:szCs w:val="17"/>
              </w:rPr>
              <w:t>kwestii postępowania OOŚ w przygoto</w:t>
            </w:r>
            <w:r w:rsidR="0010032B" w:rsidRPr="0010032B">
              <w:rPr>
                <w:sz w:val="17"/>
                <w:szCs w:val="17"/>
              </w:rPr>
              <w:t xml:space="preserve">waniu i realizacji projektu, </w:t>
            </w:r>
          </w:p>
          <w:p w:rsidR="0010032B" w:rsidRPr="0010032B" w:rsidRDefault="00347236" w:rsidP="0010032B">
            <w:pPr>
              <w:pStyle w:val="Akapitzlist"/>
              <w:numPr>
                <w:ilvl w:val="0"/>
                <w:numId w:val="320"/>
              </w:numPr>
              <w:spacing w:before="40" w:after="40"/>
              <w:ind w:left="459"/>
              <w:rPr>
                <w:sz w:val="17"/>
                <w:szCs w:val="17"/>
              </w:rPr>
            </w:pPr>
            <w:r w:rsidRPr="0010032B">
              <w:rPr>
                <w:sz w:val="17"/>
                <w:szCs w:val="17"/>
              </w:rPr>
              <w:t xml:space="preserve"> procedur zamówień</w:t>
            </w:r>
            <w:r w:rsidR="0010032B" w:rsidRPr="0010032B">
              <w:rPr>
                <w:sz w:val="17"/>
                <w:szCs w:val="17"/>
              </w:rPr>
              <w:t xml:space="preserve"> publicznych (jeśli dotyczy),</w:t>
            </w:r>
          </w:p>
          <w:p w:rsidR="00347236" w:rsidRPr="0010032B" w:rsidRDefault="00347236" w:rsidP="0010032B">
            <w:pPr>
              <w:pStyle w:val="Akapitzlist"/>
              <w:numPr>
                <w:ilvl w:val="0"/>
                <w:numId w:val="320"/>
              </w:numPr>
              <w:spacing w:before="40" w:after="40"/>
              <w:ind w:left="459"/>
              <w:rPr>
                <w:sz w:val="18"/>
                <w:szCs w:val="18"/>
              </w:rPr>
            </w:pPr>
            <w:r w:rsidRPr="0010032B">
              <w:rPr>
                <w:sz w:val="17"/>
                <w:szCs w:val="17"/>
              </w:rPr>
              <w:t xml:space="preserve"> kwestii związanych z uwarunkowaniami wynikającymi z procedur prawa budowlanego i zagospodarowania przestrzennego.</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101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3.2</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finansowa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Kondycja finansowa wnioskodawcy gwarantuje osiągnięcie deklarowanych produktów lub usług, zgodnie z deklarowanym planem finansowym i w terminie określonym we wniosku o dofinansowanie oraz gwarantuje . osiągnięcie deklarowanych wartości wskaźników.. Wnioskodawca posiada niezbędne środki finansowe do realizacji projektu. Wnioskodawca zapewnia środki finansowe do utrzymywania projektu w okresie trwałości.</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107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3.3</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ekonomiczna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85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3.4</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operacyjna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hAnsi="Myriad Pro"/>
                <w:sz w:val="18"/>
                <w:szCs w:val="18"/>
              </w:rPr>
              <w:br/>
              <w:t xml:space="preserve">Wnioskodawca posiada/dysponuje doświadczoną kadrą na potrzeby realizacji projektu. </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992"/>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Wykonalność techniczna/technologiczna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934BF4">
              <w:rPr>
                <w:rFonts w:ascii="Myriad Pro" w:hAnsi="Myriad Pro"/>
                <w:sz w:val="18"/>
                <w:szCs w:val="18"/>
              </w:rPr>
              <w:br/>
              <w:t>Harmonogram projektu został zaplanowany realnie i racjonalnie.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3.6</w:t>
            </w:r>
          </w:p>
        </w:tc>
        <w:tc>
          <w:tcPr>
            <w:tcW w:w="2553" w:type="dxa"/>
            <w:hideMark/>
          </w:tcPr>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8079"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3905"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3.7</w:t>
            </w:r>
          </w:p>
        </w:tc>
        <w:tc>
          <w:tcPr>
            <w:tcW w:w="2553"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Poprawność analizy wariantowości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3905"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spacing w:line="254"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1419"/>
        <w:gridCol w:w="11056"/>
        <w:gridCol w:w="2062"/>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09303C" w:rsidRDefault="00347236" w:rsidP="00B953FF">
            <w:pPr>
              <w:spacing w:before="40" w:after="40"/>
              <w:jc w:val="center"/>
              <w:rPr>
                <w:rFonts w:ascii="Myriad Pro" w:hAnsi="Myriad Pro"/>
                <w:b/>
                <w:sz w:val="17"/>
                <w:szCs w:val="17"/>
              </w:rPr>
            </w:pPr>
            <w:r w:rsidRPr="0009303C">
              <w:rPr>
                <w:rFonts w:ascii="Myriad Pro" w:hAnsi="Myriad Pro"/>
                <w:b/>
                <w:sz w:val="17"/>
                <w:szCs w:val="17"/>
              </w:rPr>
              <w:t>Kryteria jakości</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Nazwa kryterium</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Definicja kryterium</w:t>
            </w:r>
          </w:p>
        </w:tc>
        <w:tc>
          <w:tcPr>
            <w:tcW w:w="2062"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Opis znaczenia kryterium</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2</w:t>
            </w: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3</w:t>
            </w:r>
          </w:p>
        </w:tc>
        <w:tc>
          <w:tcPr>
            <w:tcW w:w="2062"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4</w:t>
            </w:r>
          </w:p>
        </w:tc>
      </w:tr>
      <w:tr w:rsidR="00347236" w:rsidRPr="00934BF4" w:rsidTr="0009303C">
        <w:trPr>
          <w:trHeight w:val="1275"/>
        </w:trPr>
        <w:tc>
          <w:tcPr>
            <w:tcW w:w="567"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Odpowiedniość / adekwatność / trafność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Kompleksowość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Punkty przyznawane są za stopień kompleksowości przyjętych działań:</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 xml:space="preserve">2 pkt – rozwiązania w projekcie zapewniają sprawny odbiór wód w czasie intensywnego spływu, </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projekt  rozwiązuje problemy w ujęciu zlewniowym,</w:t>
            </w:r>
          </w:p>
          <w:p w:rsidR="0010032B" w:rsidRPr="0009303C" w:rsidRDefault="00347236" w:rsidP="0010032B">
            <w:pPr>
              <w:spacing w:after="120"/>
              <w:contextualSpacing/>
              <w:rPr>
                <w:rFonts w:ascii="Myriad Pro" w:hAnsi="Myriad Pro"/>
                <w:sz w:val="17"/>
                <w:szCs w:val="17"/>
              </w:rPr>
            </w:pPr>
            <w:r w:rsidRPr="0009303C">
              <w:rPr>
                <w:rFonts w:ascii="Myriad Pro" w:hAnsi="Myriad Pro"/>
                <w:sz w:val="17"/>
                <w:szCs w:val="17"/>
              </w:rPr>
              <w:t>1 pkt – w projekcie wykorzystano naturalny potencjał obszaru do spowolnienia spływających wód opadowych.</w:t>
            </w:r>
          </w:p>
          <w:p w:rsidR="00347236" w:rsidRPr="0009303C" w:rsidRDefault="00347236" w:rsidP="0010032B">
            <w:pPr>
              <w:spacing w:before="120"/>
              <w:contextualSpacing/>
              <w:rPr>
                <w:rFonts w:ascii="Myriad Pro" w:hAnsi="Myriad Pro"/>
                <w:sz w:val="17"/>
                <w:szCs w:val="17"/>
              </w:rPr>
            </w:pPr>
            <w:r w:rsidRPr="0009303C">
              <w:rPr>
                <w:rFonts w:ascii="Myriad Pro" w:hAnsi="Myriad Pro"/>
                <w:sz w:val="17"/>
                <w:szCs w:val="17"/>
              </w:rPr>
              <w:t>Odniesienie do SPA 2020.</w:t>
            </w:r>
          </w:p>
          <w:p w:rsidR="00347236" w:rsidRPr="00934BF4" w:rsidRDefault="00347236" w:rsidP="00347236">
            <w:pPr>
              <w:spacing w:before="40" w:after="40"/>
              <w:contextualSpacing/>
              <w:rPr>
                <w:rFonts w:ascii="Myriad Pro" w:hAnsi="Myriad Pro"/>
                <w:sz w:val="18"/>
                <w:szCs w:val="18"/>
              </w:rPr>
            </w:pPr>
            <w:r w:rsidRPr="0009303C">
              <w:rPr>
                <w:rFonts w:ascii="Myriad Pro" w:hAnsi="Myriad Pro"/>
                <w:sz w:val="17"/>
                <w:szCs w:val="17"/>
              </w:rPr>
              <w:t xml:space="preserve">Punkty przyznawane są za stopień, w jakim realizacja projektu odpowiada na zdiagnozowane </w:t>
            </w:r>
            <w:r w:rsidRPr="0009303C">
              <w:rPr>
                <w:rFonts w:ascii="Myriad Pro" w:hAnsi="Myriad Pro" w:cs="MyriadPro-Regular"/>
                <w:sz w:val="17"/>
                <w:szCs w:val="17"/>
              </w:rPr>
              <w:t>zagrożenia w Strategicznym planie adaptacji dla sektorów i obszarów wrażliwych na zmiany klimatu do roku 2020 (SPA2020).</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0-4 waga 5</w:t>
            </w: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0-4 waga 2</w:t>
            </w:r>
          </w:p>
        </w:tc>
      </w:tr>
      <w:tr w:rsidR="00347236" w:rsidRPr="00934BF4" w:rsidTr="0009303C">
        <w:trPr>
          <w:trHeight w:val="1168"/>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4.2</w:t>
            </w:r>
          </w:p>
        </w:tc>
        <w:tc>
          <w:tcPr>
            <w:tcW w:w="1419"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Skuteczność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Liczba osób [%] odnoszących korzyści z ochrony przed zagrożeniami.</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Oceniana będzie liczba ludności odnoszącej korzyści ochrony przeciwpowodziowej lub  ze zminimalizowania skutków niekorzystnych zjawisk pogodowych  na obszarze objętym projektem:</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do 6%,</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do 10%,</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3 pkt – powyżej 11%.</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1-3 waga 5</w:t>
            </w:r>
          </w:p>
        </w:tc>
      </w:tr>
      <w:tr w:rsidR="00347236" w:rsidRPr="00934BF4" w:rsidTr="0009303C">
        <w:trPr>
          <w:trHeight w:val="703"/>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Zasięg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Ocenie  podlegać będzie liczba miast objętych projektem:</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- 2 i więcej miast,</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- 1 miasto.</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1-2 waga 5</w:t>
            </w:r>
          </w:p>
        </w:tc>
      </w:tr>
      <w:tr w:rsidR="00347236" w:rsidRPr="00934BF4" w:rsidTr="0009303C">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4.3</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Efektywność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Efektywność kosztowa.</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 xml:space="preserve">W ramach kryterium ocenie podlegać będzie efektywność kosztowa projektu tj. stosunek wartości środków UE wyrażonej w PLN do objętej w wyniku realizacji projektu liczby ludności odnoszącej korzyści z ochrony przed skutkami niekorzystnych zjawisk pogodowych. </w:t>
            </w:r>
          </w:p>
          <w:p w:rsidR="00347236" w:rsidRPr="00934BF4" w:rsidRDefault="00347236" w:rsidP="00347236">
            <w:pPr>
              <w:spacing w:before="40" w:after="40"/>
              <w:contextualSpacing/>
              <w:rPr>
                <w:rFonts w:ascii="Myriad Pro" w:hAnsi="Myriad Pro"/>
                <w:sz w:val="18"/>
                <w:szCs w:val="18"/>
              </w:rPr>
            </w:pPr>
            <w:r w:rsidRPr="0010032B">
              <w:rPr>
                <w:rFonts w:ascii="Myriad Pro" w:hAnsi="Myriad Pro"/>
                <w:sz w:val="17"/>
                <w:szCs w:val="17"/>
              </w:rPr>
              <w:t>Punktacja wyliczana będzie wg wzoru:</w:t>
            </w:r>
            <w:r w:rsidRPr="0010032B">
              <w:rPr>
                <w:rFonts w:ascii="Myriad Pro" w:hAnsi="Myriad Pro"/>
                <w:sz w:val="17"/>
                <w:szCs w:val="17"/>
              </w:rPr>
              <w:br/>
              <w:t>liczba punktów w kryterium = (X/Y) * A (wartość do drugiego miejsca po przecinku zaokrąglona matematycznie)</w:t>
            </w:r>
            <w:r w:rsidRPr="0010032B">
              <w:rPr>
                <w:rFonts w:ascii="Myriad Pro" w:hAnsi="Myriad Pro"/>
                <w:sz w:val="17"/>
                <w:szCs w:val="17"/>
              </w:rPr>
              <w:br/>
              <w:t>gdzie:</w:t>
            </w:r>
            <w:r w:rsidRPr="0010032B">
              <w:rPr>
                <w:rFonts w:ascii="Myriad Pro" w:hAnsi="Myriad Pro"/>
                <w:sz w:val="17"/>
                <w:szCs w:val="17"/>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10032B">
              <w:rPr>
                <w:rFonts w:ascii="Myriad Pro" w:hAnsi="Myriad Pro"/>
                <w:sz w:val="17"/>
                <w:szCs w:val="17"/>
              </w:rPr>
              <w:br/>
              <w:t>Y – wskaźnik efektywności kosztowej ocenianego projektu, gdzie wskaźnik efektywności kosztowej = środki UE / łączna liczba ludności odnoszącej z ochrony przed skutkami niekorzystnych zjawisk pogodowych (wartość do drugiego miejsca po przecinku zaokrąglona matematycznie),</w:t>
            </w:r>
            <w:r w:rsidRPr="0010032B">
              <w:rPr>
                <w:rFonts w:ascii="Myriad Pro" w:hAnsi="Myriad Pro"/>
                <w:sz w:val="17"/>
                <w:szCs w:val="17"/>
              </w:rPr>
              <w:br/>
              <w:t>A- waga</w:t>
            </w:r>
            <w:r w:rsidRPr="00934BF4">
              <w:rPr>
                <w:rFonts w:ascii="Myriad Pro" w:hAnsi="Myriad Pro"/>
                <w:sz w:val="18"/>
                <w:szCs w:val="18"/>
              </w:rPr>
              <w:t xml:space="preserve"> </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highlight w:val="yellow"/>
              </w:rPr>
            </w:pPr>
            <w:r w:rsidRPr="00934BF4">
              <w:rPr>
                <w:rFonts w:ascii="Myriad Pro" w:hAnsi="Myriad Pro"/>
                <w:sz w:val="18"/>
                <w:szCs w:val="18"/>
              </w:rPr>
              <w:t>Skala 0-1 waga 10</w:t>
            </w:r>
          </w:p>
        </w:tc>
      </w:tr>
      <w:tr w:rsidR="00347236" w:rsidRPr="00934BF4" w:rsidTr="0009303C">
        <w:trPr>
          <w:trHeight w:val="850"/>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4.4</w:t>
            </w:r>
          </w:p>
        </w:tc>
        <w:tc>
          <w:tcPr>
            <w:tcW w:w="1419"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Użyteczność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Użyteczność wynikająca ze Strategii Morza Bałtyckiego.</w:t>
            </w:r>
          </w:p>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Ocenie podlegać będzie zgodność projektu ze Strategią Unii Europejskiej dla regionu Morza Bałtyckiego (SUE RMB):</w:t>
            </w:r>
          </w:p>
          <w:p w:rsidR="00347236" w:rsidRPr="00934BF4" w:rsidRDefault="00347236" w:rsidP="00347236">
            <w:pPr>
              <w:autoSpaceDE w:val="0"/>
              <w:autoSpaceDN w:val="0"/>
              <w:adjustRightInd w:val="0"/>
              <w:spacing w:before="40" w:after="40"/>
              <w:rPr>
                <w:rFonts w:ascii="Myriad Pro" w:hAnsi="Myriad Pro"/>
                <w:sz w:val="18"/>
                <w:szCs w:val="18"/>
              </w:rPr>
            </w:pPr>
            <w:r w:rsidRPr="0009303C">
              <w:rPr>
                <w:rFonts w:ascii="Myriad Pro" w:hAnsi="Myriad Pro"/>
                <w:sz w:val="17"/>
                <w:szCs w:val="17"/>
              </w:rPr>
              <w:t>2 pkt - projekt przyczynia się do osiągnięcia celów Strategii Unii Europejskiej dla Regionu Morza Bałtyckiego lub do realizacji co najmniej jednego działania określonego w Planie Działania stanowiącym załącznik do SUE RMB.</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Skala 0/2 waga 5</w:t>
            </w:r>
          </w:p>
        </w:tc>
      </w:tr>
      <w:tr w:rsidR="00347236" w:rsidRPr="00934BF4" w:rsidTr="0009303C">
        <w:trPr>
          <w:trHeight w:val="42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Sposób zagospodarowania wód opadowych w ramach projektu.</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 xml:space="preserve">Ocenie będzie podlegać sposób zagospodarowania wód opadowych: </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1 pkt – projekt  zapewnia retencjonowanie i wykorzystanie wód opadowych w okresach suchych ,</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1 pkt – rozwiązania w projekcie poprawiają odporność obszaru na podtopienia i zalania,</w:t>
            </w:r>
          </w:p>
          <w:p w:rsidR="00347236" w:rsidRPr="00934BF4" w:rsidRDefault="00347236" w:rsidP="00347236">
            <w:pPr>
              <w:spacing w:before="40" w:after="40"/>
              <w:rPr>
                <w:rFonts w:ascii="Myriad Pro" w:hAnsi="Myriad Pro"/>
                <w:sz w:val="18"/>
                <w:szCs w:val="18"/>
              </w:rPr>
            </w:pPr>
            <w:r w:rsidRPr="0010032B">
              <w:rPr>
                <w:rFonts w:ascii="Myriad Pro" w:hAnsi="Myriad Pro"/>
                <w:sz w:val="17"/>
                <w:szCs w:val="17"/>
              </w:rPr>
              <w:t>1 pkt – rozwiązania w projekcie zapewniają sprawny odbiór wód.</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Skala 1-3 waga 5</w:t>
            </w:r>
          </w:p>
        </w:tc>
      </w:tr>
      <w:tr w:rsidR="00347236" w:rsidRPr="00934BF4" w:rsidTr="0009303C">
        <w:trPr>
          <w:trHeight w:val="25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4.5</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Trwałość </w:t>
            </w:r>
          </w:p>
        </w:tc>
        <w:tc>
          <w:tcPr>
            <w:tcW w:w="11056" w:type="dxa"/>
            <w:tcBorders>
              <w:top w:val="single" w:sz="4" w:space="0" w:color="auto"/>
              <w:left w:val="single" w:sz="4" w:space="0" w:color="auto"/>
              <w:bottom w:val="single" w:sz="4" w:space="0" w:color="auto"/>
              <w:right w:val="single" w:sz="4" w:space="0" w:color="auto"/>
            </w:tcBorders>
            <w:noWrap/>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Efekty ponad minimalną trwałość.</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efekty projektu oddziałują w okresie dłuższym niż minimalnie wymagany okres trwałości dla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Doświadczenie Wnioskodawcy.</w:t>
            </w:r>
          </w:p>
          <w:p w:rsidR="00347236" w:rsidRPr="00934BF4" w:rsidRDefault="00347236" w:rsidP="00347236">
            <w:pPr>
              <w:spacing w:before="40" w:after="40"/>
              <w:contextualSpacing/>
              <w:rPr>
                <w:rFonts w:ascii="Myriad Pro" w:hAnsi="Myriad Pro"/>
                <w:sz w:val="18"/>
                <w:szCs w:val="18"/>
              </w:rPr>
            </w:pPr>
            <w:r w:rsidRPr="0009303C">
              <w:rPr>
                <w:rFonts w:ascii="Myriad Pro" w:hAnsi="Myriad Pro"/>
                <w:sz w:val="17"/>
                <w:szCs w:val="17"/>
              </w:rPr>
              <w:t>1 pkt – wnioskodawca ma doświadczenie w realizacji  projektów związanych z gospodarką wodno-ściekową.</w:t>
            </w:r>
          </w:p>
        </w:tc>
        <w:tc>
          <w:tcPr>
            <w:tcW w:w="2062"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0-3 waga 4</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09303C">
          <w:pgSz w:w="16838" w:h="11906" w:orient="landscape"/>
          <w:pgMar w:top="1134" w:right="1417" w:bottom="1135" w:left="1417" w:header="708" w:footer="708" w:gutter="0"/>
          <w:cols w:space="708"/>
          <w:docGrid w:linePitch="360"/>
        </w:sectPr>
      </w:pPr>
    </w:p>
    <w:tbl>
      <w:tblPr>
        <w:tblStyle w:val="Tabela-Siatka1"/>
        <w:tblpPr w:leftFromText="141" w:rightFromText="141" w:vertAnchor="page" w:horzAnchor="margin" w:tblpX="-885" w:tblpY="1529"/>
        <w:tblW w:w="14992" w:type="dxa"/>
        <w:tblLayout w:type="fixed"/>
        <w:tblLook w:val="04A0" w:firstRow="1" w:lastRow="0" w:firstColumn="1" w:lastColumn="0" w:noHBand="0" w:noVBand="1"/>
      </w:tblPr>
      <w:tblGrid>
        <w:gridCol w:w="1892"/>
        <w:gridCol w:w="13100"/>
      </w:tblGrid>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3100"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3100" w:type="dxa"/>
            <w:shd w:val="clear" w:color="auto" w:fill="B6DDE8"/>
          </w:tcPr>
          <w:p w:rsidR="00347236" w:rsidRPr="00934BF4" w:rsidRDefault="00347236" w:rsidP="0009303C">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3100" w:type="dxa"/>
            <w:shd w:val="clear" w:color="auto" w:fill="B6DDE8"/>
          </w:tcPr>
          <w:p w:rsidR="00347236" w:rsidRPr="00934BF4" w:rsidRDefault="00347236" w:rsidP="0009303C">
            <w:pPr>
              <w:outlineLvl w:val="1"/>
              <w:rPr>
                <w:rFonts w:ascii="Myriad Pro" w:eastAsia="Calibri" w:hAnsi="Myriad Pro" w:cs="Times New Roman"/>
                <w:sz w:val="18"/>
                <w:szCs w:val="18"/>
              </w:rPr>
            </w:pPr>
            <w:bookmarkStart w:id="75" w:name="_Toc459969529"/>
            <w:bookmarkStart w:id="76" w:name="_Toc499545492"/>
            <w:r w:rsidRPr="00934BF4">
              <w:rPr>
                <w:rFonts w:ascii="Myriad Pro" w:eastAsia="Calibri" w:hAnsi="Myriad Pro" w:cs="Times New Roman"/>
                <w:sz w:val="18"/>
                <w:szCs w:val="18"/>
              </w:rPr>
              <w:t>3.4 Adaptacja do zmian klimatu</w:t>
            </w:r>
            <w:bookmarkEnd w:id="75"/>
            <w:bookmarkEnd w:id="76"/>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3100" w:type="dxa"/>
            <w:shd w:val="clear" w:color="auto" w:fill="B6DDE8"/>
          </w:tcPr>
          <w:p w:rsidR="00347236" w:rsidRPr="00934BF4" w:rsidRDefault="00347236" w:rsidP="0009303C">
            <w:pPr>
              <w:rPr>
                <w:rFonts w:ascii="Myriad Pro" w:eastAsia="Calibri" w:hAnsi="Myriad Pro"/>
                <w:sz w:val="18"/>
                <w:szCs w:val="18"/>
              </w:rPr>
            </w:pPr>
            <w:r w:rsidRPr="00934BF4">
              <w:rPr>
                <w:rFonts w:ascii="Myriad Pro" w:eastAsia="Calibri" w:hAnsi="Myriad Pro"/>
                <w:sz w:val="18"/>
                <w:szCs w:val="18"/>
              </w:rPr>
              <w:t>1. Rozwój systemów wczesnego ostrzegania i prognozowania zagrożeń</w:t>
            </w:r>
          </w:p>
        </w:tc>
      </w:tr>
    </w:tbl>
    <w:p w:rsidR="0009303C" w:rsidRPr="00934BF4" w:rsidRDefault="0009303C" w:rsidP="0009303C">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7"/>
        <w:gridCol w:w="2127"/>
        <w:gridCol w:w="6804"/>
        <w:gridCol w:w="5530"/>
      </w:tblGrid>
      <w:tr w:rsidR="00347236" w:rsidRPr="00934BF4" w:rsidTr="0009303C">
        <w:tc>
          <w:tcPr>
            <w:tcW w:w="1502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celem szczegółowym i rezultatami priorytetu inwestycyjnego</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Projekt jest zgodny z celem działania oraz wpływa na osiągnięcie wskaźników rezultatu określonych w SOOP.</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Projekt jest zgodny z typami projektów wskazanymi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 Opis projektu wskazuje na zgodność ze wskazanym przez Wnioskodawcę typem projektu.</w:t>
            </w:r>
            <w:r w:rsidRPr="00934BF4">
              <w:rPr>
                <w:rFonts w:ascii="Myriad Pro" w:hAnsi="Myriad Pro"/>
                <w:sz w:val="18"/>
                <w:szCs w:val="18"/>
              </w:rPr>
              <w:t xml:space="preserve"> Charakter przewidywanych działań, wskaźniki produktu, wydatki kwalifikowalne dają pewność, że mamy do czynienia z typem projektu zaplanowanym do wsparcia w ramach działania 3.4.</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207 ust. 4 ustawy z dnia 27 sierpnia 2009 r. o finansach publicznych (tj. Dz. U. 2013 r. poz. 885 z późn. zm.);</w:t>
            </w:r>
          </w:p>
          <w:p w:rsid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12 ust. 1 pkt 1 ustawy z dnia 15 czerwca 2012 r. o skutkach powierzania wykonywania pracy cudzoziemcom przebywającym wbrew przepisom na terytorium Rzeczypospolitej Polskiej (Dz. U. poz. 769);</w:t>
            </w:r>
          </w:p>
          <w:p w:rsidR="00347236" w:rsidRP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9 ust. 1 pkt 2a ustawy z dnia 28 października 2002 r. o odpowiedzialności podmiotów zbiorowych za czyny zabronione pod groźbą kary (tj. Dz. U. 2012 r. poz.768 z późn. zm.).</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czy przestrzegano obowiązujących przepisów prawa dotyczących danego projektu. </w:t>
            </w:r>
            <w:r w:rsidRPr="00934BF4">
              <w:rPr>
                <w:rFonts w:ascii="Myriad Pro" w:hAnsi="Myriad Pro"/>
                <w:sz w:val="18"/>
                <w:szCs w:val="18"/>
              </w:rPr>
              <w:t>Czy projekt nie zakończył się przed złożeniem wniosku o dofinansowanie w rozumieniu rozporządzenia ogólnego (UE) nr1303/2013 z 17 grudnia 2013 r.</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a) zrównoważonego rozwoju,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 promowania i realizacji zasady równości szans i niedyskryminacji,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09303C">
        <w:trPr>
          <w:trHeight w:val="1001"/>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Cele projektu są poprawnie określone i zbieżne z analizą potrzeb.  </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Kwalifikowalność projektu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1.9</w:t>
            </w:r>
          </w:p>
        </w:tc>
        <w:tc>
          <w:tcPr>
            <w:tcW w:w="212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6804" w:type="dxa"/>
          </w:tcPr>
          <w:p w:rsidR="00347236" w:rsidRPr="00934BF4" w:rsidRDefault="00347236" w:rsidP="00347236">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5530"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212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680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5530"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2"/>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2127"/>
        <w:gridCol w:w="6804"/>
        <w:gridCol w:w="5606"/>
      </w:tblGrid>
      <w:tr w:rsidR="00347236" w:rsidRPr="00934BF4" w:rsidTr="002E5EF3">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i złożony zgodnie z obowiązującą </w:t>
            </w:r>
            <w:r w:rsidRPr="00934BF4">
              <w:rPr>
                <w:rFonts w:ascii="Myriad Pro" w:eastAsia="Calibri" w:hAnsi="Myriad Pro" w:cs="Times New Roman"/>
                <w:i/>
                <w:sz w:val="18"/>
                <w:szCs w:val="18"/>
              </w:rPr>
              <w:t>Instrukcją wypełniania wniosku o dofinansowanie</w:t>
            </w:r>
            <w:r w:rsidRPr="00934BF4">
              <w:rPr>
                <w:rFonts w:ascii="Myriad Pro" w:eastAsia="Calibri" w:hAnsi="Myriad Pro" w:cs="Times New Roman"/>
                <w:sz w:val="18"/>
                <w:szCs w:val="18"/>
              </w:rPr>
              <w:t xml:space="preserve"> oraz z </w:t>
            </w:r>
            <w:r w:rsidRPr="00934BF4">
              <w:rPr>
                <w:rFonts w:ascii="Myriad Pro" w:eastAsia="Calibri" w:hAnsi="Myriad Pro" w:cs="Times New Roman"/>
                <w:i/>
                <w:sz w:val="18"/>
                <w:szCs w:val="18"/>
              </w:rPr>
              <w:t>Regulaminem konkursu</w:t>
            </w:r>
            <w:r w:rsidRPr="00934BF4">
              <w:rPr>
                <w:rFonts w:ascii="Myriad Pro" w:eastAsia="Calibri" w:hAnsi="Myriad Pro" w:cs="Times New Roman"/>
                <w:sz w:val="18"/>
                <w:szCs w:val="18"/>
              </w:rPr>
              <w:t>.</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wszystkich wymaganych załączników.</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6804" w:type="dxa"/>
            <w:tcBorders>
              <w:top w:val="single" w:sz="4" w:space="0" w:color="auto"/>
              <w:left w:val="single" w:sz="4" w:space="0" w:color="auto"/>
              <w:bottom w:val="single" w:sz="4" w:space="0" w:color="auto"/>
              <w:right w:val="single" w:sz="4" w:space="0" w:color="auto"/>
            </w:tcBorders>
          </w:tcPr>
          <w:p w:rsidR="00347236" w:rsidRPr="00934BF4" w:rsidRDefault="00347236" w:rsidP="002E5EF3">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2E5EF3">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2E5EF3">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opisuje właściwie projekt, a załączniki potwierdzają zapisy we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6804" w:type="dxa"/>
            <w:tcBorders>
              <w:top w:val="single" w:sz="4" w:space="0" w:color="auto"/>
              <w:left w:val="single" w:sz="4" w:space="0" w:color="auto"/>
              <w:bottom w:val="single" w:sz="4" w:space="0" w:color="auto"/>
              <w:right w:val="single" w:sz="4" w:space="0" w:color="auto"/>
            </w:tcBorders>
          </w:tcPr>
          <w:p w:rsidR="00347236" w:rsidRPr="002E5EF3" w:rsidRDefault="00347236" w:rsidP="002E5EF3">
            <w:pPr>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2E5EF3"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2E5EF3" w:rsidRDefault="00347236" w:rsidP="002E5EF3">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sposób celowy i oszczędny, z zachowaniem zasad:</w:t>
            </w:r>
          </w:p>
          <w:p w:rsidR="002E5EF3" w:rsidRDefault="00347236" w:rsidP="00347236">
            <w:pPr>
              <w:pStyle w:val="Akapitzlist"/>
              <w:numPr>
                <w:ilvl w:val="0"/>
                <w:numId w:val="323"/>
              </w:numPr>
              <w:spacing w:before="40" w:after="40"/>
              <w:ind w:left="459"/>
              <w:rPr>
                <w:rFonts w:eastAsia="Calibri" w:cs="Times New Roman"/>
                <w:sz w:val="18"/>
                <w:szCs w:val="18"/>
              </w:rPr>
            </w:pPr>
            <w:r w:rsidRPr="002E5EF3">
              <w:rPr>
                <w:rFonts w:eastAsia="Calibri" w:cs="Times New Roman"/>
                <w:sz w:val="18"/>
                <w:szCs w:val="18"/>
              </w:rPr>
              <w:t>uzyskiwania najlepszych efektów z danych nakładów,</w:t>
            </w:r>
          </w:p>
          <w:p w:rsidR="002E5EF3" w:rsidRPr="002E5EF3" w:rsidRDefault="00347236" w:rsidP="00347236">
            <w:pPr>
              <w:pStyle w:val="Akapitzlist"/>
              <w:numPr>
                <w:ilvl w:val="0"/>
                <w:numId w:val="323"/>
              </w:numPr>
              <w:spacing w:before="40" w:after="40"/>
              <w:ind w:left="459"/>
              <w:rPr>
                <w:rFonts w:eastAsia="Calibri" w:cs="Times New Roman"/>
                <w:sz w:val="18"/>
                <w:szCs w:val="18"/>
              </w:rPr>
            </w:pPr>
            <w:r w:rsidRPr="002E5EF3">
              <w:rPr>
                <w:rFonts w:eastAsia="Calibri" w:cs="Times New Roman"/>
                <w:sz w:val="18"/>
                <w:szCs w:val="18"/>
              </w:rPr>
              <w:t>optymalnego doboru metod i środków służących osiągnięciu założonych celów;</w:t>
            </w:r>
          </w:p>
          <w:p w:rsidR="002E5EF3" w:rsidRDefault="00347236" w:rsidP="00347236">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sposób umożliwiający terminową realizację zadań;</w:t>
            </w:r>
          </w:p>
          <w:p w:rsidR="00347236" w:rsidRPr="002E5EF3" w:rsidRDefault="00347236" w:rsidP="00347236">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Wydatki założone w projekcie są zgodne z katalogiem wydatków oraz zasadami kwalifikowalności określonymi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Wnioskowana kwota i poziom wsparcia są zgodnie z zapisami </w:t>
            </w:r>
            <w:r w:rsidRPr="00934BF4">
              <w:rPr>
                <w:rFonts w:ascii="Myriad Pro" w:eastAsia="Calibri" w:hAnsi="Myriad Pro" w:cs="Times New Roman"/>
                <w:i/>
                <w:sz w:val="18"/>
                <w:szCs w:val="18"/>
              </w:rPr>
              <w:t>Regulaminu konkursu</w:t>
            </w:r>
            <w:r w:rsidRPr="00934BF4">
              <w:rPr>
                <w:rFonts w:ascii="Myriad Pro" w:eastAsia="Calibri" w:hAnsi="Myriad Pro" w:cs="Times New Roman"/>
                <w:sz w:val="18"/>
                <w:szCs w:val="18"/>
              </w:rPr>
              <w:t>.</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obliczeń całkowitych kosztów i całkowitych kosztów kwalifikowalnych oraz intensywności pomocy uwzględniającej generowanie dochodu w projekcie</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2.7</w:t>
            </w:r>
          </w:p>
        </w:tc>
        <w:tc>
          <w:tcPr>
            <w:tcW w:w="212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6804"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6"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5606"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2E5EF3">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2127"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eastAsia="Calibri" w:hAnsi="Myriad Pro" w:cs="Times New Roman"/>
                <w:sz w:val="18"/>
                <w:szCs w:val="18"/>
              </w:rPr>
              <w:t xml:space="preserve">Zasadność wsparcia projektu </w:t>
            </w:r>
          </w:p>
        </w:tc>
        <w:tc>
          <w:tcPr>
            <w:tcW w:w="680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5606"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 xml:space="preserve">Ocena spełniania kryterium polega na przypisaniu wartości logicznych „tak”, „nie”, </w:t>
            </w:r>
            <w:r w:rsidRPr="00934BF4">
              <w:rPr>
                <w:rFonts w:ascii="Myriad Pro" w:eastAsia="Calibri" w:hAnsi="Myriad Pro" w:cs="Times New Roman"/>
                <w:sz w:val="18"/>
                <w:szCs w:val="18"/>
              </w:rPr>
              <w:t>”nie dotyczy”</w:t>
            </w:r>
            <w:r w:rsidRPr="00934BF4">
              <w:rPr>
                <w:rFonts w:ascii="Myriad Pro" w:eastAsia="Times New Roman" w:hAnsi="Myriad Pro" w:cs="Calibri"/>
                <w:color w:val="000000"/>
                <w:sz w:val="18"/>
                <w:szCs w:val="18"/>
              </w:rPr>
              <w:t>.</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7512"/>
        <w:gridCol w:w="5606"/>
      </w:tblGrid>
      <w:tr w:rsidR="00347236" w:rsidRPr="00934BF4" w:rsidTr="002E5EF3">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Nazwa kryterium</w:t>
            </w:r>
          </w:p>
        </w:tc>
        <w:tc>
          <w:tcPr>
            <w:tcW w:w="751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Definicja kryterium</w:t>
            </w:r>
          </w:p>
        </w:tc>
        <w:tc>
          <w:tcPr>
            <w:tcW w:w="5606"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2</w:t>
            </w:r>
          </w:p>
        </w:tc>
        <w:tc>
          <w:tcPr>
            <w:tcW w:w="751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3</w:t>
            </w:r>
          </w:p>
        </w:tc>
        <w:tc>
          <w:tcPr>
            <w:tcW w:w="5606"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4</w:t>
            </w:r>
          </w:p>
        </w:tc>
      </w:tr>
      <w:tr w:rsidR="00347236" w:rsidRPr="00934BF4" w:rsidTr="008F4156">
        <w:trPr>
          <w:trHeight w:val="42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Zgodność z przepisami prawa krajowego i unijnego</w:t>
            </w:r>
          </w:p>
        </w:tc>
        <w:tc>
          <w:tcPr>
            <w:tcW w:w="7512" w:type="dxa"/>
            <w:tcBorders>
              <w:top w:val="single" w:sz="4" w:space="0" w:color="auto"/>
              <w:left w:val="single" w:sz="4" w:space="0" w:color="auto"/>
              <w:bottom w:val="single" w:sz="4" w:space="0" w:color="auto"/>
              <w:right w:val="single" w:sz="4" w:space="0" w:color="auto"/>
            </w:tcBorders>
            <w:hideMark/>
          </w:tcPr>
          <w:p w:rsidR="002E5EF3" w:rsidRDefault="00347236" w:rsidP="002E5EF3">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 stan przygotowania projektu do realizacji w istniejącym otoczeniu prawnym.</w:t>
            </w:r>
            <w:r w:rsidRPr="00934BF4">
              <w:rPr>
                <w:rFonts w:ascii="Myriad Pro" w:eastAsia="Calibri" w:hAnsi="Myriad Pro" w:cs="Times New Roman"/>
                <w:sz w:val="18"/>
                <w:szCs w:val="18"/>
              </w:rPr>
              <w:br/>
              <w:t>Posiadanie niezbędnych pozwoleń i decyzji w celu osiągnięcia produktów lub usług, które mają być dostarczone w ramach operacji, osiągnięcia ich w wymaganym planie finansowym oraz zgodnie z wymaganym terminem rea</w:t>
            </w:r>
            <w:r w:rsidR="008F4156">
              <w:rPr>
                <w:rFonts w:ascii="Myriad Pro" w:eastAsia="Calibri" w:hAnsi="Myriad Pro" w:cs="Times New Roman"/>
                <w:sz w:val="18"/>
                <w:szCs w:val="18"/>
              </w:rPr>
              <w:t xml:space="preserve">lizacji. </w:t>
            </w:r>
            <w:r w:rsidR="002E5EF3">
              <w:rPr>
                <w:rFonts w:ascii="Myriad Pro" w:eastAsia="Calibri" w:hAnsi="Myriad Pro" w:cs="Times New Roman"/>
                <w:sz w:val="18"/>
                <w:szCs w:val="18"/>
              </w:rPr>
              <w:t>Uwzględnienie m. in.:</w:t>
            </w:r>
          </w:p>
          <w:p w:rsid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kwestii postępowania OOŚ w przygotow</w:t>
            </w:r>
            <w:r w:rsidR="002E5EF3">
              <w:rPr>
                <w:rFonts w:eastAsia="Calibri" w:cs="Times New Roman"/>
                <w:sz w:val="18"/>
                <w:szCs w:val="18"/>
              </w:rPr>
              <w:t xml:space="preserve">aniu i realizacji projektu, </w:t>
            </w:r>
          </w:p>
          <w:p w:rsid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 xml:space="preserve">procedur zamówień </w:t>
            </w:r>
            <w:r w:rsidR="002E5EF3">
              <w:rPr>
                <w:rFonts w:eastAsia="Calibri" w:cs="Times New Roman"/>
                <w:sz w:val="18"/>
                <w:szCs w:val="18"/>
              </w:rPr>
              <w:t>publicznych (jeśli dotyczy),</w:t>
            </w:r>
          </w:p>
          <w:p w:rsidR="00347236" w:rsidRP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kwestii związanych z uwarunkowaniami wynikającymi z procedur prawa budowlanego i zagospodarowania przestrzennego.</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95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934BF4">
              <w:rPr>
                <w:rFonts w:ascii="Myriad Pro" w:eastAsia="Calibri" w:hAnsi="Myriad Pro" w:cs="Times New Roman"/>
                <w:sz w:val="18"/>
                <w:szCs w:val="18"/>
              </w:rPr>
              <w:br/>
            </w:r>
            <w:r w:rsidRPr="00934BF4">
              <w:rPr>
                <w:rFonts w:ascii="Myriad Pro" w:hAnsi="Myriad Pro"/>
                <w:sz w:val="18"/>
                <w:szCs w:val="18"/>
              </w:rPr>
              <w:t>Harmonogram projektu został zaplanowany realnie i racjonalnie.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Wszystkie etapy projektu wynikają z procesu inwestycyjnego i są logicznie powiązane.</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3.6</w:t>
            </w:r>
          </w:p>
        </w:tc>
        <w:tc>
          <w:tcPr>
            <w:tcW w:w="1419" w:type="dxa"/>
            <w:hideMark/>
          </w:tcPr>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popytu</w:t>
            </w:r>
          </w:p>
        </w:tc>
        <w:tc>
          <w:tcPr>
            <w:tcW w:w="7512"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Cele projektu wynikają z analizy potrzeb.</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 zakłada działania wykonalne w kontekście analizy potrzeb.</w:t>
            </w:r>
          </w:p>
        </w:tc>
        <w:tc>
          <w:tcPr>
            <w:tcW w:w="560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3.7</w:t>
            </w:r>
          </w:p>
        </w:tc>
        <w:tc>
          <w:tcPr>
            <w:tcW w:w="141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Poprawność analizy wariantowości</w:t>
            </w:r>
          </w:p>
        </w:tc>
        <w:tc>
          <w:tcPr>
            <w:tcW w:w="7512"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560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276" w:right="1417" w:bottom="1417" w:left="1417" w:header="708" w:footer="708" w:gutter="0"/>
          <w:cols w:space="708"/>
          <w:docGrid w:linePitch="360"/>
        </w:sectPr>
      </w:pPr>
    </w:p>
    <w:tbl>
      <w:tblPr>
        <w:tblStyle w:val="Tabela-Siatka1"/>
        <w:tblW w:w="5261" w:type="pct"/>
        <w:tblInd w:w="-885" w:type="dxa"/>
        <w:tblLayout w:type="fixed"/>
        <w:tblLook w:val="04A0" w:firstRow="1" w:lastRow="0" w:firstColumn="1" w:lastColumn="0" w:noHBand="0" w:noVBand="1"/>
      </w:tblPr>
      <w:tblGrid>
        <w:gridCol w:w="567"/>
        <w:gridCol w:w="1560"/>
        <w:gridCol w:w="10773"/>
        <w:gridCol w:w="2062"/>
      </w:tblGrid>
      <w:tr w:rsidR="00347236" w:rsidRPr="00934BF4" w:rsidTr="008F4156">
        <w:tc>
          <w:tcPr>
            <w:tcW w:w="14962"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06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6"/>
                <w:szCs w:val="16"/>
              </w:rPr>
            </w:pPr>
            <w:r w:rsidRPr="008F4156">
              <w:rPr>
                <w:rFonts w:ascii="Myriad Pro" w:eastAsia="Calibri" w:hAnsi="Myriad Pro" w:cs="Times New Roman"/>
                <w:sz w:val="16"/>
                <w:szCs w:val="16"/>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567"/>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Wymiar systemu.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wymiar systemu zaplanowanego w projekcie: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system pozwala na zwiększenie wydajności i zintegrowania pomiędzy służbami ratowniczymi,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elementem systemu wczesnego ostrzegania i prognozowania zagrożeń jest możliwość tworzenia bazy danych oraz ich analizy,</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system wczesnego ostrzegania i prognozowania zagrożeń wskazuje na możliwość współpracy z innymi systemami zarządzania kryzysowego wykorzystywanego przez inne instytucje.</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0-3 waga 5</w:t>
            </w:r>
          </w:p>
        </w:tc>
      </w:tr>
      <w:tr w:rsidR="00347236" w:rsidRPr="00934BF4" w:rsidTr="008F4156">
        <w:trPr>
          <w:trHeight w:val="85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Wpływ na ochronę terenów cennych przyrodniczo.</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 xml:space="preserve">Ocenie podlegać będzie wpływ projektu na ochronę istotności terenów cennych przyrodniczo przed pożarem lub innym zagrożeniem: </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4 pkt -  działania w projekcie  obejmują teren rezerwatu przyrody,</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3 pkt – działania w projekcie  obejmują teren parku krajobrazowego,</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2 pkt – działania w projekcie  obejmują teren obszaru Natura 2000,</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1 pkt - działania w projekcie  obejmują teren użytku ekologicznego lub obszaru chronionego krajobrazu lub zespołu przyrodniczo-krajobrazowego,</w:t>
            </w:r>
          </w:p>
          <w:p w:rsidR="00347236" w:rsidRPr="00934BF4" w:rsidRDefault="00347236" w:rsidP="00347236">
            <w:pPr>
              <w:spacing w:before="40" w:after="40"/>
              <w:contextualSpacing/>
              <w:rPr>
                <w:rFonts w:ascii="Myriad Pro" w:eastAsia="Calibri" w:hAnsi="Myriad Pro" w:cs="Times New Roman"/>
                <w:sz w:val="18"/>
                <w:szCs w:val="18"/>
              </w:rPr>
            </w:pPr>
            <w:r w:rsidRPr="008F4156">
              <w:rPr>
                <w:rFonts w:ascii="Myriad Pro" w:eastAsia="Calibri" w:hAnsi="Myriad Pro" w:cs="Times New Roman"/>
                <w:sz w:val="17"/>
                <w:szCs w:val="17"/>
              </w:rPr>
              <w:t>0 pkt – działania w projekcie  nie obejmują obszarów chronionych.</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 waga 2</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Czas skrócenia czasu rozpoznania.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skrócenie czasu rozpoznania zagrożenia w stosunku do sytuacji przed wdrożeniem projektu: </w:t>
            </w:r>
            <w:r w:rsidRPr="00934BF4">
              <w:rPr>
                <w:rFonts w:ascii="Myriad Pro" w:eastAsia="Calibri" w:hAnsi="Myriad Pro" w:cs="Times New Roman"/>
                <w:sz w:val="18"/>
                <w:szCs w:val="18"/>
              </w:rPr>
              <w:br/>
              <w:t>1 pkt –do  15%</w:t>
            </w:r>
            <w:r w:rsidRPr="00934BF4">
              <w:rPr>
                <w:rFonts w:ascii="Myriad Pro" w:eastAsia="Calibri" w:hAnsi="Myriad Pro" w:cs="Times New Roman"/>
                <w:sz w:val="18"/>
                <w:szCs w:val="18"/>
              </w:rPr>
              <w:br/>
              <w:t>2 pkt – powyżej 15% do 20%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powyżej 20% do 30%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powyżej 30%</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1-4 waga 10</w:t>
            </w:r>
          </w:p>
        </w:tc>
      </w:tr>
      <w:tr w:rsidR="00347236" w:rsidRPr="00934BF4" w:rsidTr="008F4156">
        <w:trPr>
          <w:trHeight w:val="28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Efektywność kosztowa.</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 xml:space="preserve">Ocenie podlegać będzie efektywność kosztowa projektu tj. stosunek wartości środków UE wyrażonej w PLN do objętej w wyniku realizacji projektu liczby ludności odnoszącej korzyści ze  zminimalizowania skutków niekorzystnych zjawisk pogodowych. </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Punktacja wyliczana będzie wg wzoru:</w:t>
            </w:r>
            <w:r w:rsidRPr="008F4156">
              <w:rPr>
                <w:rFonts w:ascii="Myriad Pro" w:eastAsia="Calibri" w:hAnsi="Myriad Pro" w:cs="Times New Roman"/>
                <w:sz w:val="17"/>
                <w:szCs w:val="17"/>
              </w:rPr>
              <w:br/>
              <w:t>liczba punktów w kryterium = (X/Y) * A (wartość do drugiego miejsca po przecinku zaokrąglona matematycznie)</w:t>
            </w:r>
            <w:r w:rsidRPr="008F4156">
              <w:rPr>
                <w:rFonts w:ascii="Myriad Pro" w:eastAsia="Calibri" w:hAnsi="Myriad Pro" w:cs="Times New Roman"/>
                <w:sz w:val="17"/>
                <w:szCs w:val="17"/>
              </w:rPr>
              <w:br/>
              <w:t>gdzie:</w:t>
            </w:r>
            <w:r w:rsidRPr="008F4156">
              <w:rPr>
                <w:rFonts w:ascii="Myriad Pro" w:eastAsia="Calibri" w:hAnsi="Myriad Pro" w:cs="Times New Roman"/>
                <w:sz w:val="17"/>
                <w:szCs w:val="17"/>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8F4156">
              <w:rPr>
                <w:rFonts w:ascii="Myriad Pro" w:eastAsia="Calibri" w:hAnsi="Myriad Pro" w:cs="Times New Roman"/>
                <w:sz w:val="17"/>
                <w:szCs w:val="17"/>
              </w:rPr>
              <w:br/>
              <w:t>Y – wskaźnik efektywności kosztowej ocenianego projektu, gdzie wskaźnik efektywności kosztowej = środki UE / łączna liczba ludności odnoszącej korzyści ze zminimalizowania skutków niekorzystnych zjawisk pogodowych (wartość do drugiego miejsca po przecinku zaokrąglona matematycznie),</w:t>
            </w:r>
            <w:r w:rsidRPr="008F4156">
              <w:rPr>
                <w:rFonts w:ascii="Myriad Pro" w:eastAsia="Calibri" w:hAnsi="Myriad Pro" w:cs="Times New Roman"/>
                <w:sz w:val="17"/>
                <w:szCs w:val="17"/>
              </w:rPr>
              <w:br/>
              <w:t xml:space="preserve">A- waga </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0-1 waga 15</w:t>
            </w:r>
          </w:p>
        </w:tc>
      </w:tr>
      <w:tr w:rsidR="00347236" w:rsidRPr="00934BF4" w:rsidTr="008F4156">
        <w:trPr>
          <w:trHeight w:val="425"/>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8F4156">
            <w:pPr>
              <w:spacing w:before="40" w:after="40"/>
              <w:rPr>
                <w:rFonts w:ascii="Myriad Pro" w:hAnsi="Myriad Pro"/>
                <w:sz w:val="18"/>
                <w:szCs w:val="18"/>
              </w:rPr>
            </w:pPr>
            <w:r w:rsidRPr="00934BF4">
              <w:rPr>
                <w:rFonts w:ascii="Myriad Pro" w:hAnsi="Myriad Pro"/>
                <w:sz w:val="18"/>
                <w:szCs w:val="18"/>
              </w:rPr>
              <w:t>Użyteczność wynikająca ze Strategii Morza Bałtyckiego.</w:t>
            </w:r>
          </w:p>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Ocenie podlegać będzie zgodność projektu ze Strategią Unii Europejskiej dla regionu Morza Bałtyckiego (SUE RMB):</w:t>
            </w:r>
          </w:p>
          <w:p w:rsidR="00347236" w:rsidRPr="00934BF4" w:rsidRDefault="00347236" w:rsidP="008F4156">
            <w:pPr>
              <w:rPr>
                <w:rFonts w:ascii="Myriad Pro" w:eastAsia="Calibri" w:hAnsi="Myriad Pro" w:cs="Times New Roman"/>
                <w:sz w:val="18"/>
                <w:szCs w:val="18"/>
                <w:highlight w:val="yellow"/>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lang w:val="en-US"/>
              </w:rPr>
            </w:pPr>
            <w:r w:rsidRPr="00934BF4">
              <w:rPr>
                <w:rFonts w:ascii="Myriad Pro" w:eastAsia="Calibri" w:hAnsi="Myriad Pro" w:cs="Times New Roman"/>
                <w:sz w:val="18"/>
                <w:szCs w:val="18"/>
              </w:rPr>
              <w:t>Skala 0/2 waga 5</w:t>
            </w:r>
          </w:p>
        </w:tc>
      </w:tr>
      <w:tr w:rsidR="00347236" w:rsidRPr="00934BF4" w:rsidTr="008F4156">
        <w:trPr>
          <w:trHeight w:val="273"/>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Przydatność systemu do działań edukacyjnych.</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Ocenie podlegać będzie przydatność planowanego w ramach projektu systemu:</w:t>
            </w:r>
          </w:p>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2 pkt - projekt przewiduje działania edukacyjne  kierowane do społeczeństwa w zakresie określonych zjawisk katastrofalnych lub poważnych awarii.</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Skala 0-2 waga 3</w:t>
            </w:r>
          </w:p>
        </w:tc>
      </w:tr>
      <w:tr w:rsidR="00347236" w:rsidRPr="00934BF4" w:rsidTr="008F4156">
        <w:trPr>
          <w:trHeight w:val="25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77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8F4156">
            <w:pPr>
              <w:contextualSpacing/>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2 pkt - efekty projektu oddziałują w okresie dłuższym niż minimalnie wymagany okres trwałości dla projektu,</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Zastosowanie nowoczesnych technologii.</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produkty projektu są wytworzone za pomocą nowoczesnych technologii i/lub materiałów i/lub spełniają przyszłościowe potrzeby.</w:t>
            </w:r>
          </w:p>
        </w:tc>
        <w:tc>
          <w:tcPr>
            <w:tcW w:w="2062"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2</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4" w:right="1417" w:bottom="284" w:left="1417" w:header="708" w:footer="708" w:gutter="0"/>
          <w:cols w:space="708"/>
          <w:docGrid w:linePitch="360"/>
        </w:sectPr>
      </w:pPr>
    </w:p>
    <w:p w:rsidR="00347236" w:rsidRPr="00934BF4" w:rsidRDefault="00347236" w:rsidP="008F4156">
      <w:pPr>
        <w:spacing w:after="0"/>
        <w:rPr>
          <w:rFonts w:ascii="Myriad Pro" w:hAnsi="Myriad Pro"/>
          <w:sz w:val="18"/>
          <w:szCs w:val="18"/>
        </w:rPr>
      </w:pPr>
    </w:p>
    <w:tbl>
      <w:tblPr>
        <w:tblStyle w:val="Tabela-Siatka1"/>
        <w:tblpPr w:leftFromText="141" w:rightFromText="141" w:vertAnchor="page" w:horzAnchor="margin" w:tblpX="-885" w:tblpY="1529"/>
        <w:tblW w:w="14993" w:type="dxa"/>
        <w:tblLayout w:type="fixed"/>
        <w:tblLook w:val="04A0" w:firstRow="1" w:lastRow="0" w:firstColumn="1" w:lastColumn="0" w:noHBand="0" w:noVBand="1"/>
      </w:tblPr>
      <w:tblGrid>
        <w:gridCol w:w="2777"/>
        <w:gridCol w:w="12216"/>
      </w:tblGrid>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15"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16"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16"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3.4 Adaptacja do zmian klimatu</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216" w:type="dxa"/>
            <w:shd w:val="clear" w:color="auto" w:fill="B6DDE8"/>
          </w:tcPr>
          <w:p w:rsidR="00347236" w:rsidRPr="00934BF4" w:rsidRDefault="00347236" w:rsidP="008F4156">
            <w:pPr>
              <w:rPr>
                <w:rFonts w:ascii="Myriad Pro" w:eastAsia="Calibri" w:hAnsi="Myriad Pro"/>
                <w:sz w:val="18"/>
                <w:szCs w:val="18"/>
              </w:rPr>
            </w:pPr>
            <w:r w:rsidRPr="00934BF4">
              <w:rPr>
                <w:rFonts w:ascii="Myriad Pro" w:eastAsia="Calibri" w:hAnsi="Myriad Pro"/>
                <w:sz w:val="18"/>
                <w:szCs w:val="18"/>
              </w:rPr>
              <w:t>2. Wyposażenie służb ratownictwa w specjalistyczny sprzęt wykorzystywany w sytuacjach wystąpienia zjawisk katastrofalnych lub poważnych awarii.</w:t>
            </w:r>
          </w:p>
        </w:tc>
      </w:tr>
    </w:tbl>
    <w:tbl>
      <w:tblPr>
        <w:tblStyle w:val="Tabela-Siatka1"/>
        <w:tblW w:w="5284" w:type="pct"/>
        <w:tblInd w:w="-885" w:type="dxa"/>
        <w:tblLayout w:type="fixed"/>
        <w:tblLook w:val="04A0" w:firstRow="1" w:lastRow="0" w:firstColumn="1" w:lastColumn="0" w:noHBand="0" w:noVBand="1"/>
      </w:tblPr>
      <w:tblGrid>
        <w:gridCol w:w="567"/>
        <w:gridCol w:w="1844"/>
        <w:gridCol w:w="7654"/>
        <w:gridCol w:w="4963"/>
      </w:tblGrid>
      <w:tr w:rsidR="00347236" w:rsidRPr="00934BF4" w:rsidTr="008F4156">
        <w:tc>
          <w:tcPr>
            <w:tcW w:w="1502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celem szczegółowym i rezultatami priorytetu inwestycyjnego</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Projekt jest zgodny z celem działania oraz wpływa na osiągnięcie wskaźników rezultatu określonych w SOOP.</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Projekt jest zgodny z typami projektów wskazanymi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 Opis projektu wskazuje na zgodność ze wskazanym przez Wnioskodawcę typem projektu.</w:t>
            </w:r>
            <w:r w:rsidRPr="00934BF4">
              <w:rPr>
                <w:rFonts w:ascii="Myriad Pro" w:hAnsi="Myriad Pro"/>
                <w:sz w:val="18"/>
                <w:szCs w:val="18"/>
              </w:rPr>
              <w:t xml:space="preserve"> Charakter przewidywanych działań, wskaźniki produktu, wydatki kwalifikowalne dają pewność, że mamy do czynienia z typem projektu zaplanowanym do wsparcia w ramach działania 3.4.</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art. 207 ust. 4 ustawy z dnia 27 sierpnia 2009 r. o finansach publicznych (tj. Dz. U. 2013 r. poz. 885 z późn. zm.);</w:t>
            </w:r>
          </w:p>
          <w:p w:rsid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 xml:space="preserve"> art. 12 ust. 1 pkt 1 ustawy z dnia 15 czerwca 2012 r. o skutkach powierzania wykonywania pracy cudzoziemcom przebywającym wbrew przepisom na terytorium Rzeczypospolitej Polskiej (Dz. U. poz. 769);</w:t>
            </w:r>
          </w:p>
          <w:p w:rsidR="00347236" w:rsidRP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 xml:space="preserve"> art. 9 ust. 1 pkt 2a ustawy z dnia 28 października 2002 r. o odpowiedzialności podmiotów zbiorowych za czyny zabronione pod groźbą kary (tj. Dz. U. 2012 r. poz.768 z późn. zm.).</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czy przestrzegano obowiązujących przepisów prawa dotyczących danego projektu. </w:t>
            </w:r>
            <w:r w:rsidRPr="00934BF4">
              <w:rPr>
                <w:rFonts w:ascii="Myriad Pro" w:hAnsi="Myriad Pro"/>
                <w:sz w:val="18"/>
                <w:szCs w:val="18"/>
              </w:rPr>
              <w:t>Czy projekt nie zakończył się przed złożeniem wniosku o dofinansowanie w rozumieniu rozporządzenia ogólnego (UE) nr 1303/2013 z 17 grudnia 2013 r.</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7654" w:type="dxa"/>
            <w:tcBorders>
              <w:top w:val="single" w:sz="4" w:space="0" w:color="auto"/>
              <w:left w:val="single" w:sz="4" w:space="0" w:color="auto"/>
              <w:bottom w:val="single" w:sz="4" w:space="0" w:color="auto"/>
              <w:right w:val="single" w:sz="4" w:space="0" w:color="auto"/>
            </w:tcBorders>
            <w:hideMark/>
          </w:tcPr>
          <w:p w:rsidR="008F4156"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8F4156" w:rsidRDefault="00347236" w:rsidP="00347236">
            <w:pPr>
              <w:pStyle w:val="Akapitzlist"/>
              <w:numPr>
                <w:ilvl w:val="0"/>
                <w:numId w:val="326"/>
              </w:numPr>
              <w:spacing w:before="40" w:after="40"/>
              <w:ind w:left="459"/>
              <w:rPr>
                <w:rFonts w:eastAsia="Calibri" w:cs="Times New Roman"/>
                <w:sz w:val="18"/>
                <w:szCs w:val="18"/>
              </w:rPr>
            </w:pPr>
            <w:r w:rsidRPr="008F4156">
              <w:rPr>
                <w:rFonts w:eastAsia="Calibri" w:cs="Times New Roman"/>
                <w:sz w:val="18"/>
                <w:szCs w:val="18"/>
              </w:rPr>
              <w:t>zrównoważonego rozwoju,</w:t>
            </w:r>
          </w:p>
          <w:p w:rsidR="00347236" w:rsidRPr="008F4156" w:rsidRDefault="00347236" w:rsidP="00347236">
            <w:pPr>
              <w:pStyle w:val="Akapitzlist"/>
              <w:numPr>
                <w:ilvl w:val="0"/>
                <w:numId w:val="326"/>
              </w:numPr>
              <w:spacing w:before="40" w:after="40"/>
              <w:ind w:left="459"/>
              <w:rPr>
                <w:rFonts w:eastAsia="Calibri" w:cs="Times New Roman"/>
                <w:sz w:val="18"/>
                <w:szCs w:val="18"/>
              </w:rPr>
            </w:pPr>
            <w:r w:rsidRPr="008F4156">
              <w:rPr>
                <w:rFonts w:eastAsia="Calibri" w:cs="Times New Roman"/>
                <w:sz w:val="18"/>
                <w:szCs w:val="18"/>
              </w:rPr>
              <w:t>promowania i realizacji zasady równości szans i niedyskryminacji,</w:t>
            </w:r>
            <w:r w:rsidR="008F4156">
              <w:rPr>
                <w:rFonts w:eastAsia="Calibri" w:cs="Times New Roman"/>
                <w:sz w:val="18"/>
                <w:szCs w:val="18"/>
              </w:rPr>
              <w:t xml:space="preserve"> </w:t>
            </w:r>
            <w:r w:rsidRPr="008F4156">
              <w:rPr>
                <w:rFonts w:eastAsia="Calibri"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Cele projektu są poprawnie określone i zbieżne z analizą potrzeb.  </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Kwalifikowalność projektu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1.9</w:t>
            </w:r>
          </w:p>
        </w:tc>
        <w:tc>
          <w:tcPr>
            <w:tcW w:w="1844"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sz w:val="18"/>
                <w:szCs w:val="18"/>
              </w:rPr>
              <w:t>Zgodność z obszarem (terytorialnie) objętym wsparciem w ramach Programu</w:t>
            </w:r>
          </w:p>
        </w:tc>
        <w:tc>
          <w:tcPr>
            <w:tcW w:w="7654"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4963"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1844"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765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4963"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844"/>
        <w:gridCol w:w="8647"/>
        <w:gridCol w:w="4046"/>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i złożony zgodnie z obowiązującą </w:t>
            </w:r>
            <w:r w:rsidRPr="00934BF4">
              <w:rPr>
                <w:rFonts w:ascii="Myriad Pro" w:eastAsia="Calibri" w:hAnsi="Myriad Pro" w:cs="Times New Roman"/>
                <w:i/>
                <w:sz w:val="18"/>
                <w:szCs w:val="18"/>
              </w:rPr>
              <w:t>Instrukcją wypełniania wniosku o dofinansowanie</w:t>
            </w:r>
            <w:r w:rsidRPr="00934BF4">
              <w:rPr>
                <w:rFonts w:ascii="Myriad Pro" w:eastAsia="Calibri" w:hAnsi="Myriad Pro" w:cs="Times New Roman"/>
                <w:sz w:val="18"/>
                <w:szCs w:val="18"/>
              </w:rPr>
              <w:t xml:space="preserve"> oraz z </w:t>
            </w:r>
            <w:r w:rsidRPr="00934BF4">
              <w:rPr>
                <w:rFonts w:ascii="Myriad Pro" w:eastAsia="Calibri" w:hAnsi="Myriad Pro" w:cs="Times New Roman"/>
                <w:i/>
                <w:sz w:val="18"/>
                <w:szCs w:val="18"/>
              </w:rPr>
              <w:t>Regulaminem konkursu</w:t>
            </w:r>
            <w:r w:rsidRPr="00934BF4">
              <w:rPr>
                <w:rFonts w:ascii="Myriad Pro" w:eastAsia="Calibri" w:hAnsi="Myriad Pro" w:cs="Times New Roman"/>
                <w:sz w:val="18"/>
                <w:szCs w:val="18"/>
              </w:rPr>
              <w:t>.</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wszystkich wymaganych załączników.</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8647" w:type="dxa"/>
            <w:tcBorders>
              <w:top w:val="single" w:sz="4" w:space="0" w:color="auto"/>
              <w:left w:val="single" w:sz="4" w:space="0" w:color="auto"/>
              <w:bottom w:val="single" w:sz="4" w:space="0" w:color="auto"/>
              <w:right w:val="single" w:sz="4" w:space="0" w:color="auto"/>
            </w:tcBorders>
          </w:tcPr>
          <w:p w:rsidR="00347236" w:rsidRPr="00934BF4" w:rsidRDefault="00347236" w:rsidP="008F4156">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opisuje właściwie projekt, a załączniki potwierdzają zapisy we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647" w:type="dxa"/>
            <w:tcBorders>
              <w:top w:val="single" w:sz="4" w:space="0" w:color="auto"/>
              <w:left w:val="single" w:sz="4" w:space="0" w:color="auto"/>
              <w:bottom w:val="single" w:sz="4" w:space="0" w:color="auto"/>
              <w:right w:val="single" w:sz="4" w:space="0" w:color="auto"/>
            </w:tcBorders>
          </w:tcPr>
          <w:p w:rsidR="00347236" w:rsidRPr="008F4156" w:rsidRDefault="00347236" w:rsidP="008F4156">
            <w:pPr>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8F4156" w:rsidRDefault="00347236" w:rsidP="008F415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sposób celowy i oszczędny, z zachowaniem zasad:</w:t>
            </w:r>
          </w:p>
          <w:p w:rsidR="008F4156" w:rsidRDefault="00347236" w:rsidP="00347236">
            <w:pPr>
              <w:pStyle w:val="Akapitzlist"/>
              <w:numPr>
                <w:ilvl w:val="0"/>
                <w:numId w:val="328"/>
              </w:numPr>
              <w:spacing w:before="40" w:after="40"/>
              <w:ind w:left="459"/>
              <w:rPr>
                <w:rFonts w:eastAsia="Calibri" w:cs="Times New Roman"/>
                <w:sz w:val="18"/>
                <w:szCs w:val="18"/>
              </w:rPr>
            </w:pPr>
            <w:r w:rsidRPr="008F4156">
              <w:rPr>
                <w:rFonts w:eastAsia="Calibri" w:cs="Times New Roman"/>
                <w:sz w:val="18"/>
                <w:szCs w:val="18"/>
              </w:rPr>
              <w:t>uzyskiwania najlepszych efektów z danych nakładów,</w:t>
            </w:r>
          </w:p>
          <w:p w:rsidR="008F4156" w:rsidRPr="008F4156" w:rsidRDefault="00347236" w:rsidP="00347236">
            <w:pPr>
              <w:pStyle w:val="Akapitzlist"/>
              <w:numPr>
                <w:ilvl w:val="0"/>
                <w:numId w:val="328"/>
              </w:numPr>
              <w:spacing w:before="40" w:after="40"/>
              <w:ind w:left="459"/>
              <w:rPr>
                <w:rFonts w:eastAsia="Calibri" w:cs="Times New Roman"/>
                <w:sz w:val="18"/>
                <w:szCs w:val="18"/>
              </w:rPr>
            </w:pPr>
            <w:r w:rsidRPr="008F4156">
              <w:rPr>
                <w:rFonts w:eastAsia="Calibri" w:cs="Times New Roman"/>
                <w:sz w:val="18"/>
                <w:szCs w:val="18"/>
              </w:rPr>
              <w:t>optymalnego doboru metod i środków służących osiągnięciu założonych celów;</w:t>
            </w:r>
          </w:p>
          <w:p w:rsidR="008F4156" w:rsidRDefault="00347236" w:rsidP="0034723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sposób umożliwiający terminową realizację zadań;</w:t>
            </w:r>
          </w:p>
          <w:p w:rsidR="00347236" w:rsidRPr="008F4156" w:rsidRDefault="00347236" w:rsidP="0034723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Wydatki założone w projekcie są zgodne z katalogiem wydatków oraz zasadami kwalifikowalności określonymi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Wnioskowana kwota i poziom wsparcia są zgodnie z zapisami </w:t>
            </w:r>
            <w:r w:rsidRPr="00934BF4">
              <w:rPr>
                <w:rFonts w:ascii="Myriad Pro" w:eastAsia="Calibri" w:hAnsi="Myriad Pro" w:cs="Times New Roman"/>
                <w:i/>
                <w:sz w:val="18"/>
                <w:szCs w:val="18"/>
              </w:rPr>
              <w:t>Regulaminu konkursu</w:t>
            </w:r>
            <w:r w:rsidRPr="00934BF4">
              <w:rPr>
                <w:rFonts w:ascii="Myriad Pro" w:eastAsia="Calibri" w:hAnsi="Myriad Pro" w:cs="Times New Roman"/>
                <w:sz w:val="18"/>
                <w:szCs w:val="18"/>
              </w:rPr>
              <w:t>.</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844"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2.7</w:t>
            </w:r>
          </w:p>
        </w:tc>
        <w:tc>
          <w:tcPr>
            <w:tcW w:w="184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8647"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6"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046"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1844"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eastAsia="Calibri" w:hAnsi="Myriad Pro" w:cs="Times New Roman"/>
                <w:sz w:val="18"/>
                <w:szCs w:val="18"/>
              </w:rPr>
              <w:t xml:space="preserve">Zasadność wsparcia projektu </w:t>
            </w:r>
          </w:p>
        </w:tc>
        <w:tc>
          <w:tcPr>
            <w:tcW w:w="864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4046"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 xml:space="preserve">Ocena spełniania kryterium polega na przypisaniu wartości logicznych „tak”, „nie”, </w:t>
            </w:r>
            <w:r w:rsidRPr="00934BF4">
              <w:rPr>
                <w:rFonts w:ascii="Myriad Pro" w:eastAsia="Calibri" w:hAnsi="Myriad Pro" w:cs="Times New Roman"/>
                <w:sz w:val="18"/>
                <w:szCs w:val="18"/>
              </w:rPr>
              <w:t>”nie dotyczy”</w:t>
            </w:r>
            <w:r w:rsidRPr="00934BF4">
              <w:rPr>
                <w:rFonts w:ascii="Myriad Pro" w:eastAsia="Times New Roman" w:hAnsi="Myriad Pro" w:cs="Calibri"/>
                <w:color w:val="000000"/>
                <w:sz w:val="18"/>
                <w:szCs w:val="18"/>
              </w:rPr>
              <w:t>.</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4"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9072"/>
        <w:gridCol w:w="4046"/>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F4156">
        <w:trPr>
          <w:trHeight w:val="26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Nazwa kryterium</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1134"/>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Zgodność z przepisami prawa krajowego i unijnego</w:t>
            </w:r>
          </w:p>
        </w:tc>
        <w:tc>
          <w:tcPr>
            <w:tcW w:w="9072" w:type="dxa"/>
            <w:tcBorders>
              <w:top w:val="single" w:sz="4" w:space="0" w:color="auto"/>
              <w:left w:val="single" w:sz="4" w:space="0" w:color="auto"/>
              <w:bottom w:val="single" w:sz="4" w:space="0" w:color="auto"/>
              <w:right w:val="single" w:sz="4" w:space="0" w:color="auto"/>
            </w:tcBorders>
            <w:hideMark/>
          </w:tcPr>
          <w:p w:rsidR="008F4156" w:rsidRDefault="00347236" w:rsidP="008F415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 stan przygotowania projektu do realizacji w istniejącym otoczeniu prawnym.</w:t>
            </w:r>
            <w:r w:rsidRPr="00934BF4">
              <w:rPr>
                <w:rFonts w:ascii="Myriad Pro" w:eastAsia="Calibri" w:hAnsi="Myriad Pro" w:cs="Times New Roman"/>
                <w:sz w:val="18"/>
                <w:szCs w:val="18"/>
              </w:rPr>
              <w:br/>
              <w:t>Posiadanie niezbędnych pozwoleń i decyzji w celu osiągnięcia produktów lub usług, które mają być dostarczone w ramach operacji, osiągnięcia ich w wymaganym planie finansowym oraz zgodnie z wymaganym terminem rea</w:t>
            </w:r>
            <w:r w:rsidR="008F4156">
              <w:rPr>
                <w:rFonts w:ascii="Myriad Pro" w:eastAsia="Calibri" w:hAnsi="Myriad Pro" w:cs="Times New Roman"/>
                <w:sz w:val="18"/>
                <w:szCs w:val="18"/>
              </w:rPr>
              <w:t xml:space="preserve">lizacji. </w:t>
            </w:r>
            <w:r w:rsidR="008F4156">
              <w:rPr>
                <w:rFonts w:ascii="Myriad Pro" w:eastAsia="Calibri" w:hAnsi="Myriad Pro" w:cs="Times New Roman"/>
                <w:sz w:val="18"/>
                <w:szCs w:val="18"/>
              </w:rPr>
              <w:br/>
              <w:t>Uwzględnienie m. in.</w:t>
            </w:r>
          </w:p>
          <w:p w:rsid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kwestii postępowania OOŚ w przygotow</w:t>
            </w:r>
            <w:r w:rsidR="008F4156">
              <w:rPr>
                <w:rFonts w:eastAsia="Calibri" w:cs="Times New Roman"/>
                <w:sz w:val="18"/>
                <w:szCs w:val="18"/>
              </w:rPr>
              <w:t xml:space="preserve">aniu i realizacji projektu, </w:t>
            </w:r>
          </w:p>
          <w:p w:rsid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procedur zamówi</w:t>
            </w:r>
            <w:r w:rsidR="008F4156">
              <w:rPr>
                <w:rFonts w:eastAsia="Calibri" w:cs="Times New Roman"/>
                <w:sz w:val="18"/>
                <w:szCs w:val="18"/>
              </w:rPr>
              <w:t>eń publicznych (jeśli dotyczy),</w:t>
            </w:r>
          </w:p>
          <w:p w:rsidR="00347236" w:rsidRP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kwestii związanych z uwarunkowaniami wynikającymi z procedur prawa budowlanego i zagospodarowania przestrzennego.</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115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121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Harmonogram projektu został zaplanowany realnie i racjonalnie.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etapy projektu wynikają z procesu inwestycyjnego i są logicznie powiązane.</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3.6</w:t>
            </w:r>
          </w:p>
        </w:tc>
        <w:tc>
          <w:tcPr>
            <w:tcW w:w="1419" w:type="dxa"/>
            <w:hideMark/>
          </w:tcPr>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popytu</w:t>
            </w:r>
          </w:p>
        </w:tc>
        <w:tc>
          <w:tcPr>
            <w:tcW w:w="9072"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Cele projektu wynikają z analizy potrzeb.</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 zakłada działania wykonalne w kontekście analizy potrzeb.</w:t>
            </w:r>
          </w:p>
        </w:tc>
        <w:tc>
          <w:tcPr>
            <w:tcW w:w="404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3.7</w:t>
            </w:r>
          </w:p>
        </w:tc>
        <w:tc>
          <w:tcPr>
            <w:tcW w:w="141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Poprawność analizy wariantowości</w:t>
            </w:r>
          </w:p>
        </w:tc>
        <w:tc>
          <w:tcPr>
            <w:tcW w:w="9072"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04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5" w:right="1417" w:bottom="1134"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6"/>
        <w:gridCol w:w="1845"/>
        <w:gridCol w:w="10489"/>
        <w:gridCol w:w="2204"/>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F4156">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708"/>
        </w:trPr>
        <w:tc>
          <w:tcPr>
            <w:tcW w:w="566"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Komplementarność projektu.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stopień komplementarności: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0 pkt – brak komplementarności z innymi projektami/projektem zrealizowanym w traki sposób, że rezultaty wzajemnie się wzmacniają i uzupełniają,  </w:t>
            </w:r>
            <w:r w:rsidRPr="00934BF4">
              <w:rPr>
                <w:rFonts w:ascii="Myriad Pro" w:eastAsia="Calibri" w:hAnsi="Myriad Pro" w:cs="Times New Roman"/>
                <w:sz w:val="18"/>
                <w:szCs w:val="18"/>
              </w:rPr>
              <w:br/>
              <w:t>1 pkt – projekt jest komplementarny z innym projektem/projektami zrealizowanym w traki sposób, że rezultaty wzajemnie się wzmacniają i uzupełniają,</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w ramach projektu nastąpi zakup sprzętu ułatwiającego koordynację działań z innymi służbami ratowniczymi (np. system komunikacji wewnętrznej, system łączności z innymi jednostkami ratowniczymi).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dla którego nie wykazano komplementarności uzyskuje 0 punktów, nie dyskwalifikuje projektu.</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0-2 waga 3</w:t>
            </w:r>
          </w:p>
        </w:tc>
      </w:tr>
      <w:tr w:rsidR="00347236" w:rsidRPr="00934BF4" w:rsidTr="008F4156">
        <w:trPr>
          <w:trHeight w:val="850"/>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Wpływ na ochronę terenów cennych przyrodniczo.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wpływ projektu na ochronę istotności terenów cennych przyrodniczo przed pożarem lub innym zagrożeniem: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działania w projekcie  obejmują teren rezerwatu przyrody,</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działania w projekcie  obejmują teren parku krajobrazowego,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działania w projekcie  obejmują teren obszaru Natura 2000,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działania w projekcie  obejmują teren użytku ekologicznego lub obszaru chronionego krajobrazu lub zespołu przyrodniczo-krajobrazowego,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działania w projekcie  nie obejmują obszarów chronionych.</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0-4waga 2</w:t>
            </w:r>
          </w:p>
        </w:tc>
      </w:tr>
      <w:tr w:rsidR="008F4156" w:rsidRPr="00934BF4" w:rsidTr="008F4156">
        <w:trPr>
          <w:trHeight w:val="566"/>
        </w:trPr>
        <w:tc>
          <w:tcPr>
            <w:tcW w:w="566" w:type="dxa"/>
            <w:vMerge w:val="restart"/>
            <w:tcBorders>
              <w:top w:val="single" w:sz="4" w:space="0" w:color="auto"/>
              <w:left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845" w:type="dxa"/>
            <w:vMerge w:val="restart"/>
            <w:tcBorders>
              <w:top w:val="single" w:sz="4" w:space="0" w:color="auto"/>
              <w:left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Ocena zagrożeń na obszarze gminy/powiatu.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stopnień zagrożenia gminy/powiatu, na której realizowany jest projekt, określony zgodnie z rozporządzeniem Ministra  Spraw Wewnętrznych i Administracji z dnia 18 lutego 2011 r. w sprawie szczegółowych zasad organizacji krajowego systemu ratowniczo-gaśniczego.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dużym zagrożeniu, </w:t>
            </w:r>
            <w:r w:rsidRPr="00934BF4">
              <w:rPr>
                <w:rFonts w:ascii="Myriad Pro" w:eastAsia="Calibri" w:hAnsi="Myriad Pro" w:cs="Times New Roman"/>
                <w:sz w:val="18"/>
                <w:szCs w:val="18"/>
              </w:rPr>
              <w:br/>
              <w:t>2 pkt - bardzo dużym zagrożeniu.</w:t>
            </w:r>
            <w:r w:rsidRPr="00934BF4">
              <w:rPr>
                <w:rFonts w:ascii="Myriad Pro" w:eastAsia="Calibri" w:hAnsi="Myriad Pro" w:cs="Times New Roman"/>
                <w:sz w:val="18"/>
                <w:szCs w:val="18"/>
              </w:rPr>
              <w:br/>
              <w:t>Jeżeli projekt obejmował będzie więcej niż jeden obszar, wówczas pod uwagę będzie brana najwyższa jednostkowa liczba punktów przyznana dla poszczególnego obszaru.</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 waga 5</w:t>
            </w:r>
          </w:p>
        </w:tc>
      </w:tr>
      <w:tr w:rsidR="008F4156" w:rsidRPr="00934BF4" w:rsidTr="008F4156">
        <w:trPr>
          <w:trHeight w:val="708"/>
        </w:trPr>
        <w:tc>
          <w:tcPr>
            <w:tcW w:w="566" w:type="dxa"/>
            <w:vMerge/>
            <w:tcBorders>
              <w:left w:val="single" w:sz="4" w:space="0" w:color="auto"/>
              <w:right w:val="single" w:sz="4" w:space="0" w:color="auto"/>
            </w:tcBorders>
            <w:vAlign w:val="center"/>
            <w:hideMark/>
          </w:tcPr>
          <w:p w:rsidR="008F4156" w:rsidRPr="00934BF4" w:rsidRDefault="008F4156" w:rsidP="00347236">
            <w:pPr>
              <w:rPr>
                <w:rFonts w:ascii="Myriad Pro" w:eastAsia="Calibri" w:hAnsi="Myriad Pro" w:cs="Times New Roman"/>
                <w:sz w:val="18"/>
                <w:szCs w:val="18"/>
              </w:rPr>
            </w:pPr>
          </w:p>
        </w:tc>
        <w:tc>
          <w:tcPr>
            <w:tcW w:w="1845" w:type="dxa"/>
            <w:vMerge/>
            <w:tcBorders>
              <w:left w:val="single" w:sz="4" w:space="0" w:color="auto"/>
              <w:right w:val="single" w:sz="4" w:space="0" w:color="auto"/>
            </w:tcBorders>
            <w:vAlign w:val="center"/>
            <w:hideMark/>
          </w:tcPr>
          <w:p w:rsidR="008F4156" w:rsidRPr="00934BF4" w:rsidRDefault="008F415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Intensywność użytkowania wozów strażackich.</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Punkty przyznawane są w na podstawie wyliczenia stosunku liczby interwencji Ochotniczych Straży Pożarnych w danej  gminie do liczby wozów strażackich będących w dyspozycji tych OSP.</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Liczbę interwencji należy rozumieć jako średnią miesięczną z ostatnich 2 lat,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Liczbę wozów strażackich należy podać zgodnie ze stanem na dzień składnia wniosku.</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3</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Wartość punktów zostanie przydzielona w ramach 4 grup (kwartyle).</w:t>
            </w:r>
          </w:p>
        </w:tc>
      </w:tr>
      <w:tr w:rsidR="008F4156" w:rsidRPr="00934BF4" w:rsidTr="008F4156">
        <w:trPr>
          <w:trHeight w:val="1168"/>
        </w:trPr>
        <w:tc>
          <w:tcPr>
            <w:tcW w:w="566" w:type="dxa"/>
            <w:vMerge/>
            <w:tcBorders>
              <w:left w:val="single" w:sz="4" w:space="0" w:color="auto"/>
              <w:bottom w:val="single" w:sz="4" w:space="0" w:color="auto"/>
              <w:right w:val="single" w:sz="4" w:space="0" w:color="auto"/>
            </w:tcBorders>
          </w:tcPr>
          <w:p w:rsidR="008F4156" w:rsidRPr="00934BF4" w:rsidRDefault="008F4156" w:rsidP="00347236">
            <w:pPr>
              <w:spacing w:before="40" w:after="40"/>
              <w:contextualSpacing/>
              <w:rPr>
                <w:rFonts w:ascii="Myriad Pro" w:eastAsia="Calibri" w:hAnsi="Myriad Pro" w:cs="Times New Roman"/>
                <w:sz w:val="18"/>
                <w:szCs w:val="18"/>
              </w:rPr>
            </w:pPr>
          </w:p>
        </w:tc>
        <w:tc>
          <w:tcPr>
            <w:tcW w:w="1845" w:type="dxa"/>
            <w:vMerge/>
            <w:tcBorders>
              <w:left w:val="single" w:sz="4" w:space="0" w:color="auto"/>
              <w:bottom w:val="single" w:sz="4" w:space="0" w:color="auto"/>
              <w:right w:val="single" w:sz="4" w:space="0" w:color="auto"/>
            </w:tcBorders>
          </w:tcPr>
          <w:p w:rsidR="008F4156" w:rsidRPr="00934BF4" w:rsidRDefault="008F4156" w:rsidP="00347236">
            <w:pPr>
              <w:spacing w:before="40" w:after="40"/>
              <w:contextualSpacing/>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Skrócenie czasu podjęcia interwencji.</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o ile uległ skróceniu czas podjęcia interwencji w wyniku realizacji projektu:</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color w:val="000000" w:themeColor="text1"/>
                <w:sz w:val="18"/>
                <w:szCs w:val="18"/>
              </w:rPr>
              <w:t>0 pkt – skrócenie czasu reakcji jednostki ratowniczej poniżej 20%,</w:t>
            </w:r>
            <w:r w:rsidRPr="00934BF4">
              <w:rPr>
                <w:rFonts w:ascii="Myriad Pro" w:eastAsia="Calibri" w:hAnsi="Myriad Pro" w:cs="Times New Roman"/>
                <w:sz w:val="18"/>
                <w:szCs w:val="18"/>
              </w:rPr>
              <w:t>1pkt - skrócenie czasu reakcji jednostki ratowniczej od powyżej 20% do 30%,</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skrócenie czasu reakcji jednostki ratowniczej od powyżej 30% do 40%,</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skrócenie czasu reakcji jednostki ratowniczej powyżej 40%.</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5</w:t>
            </w:r>
          </w:p>
        </w:tc>
      </w:tr>
      <w:tr w:rsidR="00347236" w:rsidRPr="00934BF4" w:rsidTr="008F4156">
        <w:trPr>
          <w:trHeight w:val="708"/>
        </w:trPr>
        <w:tc>
          <w:tcPr>
            <w:tcW w:w="566"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efektywność kosztowa projektu tj. stosunek wartości środków UE wyrażonej w PLN do objętej w wyniku realizacji projektu liczby ludności odnoszącej korzyści ze środków ochrony przed zagrożeniami.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r w:rsidRPr="00934BF4">
              <w:rPr>
                <w:rFonts w:ascii="Myriad Pro" w:eastAsia="Calibri" w:hAnsi="Myriad Pro" w:cs="Times New Roman"/>
                <w:sz w:val="18"/>
                <w:szCs w:val="18"/>
              </w:rPr>
              <w:br/>
              <w:t>liczba punktów w kryterium = (X/Y) * A (wartość do drugiego miejsca po przecinku zaokrąglona matematycznie)</w:t>
            </w:r>
            <w:r w:rsidRPr="00934BF4">
              <w:rPr>
                <w:rFonts w:ascii="Myriad Pro" w:eastAsia="Calibri" w:hAnsi="Myriad Pro" w:cs="Times New Roman"/>
                <w:sz w:val="18"/>
                <w:szCs w:val="18"/>
              </w:rPr>
              <w:br/>
              <w:t>gdzie:</w:t>
            </w:r>
            <w:r w:rsidRPr="00934BF4">
              <w:rPr>
                <w:rFonts w:ascii="Myriad Pro" w:eastAsia="Calibri" w:hAnsi="Myriad Pro" w:cs="Times New Roman"/>
                <w:sz w:val="18"/>
                <w:szCs w:val="18"/>
              </w:rPr>
              <w:br/>
              <w:t>X – wskaźnik efektywności kosztowej najniższy w grupie złożonych projektów, gdzie wskaźnik efektywności kosztowej = środki UE / łączna liczba ludności odnoszącej korzyści ze środków ochrony przed zagrożeniami (wartość do drugiego miejsca po przecinku zaokrąglona matematycznie),</w:t>
            </w:r>
            <w:r w:rsidRPr="00934BF4">
              <w:rPr>
                <w:rFonts w:ascii="Myriad Pro" w:eastAsia="Calibri" w:hAnsi="Myriad Pro" w:cs="Times New Roman"/>
                <w:sz w:val="18"/>
                <w:szCs w:val="18"/>
              </w:rPr>
              <w:br/>
              <w:t>Y – wskaźnik efektywności kosztowej ocenianego projektu, gdzie wskaźnik efektywności kosztowej = środki UE / łączna liczba ludności odnoszącej korzyści ze środków ochrony przed zagrożeniami (wartość do drugiego miejsca po przecinku zaokrąglona matematycznie),</w:t>
            </w:r>
            <w:r w:rsidRPr="00934BF4">
              <w:rPr>
                <w:rFonts w:ascii="Myriad Pro" w:eastAsia="Calibri" w:hAnsi="Myriad Pro" w:cs="Times New Roman"/>
                <w:sz w:val="18"/>
                <w:szCs w:val="18"/>
              </w:rPr>
              <w:br/>
              <w:t>A- waga</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10</w:t>
            </w:r>
          </w:p>
        </w:tc>
      </w:tr>
      <w:tr w:rsidR="00347236" w:rsidRPr="00934BF4" w:rsidTr="008F4156">
        <w:trPr>
          <w:trHeight w:val="708"/>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Stan techniczny wyposażenia jednostki.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będzie podlegać unowocześnienie wyposażenia jednostki w ramach projektu w stosunku do posiadanego przed realizacją projektu, potrzeb wynikających z  podniesienia jakości działań ratowniczych w sytuacji usuwania skutków katastrof naturalnych, klęsk żywiołowych lub poważnych awarii oraz obowiązujących jednostkę standardów.</w:t>
            </w:r>
            <w:r w:rsidRPr="00934BF4">
              <w:rPr>
                <w:rFonts w:ascii="Myriad Pro" w:eastAsia="Calibri" w:hAnsi="Myriad Pro" w:cs="Times New Roman"/>
                <w:sz w:val="18"/>
                <w:szCs w:val="18"/>
              </w:rPr>
              <w:br/>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0 pkt – jednostka OSP posiada wyposażenie nowsze/równe niż 10 lat, </w:t>
            </w:r>
            <w:r w:rsidRPr="00934BF4">
              <w:rPr>
                <w:rFonts w:ascii="Myriad Pro" w:eastAsia="Calibri" w:hAnsi="Myriad Pro" w:cs="Times New Roman"/>
                <w:sz w:val="18"/>
                <w:szCs w:val="18"/>
              </w:rPr>
              <w:br/>
              <w:t xml:space="preserve">1 pkt - jednostka OSP  posiada wyposażenie starsze/równe 11-15 lat, </w:t>
            </w:r>
            <w:r w:rsidRPr="00934BF4">
              <w:rPr>
                <w:rFonts w:ascii="Myriad Pro" w:eastAsia="Calibri" w:hAnsi="Myriad Pro" w:cs="Times New Roman"/>
                <w:sz w:val="18"/>
                <w:szCs w:val="18"/>
              </w:rPr>
              <w:br/>
              <w:t xml:space="preserve">2 pkt - jednostka OSP  posiada wyposażenie starsze/równe  16-20 lat, </w:t>
            </w:r>
            <w:r w:rsidRPr="00934BF4">
              <w:rPr>
                <w:rFonts w:ascii="Myriad Pro" w:eastAsia="Calibri" w:hAnsi="Myriad Pro" w:cs="Times New Roman"/>
                <w:sz w:val="18"/>
                <w:szCs w:val="18"/>
              </w:rPr>
              <w:br/>
              <w:t>3 pkt - jednostka OSP  posiada wyposażenie starsze/równe niż 21 lat,</w:t>
            </w:r>
            <w:r w:rsidRPr="00934BF4">
              <w:rPr>
                <w:rFonts w:ascii="Myriad Pro" w:eastAsia="Calibri" w:hAnsi="Myriad Pro" w:cs="Times New Roman"/>
                <w:sz w:val="18"/>
                <w:szCs w:val="18"/>
              </w:rPr>
              <w:br/>
              <w:t>4 pkt - jednostka OSP nie posiada wyposażenia będącego przedmiotem projektu.</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 waga 2</w:t>
            </w:r>
          </w:p>
        </w:tc>
      </w:tr>
      <w:tr w:rsidR="00347236" w:rsidRPr="00934BF4" w:rsidTr="008F4156">
        <w:trPr>
          <w:trHeight w:val="1555"/>
        </w:trPr>
        <w:tc>
          <w:tcPr>
            <w:tcW w:w="566"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Użyteczność produktów projektu.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będą korzyści wynikające z realizacji projektu: </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0 pkt  - projekt nie przewiduje innego wykorzystania produktów projektu,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2 - projekt przewiduje wykorzystanie zakupionego sprzętu do realizacji działań edukacyjnych kierowanych do społeczeństwa w zakresie określonych zjawisk katastrofalnych lub poważnych awarii,</w:t>
            </w:r>
          </w:p>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1pkt – projekt zapewnia podniesienie jakości działań ratowniczych oraz  zakłada wykorzystanie zakupionego sprzętu do podniesienia kwalifikacji pracowników.</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Skala 0-3 waga 2</w:t>
            </w:r>
          </w:p>
        </w:tc>
      </w:tr>
      <w:tr w:rsidR="00347236" w:rsidRPr="00934BF4" w:rsidTr="008F4156">
        <w:trPr>
          <w:trHeight w:val="283"/>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zakresu projektu do typu zagrożenia.</w:t>
            </w:r>
          </w:p>
          <w:p w:rsidR="00347236" w:rsidRPr="00934BF4" w:rsidRDefault="00347236" w:rsidP="00347236">
            <w:pPr>
              <w:rPr>
                <w:rFonts w:ascii="Myriad Pro" w:hAnsi="Myriad Pro"/>
                <w:sz w:val="18"/>
                <w:szCs w:val="18"/>
              </w:rPr>
            </w:pPr>
            <w:r w:rsidRPr="00934BF4">
              <w:rPr>
                <w:rFonts w:ascii="Myriad Pro" w:hAnsi="Myriad Pro"/>
                <w:sz w:val="18"/>
                <w:szCs w:val="18"/>
              </w:rPr>
              <w:t>Ocenie podlega adekwatność produktów projektu do typu zagrożenia:</w:t>
            </w:r>
          </w:p>
          <w:p w:rsidR="00347236" w:rsidRPr="00934BF4" w:rsidRDefault="00347236" w:rsidP="00347236">
            <w:pPr>
              <w:rPr>
                <w:rFonts w:ascii="Myriad Pro" w:hAnsi="Myriad Pro"/>
                <w:sz w:val="18"/>
                <w:szCs w:val="18"/>
              </w:rPr>
            </w:pPr>
            <w:r w:rsidRPr="00934BF4">
              <w:rPr>
                <w:rFonts w:ascii="Myriad Pro" w:hAnsi="Myriad Pro"/>
                <w:sz w:val="18"/>
                <w:szCs w:val="18"/>
              </w:rPr>
              <w:t>2 pkt – produkty projektu pozwalają niwelować skutki katastrof naturalnych,</w:t>
            </w:r>
          </w:p>
          <w:p w:rsidR="00347236" w:rsidRPr="00934BF4" w:rsidRDefault="00347236" w:rsidP="00347236">
            <w:pPr>
              <w:rPr>
                <w:rFonts w:ascii="Myriad Pro" w:hAnsi="Myriad Pro"/>
                <w:sz w:val="18"/>
                <w:szCs w:val="18"/>
              </w:rPr>
            </w:pPr>
            <w:r w:rsidRPr="00934BF4">
              <w:rPr>
                <w:rFonts w:ascii="Myriad Pro" w:hAnsi="Myriad Pro"/>
                <w:sz w:val="18"/>
                <w:szCs w:val="18"/>
              </w:rPr>
              <w:t>1 pkt – produkty projektu pozwalają niwelować  skutki  poważnych awarii.</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1-3 waga 5</w:t>
            </w:r>
          </w:p>
        </w:tc>
      </w:tr>
      <w:tr w:rsidR="00347236" w:rsidRPr="00934BF4" w:rsidTr="008F4156">
        <w:trPr>
          <w:trHeight w:val="425"/>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Użyteczność wynikająca ze Strategii Morza Bałtyckiego.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Ocenie podlegać będzie zgodność projektu ze Strategią Unii Europejskiej dla regionu Morza Bałtyckiego (SUE RMB):</w:t>
            </w:r>
          </w:p>
          <w:p w:rsidR="00347236" w:rsidRPr="00934BF4" w:rsidRDefault="00347236" w:rsidP="00347236">
            <w:pPr>
              <w:spacing w:line="256" w:lineRule="auto"/>
              <w:rPr>
                <w:rFonts w:ascii="Myriad Pro" w:eastAsia="Calibri" w:hAnsi="Myriad Pro" w:cs="Times New Roman"/>
                <w:sz w:val="18"/>
                <w:szCs w:val="18"/>
                <w:highlight w:val="yellow"/>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lang w:val="en-US"/>
              </w:rPr>
            </w:pPr>
            <w:r w:rsidRPr="00934BF4">
              <w:rPr>
                <w:rFonts w:ascii="Myriad Pro" w:eastAsia="Calibri" w:hAnsi="Myriad Pro" w:cs="Times New Roman"/>
                <w:sz w:val="18"/>
                <w:szCs w:val="18"/>
              </w:rPr>
              <w:t>Skala 0/2 waga 5</w:t>
            </w:r>
          </w:p>
        </w:tc>
      </w:tr>
      <w:tr w:rsidR="00347236" w:rsidRPr="00934BF4" w:rsidTr="008F4156">
        <w:trPr>
          <w:trHeight w:val="1212"/>
        </w:trPr>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48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wskaźniki produktu i rezultatu potwierdzają zdolność utrzymania trwałych zmian powyżej minimalnie wymaganego okresu trwałości dla projektu, </w:t>
            </w:r>
          </w:p>
          <w:p w:rsidR="00347236" w:rsidRPr="00934BF4" w:rsidRDefault="00347236" w:rsidP="00347236">
            <w:pPr>
              <w:spacing w:before="40" w:after="40" w:line="36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Zastosowanie nowoczesnych technologii.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produkty projektu są  wytworzone za pomocą nowoczesnych technologii i/lub materiałów.</w:t>
            </w:r>
          </w:p>
        </w:tc>
        <w:tc>
          <w:tcPr>
            <w:tcW w:w="2204"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0 -3 waga 1</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276" w:right="1417" w:bottom="1417" w:left="1417" w:header="708" w:footer="708" w:gutter="0"/>
          <w:cols w:space="708"/>
          <w:docGrid w:linePitch="360"/>
        </w:sectPr>
      </w:pPr>
    </w:p>
    <w:tbl>
      <w:tblPr>
        <w:tblStyle w:val="Tabela-Siatka1"/>
        <w:tblpPr w:leftFromText="141" w:rightFromText="141" w:vertAnchor="page" w:horzAnchor="margin" w:tblpX="-885" w:tblpY="1529"/>
        <w:tblW w:w="14992" w:type="dxa"/>
        <w:tblLayout w:type="fixed"/>
        <w:tblLook w:val="04A0" w:firstRow="1" w:lastRow="0" w:firstColumn="1" w:lastColumn="0" w:noHBand="0" w:noVBand="1"/>
      </w:tblPr>
      <w:tblGrid>
        <w:gridCol w:w="2777"/>
        <w:gridCol w:w="12215"/>
      </w:tblGrid>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15"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15"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15" w:type="dxa"/>
            <w:shd w:val="clear" w:color="auto" w:fill="B6DDE8"/>
          </w:tcPr>
          <w:p w:rsidR="00347236" w:rsidRPr="00934BF4" w:rsidRDefault="00347236" w:rsidP="008F4156">
            <w:pPr>
              <w:outlineLvl w:val="1"/>
              <w:rPr>
                <w:rFonts w:ascii="Myriad Pro" w:eastAsia="Calibri" w:hAnsi="Myriad Pro" w:cs="Times New Roman"/>
                <w:sz w:val="18"/>
                <w:szCs w:val="18"/>
              </w:rPr>
            </w:pPr>
            <w:bookmarkStart w:id="77" w:name="_Toc459969530"/>
            <w:bookmarkStart w:id="78" w:name="_Toc499545493"/>
            <w:r w:rsidRPr="00934BF4">
              <w:rPr>
                <w:rFonts w:ascii="Myriad Pro" w:eastAsia="Calibri" w:hAnsi="Myriad Pro" w:cs="Times New Roman"/>
                <w:sz w:val="18"/>
                <w:szCs w:val="18"/>
              </w:rPr>
              <w:t>3.5 Wsparcie rozwoju sieci wodociągowych</w:t>
            </w:r>
            <w:bookmarkEnd w:id="77"/>
            <w:bookmarkEnd w:id="78"/>
          </w:p>
        </w:tc>
      </w:tr>
    </w:tbl>
    <w:p w:rsidR="00347236" w:rsidRPr="00934BF4" w:rsidRDefault="00347236" w:rsidP="008F4156">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8"/>
        <w:gridCol w:w="1842"/>
        <w:gridCol w:w="8506"/>
        <w:gridCol w:w="4112"/>
      </w:tblGrid>
      <w:tr w:rsidR="00347236" w:rsidRPr="00934BF4" w:rsidTr="008F4156">
        <w:tc>
          <w:tcPr>
            <w:tcW w:w="5000" w:type="pct"/>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855C7A" w:rsidRPr="00934BF4" w:rsidTr="00855C7A">
        <w:tc>
          <w:tcPr>
            <w:tcW w:w="189"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855C7A" w:rsidRPr="00934BF4" w:rsidTr="00855C7A">
        <w:tc>
          <w:tcPr>
            <w:tcW w:w="189"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13"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830"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368"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celem działania oraz wpływa na osiągnięcie wskaźników rezultatu określonych w SOOP.</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Charakter przewidywanych działań, wskaźniki produktu, wydatki kwalifikowalne dają pewność, że mamy do czynienia z typem projektu zaplanowanym do wsparcia w ramach właściwego konkursu.</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Cele projektu są poprawnie określone i są zbieżne z analizą potrzeb</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ma charakter kompleksowy i reguluje gospodarkę wodno-ściekową na danym obszarze lub na danym terenie odbiór ścieków jest zabezpieczony przez istniejące już sieci kanalizacyjne.</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855C7A" w:rsidRDefault="00347236" w:rsidP="00347236">
            <w:pPr>
              <w:pStyle w:val="Akapitzlist"/>
              <w:numPr>
                <w:ilvl w:val="0"/>
                <w:numId w:val="330"/>
              </w:numPr>
              <w:spacing w:before="40" w:after="40"/>
              <w:ind w:left="602"/>
              <w:rPr>
                <w:rFonts w:eastAsia="Calibri" w:cs="Times New Roman"/>
                <w:sz w:val="18"/>
                <w:szCs w:val="18"/>
              </w:rPr>
            </w:pPr>
            <w:r w:rsidRPr="00855C7A">
              <w:rPr>
                <w:rFonts w:eastAsia="Calibri" w:cs="Times New Roman"/>
                <w:sz w:val="18"/>
                <w:szCs w:val="18"/>
              </w:rPr>
              <w:t>zrównoważonego rozwoju,</w:t>
            </w:r>
          </w:p>
          <w:p w:rsidR="00347236" w:rsidRPr="00855C7A" w:rsidRDefault="00347236" w:rsidP="00347236">
            <w:pPr>
              <w:pStyle w:val="Akapitzlist"/>
              <w:numPr>
                <w:ilvl w:val="0"/>
                <w:numId w:val="330"/>
              </w:numPr>
              <w:spacing w:before="40" w:after="40"/>
              <w:ind w:left="602"/>
              <w:rPr>
                <w:rFonts w:eastAsia="Calibri" w:cs="Times New Roman"/>
                <w:sz w:val="18"/>
                <w:szCs w:val="18"/>
              </w:rPr>
            </w:pPr>
            <w:r w:rsidRPr="00855C7A">
              <w:rPr>
                <w:rFonts w:eastAsia="Calibri" w:cs="Times New Roman"/>
                <w:sz w:val="18"/>
                <w:szCs w:val="18"/>
              </w:rPr>
              <w:t xml:space="preserve"> promowania i realizacji zasady równości szans i niedyskryminacji,w tym. m. in. budowanie infrastruktury w zgodzie z zasadą uniwersalnego projektowania, tj. w taki sposób, by mogła być użyta przez wszystkich ludzi, w możliwie szerokim zakresie, bez potrzeby dodatkowej adaptacji.</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Kwalifikowalność  Beneficjenta </w:t>
            </w:r>
          </w:p>
        </w:tc>
        <w:tc>
          <w:tcPr>
            <w:tcW w:w="283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art. 207 ust. 4 ustawy z dnia 27 sierpnia 2009 r. o finansach publicznych (tj. Dz. U. 2013 r. poz. 885 z późn. zm.);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art. 12 ust. 1 pkt 1 ustawy z dnia 15 czerwca 2012 r. o skutkach powierzania wykonywania pracy cudzoziemcom przebywającym wbrew przepisom na terytorium Rzeczypospolitej Polskiej (Dz. U. poz. 769);</w:t>
            </w:r>
          </w:p>
          <w:p w:rsidR="00347236" w:rsidRPr="00855C7A" w:rsidRDefault="00347236" w:rsidP="00855C7A">
            <w:pPr>
              <w:rPr>
                <w:rFonts w:ascii="Myriad Pro" w:hAnsi="Myriad Pro" w:cs="Arial"/>
                <w:sz w:val="18"/>
                <w:szCs w:val="18"/>
              </w:rPr>
            </w:pPr>
            <w:r w:rsidRPr="00934BF4">
              <w:rPr>
                <w:rFonts w:ascii="Myriad Pro" w:hAnsi="Myriad Pro" w:cs="Arial"/>
                <w:sz w:val="18"/>
                <w:szCs w:val="18"/>
              </w:rPr>
              <w:t>c) art. 9 ust. 1 pkt 2a ustawy z dnia 28 października 2002 r. o odpowiedzialności podmiotów zbiorowych za czyny zabronione pod groźbą kary (tj. Dz. U. 2012 r. poz.768 z późn. zm.).</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 lub „nie dotyczy”.</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Operacja wybrana do dofinansowania z funduszy nie obejmuje przedsięwzięcia będącego częścią operacji, która została objęta lub powinna była zostać objęta procedurą odzyskiwania zgodnie z art. 71 Rozporządzenia 1303 </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 projektu</w:t>
            </w:r>
          </w:p>
        </w:tc>
        <w:tc>
          <w:tcPr>
            <w:tcW w:w="2830" w:type="pct"/>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 xml:space="preserve">Weryfikacji podlega zgodność okresu realizacji projektu z warunkami określonymi w Regulaminie konkursu oraz to czy projekt nie został zakończony,  zgodnie  z  art.  65 </w:t>
            </w:r>
            <w:r w:rsidRPr="00934BF4">
              <w:rPr>
                <w:rFonts w:ascii="Myriad Pro" w:hAnsi="Myriad Pro"/>
                <w:sz w:val="18"/>
                <w:szCs w:val="18"/>
              </w:rPr>
              <w:t>rozporządzenia (UE) nr 1303/2013.</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obszarem (terytorialnie) objętym wsparciem w ramach Programu</w:t>
            </w:r>
          </w:p>
        </w:tc>
        <w:tc>
          <w:tcPr>
            <w:tcW w:w="2830" w:type="pct"/>
          </w:tcPr>
          <w:p w:rsidR="00347236" w:rsidRPr="00855C7A" w:rsidRDefault="00347236" w:rsidP="00855C7A">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kryterium weryfikuje czy wsparcie na rzecz projektu nie stanowi pomocy państwa w rozumieniu art. 107 ToFUE.</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3"/>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844"/>
        <w:gridCol w:w="8505"/>
        <w:gridCol w:w="4188"/>
      </w:tblGrid>
      <w:tr w:rsidR="00347236" w:rsidRPr="00934BF4" w:rsidTr="00855C7A">
        <w:tc>
          <w:tcPr>
            <w:tcW w:w="15104"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188"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50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18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8505" w:type="dxa"/>
          </w:tcPr>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B701A6">
            <w:pPr>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934BF4" w:rsidRDefault="00347236" w:rsidP="00B701A6">
            <w:pPr>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 </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855C7A" w:rsidRDefault="00347236" w:rsidP="00855C7A">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w sposób celowy i oszczędny, z zachowaniem zasad:</w:t>
            </w:r>
          </w:p>
          <w:p w:rsidR="00855C7A" w:rsidRDefault="00347236" w:rsidP="00347236">
            <w:pPr>
              <w:pStyle w:val="Akapitzlist"/>
              <w:numPr>
                <w:ilvl w:val="0"/>
                <w:numId w:val="332"/>
              </w:numPr>
              <w:spacing w:before="40" w:after="40"/>
              <w:ind w:left="601"/>
              <w:rPr>
                <w:rFonts w:eastAsia="Calibri" w:cs="Times New Roman"/>
                <w:sz w:val="18"/>
                <w:szCs w:val="18"/>
              </w:rPr>
            </w:pPr>
            <w:r w:rsidRPr="00855C7A">
              <w:rPr>
                <w:rFonts w:eastAsia="Calibri" w:cs="Times New Roman"/>
                <w:sz w:val="18"/>
                <w:szCs w:val="18"/>
              </w:rPr>
              <w:t>uzyskiwania najlepszych efektów z danych nakładów,</w:t>
            </w:r>
          </w:p>
          <w:p w:rsidR="00855C7A" w:rsidRPr="00855C7A" w:rsidRDefault="00347236" w:rsidP="00347236">
            <w:pPr>
              <w:pStyle w:val="Akapitzlist"/>
              <w:numPr>
                <w:ilvl w:val="0"/>
                <w:numId w:val="332"/>
              </w:numPr>
              <w:spacing w:before="40" w:after="40"/>
              <w:ind w:left="601"/>
              <w:rPr>
                <w:rFonts w:eastAsia="Calibri" w:cs="Times New Roman"/>
                <w:sz w:val="18"/>
                <w:szCs w:val="18"/>
              </w:rPr>
            </w:pPr>
            <w:r w:rsidRPr="00855C7A">
              <w:rPr>
                <w:rFonts w:eastAsia="Calibri" w:cs="Times New Roman"/>
                <w:sz w:val="18"/>
                <w:szCs w:val="18"/>
              </w:rPr>
              <w:t>optymalnego doboru metod i środków służących osiągnięciu założonych celów;</w:t>
            </w:r>
          </w:p>
          <w:p w:rsidR="00855C7A" w:rsidRDefault="00347236" w:rsidP="00347236">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w sposób umożliwiający terminową realizację zadań;</w:t>
            </w:r>
          </w:p>
          <w:p w:rsidR="00347236" w:rsidRPr="00855C7A" w:rsidRDefault="00347236" w:rsidP="00347236">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 xml:space="preserve"> 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zgodnie z zapisami Regulaminu konkursu.</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844"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wsparcia w projekcie</w:t>
            </w:r>
          </w:p>
        </w:tc>
        <w:tc>
          <w:tcPr>
            <w:tcW w:w="8505" w:type="dxa"/>
          </w:tcPr>
          <w:p w:rsidR="00347236" w:rsidRPr="00934BF4" w:rsidRDefault="00347236" w:rsidP="00347236">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wymaga</w:t>
            </w:r>
            <w:r w:rsidRPr="00934BF4">
              <w:rPr>
                <w:rFonts w:ascii="Myriad Pro" w:hAnsi="Myriad Pro"/>
                <w:sz w:val="18"/>
                <w:szCs w:val="18"/>
              </w:rPr>
              <w:t xml:space="preserve"> dofinansowania, gdy:</w:t>
            </w:r>
          </w:p>
          <w:p w:rsidR="00347236" w:rsidRPr="00934BF4" w:rsidRDefault="00347236" w:rsidP="00347236">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855C7A" w:rsidRDefault="00347236" w:rsidP="00347236">
            <w:pPr>
              <w:spacing w:before="40" w:after="40"/>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„nie”.”nie dotyczy”</w:t>
            </w:r>
          </w:p>
        </w:tc>
      </w:tr>
    </w:tbl>
    <w:p w:rsidR="00347236" w:rsidRPr="00934BF4" w:rsidRDefault="00347236" w:rsidP="00347236">
      <w:pPr>
        <w:rPr>
          <w:rFonts w:ascii="Myriad Pro" w:hAnsi="Myriad Pro"/>
          <w:sz w:val="18"/>
          <w:szCs w:val="18"/>
        </w:rPr>
      </w:pPr>
      <w:r w:rsidRPr="00934BF4">
        <w:rPr>
          <w:rFonts w:ascii="Myriad Pro" w:hAnsi="Myriad Pro"/>
          <w:sz w:val="18"/>
          <w:szCs w:val="18"/>
        </w:rPr>
        <w:br w:type="page"/>
      </w:r>
    </w:p>
    <w:tbl>
      <w:tblPr>
        <w:tblStyle w:val="Tabela-Siatka1"/>
        <w:tblW w:w="5000" w:type="pct"/>
        <w:tblInd w:w="-885" w:type="dxa"/>
        <w:tblLayout w:type="fixed"/>
        <w:tblLook w:val="04A0" w:firstRow="1" w:lastRow="0" w:firstColumn="1" w:lastColumn="0" w:noHBand="0" w:noVBand="1"/>
      </w:tblPr>
      <w:tblGrid>
        <w:gridCol w:w="567"/>
        <w:gridCol w:w="1844"/>
        <w:gridCol w:w="8221"/>
        <w:gridCol w:w="3588"/>
      </w:tblGrid>
      <w:tr w:rsidR="00347236" w:rsidRPr="00934BF4" w:rsidTr="00855C7A">
        <w:tc>
          <w:tcPr>
            <w:tcW w:w="14220"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588"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1"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58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rPr>
          <w:trHeight w:val="566"/>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844" w:type="dxa"/>
            <w:noWrap/>
          </w:tcPr>
          <w:p w:rsidR="00347236" w:rsidRPr="00934BF4" w:rsidRDefault="00347236" w:rsidP="00347236">
            <w:pPr>
              <w:spacing w:before="40" w:after="40"/>
              <w:contextualSpacing/>
              <w:rPr>
                <w:rFonts w:ascii="Myriad Pro" w:hAnsi="Myriad Pro"/>
                <w:bCs/>
                <w:iCs/>
                <w:sz w:val="18"/>
                <w:szCs w:val="18"/>
              </w:rPr>
            </w:pPr>
            <w:r w:rsidRPr="00934BF4">
              <w:rPr>
                <w:rFonts w:ascii="Myriad Pro" w:eastAsia="Calibri" w:hAnsi="Myriad Pro" w:cs="Times New Roman"/>
                <w:sz w:val="18"/>
                <w:szCs w:val="18"/>
              </w:rPr>
              <w:t>Wiarygodność popytu</w:t>
            </w:r>
          </w:p>
        </w:tc>
        <w:tc>
          <w:tcPr>
            <w:tcW w:w="822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3588" w:type="dxa"/>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566"/>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3.2</w:t>
            </w:r>
          </w:p>
        </w:tc>
        <w:tc>
          <w:tcPr>
            <w:tcW w:w="1844" w:type="dxa"/>
            <w:noWrap/>
          </w:tcPr>
          <w:p w:rsidR="00347236" w:rsidRPr="00934BF4" w:rsidRDefault="00347236" w:rsidP="00347236">
            <w:pPr>
              <w:spacing w:before="40" w:after="40"/>
              <w:contextualSpacing/>
              <w:rPr>
                <w:rFonts w:ascii="Myriad Pro" w:hAnsi="Myriad Pro"/>
                <w:bCs/>
                <w:iCs/>
                <w:sz w:val="18"/>
                <w:szCs w:val="18"/>
              </w:rPr>
            </w:pPr>
            <w:r w:rsidRPr="00934BF4">
              <w:rPr>
                <w:rFonts w:ascii="Myriad Pro" w:hAnsi="Myriad Pro"/>
                <w:sz w:val="18"/>
                <w:szCs w:val="18"/>
              </w:rPr>
              <w:t>Poprawność analizy wariantowości</w:t>
            </w:r>
          </w:p>
        </w:tc>
        <w:tc>
          <w:tcPr>
            <w:tcW w:w="822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3588" w:type="dxa"/>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566"/>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8221" w:type="dxa"/>
            <w:hideMark/>
          </w:tcPr>
          <w:p w:rsidR="00855C7A" w:rsidRPr="00855C7A" w:rsidRDefault="00347236" w:rsidP="00347236">
            <w:pPr>
              <w:spacing w:before="40" w:after="40"/>
              <w:contextualSpacing/>
              <w:rPr>
                <w:rFonts w:ascii="Myriad Pro" w:eastAsia="Calibri" w:hAnsi="Myriad Pro" w:cs="Times New Roman"/>
                <w:sz w:val="17"/>
                <w:szCs w:val="17"/>
              </w:rPr>
            </w:pPr>
            <w:r w:rsidRPr="00855C7A">
              <w:rPr>
                <w:rFonts w:ascii="Myriad Pro" w:eastAsia="Calibri" w:hAnsi="Myriad Pro" w:cs="Times New Roman"/>
                <w:sz w:val="17"/>
                <w:szCs w:val="17"/>
              </w:rPr>
              <w:t>Ocenie podlega stan przygotowania projektu do realizacji w istniejącym otoczeniu prawnym.</w:t>
            </w:r>
            <w:r w:rsidRPr="00855C7A">
              <w:rPr>
                <w:rFonts w:ascii="Myriad Pro" w:eastAsia="Calibri" w:hAnsi="Myriad Pro" w:cs="Times New Roman"/>
                <w:sz w:val="17"/>
                <w:szCs w:val="17"/>
              </w:rPr>
              <w:br/>
              <w:t xml:space="preserve">Posiadanie niezbędnych pozwoleń i decyzji w celu osiągnięcia produktów lub usług, które mają być dostarczone w ramach operacji, osiągnięcia ich w wymaganym planie finansowym oraz zgodnie z wymaganym terminem realizacji. </w:t>
            </w:r>
            <w:r w:rsidRPr="00855C7A">
              <w:rPr>
                <w:rFonts w:ascii="Myriad Pro" w:eastAsia="Calibri" w:hAnsi="Myriad Pro" w:cs="Times New Roman"/>
                <w:sz w:val="17"/>
                <w:szCs w:val="17"/>
              </w:rPr>
              <w:br/>
              <w:t>Uwzględnienie m. in.:</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postępowania OOŚ w przygotowaniu i realizacji projektu,</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odpowiednich procedur zamówień publicznych,</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kwestii związanych z uwarunkowaniami wynikającymi z procedur prawa budowlanego,</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zasad polityki przestrzennej (wynikających  z Umowy Partnerstwa),</w:t>
            </w:r>
          </w:p>
          <w:p w:rsidR="00347236" w:rsidRPr="00855C7A" w:rsidRDefault="00347236" w:rsidP="00347236">
            <w:pPr>
              <w:pStyle w:val="Akapitzlist"/>
              <w:numPr>
                <w:ilvl w:val="0"/>
                <w:numId w:val="333"/>
              </w:numPr>
              <w:spacing w:before="40" w:after="40"/>
              <w:ind w:left="459"/>
              <w:rPr>
                <w:rFonts w:eastAsia="Calibri" w:cs="Times New Roman"/>
                <w:sz w:val="18"/>
                <w:szCs w:val="18"/>
              </w:rPr>
            </w:pPr>
            <w:r w:rsidRPr="00855C7A">
              <w:rPr>
                <w:rFonts w:eastAsia="Calibri" w:cs="Times New Roman"/>
                <w:sz w:val="17"/>
                <w:szCs w:val="17"/>
              </w:rPr>
              <w:t>oceny odporności infrastruktury na ryzyka powodowane zmianami klimatu.</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69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Wnioskodawca posiada niezbędne środki finansowe do realizacji projektu, co wynika z przedstawionego planu finansowego. Sytuacja ekonomiczna wnioskodawcy daje gwarancję realizacji przedsięwzięcia w terminie określonym we wniosku o dofinansowanie oraz gwarantuje .osiągnięcie deklarowanych wartości wskaźników. </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135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992"/>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844"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trwałości projektu.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Harmonogram projektu został zaplanowany realnie i racjonalnie.</w:t>
            </w:r>
          </w:p>
          <w:p w:rsidR="00347236" w:rsidRPr="00855C7A" w:rsidRDefault="00347236" w:rsidP="00855C7A">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55C7A">
          <w:pgSz w:w="16838" w:h="11906" w:orient="landscape"/>
          <w:pgMar w:top="1134"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11090"/>
        <w:gridCol w:w="2028"/>
      </w:tblGrid>
      <w:tr w:rsidR="00347236" w:rsidRPr="00934BF4" w:rsidTr="00855C7A">
        <w:tc>
          <w:tcPr>
            <w:tcW w:w="15105"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419"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Nazwa kryterium</w:t>
            </w:r>
          </w:p>
        </w:tc>
        <w:tc>
          <w:tcPr>
            <w:tcW w:w="1109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028"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41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1091"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02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rPr>
          <w:trHeight w:val="1275"/>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Odpowiedniość / adekwatność / trafność</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Komplementarność.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r w:rsidRPr="00934BF4">
              <w:rPr>
                <w:rFonts w:ascii="Myriad Pro" w:eastAsia="Calibri" w:hAnsi="Myriad Pro" w:cs="Times New Roman"/>
                <w:sz w:val="18"/>
                <w:szCs w:val="18"/>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347236" w:rsidRPr="00934BF4" w:rsidTr="00855C7A">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Kryterium ocenia wpływ projektu na realizację wskaźników w poszczególnych działaniach. W ramach kryterium ocenie podlegać będzie: </w:t>
            </w:r>
            <w:r w:rsidRPr="00934BF4">
              <w:rPr>
                <w:rFonts w:ascii="Myriad Pro" w:eastAsia="Calibri" w:hAnsi="Myriad Pro" w:cs="Times New Roman"/>
                <w:sz w:val="18"/>
                <w:szCs w:val="18"/>
              </w:rPr>
              <w:br/>
              <w:t xml:space="preserve">a) Liczba dodatkowych osób korzystających z ulepszonego zaopatrzenia w wodę (tylko projekty, w których nie mamy do czynienia z budową lub modernizacją sieci wodociągowej)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45 osób </w:t>
            </w:r>
            <w:r w:rsidRPr="00934BF4">
              <w:rPr>
                <w:rFonts w:ascii="Myriad Pro" w:eastAsia="Calibri" w:hAnsi="Myriad Pro" w:cs="Times New Roman"/>
                <w:sz w:val="18"/>
                <w:szCs w:val="18"/>
              </w:rPr>
              <w:br/>
              <w:t xml:space="preserve">2 pkt - od 45 osób i poniżej 90 osób </w:t>
            </w:r>
            <w:r w:rsidRPr="00934BF4">
              <w:rPr>
                <w:rFonts w:ascii="Myriad Pro" w:eastAsia="Calibri" w:hAnsi="Myriad Pro" w:cs="Times New Roman"/>
                <w:sz w:val="18"/>
                <w:szCs w:val="18"/>
              </w:rPr>
              <w:br/>
              <w:t xml:space="preserve">3 pkt - od 90 osób i poniżej 135 osób </w:t>
            </w:r>
            <w:r w:rsidRPr="00934BF4">
              <w:rPr>
                <w:rFonts w:ascii="Myriad Pro" w:eastAsia="Calibri" w:hAnsi="Myriad Pro" w:cs="Times New Roman"/>
                <w:sz w:val="18"/>
                <w:szCs w:val="18"/>
              </w:rPr>
              <w:br/>
              <w:t>4 pkt - od 135 osób i poniżej 180 osób</w:t>
            </w:r>
            <w:r w:rsidRPr="00934BF4">
              <w:rPr>
                <w:rFonts w:ascii="Myriad Pro" w:eastAsia="Calibri" w:hAnsi="Myriad Pro" w:cs="Times New Roman"/>
                <w:sz w:val="18"/>
                <w:szCs w:val="18"/>
              </w:rPr>
              <w:br/>
              <w:t>5 pkt - od 180 osób</w:t>
            </w:r>
            <w:r w:rsidRPr="00934BF4">
              <w:rPr>
                <w:rFonts w:ascii="Myriad Pro" w:eastAsia="Calibri" w:hAnsi="Myriad Pro" w:cs="Times New Roman"/>
                <w:sz w:val="18"/>
                <w:szCs w:val="18"/>
              </w:rPr>
              <w:br/>
              <w:t>b) Długość sieci wodociągowej – tylko w przypadku budowy lub modernizacji sieci wodociągowych</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poniżej 1 km</w:t>
            </w:r>
            <w:r w:rsidRPr="00934BF4">
              <w:rPr>
                <w:rFonts w:ascii="Myriad Pro" w:eastAsia="Calibri" w:hAnsi="Myriad Pro" w:cs="Times New Roman"/>
                <w:sz w:val="18"/>
                <w:szCs w:val="18"/>
              </w:rPr>
              <w:br/>
              <w:t xml:space="preserve">2 pkt - od 1 km i poniżej 3 km </w:t>
            </w:r>
            <w:r w:rsidRPr="00934BF4">
              <w:rPr>
                <w:rFonts w:ascii="Myriad Pro" w:eastAsia="Calibri" w:hAnsi="Myriad Pro" w:cs="Times New Roman"/>
                <w:sz w:val="18"/>
                <w:szCs w:val="18"/>
              </w:rPr>
              <w:br/>
              <w:t xml:space="preserve">3 pkt - od 3 km i poniżej 5 km </w:t>
            </w:r>
            <w:r w:rsidRPr="00934BF4">
              <w:rPr>
                <w:rFonts w:ascii="Myriad Pro" w:eastAsia="Calibri" w:hAnsi="Myriad Pro" w:cs="Times New Roman"/>
                <w:sz w:val="18"/>
                <w:szCs w:val="18"/>
              </w:rPr>
              <w:br/>
              <w:t xml:space="preserve">4 pkt - od 5 km i poniżej 7 km </w:t>
            </w:r>
            <w:r w:rsidRPr="00934BF4">
              <w:rPr>
                <w:rFonts w:ascii="Myriad Pro" w:eastAsia="Calibri" w:hAnsi="Myriad Pro" w:cs="Times New Roman"/>
                <w:sz w:val="18"/>
                <w:szCs w:val="18"/>
                <w:highlight w:val="yellow"/>
              </w:rPr>
              <w:br/>
            </w:r>
            <w:r w:rsidRPr="00934BF4">
              <w:rPr>
                <w:rFonts w:ascii="Myriad Pro" w:eastAsia="Calibri" w:hAnsi="Myriad Pro" w:cs="Times New Roman"/>
                <w:sz w:val="18"/>
                <w:szCs w:val="18"/>
              </w:rPr>
              <w:t>5 pkt - od 7 km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Można uzyskać punkty tylko za jeden wskaźnik. Oceniający wybiera najkorzystniejszą punktację jeśli wskaźników jest więcej w projekcie</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1/2/3/4/5; waga 6</w:t>
            </w:r>
          </w:p>
        </w:tc>
      </w:tr>
      <w:tr w:rsidR="00347236" w:rsidRPr="00934BF4" w:rsidTr="00855C7A">
        <w:trPr>
          <w:trHeight w:val="708"/>
        </w:trPr>
        <w:tc>
          <w:tcPr>
            <w:tcW w:w="567" w:type="dxa"/>
            <w:vMerge w:val="restart"/>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419" w:type="dxa"/>
            <w:vMerge w:val="restart"/>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0/1/2 waga 5</w:t>
            </w:r>
          </w:p>
        </w:tc>
      </w:tr>
      <w:tr w:rsidR="00347236" w:rsidRPr="00934BF4" w:rsidTr="00855C7A">
        <w:trPr>
          <w:trHeight w:val="992"/>
        </w:trPr>
        <w:tc>
          <w:tcPr>
            <w:tcW w:w="567" w:type="dxa"/>
            <w:vMerge/>
            <w:hideMark/>
          </w:tcPr>
          <w:p w:rsidR="00347236" w:rsidRPr="00934BF4" w:rsidRDefault="00347236" w:rsidP="00347236">
            <w:pPr>
              <w:spacing w:before="40" w:after="40"/>
              <w:contextualSpacing/>
              <w:rPr>
                <w:rFonts w:ascii="Myriad Pro" w:eastAsia="Calibri" w:hAnsi="Myriad Pro" w:cs="Times New Roman"/>
                <w:sz w:val="18"/>
                <w:szCs w:val="18"/>
              </w:rPr>
            </w:pPr>
          </w:p>
        </w:tc>
        <w:tc>
          <w:tcPr>
            <w:tcW w:w="1419" w:type="dxa"/>
            <w:vMerge/>
            <w:hideMark/>
          </w:tcPr>
          <w:p w:rsidR="00347236" w:rsidRPr="00934BF4" w:rsidRDefault="00347236" w:rsidP="00347236">
            <w:pPr>
              <w:spacing w:before="40" w:after="40"/>
              <w:contextualSpacing/>
              <w:rPr>
                <w:rFonts w:ascii="Myriad Pro" w:eastAsia="Calibri" w:hAnsi="Myriad Pro" w:cs="Times New Roman"/>
                <w:sz w:val="18"/>
                <w:szCs w:val="18"/>
              </w:rPr>
            </w:pP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 projektu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(stosunek wartości środków UE wyrażonej w PLN do osiągniętej w wyniku realizacji projektu liczby osób korzystających z ulepszonego zaopatrzenia w wodę.</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r w:rsidRPr="00934BF4">
              <w:rPr>
                <w:rFonts w:ascii="Myriad Pro" w:eastAsia="Calibri" w:hAnsi="Myriad Pro" w:cs="Times New Roman"/>
                <w:sz w:val="18"/>
                <w:szCs w:val="18"/>
              </w:rPr>
              <w:br/>
              <w:t>liczba punktów w kryterium = (X/Y) * A (wartość do drugiego miejsca po przecinku zaokrąglona matematycznie)</w:t>
            </w:r>
            <w:r w:rsidRPr="00934BF4">
              <w:rPr>
                <w:rFonts w:ascii="Myriad Pro" w:eastAsia="Calibri" w:hAnsi="Myriad Pro" w:cs="Times New Roman"/>
                <w:sz w:val="18"/>
                <w:szCs w:val="18"/>
              </w:rPr>
              <w:br/>
              <w:t>gdzie:</w:t>
            </w:r>
            <w:r w:rsidRPr="00934BF4">
              <w:rPr>
                <w:rFonts w:ascii="Myriad Pro" w:eastAsia="Calibri" w:hAnsi="Myriad Pro" w:cs="Times New Roman"/>
                <w:sz w:val="18"/>
                <w:szCs w:val="18"/>
              </w:rPr>
              <w:br/>
              <w:t>X- wskaźnik efektywności kosztowej najniższy w grupie złożonych projektów, gdzie wskaźnik efektywności kosztowej = środki UE / liczby osób korzystających z ulepszonego zaopatrzenia w wodę (wartość do drugiego miejsca po przecinku zaokrąglona matematycznie),</w:t>
            </w:r>
            <w:r w:rsidRPr="00934BF4">
              <w:rPr>
                <w:rFonts w:ascii="Myriad Pro" w:eastAsia="Calibri" w:hAnsi="Myriad Pro" w:cs="Times New Roman"/>
                <w:sz w:val="18"/>
                <w:szCs w:val="18"/>
              </w:rPr>
              <w:br/>
              <w:t>Y- wskaźnik efektywności kosztowej ocenianego projektu, gdzie wskaźnik efektywności kosztowej = środki UE / liczby osób korzystających z ulepszonego zaopatrzenia w wodę (wartość do drugiego miejsca po przecinku zaokrąglo</w:t>
            </w:r>
            <w:r w:rsidR="00855C7A">
              <w:rPr>
                <w:rFonts w:ascii="Myriad Pro" w:eastAsia="Calibri" w:hAnsi="Myriad Pro" w:cs="Times New Roman"/>
                <w:sz w:val="18"/>
                <w:szCs w:val="18"/>
              </w:rPr>
              <w:t>na matematycznie),</w:t>
            </w:r>
            <w:r w:rsidR="00855C7A">
              <w:rPr>
                <w:rFonts w:ascii="Myriad Pro" w:eastAsia="Calibri" w:hAnsi="Myriad Pro" w:cs="Times New Roman"/>
                <w:sz w:val="18"/>
                <w:szCs w:val="18"/>
              </w:rPr>
              <w:br/>
              <w:t>A- waga = 20</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20</w:t>
            </w:r>
          </w:p>
        </w:tc>
      </w:tr>
      <w:tr w:rsidR="00347236" w:rsidRPr="00934BF4" w:rsidTr="00855C7A">
        <w:trPr>
          <w:trHeight w:val="992"/>
        </w:trPr>
        <w:tc>
          <w:tcPr>
            <w:tcW w:w="567" w:type="dxa"/>
            <w:vMerge/>
          </w:tcPr>
          <w:p w:rsidR="00347236" w:rsidRPr="00934BF4" w:rsidRDefault="00347236" w:rsidP="00347236">
            <w:pPr>
              <w:spacing w:before="40" w:after="40"/>
              <w:contextualSpacing/>
              <w:rPr>
                <w:rFonts w:ascii="Myriad Pro" w:eastAsia="Calibri" w:hAnsi="Myriad Pro" w:cs="Times New Roman"/>
                <w:sz w:val="18"/>
                <w:szCs w:val="18"/>
              </w:rPr>
            </w:pPr>
          </w:p>
        </w:tc>
        <w:tc>
          <w:tcPr>
            <w:tcW w:w="1419" w:type="dxa"/>
            <w:vMerge/>
          </w:tcPr>
          <w:p w:rsidR="00347236" w:rsidRPr="00934BF4" w:rsidRDefault="00347236" w:rsidP="00347236">
            <w:pPr>
              <w:spacing w:before="40" w:after="40"/>
              <w:contextualSpacing/>
              <w:rPr>
                <w:rFonts w:ascii="Myriad Pro" w:eastAsia="Calibri" w:hAnsi="Myriad Pro" w:cs="Times New Roman"/>
                <w:sz w:val="18"/>
                <w:szCs w:val="18"/>
              </w:rPr>
            </w:pPr>
          </w:p>
        </w:tc>
        <w:tc>
          <w:tcPr>
            <w:tcW w:w="1109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Przyrost liczby osób korzystających z ulepszonego zaopatrzenia w wodę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 ramach kryterium ocenie podlegać będzie przyrost  liczby osób korzystających z ulepszonego zaopatrzenia w wodę. Zostanie dokonane porównanie efektów wszystkich projektów, które zostały zakwalifikowane do tego etapu oceny.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liczby osób korzystających z ulepszonego zaopatrzenia w wodę:</w:t>
            </w:r>
            <w:r w:rsidRPr="00934BF4">
              <w:rPr>
                <w:rFonts w:ascii="Myriad Pro" w:eastAsia="Calibri" w:hAnsi="Myriad Pro" w:cs="Times New Roman"/>
                <w:sz w:val="18"/>
                <w:szCs w:val="18"/>
              </w:rPr>
              <w:br/>
              <w:t xml:space="preserve">w zależności od innych złożonych w ramach konkursu  projektów wg wzoru: </w:t>
            </w:r>
            <w:r w:rsidRPr="00934BF4">
              <w:rPr>
                <w:rFonts w:ascii="Myriad Pro" w:eastAsia="Calibri" w:hAnsi="Myriad Pro" w:cs="Times New Roman"/>
                <w:sz w:val="18"/>
                <w:szCs w:val="18"/>
              </w:rPr>
              <w:br/>
              <w:t>liczba pkt = X / Y* A</w:t>
            </w:r>
            <w:r w:rsidRPr="00934BF4">
              <w:rPr>
                <w:rFonts w:ascii="Myriad Pro" w:eastAsia="Calibri" w:hAnsi="Myriad Pro" w:cs="Times New Roman"/>
                <w:sz w:val="18"/>
                <w:szCs w:val="18"/>
              </w:rPr>
              <w:br/>
              <w:t>X- liczba osób w ocenianym projekcie</w:t>
            </w:r>
            <w:r w:rsidRPr="00934BF4">
              <w:rPr>
                <w:rFonts w:ascii="Myriad Pro" w:eastAsia="Calibri" w:hAnsi="Myriad Pro" w:cs="Times New Roman"/>
                <w:sz w:val="18"/>
                <w:szCs w:val="18"/>
              </w:rPr>
              <w:br/>
              <w:t xml:space="preserve">Y - liczba osób w projekcie z największą liczbą osób w wszystkich ocenianych projektach  </w:t>
            </w:r>
            <w:r w:rsidRPr="00934BF4">
              <w:rPr>
                <w:rFonts w:ascii="Myriad Pro" w:eastAsia="Calibri" w:hAnsi="Myriad Pro" w:cs="Times New Roman"/>
                <w:sz w:val="18"/>
                <w:szCs w:val="18"/>
              </w:rPr>
              <w:br/>
              <w:t xml:space="preserve">A- waga </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0-1waga 19</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br/>
            </w:r>
          </w:p>
        </w:tc>
      </w:tr>
      <w:tr w:rsidR="00347236" w:rsidRPr="00934BF4" w:rsidTr="00855C7A">
        <w:trPr>
          <w:trHeight w:val="683"/>
        </w:trPr>
        <w:tc>
          <w:tcPr>
            <w:tcW w:w="567" w:type="dxa"/>
            <w:vMerge w:val="restart"/>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419" w:type="dxa"/>
            <w:vMerge w:val="restar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109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 dokumentów strategicznych JST</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przyczyni się do rozwiązania problemów wskazanych w dokumentach strategicznych JST</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lang w:val="en-US"/>
              </w:rPr>
            </w:pPr>
            <w:r w:rsidRPr="00934BF4">
              <w:rPr>
                <w:rFonts w:ascii="Myriad Pro" w:eastAsia="Calibri" w:hAnsi="Myriad Pro" w:cs="Times New Roman"/>
                <w:sz w:val="18"/>
                <w:szCs w:val="18"/>
              </w:rPr>
              <w:t>Skala punktów 0/1; waga 3</w:t>
            </w:r>
          </w:p>
        </w:tc>
      </w:tr>
      <w:tr w:rsidR="00347236" w:rsidRPr="00934BF4" w:rsidTr="00855C7A">
        <w:trPr>
          <w:trHeight w:val="1273"/>
        </w:trPr>
        <w:tc>
          <w:tcPr>
            <w:tcW w:w="567" w:type="dxa"/>
            <w:vMerge/>
            <w:noWrap/>
          </w:tcPr>
          <w:p w:rsidR="00347236" w:rsidRPr="00934BF4" w:rsidRDefault="00347236" w:rsidP="00347236">
            <w:pPr>
              <w:spacing w:before="40" w:after="40"/>
              <w:contextualSpacing/>
              <w:rPr>
                <w:rFonts w:ascii="Myriad Pro" w:eastAsia="Calibri" w:hAnsi="Myriad Pro" w:cs="Times New Roman"/>
                <w:sz w:val="18"/>
                <w:szCs w:val="18"/>
                <w:lang w:val="en-US"/>
              </w:rPr>
            </w:pPr>
          </w:p>
        </w:tc>
        <w:tc>
          <w:tcPr>
            <w:tcW w:w="1419" w:type="dxa"/>
            <w:vMerge/>
          </w:tcPr>
          <w:p w:rsidR="00347236" w:rsidRPr="00934BF4" w:rsidRDefault="00347236" w:rsidP="00347236">
            <w:pPr>
              <w:spacing w:before="40" w:after="40"/>
              <w:contextualSpacing/>
              <w:rPr>
                <w:rFonts w:ascii="Myriad Pro" w:eastAsia="Calibri" w:hAnsi="Myriad Pro" w:cs="Times New Roman"/>
                <w:sz w:val="18"/>
                <w:szCs w:val="18"/>
                <w:lang w:val="en-US"/>
              </w:rPr>
            </w:pPr>
          </w:p>
        </w:tc>
        <w:tc>
          <w:tcPr>
            <w:tcW w:w="1109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ze strategii Morza Bałtyckiego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ocenie podlegać będzie zgodność projektu ze Strategią Unii Europejskiej dla regionu Morza Bałtyckiego (SUE RMB):</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lang w:val="en-US"/>
              </w:rPr>
              <w:t>Skala punktów 0/2 waga 4</w:t>
            </w:r>
          </w:p>
        </w:tc>
      </w:tr>
      <w:tr w:rsidR="00347236" w:rsidRPr="00934BF4" w:rsidTr="00855C7A">
        <w:trPr>
          <w:trHeight w:val="255"/>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1091" w:type="dxa"/>
            <w:noWrap/>
            <w:hideMark/>
          </w:tcPr>
          <w:p w:rsidR="00347236" w:rsidRPr="00934BF4" w:rsidRDefault="00347236" w:rsidP="00347236">
            <w:pPr>
              <w:rPr>
                <w:rFonts w:ascii="Myriad Pro" w:hAnsi="Myriad Pro"/>
                <w:sz w:val="18"/>
                <w:szCs w:val="18"/>
              </w:rPr>
            </w:pPr>
            <w:r w:rsidRPr="00934BF4">
              <w:rPr>
                <w:rFonts w:ascii="Myriad Pro" w:hAnsi="Myriad Pro"/>
                <w:sz w:val="18"/>
                <w:szCs w:val="18"/>
              </w:rPr>
              <w:t>Doświadczenie Wnioskodawcy</w:t>
            </w:r>
          </w:p>
          <w:p w:rsidR="00347236" w:rsidRPr="00934BF4" w:rsidRDefault="00347236" w:rsidP="00347236">
            <w:pPr>
              <w:rPr>
                <w:rFonts w:ascii="Myriad Pro" w:hAnsi="Myriad Pro"/>
                <w:sz w:val="18"/>
                <w:szCs w:val="18"/>
              </w:rPr>
            </w:pPr>
            <w:r w:rsidRPr="00934BF4">
              <w:rPr>
                <w:rFonts w:ascii="Myriad Pro" w:hAnsi="Myriad Pro"/>
                <w:sz w:val="18"/>
                <w:szCs w:val="18"/>
              </w:rPr>
              <w:t>1 pkt – wnioskodawca ma doświadczenie w realizacji  projektów związanych z infrastrukturą wodociągową</w:t>
            </w:r>
          </w:p>
          <w:p w:rsidR="00347236" w:rsidRPr="00934BF4" w:rsidRDefault="00347236" w:rsidP="00347236">
            <w:pPr>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 xml:space="preserve">2 pkt - efekty projektu oddziałują w okresie dłuższym niż minimalnie wymagany okres trwałości dla projektu, </w:t>
            </w:r>
          </w:p>
        </w:tc>
        <w:tc>
          <w:tcPr>
            <w:tcW w:w="2028"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855C7A">
          <w:pgSz w:w="16838" w:h="11906" w:orient="landscape"/>
          <w:pgMar w:top="1135" w:right="1417" w:bottom="1417" w:left="1417" w:header="708" w:footer="708" w:gutter="0"/>
          <w:cols w:space="708"/>
          <w:docGrid w:linePitch="360"/>
        </w:sectPr>
      </w:pPr>
    </w:p>
    <w:tbl>
      <w:tblPr>
        <w:tblStyle w:val="Tabela-Siatka1"/>
        <w:tblW w:w="15027" w:type="dxa"/>
        <w:tblInd w:w="-885" w:type="dxa"/>
        <w:tblLayout w:type="fixed"/>
        <w:tblLook w:val="04A0" w:firstRow="1" w:lastRow="0" w:firstColumn="1" w:lastColumn="0" w:noHBand="0" w:noVBand="1"/>
      </w:tblPr>
      <w:tblGrid>
        <w:gridCol w:w="2777"/>
        <w:gridCol w:w="12250"/>
      </w:tblGrid>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50"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50" w:type="dxa"/>
            <w:shd w:val="clear" w:color="auto" w:fill="B6DDE8"/>
          </w:tcPr>
          <w:p w:rsidR="00D04214" w:rsidRPr="00934BF4" w:rsidRDefault="00D04214" w:rsidP="00D04214">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50" w:type="dxa"/>
            <w:shd w:val="clear" w:color="auto" w:fill="B6DDE8"/>
          </w:tcPr>
          <w:p w:rsidR="00D04214" w:rsidRPr="00934BF4" w:rsidRDefault="00D04214" w:rsidP="00D04214">
            <w:pPr>
              <w:outlineLvl w:val="1"/>
              <w:rPr>
                <w:rFonts w:ascii="Myriad Pro" w:eastAsia="Calibri" w:hAnsi="Myriad Pro" w:cs="Times New Roman"/>
                <w:sz w:val="18"/>
                <w:szCs w:val="18"/>
              </w:rPr>
            </w:pPr>
            <w:bookmarkStart w:id="79" w:name="_Toc459969531"/>
            <w:bookmarkStart w:id="80" w:name="_Toc499545494"/>
            <w:r w:rsidRPr="00934BF4">
              <w:rPr>
                <w:rFonts w:ascii="Myriad Pro" w:eastAsia="Calibri" w:hAnsi="Myriad Pro" w:cs="Times New Roman"/>
                <w:sz w:val="18"/>
                <w:szCs w:val="18"/>
              </w:rPr>
              <w:t>3.6 Wsparcie rozwoju systemów oczyszczania ścieków</w:t>
            </w:r>
            <w:bookmarkEnd w:id="79"/>
            <w:bookmarkEnd w:id="80"/>
          </w:p>
        </w:tc>
      </w:tr>
    </w:tbl>
    <w:p w:rsidR="00D04214" w:rsidRPr="00934BF4" w:rsidRDefault="00D04214" w:rsidP="009C56B5">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8"/>
        <w:gridCol w:w="2125"/>
        <w:gridCol w:w="8082"/>
        <w:gridCol w:w="4253"/>
      </w:tblGrid>
      <w:tr w:rsidR="00D04214" w:rsidRPr="00934BF4" w:rsidTr="009C56B5">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D04214" w:rsidRPr="00934BF4" w:rsidTr="009C56B5">
        <w:tc>
          <w:tcPr>
            <w:tcW w:w="1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9C56B5">
        <w:tc>
          <w:tcPr>
            <w:tcW w:w="1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07"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6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5"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689" w:type="pct"/>
          </w:tcPr>
          <w:p w:rsidR="00D04214" w:rsidRPr="00934BF4" w:rsidRDefault="00D04214" w:rsidP="00D04214">
            <w:pPr>
              <w:spacing w:before="40" w:after="40"/>
              <w:rPr>
                <w:rFonts w:ascii="Myriad Pro" w:hAnsi="Myriad Pro" w:cs="Arial"/>
                <w:sz w:val="18"/>
                <w:szCs w:val="18"/>
              </w:rPr>
            </w:pPr>
            <w:r w:rsidRPr="00934BF4">
              <w:rPr>
                <w:rFonts w:ascii="Myriad Pro" w:eastAsia="Calibri" w:hAnsi="Myriad Pro" w:cs="Times New Roman"/>
                <w:sz w:val="18"/>
                <w:szCs w:val="18"/>
              </w:rPr>
              <w:t>Projekt jest zgodny z celem działania oraz wpływa na osiągnięcie wskaźników rezultatu określonych w SOOP.</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D04214" w:rsidRPr="00934BF4" w:rsidRDefault="00D04214" w:rsidP="00D04214">
            <w:pPr>
              <w:spacing w:before="40" w:after="40"/>
              <w:rPr>
                <w:rFonts w:ascii="Myriad Pro" w:hAnsi="Myriad Pro" w:cs="Arial"/>
                <w:sz w:val="18"/>
                <w:szCs w:val="18"/>
              </w:rPr>
            </w:pPr>
            <w:r w:rsidRPr="00934BF4">
              <w:rPr>
                <w:rFonts w:ascii="Myriad Pro" w:eastAsia="Calibri" w:hAnsi="Myriad Pro" w:cs="Times New Roman"/>
                <w:sz w:val="18"/>
                <w:szCs w:val="18"/>
              </w:rPr>
              <w:t>Charakter przewidywanych działań, wskaźniki produktu, wydatki kwalifikowalne dają pewność, że mamy do czynienia z typem projektu zaplanowanym do wsparcia w ramach działania 3.6</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cs="Arial"/>
                <w:sz w:val="18"/>
                <w:szCs w:val="18"/>
              </w:rPr>
              <w:t>Kwalifikowalność  Beneficjenta</w:t>
            </w:r>
          </w:p>
        </w:tc>
        <w:tc>
          <w:tcPr>
            <w:tcW w:w="2689"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 należy do kategorii wnioskodawców uprawnionych do ubiegania się o dofinansowanie (wymienionych w regulaminie konkursu).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9C56B5" w:rsidRDefault="00D04214" w:rsidP="00D04214">
            <w:pPr>
              <w:pStyle w:val="Akapitzlist"/>
              <w:numPr>
                <w:ilvl w:val="0"/>
                <w:numId w:val="334"/>
              </w:numPr>
              <w:ind w:left="460"/>
              <w:rPr>
                <w:rFonts w:cs="Arial"/>
                <w:sz w:val="18"/>
                <w:szCs w:val="18"/>
              </w:rPr>
            </w:pPr>
            <w:r w:rsidRPr="009C56B5">
              <w:rPr>
                <w:rFonts w:cs="Arial"/>
                <w:sz w:val="18"/>
                <w:szCs w:val="18"/>
              </w:rPr>
              <w:t>art. 207 ust. 4 ustawy z dnia 27 sierpnia 2009 r. o finansach publicznych (tj. Dz. U. 2013 r. poz. 885 z późn. zm.);</w:t>
            </w:r>
          </w:p>
          <w:p w:rsidR="009C56B5" w:rsidRDefault="00D04214" w:rsidP="009C56B5">
            <w:pPr>
              <w:pStyle w:val="Akapitzlist"/>
              <w:numPr>
                <w:ilvl w:val="0"/>
                <w:numId w:val="334"/>
              </w:numPr>
              <w:ind w:left="460"/>
              <w:rPr>
                <w:rFonts w:cs="Arial"/>
                <w:sz w:val="18"/>
                <w:szCs w:val="18"/>
              </w:rPr>
            </w:pPr>
            <w:r w:rsidRPr="009C56B5">
              <w:rPr>
                <w:rFonts w:cs="Arial"/>
                <w:sz w:val="18"/>
                <w:szCs w:val="18"/>
              </w:rPr>
              <w:t>art. 12 ust. 1 pkt 1 ustawy z dnia 15 czerwca 2012 r. o skutkach powierzania wykonywania pracy cudzoziemcom przebywającym wbrew przepisom na terytorium Rzeczypospolitej Polskiej (Dz. U. poz. 769);</w:t>
            </w:r>
          </w:p>
          <w:p w:rsidR="00D04214" w:rsidRPr="009C56B5" w:rsidRDefault="00D04214" w:rsidP="009C56B5">
            <w:pPr>
              <w:pStyle w:val="Akapitzlist"/>
              <w:numPr>
                <w:ilvl w:val="0"/>
                <w:numId w:val="334"/>
              </w:numPr>
              <w:ind w:left="460"/>
              <w:rPr>
                <w:rFonts w:cs="Arial"/>
                <w:sz w:val="18"/>
                <w:szCs w:val="18"/>
              </w:rPr>
            </w:pPr>
            <w:r w:rsidRPr="009C56B5">
              <w:rPr>
                <w:rFonts w:cs="Arial"/>
                <w:sz w:val="18"/>
                <w:szCs w:val="18"/>
              </w:rPr>
              <w:t>art. 9 ust. 1 pkt 2a ustawy z dnia 28 października 2002 r. o odpowiedzialności podmiotów zbiorowych za czyny zabronione pod groźbą kary (tj. Dz. U. 2012 r. poz.768 z późn. zm.).</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Wsparcie na rzecz projektu nie stanowi pomocy państwa w rozumieniu art. 107 ToFUE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 lub „nie dotyczy”.</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Potrzeba realizacji danego projektu jest zrozumiała i jasno wynika ze zidentyfikowanych potrzeb inwestycyjnych Wnioskodawcy.  </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Cele projektu są poprawnie określone i zbieżne z analizą potrzeb.</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ma charakter kompleksowy i reguluje gospodarkę wodno-ściekową na danym obszarze lub na danym terenie odbiór ścieków jest zabezpieczony przez istniejące już sieci kanalizacyjne.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9C56B5" w:rsidRDefault="00D04214" w:rsidP="00D04214">
            <w:pPr>
              <w:pStyle w:val="Akapitzlist"/>
              <w:numPr>
                <w:ilvl w:val="0"/>
                <w:numId w:val="335"/>
              </w:numPr>
              <w:spacing w:before="40" w:after="40"/>
              <w:ind w:left="460"/>
              <w:rPr>
                <w:rFonts w:eastAsia="Calibri" w:cs="Times New Roman"/>
                <w:sz w:val="18"/>
                <w:szCs w:val="18"/>
              </w:rPr>
            </w:pPr>
            <w:r w:rsidRPr="009C56B5">
              <w:rPr>
                <w:rFonts w:eastAsia="Calibri" w:cs="Times New Roman"/>
                <w:sz w:val="18"/>
                <w:szCs w:val="18"/>
              </w:rPr>
              <w:t xml:space="preserve"> zrównoważonego rozwoju,</w:t>
            </w:r>
          </w:p>
          <w:p w:rsidR="00D04214" w:rsidRPr="009C56B5" w:rsidRDefault="00D04214" w:rsidP="00D04214">
            <w:pPr>
              <w:pStyle w:val="Akapitzlist"/>
              <w:numPr>
                <w:ilvl w:val="0"/>
                <w:numId w:val="335"/>
              </w:numPr>
              <w:spacing w:before="40" w:after="40"/>
              <w:ind w:left="460"/>
              <w:rPr>
                <w:rFonts w:eastAsia="Calibri" w:cs="Times New Roman"/>
                <w:sz w:val="18"/>
                <w:szCs w:val="18"/>
              </w:rPr>
            </w:pPr>
            <w:r w:rsidRPr="009C56B5">
              <w:rPr>
                <w:rFonts w:eastAsia="Calibri" w:cs="Times New Roman"/>
                <w:sz w:val="18"/>
                <w:szCs w:val="18"/>
              </w:rPr>
              <w:t>promowania i realizacji zasady równości szans i niedyskryminacji,</w:t>
            </w:r>
            <w:r w:rsidR="009C56B5">
              <w:rPr>
                <w:rFonts w:eastAsia="Calibri" w:cs="Times New Roman"/>
                <w:sz w:val="18"/>
                <w:szCs w:val="18"/>
              </w:rPr>
              <w:t xml:space="preserve"> </w:t>
            </w:r>
            <w:r w:rsidRPr="009C56B5">
              <w:rPr>
                <w:rFonts w:eastAsia="Calibri"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Poprawność okresu realizacji projektu </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zgodność okresu realizacji projektu z warunkami określonymi w Regulaminie konkursu oraz to czy projekt nie został zakończony,  zgodnie z art.  65 rozporządzenia ogólnego.</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Operacja wybrana do dofinansowania z funduszy nie obejmuje przedsięwzięcia będącego częścią operacji, która została objęta lub powinna była zostać objęta procedurą odzyskiwania zgodnie z art. 71 Rozporządzenia 1303.</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kwalifikuje się do dofinansowania zgodnie z przedstawionymi limitami i ograniczeniami określonymi w regulaminie konkursu.</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 xml:space="preserve">Spełnienie kryterium jest konieczne do przyznania dofinansowania. </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 xml:space="preserve">Projekty niespełniające kryterium są odrzucane. </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sz w:val="18"/>
                <w:szCs w:val="18"/>
              </w:rPr>
              <w:t>Zgodność z obszarem (terytorialnie) objętym wsparciem w ramach Programu</w:t>
            </w:r>
          </w:p>
        </w:tc>
        <w:tc>
          <w:tcPr>
            <w:tcW w:w="2689" w:type="pct"/>
          </w:tcPr>
          <w:p w:rsidR="00D04214" w:rsidRPr="009C56B5" w:rsidRDefault="00D04214" w:rsidP="009C56B5">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9C56B5">
          <w:headerReference w:type="default" r:id="rId104"/>
          <w:pgSz w:w="16838" w:h="11906" w:orient="landscape"/>
          <w:pgMar w:top="1417" w:right="1417" w:bottom="1134" w:left="1417" w:header="708" w:footer="708" w:gutter="0"/>
          <w:cols w:space="708"/>
          <w:docGrid w:linePitch="360"/>
        </w:sectPr>
      </w:pPr>
    </w:p>
    <w:tbl>
      <w:tblPr>
        <w:tblStyle w:val="Tabela-Siatka1"/>
        <w:tblW w:w="5284" w:type="pct"/>
        <w:tblInd w:w="-885" w:type="dxa"/>
        <w:tblLayout w:type="fixed"/>
        <w:tblLook w:val="04A0" w:firstRow="1" w:lastRow="0" w:firstColumn="1" w:lastColumn="0" w:noHBand="0" w:noVBand="1"/>
      </w:tblPr>
      <w:tblGrid>
        <w:gridCol w:w="565"/>
        <w:gridCol w:w="1845"/>
        <w:gridCol w:w="8362"/>
        <w:gridCol w:w="4256"/>
      </w:tblGrid>
      <w:tr w:rsidR="00D04214" w:rsidRPr="00934BF4" w:rsidTr="009C56B5">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D04214" w:rsidRPr="00934BF4" w:rsidTr="009C56B5">
        <w:tc>
          <w:tcPr>
            <w:tcW w:w="188"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6"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9C56B5">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14"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782"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6"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dokonania oceny merytorycznej wniosku</w:t>
            </w:r>
          </w:p>
        </w:tc>
        <w:tc>
          <w:tcPr>
            <w:tcW w:w="2782" w:type="pct"/>
          </w:tcPr>
          <w:p w:rsidR="00D04214" w:rsidRPr="00934BF4" w:rsidRDefault="00D04214" w:rsidP="009C56B5">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D04214" w:rsidRPr="00934BF4" w:rsidRDefault="00D04214" w:rsidP="009C56B5">
            <w:pPr>
              <w:spacing w:after="12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04214" w:rsidRP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782" w:type="pct"/>
          </w:tcPr>
          <w:p w:rsidR="009C56B5"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D04214" w:rsidRPr="009C56B5" w:rsidRDefault="00D04214" w:rsidP="009C56B5">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w sposób celowy i oszczędny, z zachowaniem zasad:</w:t>
            </w:r>
          </w:p>
          <w:p w:rsidR="009C56B5" w:rsidRDefault="00D04214" w:rsidP="00D04214">
            <w:pPr>
              <w:pStyle w:val="Akapitzlist"/>
              <w:numPr>
                <w:ilvl w:val="0"/>
                <w:numId w:val="338"/>
              </w:numPr>
              <w:spacing w:before="40" w:after="40"/>
              <w:ind w:left="602"/>
              <w:rPr>
                <w:rFonts w:eastAsia="Calibri" w:cs="Times New Roman"/>
                <w:sz w:val="18"/>
                <w:szCs w:val="18"/>
              </w:rPr>
            </w:pPr>
            <w:r w:rsidRPr="009C56B5">
              <w:rPr>
                <w:rFonts w:eastAsia="Calibri" w:cs="Times New Roman"/>
                <w:sz w:val="18"/>
                <w:szCs w:val="18"/>
              </w:rPr>
              <w:t>uzyskiwania najlepszych efektów z danych nakładów,</w:t>
            </w:r>
          </w:p>
          <w:p w:rsidR="00D04214" w:rsidRPr="009C56B5" w:rsidRDefault="00D04214" w:rsidP="00D04214">
            <w:pPr>
              <w:pStyle w:val="Akapitzlist"/>
              <w:numPr>
                <w:ilvl w:val="0"/>
                <w:numId w:val="338"/>
              </w:numPr>
              <w:spacing w:before="40" w:after="40"/>
              <w:ind w:left="602"/>
              <w:rPr>
                <w:rFonts w:eastAsia="Calibri" w:cs="Times New Roman"/>
                <w:sz w:val="18"/>
                <w:szCs w:val="18"/>
              </w:rPr>
            </w:pPr>
            <w:r w:rsidRPr="009C56B5">
              <w:rPr>
                <w:rFonts w:eastAsia="Calibri" w:cs="Times New Roman"/>
                <w:sz w:val="18"/>
                <w:szCs w:val="18"/>
              </w:rPr>
              <w:t>optymalnego doboru metod i środków służących osiągnięciu założonych celów;</w:t>
            </w:r>
          </w:p>
          <w:p w:rsidR="009C56B5" w:rsidRDefault="00D04214" w:rsidP="00D04214">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w sposób umożliwiający terminową realizację zadań;</w:t>
            </w:r>
          </w:p>
          <w:p w:rsidR="00D04214" w:rsidRPr="009C56B5" w:rsidRDefault="00D04214" w:rsidP="00D04214">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 xml:space="preserve"> w wysokości i terminach wynikających z wcześniej zaciągniętych zobowiązań.</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zgodnie z zapisami Regulaminu konkursu.(co najmniej w zakresie wartości dofinansowania i jego poziomu oraz uwzględnienia dochodu generowanego przez projekt po jego zakończeniu)</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614" w:type="pct"/>
          </w:tcPr>
          <w:p w:rsidR="00D04214" w:rsidRPr="009C56B5" w:rsidRDefault="00D04214" w:rsidP="00D04214">
            <w:pPr>
              <w:spacing w:before="40" w:after="40"/>
              <w:rPr>
                <w:rFonts w:ascii="Myriad Pro" w:eastAsia="Calibri" w:hAnsi="Myriad Pro" w:cs="Times New Roman"/>
                <w:sz w:val="17"/>
                <w:szCs w:val="17"/>
              </w:rPr>
            </w:pPr>
            <w:r w:rsidRPr="009C56B5">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782" w:type="pct"/>
          </w:tcPr>
          <w:p w:rsidR="00D04214" w:rsidRPr="00934BF4" w:rsidRDefault="00D04214" w:rsidP="00D04214">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D04214" w:rsidRPr="00934BF4" w:rsidRDefault="00D04214" w:rsidP="00D04214">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wymaga</w:t>
            </w:r>
            <w:r w:rsidRPr="00934BF4">
              <w:rPr>
                <w:rFonts w:ascii="Myriad Pro" w:hAnsi="Myriad Pro"/>
                <w:sz w:val="18"/>
                <w:szCs w:val="18"/>
              </w:rPr>
              <w:t xml:space="preserve"> dofinansowania, gdy:</w:t>
            </w:r>
          </w:p>
          <w:p w:rsidR="00D04214" w:rsidRPr="00934BF4" w:rsidRDefault="00D04214" w:rsidP="00D04214">
            <w:pPr>
              <w:rPr>
                <w:rFonts w:ascii="Myriad Pro" w:hAnsi="Myriad Pro"/>
                <w:sz w:val="18"/>
                <w:szCs w:val="18"/>
              </w:rPr>
            </w:pPr>
            <w:r w:rsidRPr="00934BF4">
              <w:rPr>
                <w:rFonts w:ascii="Myriad Pro" w:hAnsi="Myriad Pro"/>
                <w:sz w:val="18"/>
                <w:szCs w:val="18"/>
              </w:rPr>
              <w:t>FNPV/C &lt; 0, a FRR/C &lt; od stopy dyskontowej</w:t>
            </w:r>
          </w:p>
          <w:p w:rsidR="00D04214" w:rsidRPr="00934BF4" w:rsidRDefault="00D04214" w:rsidP="00D04214">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D04214" w:rsidRPr="009C56B5" w:rsidRDefault="00D04214" w:rsidP="00D04214">
            <w:pPr>
              <w:spacing w:before="40" w:after="40"/>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22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614" w:type="pct"/>
          </w:tcPr>
          <w:p w:rsidR="00D04214" w:rsidRPr="009C56B5" w:rsidRDefault="00D04214" w:rsidP="00D04214">
            <w:pPr>
              <w:spacing w:before="40" w:after="40"/>
              <w:contextualSpacing/>
              <w:rPr>
                <w:rFonts w:ascii="Myriad Pro" w:eastAsia="Calibri" w:hAnsi="Myriad Pro" w:cs="Times New Roman"/>
                <w:sz w:val="17"/>
                <w:szCs w:val="17"/>
              </w:rPr>
            </w:pPr>
            <w:r w:rsidRPr="009C56B5">
              <w:rPr>
                <w:rFonts w:ascii="Myriad Pro" w:eastAsia="Calibri" w:hAnsi="Myriad Pro" w:cs="Times New Roman"/>
                <w:sz w:val="17"/>
                <w:szCs w:val="17"/>
              </w:rPr>
              <w:t>Zgodność z KPOŚK i Master Planem dla wdrażania dyrektywy Rady 91/271/EWG w sprawie oczyszczania ścieków komunalnych</w:t>
            </w:r>
          </w:p>
        </w:tc>
        <w:tc>
          <w:tcPr>
            <w:tcW w:w="2782"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Dofinansowanie mogą uzyskać aglomeracje ujęte w obowiązującej aktualizacji KPOŚK i Master Planie dla wdrażania dyrektywy Rady 91/271/EWG w sprawie oczyszczania ścieków komunalnych.</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rPr>
          <w:trHeight w:val="85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2.9</w:t>
            </w:r>
          </w:p>
        </w:tc>
        <w:tc>
          <w:tcPr>
            <w:tcW w:w="614"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Wypełnienie dyrektywy Rady 91/271/EWG w sprawie oczyszczania ścieków komunalnych</w:t>
            </w:r>
          </w:p>
        </w:tc>
        <w:tc>
          <w:tcPr>
            <w:tcW w:w="2782" w:type="pct"/>
          </w:tcPr>
          <w:p w:rsidR="0082026B" w:rsidRPr="0082026B" w:rsidRDefault="00D04214" w:rsidP="0082026B">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Dofinansowanie dla indywidualnych systemów oczyszczania ścieków, uzyskać mogą jedynie proje</w:t>
            </w:r>
            <w:r w:rsidR="0082026B" w:rsidRPr="0082026B">
              <w:rPr>
                <w:rFonts w:ascii="Myriad Pro" w:eastAsia="Calibri" w:hAnsi="Myriad Pro" w:cs="Times New Roman"/>
                <w:sz w:val="17"/>
                <w:szCs w:val="17"/>
              </w:rPr>
              <w:t xml:space="preserve">kty zlokalizowane na terenach: </w:t>
            </w:r>
          </w:p>
          <w:p w:rsidR="0082026B" w:rsidRPr="0082026B" w:rsidRDefault="00D04214" w:rsidP="0082026B">
            <w:pPr>
              <w:pStyle w:val="Akapitzlist"/>
              <w:numPr>
                <w:ilvl w:val="0"/>
                <w:numId w:val="339"/>
              </w:numPr>
              <w:spacing w:before="40" w:after="40"/>
              <w:ind w:left="460"/>
              <w:rPr>
                <w:rFonts w:eastAsia="Calibri" w:cs="Times New Roman"/>
                <w:sz w:val="17"/>
                <w:szCs w:val="17"/>
              </w:rPr>
            </w:pPr>
            <w:r w:rsidRPr="0082026B">
              <w:rPr>
                <w:rFonts w:eastAsia="Calibri" w:cs="Times New Roman"/>
                <w:sz w:val="17"/>
                <w:szCs w:val="17"/>
              </w:rPr>
              <w:t>o rozproszonej zabudowie (znajdujących się na terenie aglomeracji) nieosiągających założonego wskaźnika koncentracji oraz takich, gdzie budowa systemów zbiorczych byłaby nieuzasadnion</w:t>
            </w:r>
            <w:r w:rsidR="0082026B" w:rsidRPr="0082026B">
              <w:rPr>
                <w:rFonts w:eastAsia="Calibri" w:cs="Times New Roman"/>
                <w:sz w:val="17"/>
                <w:szCs w:val="17"/>
              </w:rPr>
              <w:t xml:space="preserve">a technicznie i ekonomicznie, </w:t>
            </w:r>
          </w:p>
          <w:p w:rsidR="0082026B" w:rsidRPr="0082026B" w:rsidRDefault="00D04214" w:rsidP="0082026B">
            <w:pPr>
              <w:pStyle w:val="Akapitzlist"/>
              <w:numPr>
                <w:ilvl w:val="0"/>
                <w:numId w:val="339"/>
              </w:numPr>
              <w:spacing w:before="40" w:after="40"/>
              <w:ind w:left="460"/>
              <w:rPr>
                <w:rFonts w:eastAsia="Calibri" w:cs="Times New Roman"/>
                <w:sz w:val="17"/>
                <w:szCs w:val="17"/>
              </w:rPr>
            </w:pPr>
            <w:r w:rsidRPr="0082026B">
              <w:rPr>
                <w:rFonts w:eastAsia="Calibri" w:cs="Times New Roman"/>
                <w:sz w:val="17"/>
                <w:szCs w:val="17"/>
              </w:rPr>
              <w:t>gdzie nie istnieje możliwość podłączenia się do istniejącego lub będącego w trakcie realizacji zbior</w:t>
            </w:r>
            <w:r w:rsidR="0082026B" w:rsidRPr="0082026B">
              <w:rPr>
                <w:rFonts w:eastAsia="Calibri" w:cs="Times New Roman"/>
                <w:sz w:val="17"/>
                <w:szCs w:val="17"/>
              </w:rPr>
              <w:t>czego systemu kanalizacyjnego;</w:t>
            </w:r>
          </w:p>
          <w:p w:rsidR="00D04214" w:rsidRPr="0082026B" w:rsidRDefault="00D04214" w:rsidP="0082026B">
            <w:pPr>
              <w:pStyle w:val="Akapitzlist"/>
              <w:numPr>
                <w:ilvl w:val="0"/>
                <w:numId w:val="339"/>
              </w:numPr>
              <w:spacing w:before="40" w:after="40"/>
              <w:ind w:left="460"/>
              <w:rPr>
                <w:rFonts w:eastAsia="Calibri" w:cs="Times New Roman"/>
                <w:sz w:val="18"/>
                <w:szCs w:val="18"/>
              </w:rPr>
            </w:pPr>
            <w:r w:rsidRPr="0082026B">
              <w:rPr>
                <w:rFonts w:eastAsia="Calibri" w:cs="Times New Roman"/>
                <w:sz w:val="17"/>
                <w:szCs w:val="17"/>
              </w:rPr>
              <w:t>na których przed 2020 rokiem nie został, przez jednostkę samorządu terytorialnego lub podmioty świadczące usługi publiczne w ramach realizacji jej zadań własnych, zaplanowany zbiorczy system odprowadzania ścieków.</w:t>
            </w:r>
            <w:r w:rsidRPr="0082026B">
              <w:rPr>
                <w:rFonts w:eastAsia="Calibri" w:cs="Times New Roman"/>
                <w:sz w:val="18"/>
                <w:szCs w:val="18"/>
              </w:rPr>
              <w:t xml:space="preserve"> </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rPr>
          <w:trHeight w:val="85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2.10</w:t>
            </w:r>
          </w:p>
        </w:tc>
        <w:tc>
          <w:tcPr>
            <w:tcW w:w="614"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2782"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9C56B5">
          <w:pgSz w:w="16838" w:h="11906" w:orient="landscape"/>
          <w:pgMar w:top="1134" w:right="1417" w:bottom="1417" w:left="1417" w:header="708" w:footer="708" w:gutter="0"/>
          <w:cols w:space="708"/>
          <w:docGrid w:linePitch="360"/>
        </w:sectPr>
      </w:pPr>
    </w:p>
    <w:tbl>
      <w:tblPr>
        <w:tblStyle w:val="Tabela-Siatka1"/>
        <w:tblW w:w="5284" w:type="pct"/>
        <w:tblInd w:w="-885" w:type="dxa"/>
        <w:tblLayout w:type="fixed"/>
        <w:tblLook w:val="04A0" w:firstRow="1" w:lastRow="0" w:firstColumn="1" w:lastColumn="0" w:noHBand="0" w:noVBand="1"/>
      </w:tblPr>
      <w:tblGrid>
        <w:gridCol w:w="565"/>
        <w:gridCol w:w="1422"/>
        <w:gridCol w:w="8788"/>
        <w:gridCol w:w="4253"/>
      </w:tblGrid>
      <w:tr w:rsidR="00D04214" w:rsidRPr="00934BF4" w:rsidTr="0082026B">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D04214" w:rsidRPr="00934BF4" w:rsidTr="0082026B">
        <w:tc>
          <w:tcPr>
            <w:tcW w:w="188"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473"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Nazwa kryterium</w:t>
            </w:r>
          </w:p>
        </w:tc>
        <w:tc>
          <w:tcPr>
            <w:tcW w:w="292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82026B">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73"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924"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5"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82026B">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473"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292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82026B">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566"/>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sz w:val="18"/>
                <w:szCs w:val="18"/>
              </w:rPr>
              <w:t>3.2</w:t>
            </w:r>
          </w:p>
        </w:tc>
        <w:tc>
          <w:tcPr>
            <w:tcW w:w="473" w:type="pct"/>
            <w:noWrap/>
          </w:tcPr>
          <w:p w:rsidR="00D04214" w:rsidRPr="00934BF4" w:rsidRDefault="00D04214" w:rsidP="00D04214">
            <w:pPr>
              <w:spacing w:before="40" w:after="40"/>
              <w:contextualSpacing/>
              <w:rPr>
                <w:rFonts w:ascii="Myriad Pro" w:hAnsi="Myriad Pro"/>
                <w:bCs/>
                <w:iCs/>
                <w:sz w:val="18"/>
                <w:szCs w:val="18"/>
              </w:rPr>
            </w:pPr>
            <w:r w:rsidRPr="00934BF4">
              <w:rPr>
                <w:rFonts w:ascii="Myriad Pro" w:hAnsi="Myriad Pro"/>
                <w:sz w:val="18"/>
                <w:szCs w:val="18"/>
              </w:rPr>
              <w:t>Poprawność analizy wariantowości</w:t>
            </w:r>
          </w:p>
        </w:tc>
        <w:tc>
          <w:tcPr>
            <w:tcW w:w="2924" w:type="pct"/>
          </w:tcPr>
          <w:p w:rsidR="00D04214" w:rsidRPr="00934BF4" w:rsidRDefault="00D04214" w:rsidP="00D04214">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566"/>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2924" w:type="pct"/>
            <w:hideMark/>
          </w:tcPr>
          <w:p w:rsidR="0082026B"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Ocenie podlega stan przygotowania projektu do realizacji w istniejącym otoczeniu prawnym.</w:t>
            </w:r>
            <w:r w:rsidRPr="0082026B">
              <w:rPr>
                <w:rFonts w:ascii="Myriad Pro" w:eastAsia="Calibri" w:hAnsi="Myriad Pro" w:cs="Times New Roman"/>
                <w:sz w:val="17"/>
                <w:szCs w:val="17"/>
              </w:rPr>
              <w:br/>
              <w:t>Posiadanie niezbędnych pozwoleń i decyzji w celu osiągnięcia produktów lub usług, które mają być dostarczone w ramach operacji, osiągnięcia ich w wymaganym planie finansowym oraz zgodnie z wymaganym terminem realiz</w:t>
            </w:r>
            <w:r w:rsidR="0082026B" w:rsidRPr="0082026B">
              <w:rPr>
                <w:rFonts w:ascii="Myriad Pro" w:eastAsia="Calibri" w:hAnsi="Myriad Pro" w:cs="Times New Roman"/>
                <w:sz w:val="17"/>
                <w:szCs w:val="17"/>
              </w:rPr>
              <w:t xml:space="preserve">acji. </w:t>
            </w:r>
            <w:r w:rsidR="0082026B" w:rsidRPr="0082026B">
              <w:rPr>
                <w:rFonts w:ascii="Myriad Pro" w:eastAsia="Calibri" w:hAnsi="Myriad Pro" w:cs="Times New Roman"/>
                <w:sz w:val="17"/>
                <w:szCs w:val="17"/>
              </w:rPr>
              <w:br/>
              <w:t>Uwzględnienie m. in.:</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postępowania OOŚ w przygotowaniu i realizacji projektu,</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odpowiednich procedur zamówień publicznych,</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kwestii związanych z uwarunkowaniami wynikającymi z procedur prawa budowlanego,</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zasad polityki przestrzennej (wynikających  z Umowy Partnerstwa),</w:t>
            </w:r>
          </w:p>
          <w:p w:rsidR="00D04214" w:rsidRPr="0082026B" w:rsidRDefault="00D04214" w:rsidP="00D04214">
            <w:pPr>
              <w:pStyle w:val="Akapitzlist"/>
              <w:numPr>
                <w:ilvl w:val="0"/>
                <w:numId w:val="340"/>
              </w:numPr>
              <w:spacing w:before="40" w:after="40"/>
              <w:ind w:left="460"/>
              <w:rPr>
                <w:rFonts w:eastAsia="Calibri" w:cs="Times New Roman"/>
                <w:sz w:val="18"/>
                <w:szCs w:val="18"/>
              </w:rPr>
            </w:pPr>
            <w:r w:rsidRPr="0082026B">
              <w:rPr>
                <w:rFonts w:eastAsia="Calibri" w:cs="Times New Roman"/>
                <w:sz w:val="17"/>
                <w:szCs w:val="17"/>
              </w:rPr>
              <w:t>oceny odporności infrastruktury na ryzyka powodowane zmianami klimatu.</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083"/>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posiada niezbędne środki finansowe do realizacji projektu, co wynika z przedstawionego planu finansowego. Sytuacja ekonomiczna wnioskodawcy daje gwarancję realizacji przedsięwzięcia w terminie określonym we wniosku o dofinansowanie oraz gwarantuje . osiągnięcie deklarowanych wartości wskaźników.</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127"/>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850"/>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992"/>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47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trwałości projektu.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Harmonogram projektu został zaplanowany realnie i racjonalnie.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cs="Arial"/>
                <w:sz w:val="18"/>
                <w:szCs w:val="18"/>
              </w:rPr>
              <w:t>Wszystkie etapy projektu wynikają z procesu inwestycyjnego i są logicznie powiązane.</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82026B">
          <w:pgSz w:w="16838" w:h="11906" w:orient="landscape"/>
          <w:pgMar w:top="1134" w:right="1417" w:bottom="1417" w:left="1417" w:header="708" w:footer="708" w:gutter="0"/>
          <w:cols w:space="708"/>
          <w:docGrid w:linePitch="360"/>
        </w:sectPr>
      </w:pPr>
    </w:p>
    <w:tbl>
      <w:tblPr>
        <w:tblStyle w:val="Tabela-Siatka1"/>
        <w:tblW w:w="5000" w:type="pct"/>
        <w:tblInd w:w="-885" w:type="dxa"/>
        <w:tblLayout w:type="fixed"/>
        <w:tblLook w:val="04A0" w:firstRow="1" w:lastRow="0" w:firstColumn="1" w:lastColumn="0" w:noHBand="0" w:noVBand="1"/>
      </w:tblPr>
      <w:tblGrid>
        <w:gridCol w:w="566"/>
        <w:gridCol w:w="1419"/>
        <w:gridCol w:w="10207"/>
        <w:gridCol w:w="2028"/>
      </w:tblGrid>
      <w:tr w:rsidR="00D04214" w:rsidRPr="00934BF4" w:rsidTr="0082026B">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D04214" w:rsidRPr="00934BF4" w:rsidTr="0082026B">
        <w:tc>
          <w:tcPr>
            <w:tcW w:w="19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499"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Nazwa kryterium</w:t>
            </w:r>
          </w:p>
        </w:tc>
        <w:tc>
          <w:tcPr>
            <w:tcW w:w="35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713"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Opis znaczenia kryterium</w:t>
            </w:r>
          </w:p>
        </w:tc>
      </w:tr>
      <w:tr w:rsidR="00D04214" w:rsidRPr="00934BF4" w:rsidTr="0082026B">
        <w:tc>
          <w:tcPr>
            <w:tcW w:w="19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9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5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713"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82026B">
        <w:trPr>
          <w:trHeight w:val="1275"/>
        </w:trPr>
        <w:tc>
          <w:tcPr>
            <w:tcW w:w="199" w:type="pct"/>
            <w:vMerge w:val="restar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Komplementarność.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D04214" w:rsidRPr="00934BF4" w:rsidTr="0082026B">
        <w:trPr>
          <w:trHeight w:val="797"/>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Oddziaływanie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Realizacja projektu oddziaływać będzie na obszary objęte formami ochrony przyrody.</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projekt nie jest realizowany na obszarach objętych formami ochrony przyrody</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projekt jest realizowany na obszarach objętych formami ochrony przyrody</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 waga 3</w:t>
            </w:r>
          </w:p>
        </w:tc>
      </w:tr>
      <w:tr w:rsidR="00D04214" w:rsidRPr="00934BF4" w:rsidTr="0082026B">
        <w:trPr>
          <w:trHeight w:val="1275"/>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Koncentracja na systemie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skupia się na zapewnieniu sprawnego systemu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od 60% do 70% całkowitych wydatków kwalifikowalnych dotyczy kanalizacji sanitarne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powyżej  70% do 80% całkowitych wydatków kwalifikowalnych dotyczy kanalizacji sanitarnej</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powyżej 80% do 90% całkowitych wydatków kwalifikowalnych dotyczy kanalizacji sanitarnej</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powyżej 90% całkowitych wydatków kwalifikowalnych dotyczy kanalizacji sanitarnej</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0/1/2/3/4 waga 1</w:t>
            </w:r>
          </w:p>
        </w:tc>
      </w:tr>
      <w:tr w:rsidR="00D04214" w:rsidRPr="00934BF4" w:rsidTr="0082026B">
        <w:trPr>
          <w:trHeight w:val="272"/>
        </w:trPr>
        <w:tc>
          <w:tcPr>
            <w:tcW w:w="1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3589" w:type="pct"/>
            <w:hideMark/>
          </w:tcPr>
          <w:p w:rsidR="00D04214"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Wpływ na realizacje wskaźników rezultatu</w:t>
            </w:r>
          </w:p>
          <w:p w:rsidR="0082026B"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Kryterium ocenia wpływ projektu na realizację wskaźników rezultatu w poszczególnych działaniach. W ramach kryterium </w:t>
            </w:r>
            <w:r w:rsidR="0082026B" w:rsidRPr="0082026B">
              <w:rPr>
                <w:rFonts w:ascii="Myriad Pro" w:eastAsia="Calibri" w:hAnsi="Myriad Pro" w:cs="Times New Roman"/>
                <w:sz w:val="17"/>
                <w:szCs w:val="17"/>
              </w:rPr>
              <w:t xml:space="preserve">ocenie podlegać będzie: </w:t>
            </w:r>
          </w:p>
          <w:p w:rsidR="0082026B"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Liczba dodatkowych osób korzystających z ulepszonego oczyszczania ścieków - w przypadku budowy lub modern</w:t>
            </w:r>
            <w:r w:rsidR="0082026B" w:rsidRPr="0082026B">
              <w:rPr>
                <w:rFonts w:eastAsia="Calibri" w:cs="Times New Roman"/>
                <w:sz w:val="17"/>
                <w:szCs w:val="17"/>
              </w:rPr>
              <w:t>izacji oczyszczalni ścieków;</w:t>
            </w:r>
          </w:p>
          <w:p w:rsidR="0082026B"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Długość kanalizacji sanitarnej - w przypadku budowy lub modernizacji sieci kanalizacyjnych.</w:t>
            </w:r>
          </w:p>
          <w:p w:rsidR="00D04214"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Liczba dodatkowych osób korzystających z ulepszonego oczyszczania ścieków - w przypadku budowy indywidualnych systemów oczyszczania ścieków.</w:t>
            </w:r>
          </w:p>
          <w:p w:rsidR="00D04214"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a) 1 pkt - poniżej 200 RLM </w:t>
            </w:r>
          </w:p>
          <w:p w:rsidR="00D04214" w:rsidRPr="0082026B" w:rsidRDefault="00D04214" w:rsidP="0082026B">
            <w:pPr>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200 RLM i poniżej 400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400 RLM i poniżej 600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600 RLM i poniżej 800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800 RLM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b) 1 pkt - poniżej 3 km</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3 km i poniżej 6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6 km i poniżej 9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9 km i poniżej 12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12 km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c) 1 pkt - poniżej 35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35 RLM i poniżej 50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50 RLM i poniżej 65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65 RLM i poniżej 80 RLM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80 RLM </w:t>
            </w:r>
          </w:p>
          <w:p w:rsidR="00D04214" w:rsidRPr="00934BF4" w:rsidRDefault="00D04214" w:rsidP="00D04214">
            <w:pPr>
              <w:spacing w:before="40" w:after="40"/>
              <w:contextualSpacing/>
              <w:rPr>
                <w:rFonts w:ascii="Myriad Pro" w:eastAsia="Calibri" w:hAnsi="Myriad Pro" w:cs="Times New Roman"/>
                <w:sz w:val="18"/>
                <w:szCs w:val="18"/>
              </w:rPr>
            </w:pPr>
            <w:r w:rsidRPr="0082026B">
              <w:rPr>
                <w:rFonts w:ascii="Myriad Pro" w:eastAsia="Calibri" w:hAnsi="Myriad Pro" w:cs="Times New Roman"/>
                <w:sz w:val="17"/>
                <w:szCs w:val="17"/>
              </w:rPr>
              <w:t>Można uzyskać punkty tylko za jeden wskaźnik. Oceniający wybiera najkorzystniejszą punktację jeśli wskaźników jest więcej w projekcie</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1/2/3/4/5 waga 3</w:t>
            </w:r>
          </w:p>
        </w:tc>
      </w:tr>
      <w:tr w:rsidR="00D04214" w:rsidRPr="00934BF4" w:rsidTr="0082026B">
        <w:trPr>
          <w:trHeight w:val="850"/>
        </w:trPr>
        <w:tc>
          <w:tcPr>
            <w:tcW w:w="1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RLM</w:t>
            </w:r>
          </w:p>
          <w:p w:rsidR="0082026B"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 ramach kry</w:t>
            </w:r>
            <w:r w:rsidR="0082026B">
              <w:rPr>
                <w:rFonts w:ascii="Myriad Pro" w:eastAsia="Calibri" w:hAnsi="Myriad Pro" w:cs="Times New Roman"/>
                <w:sz w:val="18"/>
                <w:szCs w:val="18"/>
              </w:rPr>
              <w:t xml:space="preserve">terium ocenie podlegać będzie: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nowo podłączony RLM podłączonych do sieci kanalizacji sanitarnej w wyniku realizacji projektu – dla projektów w ramach których realizowana jest budowa s</w:t>
            </w:r>
            <w:r w:rsidR="0082026B">
              <w:rPr>
                <w:rFonts w:eastAsia="Calibri" w:cs="Times New Roman"/>
                <w:sz w:val="18"/>
                <w:szCs w:val="18"/>
              </w:rPr>
              <w:t xml:space="preserve">ieci kanalizacji sanitarnej,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 xml:space="preserve"> wielkość oczyszczalni ścieków wyrażona w RLM (liczonych na podstawie ilości ścieków dopływających na OŚ po realizacji projektu oraz wartości wskaźnika BZT5 ścieków dopływających) – dla projektów w ramach których realizowana jest budowa/modernizacja/rozbudowa oczy</w:t>
            </w:r>
            <w:r w:rsidR="0082026B">
              <w:rPr>
                <w:rFonts w:eastAsia="Calibri" w:cs="Times New Roman"/>
                <w:sz w:val="18"/>
                <w:szCs w:val="18"/>
              </w:rPr>
              <w:t xml:space="preserve">szczalni ścieków,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 xml:space="preserve">modernizacja sieci kanalizacji sanitarnej (w tym rozdział sieci ogólnospławnej) lub budowa indywidualnych </w:t>
            </w:r>
            <w:r w:rsidR="0082026B">
              <w:rPr>
                <w:rFonts w:eastAsia="Calibri" w:cs="Times New Roman"/>
                <w:sz w:val="18"/>
                <w:szCs w:val="18"/>
              </w:rPr>
              <w:t xml:space="preserve">systemów oczyszczania ścieków; </w:t>
            </w:r>
          </w:p>
          <w:p w:rsidR="00D04214" w:rsidRPr="0082026B" w:rsidRDefault="00D04214" w:rsidP="0082026B">
            <w:pPr>
              <w:spacing w:before="40" w:after="40"/>
              <w:ind w:left="-42"/>
              <w:rPr>
                <w:rFonts w:ascii="Myriad Pro" w:eastAsia="Calibri" w:hAnsi="Myriad Pro" w:cs="Times New Roman"/>
                <w:sz w:val="18"/>
                <w:szCs w:val="18"/>
              </w:rPr>
            </w:pPr>
            <w:r w:rsidRPr="0082026B">
              <w:rPr>
                <w:rFonts w:ascii="Myriad Pro" w:eastAsia="Calibri" w:hAnsi="Myriad Pro" w:cs="Times New Roman"/>
                <w:sz w:val="18"/>
                <w:szCs w:val="18"/>
              </w:rPr>
              <w:t>W sytuacji kiedy w ramach projektu realizowana jest zarówno budowa/modernizacja sieci kanalizacji sanitarnej, jak i prace na oczyszczalni ścieków, punkty należy przyznać w stosunku do tego zakresu, który jest największy kosztowo.</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RLM:</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 xml:space="preserve">w zakresie RLM nowo podłączonych do sieci kanalizacji sanitarnej :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100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od 100 RLM i poniżej 200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od 200 RLM i poniżej 300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4 pkt - od 300 RLM i poniżej 400 RLM </w:t>
            </w:r>
          </w:p>
          <w:p w:rsidR="0082026B"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5 pkt - od 400 RLM </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 xml:space="preserve">w zakresie wielkości oczyszczalni po realizacji projektu: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2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od 2 tys. RLM i poniżej 4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od 4 tys. RLM i poniżej 6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4 pkt - od 6 tys. RLM i poniżej 8 tys. RLM </w:t>
            </w:r>
          </w:p>
          <w:p w:rsidR="0082026B"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5 pkt - od 8 tys. RLM </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w sytuacji kiedy projekt dotyczy przede wszystkim modernizacji sieci kanalizacji sanitarnej (w tym rozdziału sieci ogólnospławnej) lub budowy indywidualnych systemów oczyszczania ścieków – 1 pkt.</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1/2/3/4/5 waga 2</w:t>
            </w:r>
          </w:p>
        </w:tc>
      </w:tr>
      <w:tr w:rsidR="00D04214" w:rsidRPr="00934BF4" w:rsidTr="0082026B">
        <w:trPr>
          <w:trHeight w:val="708"/>
        </w:trPr>
        <w:tc>
          <w:tcPr>
            <w:tcW w:w="1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 waga 2</w:t>
            </w:r>
          </w:p>
        </w:tc>
      </w:tr>
      <w:tr w:rsidR="00D04214" w:rsidRPr="00934BF4" w:rsidTr="0082026B">
        <w:trPr>
          <w:trHeight w:val="697"/>
        </w:trPr>
        <w:tc>
          <w:tcPr>
            <w:tcW w:w="199" w:type="pct"/>
            <w:vMerge/>
            <w:hideMark/>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hideMark/>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kosztowa projektu </w:t>
            </w:r>
          </w:p>
          <w:p w:rsidR="00D04214" w:rsidRPr="00934BF4" w:rsidRDefault="00D04214" w:rsidP="0082026B">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(stosunek wartości środków UE wyrażonej w PLN do osiągniętej w wyniku realizacji projektu liczby osób korzystających z ulepszonego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w kryterium = (X/Y) * A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gdzie: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X- wskaźnik efektywności kosztowej najniższy w grupie złożonych projektów, gdzie wskaźnik efektywności kosztowej = środki UE / liczby osób korzystających z ulepszonego oczyszczania ścieków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Y- wskaźnik efektywności kosztowej ocenianego projektu, gdzie wskaźnik efektywności kosztowej = środki UE / liczby osób korzystających z ulepszonego oczyszczania ścieków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A- waga = 20</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20</w:t>
            </w:r>
          </w:p>
        </w:tc>
      </w:tr>
      <w:tr w:rsidR="00D04214" w:rsidRPr="00934BF4" w:rsidTr="0082026B">
        <w:trPr>
          <w:trHeight w:val="992"/>
        </w:trPr>
        <w:tc>
          <w:tcPr>
            <w:tcW w:w="1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Wypełnienie Priorytetu III i IV Master Planu po realizacji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 ramach kryterium ocenie podlegać będzie wypełnienie przez aglomerację wymogów Master Planu w zakresie stopnia  wyposażenia aglomeracji w sieć kanalizacji sanitarnej osiągniętego  po realizacji projektu w % (stopień skanalizowania rozumiany, jako procent użytkowników (RLM) przyłączonych do sieci kanalizacyjnej zakończonej oczyszczalnią ścieków (mieszkańcy + przemysł + miejsca noclegowe)  w stosunku do całkowitego ładunku aglomeracji (RLM)  zgodnie z obowiązującym rozporządzeniem);</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85% </w:t>
            </w:r>
            <w:r w:rsidRPr="00934BF4">
              <w:rPr>
                <w:rFonts w:ascii="Myriad Pro" w:eastAsia="Calibri" w:hAnsi="Myriad Pro" w:cs="Times New Roman"/>
                <w:sz w:val="18"/>
                <w:szCs w:val="18"/>
              </w:rPr>
              <w:br/>
              <w:t>2 pkt - od 85% i poniżej 90%</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od 90% i poniżej 95%</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od 95%</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br/>
              <w:t>Skala 1/2/3/4 waga 2</w:t>
            </w:r>
          </w:p>
        </w:tc>
      </w:tr>
      <w:tr w:rsidR="00D04214" w:rsidRPr="00934BF4" w:rsidTr="0082026B">
        <w:trPr>
          <w:trHeight w:val="850"/>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 ramach kryterium ocenie podlegać będzie przyrost  liczby osób korzystających z ulepszonego oczyszczania ścieków. Zostanie dokonane porównanie efektów wszystkich projektów, które zostały zakwalifikowane do tego etapu oceny.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liczby osób korzystających z ulepszonego oczyszczania ścieków:</w:t>
            </w:r>
            <w:r w:rsidRPr="00934BF4">
              <w:rPr>
                <w:rFonts w:ascii="Myriad Pro" w:eastAsia="Calibri" w:hAnsi="Myriad Pro" w:cs="Times New Roman"/>
                <w:sz w:val="18"/>
                <w:szCs w:val="18"/>
              </w:rPr>
              <w:br/>
              <w:t xml:space="preserve">w zależności od innych złożonych w ramach konkursu  projektów wg wzoru: </w:t>
            </w:r>
            <w:r w:rsidRPr="00934BF4">
              <w:rPr>
                <w:rFonts w:ascii="Myriad Pro" w:eastAsia="Calibri" w:hAnsi="Myriad Pro" w:cs="Times New Roman"/>
                <w:sz w:val="18"/>
                <w:szCs w:val="18"/>
              </w:rPr>
              <w:br/>
              <w:t>liczba pkt = X / Y* A</w:t>
            </w:r>
            <w:r w:rsidRPr="00934BF4">
              <w:rPr>
                <w:rFonts w:ascii="Myriad Pro" w:eastAsia="Calibri" w:hAnsi="Myriad Pro" w:cs="Times New Roman"/>
                <w:sz w:val="18"/>
                <w:szCs w:val="18"/>
              </w:rPr>
              <w:br/>
              <w:t>X- liczba osób w ocenianym projekcie</w:t>
            </w:r>
            <w:r w:rsidRPr="00934BF4">
              <w:rPr>
                <w:rFonts w:ascii="Myriad Pro" w:eastAsia="Calibri" w:hAnsi="Myriad Pro" w:cs="Times New Roman"/>
                <w:sz w:val="18"/>
                <w:szCs w:val="18"/>
              </w:rPr>
              <w:br/>
              <w:t xml:space="preserve">Y - liczba osób z największą liczbą osób w wszystkich ocenianych projektach  </w:t>
            </w:r>
            <w:r w:rsidRPr="00934BF4">
              <w:rPr>
                <w:rFonts w:ascii="Myriad Pro" w:eastAsia="Calibri" w:hAnsi="Myriad Pro" w:cs="Times New Roman"/>
                <w:sz w:val="18"/>
                <w:szCs w:val="18"/>
              </w:rPr>
              <w:br/>
              <w:t>A- waga 15</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0-1waga 15</w:t>
            </w:r>
          </w:p>
        </w:tc>
      </w:tr>
      <w:tr w:rsidR="00D04214" w:rsidRPr="00934BF4" w:rsidTr="0082026B">
        <w:trPr>
          <w:trHeight w:val="486"/>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Zagospodarowanie odpadów pościekowych</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Kryterium punktuje zastosowania w projekcie rozwiązań zagospodarowujących odpady pościekowe 1 pkt</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D04214" w:rsidRPr="00934BF4" w:rsidTr="0082026B">
        <w:trPr>
          <w:trHeight w:val="550"/>
        </w:trPr>
        <w:tc>
          <w:tcPr>
            <w:tcW w:w="199" w:type="pct"/>
            <w:vMerge w:val="restar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 dokumentów strategicznych JST</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przyczyni się do rozwiązania problemów wskazanych w dokumentach strategicznych.</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 waga 3</w:t>
            </w:r>
          </w:p>
        </w:tc>
      </w:tr>
      <w:tr w:rsidR="00D04214" w:rsidRPr="00934BF4" w:rsidTr="0082026B">
        <w:trPr>
          <w:trHeight w:val="850"/>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ze strategii Morza Bałtyckiego</w:t>
            </w:r>
          </w:p>
          <w:p w:rsidR="00D04214" w:rsidRPr="00934BF4" w:rsidRDefault="00D04214" w:rsidP="00D04214">
            <w:pPr>
              <w:spacing w:before="40" w:after="40"/>
              <w:contextualSpacing/>
              <w:rPr>
                <w:rFonts w:ascii="Myriad Pro" w:eastAsia="Calibri" w:hAnsi="Myriad Pro" w:cs="Times New Roman"/>
                <w:sz w:val="18"/>
                <w:szCs w:val="18"/>
              </w:rPr>
            </w:pPr>
            <w:r w:rsidRPr="0082026B">
              <w:rPr>
                <w:rFonts w:ascii="Myriad Pro" w:eastAsia="Calibri" w:hAnsi="Myriad Pro" w:cs="Times New Roman"/>
                <w:sz w:val="17"/>
                <w:szCs w:val="17"/>
              </w:rPr>
              <w:t>W ramach kryterium ocenie podlegać będzie zgodność projektu ze Strategią Unii Europejskiej dla regionu Morza Bałtyckiego (</w:t>
            </w:r>
            <w:r w:rsidRPr="00934BF4">
              <w:rPr>
                <w:rFonts w:ascii="Myriad Pro" w:eastAsia="Calibri" w:hAnsi="Myriad Pro" w:cs="Times New Roman"/>
                <w:sz w:val="18"/>
                <w:szCs w:val="18"/>
              </w:rPr>
              <w:t xml:space="preserve">SUE </w:t>
            </w:r>
            <w:r w:rsidRPr="0082026B">
              <w:rPr>
                <w:rFonts w:ascii="Myriad Pro" w:eastAsia="Calibri" w:hAnsi="Myriad Pro" w:cs="Times New Roman"/>
                <w:sz w:val="17"/>
                <w:szCs w:val="17"/>
              </w:rPr>
              <w:t>RMB):</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lang w:val="en-US"/>
              </w:rPr>
            </w:pPr>
            <w:r w:rsidRPr="00934BF4">
              <w:rPr>
                <w:rFonts w:ascii="Myriad Pro" w:eastAsia="Calibri" w:hAnsi="Myriad Pro" w:cs="Times New Roman"/>
                <w:sz w:val="18"/>
                <w:szCs w:val="18"/>
                <w:lang w:val="en-US"/>
              </w:rPr>
              <w:t>Skala punktów 0/2 waga 4</w:t>
            </w:r>
          </w:p>
        </w:tc>
      </w:tr>
      <w:tr w:rsidR="00D04214" w:rsidRPr="00934BF4" w:rsidTr="0082026B">
        <w:trPr>
          <w:trHeight w:val="255"/>
        </w:trPr>
        <w:tc>
          <w:tcPr>
            <w:tcW w:w="19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49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3589" w:type="pct"/>
            <w:noWrap/>
            <w:hideMark/>
          </w:tcPr>
          <w:p w:rsidR="00D04214" w:rsidRPr="00934BF4" w:rsidRDefault="00D04214" w:rsidP="00D04214">
            <w:pPr>
              <w:rPr>
                <w:rFonts w:ascii="Myriad Pro" w:hAnsi="Myriad Pro"/>
                <w:sz w:val="18"/>
                <w:szCs w:val="18"/>
              </w:rPr>
            </w:pPr>
            <w:r w:rsidRPr="00934BF4">
              <w:rPr>
                <w:rFonts w:ascii="Myriad Pro" w:hAnsi="Myriad Pro"/>
                <w:sz w:val="18"/>
                <w:szCs w:val="18"/>
              </w:rPr>
              <w:t>Doświadczenie Wnioskodawcy</w:t>
            </w:r>
          </w:p>
          <w:p w:rsidR="00D04214" w:rsidRPr="00934BF4" w:rsidRDefault="00D04214" w:rsidP="00D04214">
            <w:pPr>
              <w:rPr>
                <w:rFonts w:ascii="Myriad Pro" w:hAnsi="Myriad Pro"/>
                <w:sz w:val="18"/>
                <w:szCs w:val="18"/>
              </w:rPr>
            </w:pPr>
            <w:r w:rsidRPr="00934BF4">
              <w:rPr>
                <w:rFonts w:ascii="Myriad Pro" w:hAnsi="Myriad Pro"/>
                <w:sz w:val="18"/>
                <w:szCs w:val="18"/>
              </w:rPr>
              <w:t>1 pkt – wnioskodawca ma doświadczenie w realizacji  projektów związanych z infrastrukturą kanalizacyjną</w:t>
            </w:r>
          </w:p>
          <w:p w:rsidR="00D04214" w:rsidRPr="00934BF4" w:rsidRDefault="00D04214" w:rsidP="00D04214">
            <w:pPr>
              <w:rPr>
                <w:rFonts w:ascii="Myriad Pro" w:hAnsi="Myriad Pro"/>
                <w:sz w:val="18"/>
                <w:szCs w:val="18"/>
              </w:rPr>
            </w:pPr>
            <w:r w:rsidRPr="00934BF4">
              <w:rPr>
                <w:rFonts w:ascii="Myriad Pro" w:hAnsi="Myriad Pro"/>
                <w:sz w:val="18"/>
                <w:szCs w:val="18"/>
              </w:rPr>
              <w:t>Efekty ponad minimalną trwałość</w:t>
            </w:r>
          </w:p>
          <w:p w:rsidR="00D04214" w:rsidRPr="0082026B" w:rsidRDefault="00D04214" w:rsidP="00D04214">
            <w:pPr>
              <w:spacing w:before="40" w:after="40"/>
              <w:contextualSpacing/>
              <w:rPr>
                <w:rFonts w:ascii="Myriad Pro" w:hAnsi="Myriad Pro"/>
                <w:sz w:val="18"/>
                <w:szCs w:val="18"/>
              </w:rPr>
            </w:pPr>
            <w:r w:rsidRPr="00934BF4">
              <w:rPr>
                <w:rFonts w:ascii="Myriad Pro" w:hAnsi="Myriad Pro"/>
                <w:sz w:val="18"/>
                <w:szCs w:val="18"/>
              </w:rPr>
              <w:t xml:space="preserve">2 pkt - efekty projektu oddziałują w okresie dłuższym niż minimalnie wymagany okres trwałości dla projektu, </w:t>
            </w:r>
          </w:p>
        </w:tc>
        <w:tc>
          <w:tcPr>
            <w:tcW w:w="71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tc>
      </w:tr>
    </w:tbl>
    <w:p w:rsidR="006D48AC" w:rsidRDefault="006D48AC" w:rsidP="00D04214">
      <w:pPr>
        <w:rPr>
          <w:rFonts w:ascii="Myriad Pro" w:hAnsi="Myriad Pro"/>
          <w:sz w:val="18"/>
          <w:szCs w:val="18"/>
        </w:rPr>
        <w:sectPr w:rsidR="006D48AC" w:rsidSect="0082026B">
          <w:pgSz w:w="16838" w:h="11906" w:orient="landscape"/>
          <w:pgMar w:top="1135" w:right="1417" w:bottom="1417" w:left="1417" w:header="708" w:footer="708" w:gutter="0"/>
          <w:cols w:space="708"/>
          <w:docGrid w:linePitch="360"/>
        </w:sectPr>
      </w:pPr>
    </w:p>
    <w:tbl>
      <w:tblPr>
        <w:tblStyle w:val="Tabela-Siatka124"/>
        <w:tblW w:w="15388" w:type="dxa"/>
        <w:tblInd w:w="-1168" w:type="dxa"/>
        <w:tblLayout w:type="fixed"/>
        <w:tblLook w:val="04A0" w:firstRow="1" w:lastRow="0" w:firstColumn="1" w:lastColumn="0" w:noHBand="0" w:noVBand="1"/>
      </w:tblPr>
      <w:tblGrid>
        <w:gridCol w:w="3073"/>
        <w:gridCol w:w="12315"/>
      </w:tblGrid>
      <w:tr w:rsidR="006D48AC" w:rsidRPr="006D48AC" w:rsidTr="007A1AB0">
        <w:tc>
          <w:tcPr>
            <w:tcW w:w="3073" w:type="dxa"/>
            <w:shd w:val="clear" w:color="auto" w:fill="B6DDE8" w:themeFill="accent5" w:themeFillTint="66"/>
          </w:tcPr>
          <w:p w:rsidR="006D48AC" w:rsidRPr="006D48AC" w:rsidRDefault="006D48AC" w:rsidP="006D48AC">
            <w:pPr>
              <w:spacing w:before="40" w:after="40"/>
              <w:rPr>
                <w:rFonts w:ascii="Myriad Pro" w:hAnsi="Myriad Pro" w:cs="Arial"/>
                <w:sz w:val="18"/>
                <w:szCs w:val="18"/>
                <w:lang w:eastAsia="pl-PL"/>
              </w:rPr>
            </w:pPr>
            <w:r w:rsidRPr="006D48AC">
              <w:rPr>
                <w:rFonts w:ascii="Myriad Pro" w:hAnsi="Myriad Pro" w:cs="Arial"/>
                <w:sz w:val="18"/>
                <w:szCs w:val="18"/>
                <w:lang w:eastAsia="pl-PL"/>
              </w:rPr>
              <w:t>Oś priorytetowa</w:t>
            </w:r>
          </w:p>
        </w:tc>
        <w:tc>
          <w:tcPr>
            <w:tcW w:w="12315" w:type="dxa"/>
            <w:shd w:val="clear" w:color="auto" w:fill="B6DDE8" w:themeFill="accent5" w:themeFillTint="66"/>
          </w:tcPr>
          <w:p w:rsidR="006D48AC" w:rsidRPr="004A583C" w:rsidRDefault="006D48AC" w:rsidP="006D48AC">
            <w:pPr>
              <w:tabs>
                <w:tab w:val="left" w:pos="1747"/>
              </w:tabs>
              <w:rPr>
                <w:rFonts w:ascii="Myriad Pro" w:hAnsi="Myriad Pro" w:cs="Arial"/>
                <w:sz w:val="18"/>
                <w:szCs w:val="18"/>
                <w:lang w:val="pl-PL" w:eastAsia="pl-PL"/>
              </w:rPr>
            </w:pPr>
            <w:r w:rsidRPr="00626988">
              <w:rPr>
                <w:rFonts w:ascii="Myriad Pro" w:hAnsi="Myriad Pro" w:cs="Arial"/>
                <w:sz w:val="18"/>
                <w:szCs w:val="18"/>
                <w:lang w:eastAsia="pl-PL"/>
              </w:rPr>
              <w:t xml:space="preserve">III Ochrona środowiska i adaptacja do zmian klimatu </w:t>
            </w:r>
          </w:p>
        </w:tc>
      </w:tr>
      <w:tr w:rsidR="006D48AC" w:rsidRPr="006D48AC" w:rsidTr="007A1AB0">
        <w:tc>
          <w:tcPr>
            <w:tcW w:w="3073" w:type="dxa"/>
            <w:shd w:val="clear" w:color="auto" w:fill="B6DDE8" w:themeFill="accent5" w:themeFillTint="66"/>
          </w:tcPr>
          <w:p w:rsidR="006D48AC" w:rsidRPr="006D48AC" w:rsidRDefault="006D48AC" w:rsidP="006D48AC">
            <w:pPr>
              <w:spacing w:before="40" w:after="40"/>
              <w:rPr>
                <w:rFonts w:ascii="Myriad Pro" w:hAnsi="Myriad Pro" w:cs="Arial"/>
                <w:sz w:val="18"/>
                <w:szCs w:val="18"/>
                <w:lang w:eastAsia="pl-PL"/>
              </w:rPr>
            </w:pPr>
            <w:r w:rsidRPr="006D48AC">
              <w:rPr>
                <w:rFonts w:ascii="Myriad Pro" w:hAnsi="Myriad Pro" w:cs="Arial"/>
                <w:sz w:val="18"/>
                <w:szCs w:val="18"/>
                <w:lang w:eastAsia="pl-PL"/>
              </w:rPr>
              <w:t>Priorytet inwestycyjny</w:t>
            </w:r>
          </w:p>
        </w:tc>
        <w:tc>
          <w:tcPr>
            <w:tcW w:w="12315" w:type="dxa"/>
            <w:shd w:val="clear" w:color="auto" w:fill="B6DDE8" w:themeFill="accent5" w:themeFillTint="66"/>
          </w:tcPr>
          <w:p w:rsidR="006D48AC" w:rsidRPr="004A583C" w:rsidRDefault="006D48AC" w:rsidP="006D48AC">
            <w:pPr>
              <w:rPr>
                <w:rFonts w:ascii="Myriad Pro" w:hAnsi="Myriad Pro" w:cs="Arial"/>
                <w:sz w:val="18"/>
                <w:szCs w:val="18"/>
                <w:lang w:val="pl-PL" w:eastAsia="pl-PL"/>
              </w:rPr>
            </w:pPr>
            <w:r w:rsidRPr="00626988">
              <w:rPr>
                <w:rFonts w:ascii="Myriad Pro" w:hAnsi="Myriad Pro" w:cs="Arial"/>
                <w:sz w:val="18"/>
                <w:szCs w:val="18"/>
                <w:lang w:eastAsia="pl-PL"/>
              </w:rPr>
              <w:t>6a: Inwestowanie w sektor gospodarki odpadami celem wypełnienia zobowiązań określonych w dorobku prawnym Unii w zakresie środowiska oraz zaspokojenia wykraczających poza te zobowiązania potrzeb inwestycyjnych określonych przez państwa członkowskie</w:t>
            </w:r>
          </w:p>
        </w:tc>
      </w:tr>
      <w:tr w:rsidR="006D48AC" w:rsidRPr="006D48AC" w:rsidTr="007A1AB0">
        <w:tc>
          <w:tcPr>
            <w:tcW w:w="3073" w:type="dxa"/>
            <w:shd w:val="clear" w:color="auto" w:fill="B6DDE8" w:themeFill="accent5" w:themeFillTint="66"/>
          </w:tcPr>
          <w:p w:rsidR="006D48AC" w:rsidRPr="004A583C" w:rsidRDefault="006D48AC"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6D48AC" w:rsidRPr="006D48AC" w:rsidRDefault="006D48AC" w:rsidP="004A583C">
            <w:pPr>
              <w:pStyle w:val="Nagwek2"/>
              <w:rPr>
                <w:rFonts w:cs="Arial"/>
                <w:sz w:val="18"/>
                <w:szCs w:val="18"/>
              </w:rPr>
            </w:pPr>
            <w:bookmarkStart w:id="81" w:name="_Toc499545495"/>
            <w:r w:rsidRPr="006D48AC">
              <w:rPr>
                <w:rFonts w:eastAsiaTheme="minorEastAsia" w:cs="Arial"/>
                <w:sz w:val="18"/>
                <w:szCs w:val="18"/>
              </w:rPr>
              <w:t>3.7 Rozwój gospodarki odpadami komunalnymi</w:t>
            </w:r>
            <w:bookmarkEnd w:id="81"/>
            <w:r w:rsidRPr="006D48AC">
              <w:rPr>
                <w:rFonts w:eastAsiaTheme="minorEastAsia" w:cs="Arial"/>
                <w:sz w:val="18"/>
                <w:szCs w:val="18"/>
              </w:rPr>
              <w:t xml:space="preserve">  </w:t>
            </w:r>
          </w:p>
        </w:tc>
      </w:tr>
    </w:tbl>
    <w:p w:rsidR="006D48AC" w:rsidRPr="006D48AC" w:rsidRDefault="006D48AC" w:rsidP="006D48AC">
      <w:pPr>
        <w:spacing w:after="0" w:line="240" w:lineRule="auto"/>
        <w:rPr>
          <w:rFonts w:ascii="Myriad Pro" w:eastAsiaTheme="minorEastAsia" w:hAnsi="Myriad Pro"/>
          <w:sz w:val="18"/>
          <w:szCs w:val="18"/>
          <w:lang w:eastAsia="pl-PL"/>
        </w:rPr>
      </w:pPr>
    </w:p>
    <w:tbl>
      <w:tblPr>
        <w:tblStyle w:val="Tabela-Siatka38"/>
        <w:tblW w:w="5411" w:type="pct"/>
        <w:tblInd w:w="-1168" w:type="dxa"/>
        <w:tblLook w:val="04A0" w:firstRow="1" w:lastRow="0" w:firstColumn="1" w:lastColumn="0" w:noHBand="0" w:noVBand="1"/>
      </w:tblPr>
      <w:tblGrid>
        <w:gridCol w:w="572"/>
        <w:gridCol w:w="1613"/>
        <w:gridCol w:w="9298"/>
        <w:gridCol w:w="3906"/>
      </w:tblGrid>
      <w:tr w:rsidR="006D48AC" w:rsidRPr="006D48AC" w:rsidTr="007A1AB0">
        <w:trPr>
          <w:trHeight w:val="236"/>
          <w:tblHeader/>
        </w:trPr>
        <w:tc>
          <w:tcPr>
            <w:tcW w:w="5000" w:type="pct"/>
            <w:gridSpan w:val="4"/>
            <w:shd w:val="clear" w:color="auto" w:fill="D9D9D9" w:themeFill="background1" w:themeFillShade="D9"/>
          </w:tcPr>
          <w:p w:rsidR="006D48AC" w:rsidRPr="006D48AC" w:rsidRDefault="006D48AC" w:rsidP="006D48AC">
            <w:pPr>
              <w:jc w:val="center"/>
              <w:rPr>
                <w:rFonts w:ascii="Myriad Pro" w:hAnsi="Myriad Pro" w:cs="Arial"/>
                <w:b/>
                <w:sz w:val="18"/>
                <w:szCs w:val="18"/>
              </w:rPr>
            </w:pPr>
            <w:r w:rsidRPr="006D48AC">
              <w:rPr>
                <w:rFonts w:ascii="Myriad Pro" w:hAnsi="Myriad Pro" w:cs="Arial"/>
                <w:b/>
                <w:sz w:val="18"/>
                <w:szCs w:val="18"/>
              </w:rPr>
              <w:t>Kryteria dopuszczalności</w:t>
            </w:r>
          </w:p>
        </w:tc>
      </w:tr>
      <w:tr w:rsidR="006D48AC" w:rsidRPr="006D48AC" w:rsidTr="007A1AB0">
        <w:trPr>
          <w:trHeight w:val="236"/>
          <w:tblHeader/>
        </w:trPr>
        <w:tc>
          <w:tcPr>
            <w:tcW w:w="18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Lp.</w:t>
            </w:r>
          </w:p>
        </w:tc>
        <w:tc>
          <w:tcPr>
            <w:tcW w:w="52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Nazwa kryterium</w:t>
            </w:r>
          </w:p>
        </w:tc>
        <w:tc>
          <w:tcPr>
            <w:tcW w:w="3021"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Definicja kryterium</w:t>
            </w:r>
          </w:p>
        </w:tc>
        <w:tc>
          <w:tcPr>
            <w:tcW w:w="1269"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7A1AB0">
        <w:trPr>
          <w:trHeight w:val="253"/>
          <w:tblHeader/>
        </w:trPr>
        <w:tc>
          <w:tcPr>
            <w:tcW w:w="186"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w:t>
            </w:r>
          </w:p>
        </w:tc>
        <w:tc>
          <w:tcPr>
            <w:tcW w:w="524"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w:t>
            </w:r>
          </w:p>
        </w:tc>
        <w:tc>
          <w:tcPr>
            <w:tcW w:w="3021"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3</w:t>
            </w:r>
          </w:p>
        </w:tc>
        <w:tc>
          <w:tcPr>
            <w:tcW w:w="1269"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4</w:t>
            </w:r>
          </w:p>
        </w:tc>
      </w:tr>
      <w:tr w:rsidR="006D48AC" w:rsidRPr="006D48AC" w:rsidTr="007A1AB0">
        <w:trPr>
          <w:trHeight w:val="1126"/>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1.1</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celem szczegółowym i rezultatami priorytetu inwestycyjnego</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jest zgodny z celem działania jakim jest zmniejszona ilość odpadów deponowanych na składowiskach oraz wpływa na osiągnięcie przynajmniej jednego ze wskaźników rezultatu:</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 xml:space="preserve">Dodatkowe możliwości przerobowe w zakresie recyklingu odpadów [tony/rok] (CI 17), </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Moc przerobowa zakładu zagospodarowania odpadów [Mg/rok],</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Liczba osób objętych selektywnym zbieraniem odpadów [osoby],</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Masa odpadów poddanych recyklingowi [Mg/rok]</w:t>
            </w: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998"/>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1.2</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typem projektu</w:t>
            </w:r>
          </w:p>
        </w:tc>
        <w:tc>
          <w:tcPr>
            <w:tcW w:w="3021" w:type="pct"/>
            <w:shd w:val="clear" w:color="auto" w:fill="FFFFFF" w:themeFill="background1"/>
          </w:tcPr>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Projekt jest zgodny przynajmniej z jednym z typów projektów wskazanych w regulaminie naboru.</w:t>
            </w:r>
          </w:p>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Typ projektu wpisuje się w hierarchię postępowania odpadami, to jest mieści się co najmniej w jednej z kategorii:</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Zapobieganie powstawania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Redukcja wytwarzania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Ponowne wykorzystanie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Recykling, odzysk odpadów lub surowców wtórnych,</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Inne formy unieszkodliwiania odpadów,</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zapobiegania powstawaniu odpadów komunalnych, przewiduje utworzenie: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centra napraw produktów, które właściciele chcieliby w dalszym ciągu użytkować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punkty odbioru tekstyliów i urządzeń nadających się do użytkowania w celu dalszej ich dystrybucji dla osób potrzebujących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banki żywności gromadzące i dystrybuujące żywność o krótkim czasie pozostającym do upływu terminu ich przydatności do spożycia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punkty wymiany produktów dające możliwość pozostawienia sprawnych, a już niepotrzebnych (np. urządzeń domowych) i pobrania innych użytecznych rzeczy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giełdy wymiany różnych produktów oraz ubrań i obuwia organizowane cyklicznie lub sieci ponownego użycia (produktów, które mogłyby być użytkowane przez kolejnych właścicieli).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przygotowania do ponownego użycia przewiduje rozwój centrów przygotowania do ponownego użycia (tworzone przy punktach selektywnego zbierania odpadów komunalnych). Działania prowadzone w ramach centrów będą polegały na sprawdzeniu, czyszczeniu lub naprawie produktów lub części produktów, które wcześniej stały się odpadami, bez jakichkolwiek innych czynności wstępnego przetwarzania.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recyklingu przewiduje budowę, przebudowę i remont lub/i wyposażenie infrastruktury związanej z selektywnym zbieraniem odpadów oraz ich zagospodarowaniem w zakresie: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punktów selektywnego zbierania odpadów komunalnych; </w:t>
            </w:r>
          </w:p>
          <w:p w:rsidR="006D48AC" w:rsidRPr="006D48AC" w:rsidRDefault="006D48AC" w:rsidP="006D48AC">
            <w:pPr>
              <w:spacing w:after="120"/>
              <w:jc w:val="both"/>
              <w:rPr>
                <w:rFonts w:ascii="Myriad Pro" w:hAnsi="Myriad Pro" w:cs="Arial"/>
                <w:sz w:val="18"/>
                <w:szCs w:val="18"/>
              </w:rPr>
            </w:pPr>
            <w:r w:rsidRPr="006D48AC">
              <w:rPr>
                <w:rFonts w:ascii="Myriad Pro" w:hAnsi="Myriad Pro"/>
                <w:sz w:val="18"/>
                <w:szCs w:val="18"/>
              </w:rPr>
              <w:t>− automatów do odbierania odpadów opakowaniowych;</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Charakter przewidywanych działań, wskaźniki produktu, wydatki kwalifikowalne dają pewność, że mamy do czynienia z typem projektu zaplanowanym do wsparcia w ramach działania 3.7.</w:t>
            </w: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758"/>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1.3</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Zasadność realizacji projektu</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Potrzeba realizacji danego projektu jest zrozumiała i jasno wynika ze zidentyfikowanych potrzeb inwestycyjnych</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Przedsięwzięcie jest zidentyfikowane w Planie inwestycyjnym WPGO województwa zachodniopomorskiego.</w:t>
            </w:r>
          </w:p>
          <w:p w:rsidR="006D48AC" w:rsidRPr="006D48AC" w:rsidRDefault="006D48AC" w:rsidP="006D48AC">
            <w:pPr>
              <w:jc w:val="both"/>
              <w:rPr>
                <w:rFonts w:ascii="Myriad Pro" w:hAnsi="Myriad Pro" w:cs="Arial"/>
                <w:sz w:val="18"/>
                <w:szCs w:val="18"/>
              </w:rPr>
            </w:pPr>
            <w:r w:rsidRPr="006D48AC">
              <w:rPr>
                <w:rFonts w:ascii="Myriad Pro" w:hAnsi="Myriad Pro"/>
                <w:sz w:val="18"/>
              </w:rPr>
              <w:t>Cele projektu są poprawnie określone</w:t>
            </w:r>
            <w:r w:rsidRPr="006D48AC">
              <w:rPr>
                <w:rFonts w:ascii="Myriad Pro" w:hAnsi="Myriad Pro" w:cs="Arial"/>
                <w:sz w:val="18"/>
                <w:szCs w:val="18"/>
              </w:rPr>
              <w:t>, konkretne, mierzalne, osiągalne, realistyczne</w:t>
            </w:r>
            <w:r w:rsidRPr="006D48AC">
              <w:rPr>
                <w:rFonts w:ascii="Myriad Pro" w:hAnsi="Myriad Pro"/>
                <w:sz w:val="18"/>
              </w:rPr>
              <w:t xml:space="preserve"> i </w:t>
            </w:r>
            <w:r w:rsidRPr="006D48AC">
              <w:rPr>
                <w:rFonts w:ascii="Myriad Pro" w:hAnsi="Myriad Pro" w:cs="Arial"/>
                <w:sz w:val="18"/>
                <w:szCs w:val="18"/>
              </w:rPr>
              <w:t xml:space="preserve">określone w czasie oraz </w:t>
            </w:r>
            <w:r w:rsidRPr="006D48AC">
              <w:rPr>
                <w:rFonts w:ascii="Myriad Pro" w:hAnsi="Myriad Pro"/>
                <w:sz w:val="18"/>
              </w:rPr>
              <w:t>zbieżne z analizą potrzeb</w:t>
            </w:r>
            <w:r w:rsidRPr="006D48AC">
              <w:rPr>
                <w:rFonts w:ascii="Myriad Pro" w:hAnsi="Myriad Pro" w:cs="Arial"/>
                <w:sz w:val="18"/>
                <w:szCs w:val="18"/>
              </w:rPr>
              <w:t>, wskazaną w studium wykonalności.</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Przeanalizowano najważniejsze warianty realizacji projektu (inne możliwe sposoby osiągnięcia celu projektu) oraz wybrano optymalny wariant projektu.</w:t>
            </w: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tcBorders>
              <w:bottom w:val="single" w:sz="4" w:space="0" w:color="auto"/>
            </w:tcBorders>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1.4</w:t>
            </w:r>
          </w:p>
        </w:tc>
        <w:tc>
          <w:tcPr>
            <w:tcW w:w="524" w:type="pct"/>
            <w:tcBorders>
              <w:bottom w:val="single" w:sz="4" w:space="0" w:color="auto"/>
            </w:tcBorders>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Zgodność z obszarem (terytorialnie) objętym wsparciem w ramach Programu </w:t>
            </w:r>
          </w:p>
        </w:tc>
        <w:tc>
          <w:tcPr>
            <w:tcW w:w="3021" w:type="pct"/>
            <w:tcBorders>
              <w:bottom w:val="single" w:sz="4" w:space="0" w:color="auto"/>
            </w:tcBorders>
            <w:shd w:val="clear" w:color="auto" w:fill="FFFFFF" w:themeFill="background1"/>
          </w:tcPr>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Dofinansowanie mogą otrzymać projekty posiadające lokalizację na terenie województwa zachodniopomorskiego lub w przypadku projektów o niestacjonarnym charakterze usługi są świadczone na terenie województwa zachodniopomorskiego.</w:t>
            </w:r>
          </w:p>
          <w:p w:rsidR="006D48AC" w:rsidRPr="006D48AC" w:rsidRDefault="006D48AC" w:rsidP="006D48AC">
            <w:pPr>
              <w:jc w:val="both"/>
              <w:rPr>
                <w:rFonts w:ascii="Myriad Pro" w:hAnsi="Myriad Pro" w:cs="Arial"/>
                <w:sz w:val="18"/>
                <w:szCs w:val="18"/>
              </w:rPr>
            </w:pPr>
          </w:p>
        </w:tc>
        <w:tc>
          <w:tcPr>
            <w:tcW w:w="1269" w:type="pct"/>
            <w:tcBorders>
              <w:bottom w:val="single" w:sz="4" w:space="0" w:color="auto"/>
            </w:tcBorders>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1.5</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zasadami horyzontalnymi</w:t>
            </w:r>
          </w:p>
        </w:tc>
        <w:tc>
          <w:tcPr>
            <w:tcW w:w="3021"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 jest zgodny z właściwymi politykami i zasadami wspólnotowymi:</w:t>
            </w:r>
            <w:r w:rsidRPr="006D48AC">
              <w:rPr>
                <w:rFonts w:ascii="Myriad Pro" w:hAnsi="Myriad Pro" w:cs="Arial"/>
                <w:sz w:val="18"/>
                <w:szCs w:val="18"/>
              </w:rPr>
              <w:br/>
              <w:t>a) zrównoważonego rozwoju,</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b) promowania i realizacji zasady równości szans i niedyskryminacji, w tym. m. in. budowanie infrastruktury w zgodzie z zasadą uniwersalnego projektowania, </w:t>
            </w:r>
          </w:p>
          <w:p w:rsidR="006D48AC" w:rsidRPr="006D48AC" w:rsidRDefault="006D48AC" w:rsidP="006D48AC">
            <w:pPr>
              <w:autoSpaceDE w:val="0"/>
              <w:autoSpaceDN w:val="0"/>
              <w:adjustRightInd w:val="0"/>
              <w:jc w:val="both"/>
              <w:rPr>
                <w:rFonts w:ascii="Myriad Pro" w:hAnsi="Myriad Pro" w:cs="MyriadPro-Regular"/>
                <w:sz w:val="18"/>
                <w:szCs w:val="18"/>
              </w:rPr>
            </w:pPr>
            <w:r w:rsidRPr="006D48AC">
              <w:rPr>
                <w:rFonts w:ascii="Myriad Pro" w:hAnsi="Myriad Pro" w:cs="MyriadPro-Regular"/>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6D48AC" w:rsidRPr="006D48AC" w:rsidRDefault="006D48AC" w:rsidP="006D48AC">
            <w:pPr>
              <w:autoSpaceDE w:val="0"/>
              <w:autoSpaceDN w:val="0"/>
              <w:adjustRightInd w:val="0"/>
              <w:jc w:val="both"/>
              <w:rPr>
                <w:rFonts w:ascii="Myriad Pro" w:hAnsi="Myriad Pro" w:cs="MyriadPro-Regular"/>
                <w:sz w:val="18"/>
                <w:szCs w:val="18"/>
              </w:rPr>
            </w:pPr>
            <w:r w:rsidRPr="006D48AC">
              <w:rPr>
                <w:rFonts w:ascii="Myriad Pro" w:hAnsi="Myriad Pro" w:cs="MyriadPro-Regular"/>
                <w:sz w:val="18"/>
                <w:szCs w:val="18"/>
              </w:rPr>
              <w:t>Projekt zakłada dostępność dla jak najszerszego grona odbiorców, w szczególności osób z  niepełnosprawnościami.</w:t>
            </w:r>
          </w:p>
          <w:p w:rsidR="006D48AC" w:rsidRPr="006D48AC" w:rsidRDefault="006D48AC" w:rsidP="006D48AC">
            <w:pPr>
              <w:jc w:val="both"/>
              <w:rPr>
                <w:rFonts w:ascii="Myriad Pro" w:hAnsi="Myriad Pro" w:cs="Arial"/>
                <w:sz w:val="18"/>
                <w:szCs w:val="18"/>
              </w:rPr>
            </w:pPr>
            <w:r w:rsidRPr="006D48AC">
              <w:rPr>
                <w:rFonts w:ascii="Myriad Pro" w:hAnsi="Myriad Pro" w:cs="MyriadPro-Regular"/>
                <w:sz w:val="18"/>
                <w:szCs w:val="18"/>
              </w:rPr>
              <w:t>Nie ma możliwości wsparcia projektu, który nie spełnia ww. przesłanek.</w:t>
            </w:r>
          </w:p>
        </w:tc>
        <w:tc>
          <w:tcPr>
            <w:tcW w:w="1269"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1.6</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Kwalifikowalność  Beneficjenta</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należy do kategorii beneficjentów uprawnionych do ubiegania się o dofinansowanie:</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 xml:space="preserve">jednostki samorządu terytorialnego, ich związki i stowarzyszenia, </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jednostki organizacyjne jst,</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jednostki sektora finansów publicznych,</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przedsiębiorcy (świadczący usługi publiczne w ramach realizacji obowiązków własnych jednostek samorządu terytorialnego),</w:t>
            </w:r>
          </w:p>
          <w:p w:rsidR="006D48AC" w:rsidRPr="006D48AC" w:rsidRDefault="006D48AC" w:rsidP="006D48AC">
            <w:pPr>
              <w:numPr>
                <w:ilvl w:val="0"/>
                <w:numId w:val="550"/>
              </w:numPr>
              <w:contextualSpacing/>
              <w:jc w:val="both"/>
              <w:rPr>
                <w:rFonts w:ascii="Myriad Pro" w:hAnsi="Myriad Pro" w:cs="Arial"/>
                <w:sz w:val="18"/>
                <w:szCs w:val="18"/>
              </w:rPr>
            </w:pPr>
            <w:r w:rsidRPr="006D48AC">
              <w:rPr>
                <w:rFonts w:ascii="Myriad Pro" w:hAnsi="Myriad Pro"/>
                <w:sz w:val="18"/>
                <w:szCs w:val="18"/>
              </w:rPr>
              <w:t>organizacje pozarządowe,</w:t>
            </w:r>
          </w:p>
          <w:p w:rsidR="006D48AC" w:rsidRPr="006D48AC" w:rsidRDefault="006D48AC" w:rsidP="006D48AC">
            <w:pPr>
              <w:jc w:val="both"/>
              <w:rPr>
                <w:rFonts w:ascii="Myriad Pro" w:hAnsi="Myriad Pro"/>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6D48AC" w:rsidRPr="006D48AC" w:rsidRDefault="006D48AC" w:rsidP="006D48AC">
            <w:pPr>
              <w:jc w:val="both"/>
              <w:rPr>
                <w:rFonts w:ascii="Myriad Pro" w:hAnsi="Myriad Pro" w:cs="Arial"/>
                <w:sz w:val="18"/>
                <w:szCs w:val="18"/>
              </w:rPr>
            </w:pPr>
          </w:p>
          <w:p w:rsidR="006D48AC" w:rsidRPr="006D48AC" w:rsidRDefault="006D48AC" w:rsidP="006D48AC">
            <w:pPr>
              <w:ind w:left="17"/>
              <w:jc w:val="both"/>
              <w:rPr>
                <w:rFonts w:ascii="Myriad Pro" w:hAnsi="Myriad Pro" w:cs="Arial"/>
                <w:b/>
                <w:bCs/>
                <w:sz w:val="18"/>
                <w:szCs w:val="18"/>
              </w:rPr>
            </w:pPr>
            <w:r w:rsidRPr="006D48AC">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w:t>
            </w:r>
            <w:r w:rsidRPr="006D48AC">
              <w:rPr>
                <w:rFonts w:ascii="Myriad Pro" w:hAnsi="Myriad Pro" w:cs="Arial"/>
                <w:bCs/>
                <w:sz w:val="18"/>
                <w:szCs w:val="18"/>
              </w:rPr>
              <w:t xml:space="preserve"> o dofinansowanie.</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Spełnienie kryterium jest konieczne do przyznania dofinansowania.</w:t>
            </w:r>
          </w:p>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Projekty niespełniające kryterium są odrzucane.</w:t>
            </w:r>
          </w:p>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1.7</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Zgodność realizacji projektu przed dniem złożenia wniosku o dofinansowanie z przepisami prawa </w:t>
            </w:r>
          </w:p>
        </w:tc>
        <w:tc>
          <w:tcPr>
            <w:tcW w:w="3021" w:type="pct"/>
            <w:shd w:val="clear" w:color="auto" w:fill="FFFFFF" w:themeFill="background1"/>
          </w:tcPr>
          <w:p w:rsidR="006D48AC" w:rsidRPr="006D48AC" w:rsidRDefault="006D48AC" w:rsidP="006D48AC">
            <w:pPr>
              <w:jc w:val="both"/>
              <w:rPr>
                <w:rFonts w:ascii="Myriad Pro" w:eastAsia="Calibri" w:hAnsi="Myriad Pro" w:cs="Arial"/>
                <w:sz w:val="18"/>
                <w:szCs w:val="18"/>
              </w:rPr>
            </w:pPr>
            <w:r w:rsidRPr="006D48AC">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6D48AC" w:rsidRPr="006D48AC" w:rsidRDefault="006D48AC" w:rsidP="006D48AC">
            <w:pPr>
              <w:jc w:val="both"/>
              <w:rPr>
                <w:rFonts w:ascii="Myriad Pro" w:eastAsia="Calibri" w:hAnsi="Myriad Pro" w:cs="Arial"/>
                <w:sz w:val="18"/>
                <w:szCs w:val="18"/>
              </w:rPr>
            </w:pPr>
            <w:r w:rsidRPr="006D48AC">
              <w:rPr>
                <w:rFonts w:ascii="Myriad Pro" w:eastAsia="Calibri" w:hAnsi="Myriad Pro" w:cs="Arial"/>
                <w:sz w:val="18"/>
                <w:szCs w:val="18"/>
              </w:rPr>
              <w:t>Kryterium nie dotyczy projektów, których realizacja nie rozpoczęła się przed dniem złożenia wniosku o dofinansowanie.</w:t>
            </w: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 „nie dotyczy”.</w:t>
            </w:r>
          </w:p>
        </w:tc>
      </w:tr>
      <w:tr w:rsidR="006D48AC" w:rsidRPr="006D48AC" w:rsidTr="007A1AB0">
        <w:trPr>
          <w:trHeight w:val="145"/>
        </w:trPr>
        <w:tc>
          <w:tcPr>
            <w:tcW w:w="186" w:type="pct"/>
            <w:shd w:val="clear" w:color="auto" w:fill="FFFFFF" w:themeFill="background1"/>
          </w:tcPr>
          <w:p w:rsidR="006D48AC" w:rsidRPr="006D48AC" w:rsidRDefault="006D48AC" w:rsidP="006D48AC">
            <w:pPr>
              <w:spacing w:before="40" w:after="40"/>
              <w:contextualSpacing/>
              <w:rPr>
                <w:rFonts w:ascii="Myriad Pro" w:hAnsi="Myriad Pro" w:cs="Arial"/>
                <w:sz w:val="18"/>
                <w:szCs w:val="18"/>
              </w:rPr>
            </w:pPr>
            <w:r w:rsidRPr="006D48AC">
              <w:rPr>
                <w:rFonts w:ascii="Myriad Pro" w:hAnsi="Myriad Pro" w:cs="Arial"/>
                <w:sz w:val="18"/>
                <w:szCs w:val="18"/>
              </w:rPr>
              <w:t>1.8</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Kwalifikowalność  projektu </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sz w:val="18"/>
              </w:rPr>
              <w:t xml:space="preserve">Przedmiot projektu nie dotyczy rodzajów działalności wykluczonych z możliwości uzyskania wsparcia w ramach danego działania RPO WZ </w:t>
            </w:r>
            <w:r w:rsidRPr="006D48AC">
              <w:rPr>
                <w:rFonts w:ascii="Myriad Pro" w:hAnsi="Myriad Pro" w:cs="Arial"/>
                <w:sz w:val="18"/>
                <w:szCs w:val="18"/>
              </w:rPr>
              <w:t xml:space="preserve">określonych w odrębnych przepisach, w tym: </w:t>
            </w:r>
          </w:p>
          <w:p w:rsidR="006D48AC" w:rsidRPr="006D48AC" w:rsidRDefault="006D48AC" w:rsidP="006D48AC">
            <w:pPr>
              <w:numPr>
                <w:ilvl w:val="0"/>
                <w:numId w:val="551"/>
              </w:numPr>
              <w:contextualSpacing/>
              <w:jc w:val="both"/>
              <w:rPr>
                <w:rFonts w:ascii="Myriad Pro" w:hAnsi="Myriad Pro" w:cs="Arial"/>
                <w:sz w:val="18"/>
                <w:szCs w:val="18"/>
              </w:rPr>
            </w:pPr>
            <w:r w:rsidRPr="006D48AC">
              <w:rPr>
                <w:rFonts w:ascii="Myriad Pro" w:hAnsi="Myriad Pro" w:cs="Arial"/>
                <w:sz w:val="18"/>
                <w:szCs w:val="18"/>
              </w:rPr>
              <w:t>Rozporządzeniu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p w:rsidR="006D48AC" w:rsidRPr="006D48AC" w:rsidRDefault="006D48AC" w:rsidP="006D48AC">
            <w:pPr>
              <w:numPr>
                <w:ilvl w:val="0"/>
                <w:numId w:val="551"/>
              </w:numPr>
              <w:contextualSpacing/>
              <w:jc w:val="both"/>
              <w:rPr>
                <w:rFonts w:ascii="Myriad Pro" w:hAnsi="Myriad Pro" w:cs="Arial"/>
                <w:sz w:val="18"/>
                <w:szCs w:val="18"/>
              </w:rPr>
            </w:pPr>
            <w:r w:rsidRPr="006D48AC">
              <w:rPr>
                <w:rFonts w:ascii="Myriad Pro" w:hAnsi="Myriad Pro" w:cs="Arial"/>
                <w:sz w:val="18"/>
                <w:szCs w:val="18"/>
              </w:rPr>
              <w:t>Rozporządzeniu Komisji (UE) nr 1407/2013 z dnia 18 grudnia 2013 r. w sprawie stosowania art. 107 i 108 Traktatu o funkcjonowaniu Unii Europejskiej do pomocy de minimis,</w:t>
            </w:r>
          </w:p>
          <w:p w:rsidR="006D48AC" w:rsidRPr="006D48AC" w:rsidRDefault="006D48AC" w:rsidP="006D48AC">
            <w:pPr>
              <w:numPr>
                <w:ilvl w:val="0"/>
                <w:numId w:val="551"/>
              </w:numPr>
              <w:spacing w:before="40" w:after="40"/>
              <w:contextualSpacing/>
              <w:jc w:val="both"/>
              <w:rPr>
                <w:rFonts w:ascii="Myriad Pro" w:hAnsi="Myriad Pro" w:cs="Arial"/>
                <w:sz w:val="18"/>
                <w:szCs w:val="18"/>
              </w:rPr>
            </w:pPr>
            <w:r w:rsidRPr="006D48AC">
              <w:rPr>
                <w:rFonts w:ascii="Myriad Pro" w:hAnsi="Myriad Pro" w:cs="Arial"/>
                <w:sz w:val="18"/>
                <w:szCs w:val="18"/>
              </w:rPr>
              <w:t>Rozporządzeniu Ministra Infrastruktury i Rozwoju z dnia 19 marca 2015 r. w sprawie udzielania pomocy de minimis w ramach regionalnych programów operacyjnych na lata 2014–2020.</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Do dofinasowania kwalifikują się projekty w zakresie budowy, przebudowy:</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punktów selektywnego zbierania odpadów.</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 xml:space="preserve">instalacji do </w:t>
            </w:r>
            <w:r w:rsidRPr="006D48AC">
              <w:rPr>
                <w:rFonts w:ascii="Myriad Pro" w:hAnsi="Myriad Pro"/>
                <w:sz w:val="18"/>
                <w:szCs w:val="18"/>
              </w:rPr>
              <w:t>doczyszczania selektywnie zebranych frakcji odpadów komunalnych</w:t>
            </w:r>
            <w:r w:rsidRPr="006D48AC">
              <w:rPr>
                <w:rFonts w:ascii="Myriad Pro" w:hAnsi="Myriad Pro" w:cs="Arial"/>
                <w:sz w:val="18"/>
                <w:szCs w:val="18"/>
              </w:rPr>
              <w:t>,</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instalacji do przetwarzania odpadów zielonych i innych bioodpadów,</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instalacji do recyklingu odpadów,</w:t>
            </w:r>
          </w:p>
          <w:p w:rsidR="006D48AC" w:rsidRPr="006D48AC" w:rsidRDefault="006D48AC" w:rsidP="006D48AC">
            <w:pPr>
              <w:numPr>
                <w:ilvl w:val="0"/>
                <w:numId w:val="543"/>
              </w:numPr>
              <w:contextualSpacing/>
              <w:jc w:val="both"/>
              <w:rPr>
                <w:rFonts w:ascii="Myriad Pro" w:hAnsi="Myriad Pro"/>
                <w:sz w:val="18"/>
                <w:szCs w:val="18"/>
              </w:rPr>
            </w:pPr>
            <w:r w:rsidRPr="006D48AC">
              <w:rPr>
                <w:rFonts w:ascii="Myriad Pro" w:hAnsi="Myriad Pro"/>
                <w:sz w:val="18"/>
                <w:szCs w:val="18"/>
              </w:rPr>
              <w:t>instalacji do odzysku innego niż recykling odpadów budowlanych i rozbiórkowych</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sz w:val="18"/>
                <w:szCs w:val="18"/>
              </w:rPr>
              <w:t xml:space="preserve">instalacji do recyklingu odpadów budowlanych i rozbiórkowych </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sz w:val="18"/>
                <w:szCs w:val="18"/>
              </w:rPr>
              <w:t>instalacji do mechaniczno-biologicznego przetwarzania zmieszanych odpadów komunalnych (tylko w zakresie nie zwiększającym mocy przerobowych tej instalacji)</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nie dotyczy kodów klasyfikacji odpadów wskazanych w Wojewódzkim Planie Gospodarki Odpadami Komunalnym Województwa Zachodniopomorskiego jako odpady niebezpieczne (warunek dotyczy projektów innych niż selektywna zbiórka odpadów).</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Założenia projektu są zgodne z hierarchią gospodarowania odpadami.</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Projekt dotyczący selektywnej zbiórki odpadów spełnia oba warunki: </w:t>
            </w:r>
          </w:p>
          <w:p w:rsidR="006D48AC" w:rsidRPr="006D48AC" w:rsidRDefault="006D48AC" w:rsidP="006D48AC">
            <w:pPr>
              <w:numPr>
                <w:ilvl w:val="0"/>
                <w:numId w:val="544"/>
              </w:numPr>
              <w:contextualSpacing/>
              <w:jc w:val="both"/>
              <w:rPr>
                <w:rFonts w:ascii="Myriad Pro" w:hAnsi="Myriad Pro" w:cs="Arial"/>
                <w:sz w:val="18"/>
                <w:szCs w:val="18"/>
              </w:rPr>
            </w:pPr>
            <w:r w:rsidRPr="006D48AC">
              <w:rPr>
                <w:rFonts w:ascii="Myriad Pro" w:hAnsi="Myriad Pro" w:cs="Arial"/>
                <w:sz w:val="18"/>
                <w:szCs w:val="18"/>
              </w:rPr>
              <w:t>dotyczy obszaru zamieszkanego przez mniej niż 20 000 mieszkańców,</w:t>
            </w:r>
          </w:p>
          <w:p w:rsidR="006D48AC" w:rsidRPr="006D48AC" w:rsidRDefault="006D48AC" w:rsidP="006D48AC">
            <w:pPr>
              <w:numPr>
                <w:ilvl w:val="0"/>
                <w:numId w:val="544"/>
              </w:numPr>
              <w:contextualSpacing/>
              <w:jc w:val="both"/>
              <w:rPr>
                <w:rFonts w:ascii="Myriad Pro" w:hAnsi="Myriad Pro"/>
                <w:sz w:val="18"/>
                <w:szCs w:val="18"/>
              </w:rPr>
            </w:pPr>
            <w:r w:rsidRPr="006D48AC">
              <w:rPr>
                <w:rFonts w:ascii="Myriad Pro" w:hAnsi="Myriad Pro" w:cs="Arial"/>
                <w:sz w:val="18"/>
                <w:szCs w:val="18"/>
              </w:rPr>
              <w:t>wydatki kwalifikowalne projektu są poniżej 2 mln zł.</w:t>
            </w:r>
          </w:p>
          <w:p w:rsidR="006D48AC" w:rsidRPr="006D48AC" w:rsidRDefault="006D48AC" w:rsidP="006D48AC">
            <w:pPr>
              <w:jc w:val="both"/>
              <w:rPr>
                <w:rFonts w:ascii="Myriad Pro" w:hAnsi="Myriad Pro"/>
                <w:sz w:val="18"/>
                <w:szCs w:val="18"/>
              </w:rPr>
            </w:pPr>
            <w:r w:rsidRPr="006D48AC">
              <w:rPr>
                <w:rFonts w:ascii="Myriad Pro" w:hAnsi="Myriad Pro"/>
                <w:sz w:val="18"/>
                <w:szCs w:val="18"/>
              </w:rPr>
              <w:t>W przypadku przedsięwzięć innych niż selektywna zbiórka odpadów wydatki kwalifikowalne w projekcie nie mogą przekroczyć 8 mln zł</w:t>
            </w:r>
          </w:p>
          <w:p w:rsidR="006D48AC" w:rsidRPr="006D48AC" w:rsidRDefault="006D48AC" w:rsidP="006D48AC">
            <w:pPr>
              <w:jc w:val="both"/>
              <w:rPr>
                <w:rFonts w:ascii="Myriad Pro" w:hAnsi="Myriad Pro"/>
                <w:sz w:val="18"/>
                <w:szCs w:val="18"/>
              </w:rPr>
            </w:pPr>
            <w:r w:rsidRPr="006D48AC">
              <w:rPr>
                <w:rFonts w:ascii="Myriad Pro" w:hAnsi="Myriad Pro"/>
                <w:sz w:val="18"/>
                <w:szCs w:val="18"/>
              </w:rPr>
              <w:t>Projekt nie dotyczy zagospodarowania odpadów pościekowych z oczyszczalni ścieków (komunalnych to jest: kod 19 08 05 – ustabilizowane komunalne osady ściekowe i kod 19 08 01 – skratki.</w:t>
            </w:r>
          </w:p>
          <w:p w:rsidR="006D48AC" w:rsidRPr="006D48AC" w:rsidRDefault="006D48AC" w:rsidP="006D48AC">
            <w:pPr>
              <w:jc w:val="both"/>
              <w:rPr>
                <w:rFonts w:ascii="Myriad Pro" w:hAnsi="Myriad Pro"/>
                <w:sz w:val="18"/>
                <w:szCs w:val="18"/>
              </w:rPr>
            </w:pPr>
            <w:r w:rsidRPr="006D48AC">
              <w:rPr>
                <w:rFonts w:ascii="Myriad Pro" w:hAnsi="Myriad Pro"/>
                <w:sz w:val="18"/>
                <w:szCs w:val="18"/>
              </w:rPr>
              <w:t>Projekt związany z odzyskiem dotyczy instalacji służących procesom odzysku określonych w załączniku nr 5 do ustawy o odpadach z wyłączeniem odzyskiwania energii w procesach spalania.</w:t>
            </w:r>
          </w:p>
          <w:p w:rsidR="006D48AC" w:rsidRPr="006D48AC" w:rsidRDefault="006D48AC" w:rsidP="006D48AC">
            <w:pPr>
              <w:autoSpaceDE w:val="0"/>
              <w:autoSpaceDN w:val="0"/>
              <w:adjustRightInd w:val="0"/>
              <w:rPr>
                <w:rFonts w:ascii="Myriad Pro" w:eastAsia="CIDFont+F7" w:hAnsi="Myriad Pro" w:cs="CIDFont+F7"/>
                <w:sz w:val="18"/>
                <w:szCs w:val="18"/>
              </w:rPr>
            </w:pPr>
            <w:r w:rsidRPr="006D48AC">
              <w:rPr>
                <w:rFonts w:ascii="Myriad Pro" w:eastAsia="CIDFont+F7" w:hAnsi="Myriad Pro" w:cs="CIDFont+F7"/>
                <w:sz w:val="18"/>
                <w:szCs w:val="18"/>
              </w:rPr>
              <w:t>Inwestycja jest uwzględniona w planie inwestycyjnym w zakresie gospodarki odpadami komunalnymi, stanowiącym załącznik do zaktualizowanego Wojewódzkiego Planu Gospodarki Odpadami Województwa Zachodniopomorskiego.</w:t>
            </w:r>
          </w:p>
          <w:p w:rsidR="006D48AC" w:rsidRPr="006D48AC" w:rsidRDefault="006D48AC" w:rsidP="006D48AC">
            <w:pPr>
              <w:autoSpaceDE w:val="0"/>
              <w:autoSpaceDN w:val="0"/>
              <w:adjustRightInd w:val="0"/>
              <w:rPr>
                <w:rFonts w:ascii="Myriad Pro" w:hAnsi="Myriad Pro"/>
                <w:color w:val="FF0000"/>
                <w:sz w:val="18"/>
                <w:szCs w:val="18"/>
                <w:highlight w:val="yellow"/>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spacing w:before="40" w:after="40"/>
              <w:contextualSpacing/>
              <w:rPr>
                <w:rFonts w:ascii="Myriad Pro" w:hAnsi="Myriad Pro" w:cs="Arial"/>
                <w:sz w:val="18"/>
                <w:szCs w:val="18"/>
              </w:rPr>
            </w:pPr>
            <w:r w:rsidRPr="006D48AC">
              <w:rPr>
                <w:rFonts w:ascii="Myriad Pro" w:hAnsi="Myriad Pro" w:cs="Arial"/>
                <w:sz w:val="18"/>
                <w:szCs w:val="18"/>
              </w:rPr>
              <w:t>1.9</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Trwałość projektu</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sz w:val="18"/>
              </w:rPr>
              <w:t>Projekt w okresie realizacji i eksploatacji pozostaje w zgodzie z zasadą trwałości, zgodnie z art. 71 rozporządzenia Parlamentu Europejskiego i Rady (UE) nr 1303/2013 z dnia 17 grudnia 2013</w:t>
            </w:r>
          </w:p>
        </w:tc>
        <w:tc>
          <w:tcPr>
            <w:tcW w:w="1269" w:type="pct"/>
            <w:shd w:val="clear" w:color="auto" w:fill="FFFFFF" w:themeFill="background1"/>
          </w:tcPr>
          <w:p w:rsidR="006D48AC" w:rsidRPr="006D48AC" w:rsidRDefault="006D48AC" w:rsidP="006D48AC">
            <w:pPr>
              <w:rPr>
                <w:rFonts w:ascii="Myriad Pro" w:hAnsi="Myriad Pro"/>
                <w:sz w:val="18"/>
              </w:rPr>
            </w:pPr>
            <w:r w:rsidRPr="006D48AC">
              <w:rPr>
                <w:rFonts w:ascii="Myriad Pro" w:hAnsi="Myriad Pro"/>
                <w:sz w:val="18"/>
              </w:rPr>
              <w:t>Spełnienie kryterium jest konieczne do przyznania dofinansowania.</w:t>
            </w:r>
          </w:p>
          <w:p w:rsidR="006D48AC" w:rsidRPr="006D48AC" w:rsidRDefault="006D48AC" w:rsidP="006D48AC">
            <w:pPr>
              <w:rPr>
                <w:rFonts w:ascii="Myriad Pro" w:hAnsi="Myriad Pro"/>
                <w:sz w:val="18"/>
              </w:rPr>
            </w:pPr>
            <w:r w:rsidRPr="006D48AC">
              <w:rPr>
                <w:rFonts w:ascii="Myriad Pro" w:hAnsi="Myriad Pro"/>
                <w:sz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sz w:val="18"/>
              </w:rPr>
              <w:t>Ocena spełniania kryterium polega na przypisaniu wartości logicznych „tak”, „nie”.</w:t>
            </w:r>
          </w:p>
        </w:tc>
      </w:tr>
    </w:tbl>
    <w:p w:rsidR="006D48AC" w:rsidRPr="006D48AC" w:rsidRDefault="006D48AC" w:rsidP="006D48AC">
      <w:pPr>
        <w:spacing w:after="0" w:line="240" w:lineRule="auto"/>
        <w:rPr>
          <w:rFonts w:ascii="Myriad Pro" w:eastAsiaTheme="minorEastAsia" w:hAnsi="Myriad Pro"/>
          <w:sz w:val="18"/>
          <w:szCs w:val="18"/>
          <w:lang w:eastAsia="pl-PL"/>
        </w:rPr>
        <w:sectPr w:rsidR="006D48AC" w:rsidRPr="006D48AC" w:rsidSect="005E14DB">
          <w:headerReference w:type="default" r:id="rId105"/>
          <w:footerReference w:type="default" r:id="rId106"/>
          <w:headerReference w:type="first" r:id="rId107"/>
          <w:pgSz w:w="16838" w:h="11906" w:orient="landscape"/>
          <w:pgMar w:top="1417" w:right="1417" w:bottom="1417" w:left="1417" w:header="708" w:footer="708" w:gutter="0"/>
          <w:cols w:space="708"/>
          <w:titlePg/>
          <w:docGrid w:linePitch="360"/>
        </w:sectPr>
      </w:pPr>
    </w:p>
    <w:tbl>
      <w:tblPr>
        <w:tblStyle w:val="Tabela-Siatka38"/>
        <w:tblpPr w:leftFromText="141" w:rightFromText="141" w:vertAnchor="text" w:horzAnchor="margin" w:tblpXSpec="right" w:tblpY="-139"/>
        <w:tblW w:w="5400" w:type="pct"/>
        <w:tblLook w:val="04A0" w:firstRow="1" w:lastRow="0" w:firstColumn="1" w:lastColumn="0" w:noHBand="0" w:noVBand="1"/>
      </w:tblPr>
      <w:tblGrid>
        <w:gridCol w:w="442"/>
        <w:gridCol w:w="2076"/>
        <w:gridCol w:w="8647"/>
        <w:gridCol w:w="4193"/>
      </w:tblGrid>
      <w:tr w:rsidR="006D48AC" w:rsidRPr="006D48AC" w:rsidTr="004A583C">
        <w:trPr>
          <w:tblHeader/>
        </w:trPr>
        <w:tc>
          <w:tcPr>
            <w:tcW w:w="5000" w:type="pct"/>
            <w:gridSpan w:val="4"/>
            <w:shd w:val="clear" w:color="auto" w:fill="D9D9D9" w:themeFill="background1" w:themeFillShade="D9"/>
          </w:tcPr>
          <w:p w:rsidR="006D48AC" w:rsidRPr="006D48AC" w:rsidRDefault="006D48AC" w:rsidP="006D48AC">
            <w:pPr>
              <w:rPr>
                <w:rFonts w:ascii="Myriad Pro" w:hAnsi="Myriad Pro" w:cs="Arial"/>
                <w:sz w:val="18"/>
                <w:szCs w:val="18"/>
              </w:rPr>
            </w:pPr>
            <w:r w:rsidRPr="006D48AC">
              <w:rPr>
                <w:rFonts w:ascii="Myriad Pro" w:hAnsi="Myriad Pro" w:cs="Arial"/>
                <w:b/>
                <w:sz w:val="18"/>
                <w:szCs w:val="18"/>
              </w:rPr>
              <w:t>Kryteria administracyjności</w:t>
            </w:r>
          </w:p>
        </w:tc>
      </w:tr>
      <w:tr w:rsidR="006D48AC" w:rsidRPr="006D48AC" w:rsidTr="004A583C">
        <w:trPr>
          <w:tblHeader/>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Lp.</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Nazwa kryterium</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Definicja kryterium</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4A583C">
        <w:trPr>
          <w:trHeight w:val="129"/>
          <w:tblHeader/>
        </w:trPr>
        <w:tc>
          <w:tcPr>
            <w:tcW w:w="144"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w:t>
            </w:r>
          </w:p>
        </w:tc>
        <w:tc>
          <w:tcPr>
            <w:tcW w:w="676"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w:t>
            </w:r>
          </w:p>
        </w:tc>
        <w:tc>
          <w:tcPr>
            <w:tcW w:w="2815"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3</w:t>
            </w:r>
          </w:p>
        </w:tc>
        <w:tc>
          <w:tcPr>
            <w:tcW w:w="1365"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4</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2.1</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Możliwość oceny merytorycznej wniosku </w:t>
            </w:r>
          </w:p>
        </w:tc>
        <w:tc>
          <w:tcPr>
            <w:tcW w:w="2815" w:type="pct"/>
          </w:tcPr>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 xml:space="preserve">Wszystkie pola we wniosku są wypełnione w taki sposób, że dają możliwość oceny merytorycznej wniosku. </w:t>
            </w:r>
          </w:p>
          <w:p w:rsidR="006D48AC" w:rsidRPr="006D48AC" w:rsidRDefault="006D48AC" w:rsidP="006D48AC">
            <w:pPr>
              <w:spacing w:before="40" w:after="40"/>
              <w:jc w:val="both"/>
              <w:rPr>
                <w:rFonts w:ascii="Myriad Pro" w:hAnsi="Myriad Pro"/>
                <w:sz w:val="18"/>
              </w:rPr>
            </w:pPr>
            <w:r w:rsidRPr="006D48AC">
              <w:rPr>
                <w:rFonts w:ascii="Myriad Pro" w:hAnsi="Myriad Pro"/>
                <w:sz w:val="18"/>
              </w:rPr>
              <w:t>Wniosek zawiera szczegółowe opisy dotyczące produktów lub usług, które mają być dostarczone w ramach projektu, plan finansowy oraz termin realizacji.</w:t>
            </w:r>
          </w:p>
          <w:p w:rsidR="006D48AC" w:rsidRPr="006D48AC" w:rsidRDefault="006D48AC" w:rsidP="006D48AC">
            <w:pPr>
              <w:spacing w:before="40" w:after="40"/>
              <w:rPr>
                <w:rFonts w:ascii="Myriad Pro" w:hAnsi="Myriad Pro" w:cs="Arial"/>
                <w:sz w:val="18"/>
                <w:szCs w:val="18"/>
              </w:rPr>
            </w:pPr>
          </w:p>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Opisy we wniosku oraz w załącznikach są ze sobą spójne, nie zawierają sprzecznych ze sobą kwestii.</w:t>
            </w:r>
          </w:p>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2.2</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kwalifikowalnością wydatków</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Planowane wydatki są uzasadnione, racjonalne i adekwatne do zakresu i celów projektu oraz celów działania.</w:t>
            </w:r>
          </w:p>
          <w:p w:rsidR="006D48AC" w:rsidRPr="006D48AC" w:rsidRDefault="006D48AC" w:rsidP="006D48AC">
            <w:pPr>
              <w:spacing w:before="40" w:after="40"/>
              <w:ind w:left="459"/>
              <w:rPr>
                <w:rFonts w:ascii="Myriad Pro" w:hAnsi="Myriad Pro" w:cs="Arial"/>
                <w:sz w:val="18"/>
                <w:szCs w:val="18"/>
              </w:rPr>
            </w:pPr>
            <w:r w:rsidRPr="006D48AC">
              <w:rPr>
                <w:rFonts w:ascii="Myriad Pro" w:hAnsi="Myriad Pro" w:cs="Arial"/>
                <w:sz w:val="18"/>
                <w:szCs w:val="18"/>
              </w:rPr>
              <w:t>Wydatki w projekcie są zaplanowane:</w:t>
            </w:r>
            <w:r w:rsidRPr="006D48AC">
              <w:rPr>
                <w:rFonts w:ascii="Myriad Pro" w:hAnsi="Myriad Pro" w:cs="Arial"/>
                <w:sz w:val="18"/>
                <w:szCs w:val="18"/>
              </w:rPr>
              <w:br/>
              <w:t>1) w sposób celowy i oszczędny, z zachowaniem zasad:</w:t>
            </w:r>
            <w:r w:rsidRPr="006D48AC">
              <w:rPr>
                <w:rFonts w:ascii="Myriad Pro" w:hAnsi="Myriad Pro" w:cs="Arial"/>
                <w:sz w:val="18"/>
                <w:szCs w:val="18"/>
              </w:rPr>
              <w:br/>
              <w:t>a) uzyskiwania najlepszych efektów z danych nakładów,</w:t>
            </w:r>
            <w:r w:rsidRPr="006D48AC">
              <w:rPr>
                <w:rFonts w:ascii="Myriad Pro" w:hAnsi="Myriad Pro" w:cs="Arial"/>
                <w:sz w:val="18"/>
                <w:szCs w:val="18"/>
              </w:rPr>
              <w:br/>
              <w:t>b) optymalnego doboru metod i środków służących osiągnięciu założonych celów;</w:t>
            </w:r>
          </w:p>
          <w:p w:rsidR="006D48AC" w:rsidRPr="006D48AC" w:rsidRDefault="006D48AC" w:rsidP="006D48AC">
            <w:pPr>
              <w:numPr>
                <w:ilvl w:val="0"/>
                <w:numId w:val="553"/>
              </w:numPr>
              <w:spacing w:before="40" w:after="40"/>
              <w:ind w:left="459" w:firstLine="0"/>
              <w:contextualSpacing/>
              <w:rPr>
                <w:rFonts w:ascii="Myriad Pro" w:hAnsi="Myriad Pro" w:cs="Arial"/>
                <w:sz w:val="18"/>
                <w:szCs w:val="18"/>
              </w:rPr>
            </w:pPr>
            <w:r w:rsidRPr="006D48AC">
              <w:rPr>
                <w:rFonts w:ascii="Myriad Pro" w:hAnsi="Myriad Pro" w:cs="Arial"/>
                <w:sz w:val="18"/>
                <w:szCs w:val="18"/>
              </w:rPr>
              <w:t>w sposób umożliwiający terminową realizację zadań;</w:t>
            </w:r>
          </w:p>
          <w:p w:rsidR="006D48AC" w:rsidRPr="006D48AC" w:rsidRDefault="006D48AC" w:rsidP="006D48AC">
            <w:pPr>
              <w:numPr>
                <w:ilvl w:val="0"/>
                <w:numId w:val="553"/>
              </w:numPr>
              <w:spacing w:before="40" w:after="40"/>
              <w:ind w:left="459" w:firstLine="0"/>
              <w:contextualSpacing/>
              <w:rPr>
                <w:rFonts w:ascii="Myriad Pro" w:hAnsi="Myriad Pro" w:cs="Arial"/>
                <w:sz w:val="18"/>
                <w:szCs w:val="18"/>
              </w:rPr>
            </w:pPr>
            <w:r w:rsidRPr="006D48AC">
              <w:rPr>
                <w:rFonts w:ascii="Myriad Pro" w:hAnsi="Myriad Pro" w:cs="Arial"/>
                <w:sz w:val="18"/>
                <w:szCs w:val="18"/>
              </w:rPr>
              <w:t>w wysokości i terminach wynikających z wcześniej zaciągniętych zobowiązań.</w:t>
            </w:r>
          </w:p>
          <w:p w:rsidR="006D48AC" w:rsidRPr="006D48AC" w:rsidRDefault="006D48AC" w:rsidP="006D48AC">
            <w:pPr>
              <w:jc w:val="both"/>
              <w:rPr>
                <w:rFonts w:ascii="Myriad Pro" w:hAnsi="Myriad Pro"/>
                <w:sz w:val="18"/>
              </w:rPr>
            </w:pPr>
            <w:r w:rsidRPr="006D48AC">
              <w:rPr>
                <w:rFonts w:ascii="Myriad Pro" w:hAnsi="Myriad Pro"/>
                <w:sz w:val="18"/>
              </w:rPr>
              <w:t xml:space="preserve">Ocenie podlega niezbędność każdego wydatku dla realizacji projektu oraz dla osiągnięcia założonych wskaźników. </w:t>
            </w:r>
          </w:p>
          <w:p w:rsidR="006D48AC" w:rsidRPr="006D48AC" w:rsidRDefault="006D48AC" w:rsidP="006D48AC">
            <w:pPr>
              <w:spacing w:before="120" w:after="120"/>
              <w:rPr>
                <w:rFonts w:ascii="Myriad Pro" w:hAnsi="Myriad Pro" w:cs="Arial"/>
                <w:sz w:val="18"/>
                <w:szCs w:val="18"/>
              </w:rPr>
            </w:pPr>
            <w:r w:rsidRPr="006D48AC">
              <w:rPr>
                <w:rFonts w:ascii="Myriad Pro" w:hAnsi="Myriad Pro"/>
                <w:sz w:val="18"/>
                <w:szCs w:val="18"/>
              </w:rPr>
              <w:t>W ramach kompleksowych projektów możliwe będzie wsparcie w ograniczonym zakresie na kampanie edukacyjne, kładące nacisk na zmniejszenie ilości wytwarzanych odpadów, segregacji itp.</w:t>
            </w:r>
          </w:p>
          <w:p w:rsidR="006D48AC" w:rsidRPr="006D48AC" w:rsidRDefault="006D48AC" w:rsidP="006D48AC">
            <w:pPr>
              <w:rPr>
                <w:rFonts w:ascii="Myriad Pro" w:hAnsi="Myriad Pro" w:cs="Arial"/>
                <w:sz w:val="18"/>
                <w:szCs w:val="18"/>
              </w:rPr>
            </w:pP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2.3</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Intensywność wsparcia</w:t>
            </w:r>
          </w:p>
        </w:tc>
        <w:tc>
          <w:tcPr>
            <w:tcW w:w="2815" w:type="pct"/>
          </w:tcPr>
          <w:p w:rsidR="006D48AC" w:rsidRPr="006D48AC" w:rsidRDefault="006D48AC" w:rsidP="006D48AC">
            <w:pPr>
              <w:rPr>
                <w:rFonts w:ascii="Myriad Pro" w:hAnsi="Myriad Pro" w:cs="Arial"/>
                <w:sz w:val="18"/>
                <w:szCs w:val="18"/>
              </w:rPr>
            </w:pPr>
          </w:p>
          <w:p w:rsidR="006D48AC" w:rsidRPr="006D48AC" w:rsidRDefault="006D48AC" w:rsidP="006D48AC">
            <w:pPr>
              <w:rPr>
                <w:rFonts w:ascii="Myriad Pro" w:hAnsi="Myriad Pro" w:cs="Arial"/>
                <w:sz w:val="18"/>
                <w:szCs w:val="18"/>
              </w:rPr>
            </w:pPr>
            <w:r w:rsidRPr="006D48AC">
              <w:rPr>
                <w:rFonts w:ascii="Myriad Pro" w:hAnsi="Myriad Pro" w:cs="Arial"/>
                <w:sz w:val="18"/>
                <w:szCs w:val="18"/>
              </w:rPr>
              <w:t>Maksymalny poziom dofinansowania nie przekracza 85% wydatków kwalifikowalnych.</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W przypadku projektów w których występuje pomoc udzielana jest na zasadach rekompensaty za świadczenie usług w ogólnym interesie gospodarczym intensywność pomocy jest wyliczona zgodnie z zasadami właściwymi dla pomocy udzielanej za świadczenie usług w ogólnym interesie gospodarczym.</w:t>
            </w:r>
          </w:p>
          <w:p w:rsidR="006D48AC" w:rsidRPr="006D48AC" w:rsidRDefault="006D48AC" w:rsidP="006D48AC">
            <w:pPr>
              <w:rPr>
                <w:rFonts w:ascii="Myriad Pro" w:hAnsi="Myriad Pro" w:cs="Arial"/>
                <w:sz w:val="18"/>
                <w:szCs w:val="18"/>
              </w:rPr>
            </w:pP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2.4</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wymogami pomocy publicznej</w:t>
            </w:r>
          </w:p>
        </w:tc>
        <w:tc>
          <w:tcPr>
            <w:tcW w:w="2815" w:type="pct"/>
          </w:tcPr>
          <w:p w:rsidR="006D48AC" w:rsidRPr="006D48AC" w:rsidRDefault="006D48AC" w:rsidP="006D48AC">
            <w:pPr>
              <w:autoSpaceDE w:val="0"/>
              <w:autoSpaceDN w:val="0"/>
              <w:jc w:val="both"/>
              <w:rPr>
                <w:rFonts w:ascii="Myriad Pro" w:eastAsia="Calibri" w:hAnsi="Myriad Pro" w:cs="Times New Roman"/>
                <w:sz w:val="18"/>
                <w:szCs w:val="18"/>
              </w:rPr>
            </w:pPr>
            <w:r w:rsidRPr="006D48AC">
              <w:rPr>
                <w:rFonts w:ascii="Myriad Pro" w:eastAsia="Calibri" w:hAnsi="Myriad Pro" w:cs="Times New Roman"/>
                <w:sz w:val="18"/>
                <w:szCs w:val="18"/>
              </w:rPr>
              <w:t>W przypadku jeśli wnioskodawca deklaruje niewystępowanie pomocy publicznej:</w:t>
            </w:r>
          </w:p>
          <w:p w:rsidR="006D48AC" w:rsidRPr="006D48AC" w:rsidRDefault="006D48AC" w:rsidP="006D48AC">
            <w:pPr>
              <w:autoSpaceDE w:val="0"/>
              <w:autoSpaceDN w:val="0"/>
              <w:jc w:val="both"/>
              <w:rPr>
                <w:rFonts w:ascii="Myriad Pro" w:eastAsia="Calibri" w:hAnsi="Myriad Pro" w:cs="Times New Roman"/>
                <w:sz w:val="18"/>
                <w:szCs w:val="18"/>
              </w:rPr>
            </w:pPr>
            <w:r w:rsidRPr="006D48AC">
              <w:rPr>
                <w:rFonts w:ascii="Myriad Pro" w:eastAsia="Calibri" w:hAnsi="Myriad Pro" w:cs="Times New Roman"/>
                <w:sz w:val="18"/>
                <w:szCs w:val="18"/>
              </w:rPr>
              <w:t>Wsparcie rzeczywiście nie nosi znamion pomocy publiczne</w:t>
            </w:r>
            <w:r w:rsidRPr="006D48AC">
              <w:rPr>
                <w:rFonts w:ascii="Myriad Pro" w:eastAsia="Calibri" w:hAnsi="Myriad Pro" w:cs="Times New Roman"/>
                <w:strike/>
                <w:sz w:val="18"/>
                <w:szCs w:val="18"/>
              </w:rPr>
              <w:t>j</w:t>
            </w:r>
            <w:r w:rsidRPr="006D48AC">
              <w:rPr>
                <w:rFonts w:ascii="Myriad Pro" w:eastAsia="Calibri" w:hAnsi="Myriad Pro" w:cs="Times New Roman"/>
                <w:sz w:val="18"/>
                <w:szCs w:val="18"/>
              </w:rPr>
              <w:t xml:space="preserve"> (w oparciu o przesłanki występowania pomocy publicznej zawarte w art. 107 i art. 108 ToFUE).</w:t>
            </w:r>
          </w:p>
          <w:p w:rsidR="006D48AC" w:rsidRPr="006D48AC" w:rsidRDefault="006D48AC" w:rsidP="006D48AC">
            <w:pPr>
              <w:autoSpaceDE w:val="0"/>
              <w:autoSpaceDN w:val="0"/>
              <w:jc w:val="both"/>
              <w:rPr>
                <w:rFonts w:ascii="Myriad Pro" w:eastAsia="Times New Roman" w:hAnsi="Myriad Pro"/>
                <w:sz w:val="18"/>
                <w:szCs w:val="18"/>
              </w:rPr>
            </w:pPr>
            <w:r w:rsidRPr="006D48AC">
              <w:rPr>
                <w:rFonts w:ascii="Myriad Pro" w:eastAsia="Calibri" w:hAnsi="Myriad Pro" w:cs="Times New Roman"/>
                <w:sz w:val="18"/>
                <w:szCs w:val="18"/>
              </w:rPr>
              <w:t xml:space="preserve">W przypadku jeśli wnioskodawca deklaruje występowanie pomocy de minimis to czy można jej udzielić w zgodzie z </w:t>
            </w:r>
            <w:r w:rsidRPr="006D48AC">
              <w:rPr>
                <w:rFonts w:ascii="Myriad Pro" w:eastAsia="Times New Roman" w:hAnsi="Myriad Pro"/>
                <w:sz w:val="18"/>
                <w:szCs w:val="18"/>
              </w:rPr>
              <w:t xml:space="preserve">- Rozporządzeniem Ministra Infrastruktury i Rozwoju z dnia 19 marca 2015 r. w sprawie udzielania pomocy de minimis w ramach regionalnych programów operacyjnych na lata 2014–2020. </w:t>
            </w:r>
          </w:p>
          <w:p w:rsidR="006D48AC" w:rsidRPr="006D48AC" w:rsidRDefault="006D48AC" w:rsidP="006D48AC">
            <w:pPr>
              <w:autoSpaceDE w:val="0"/>
              <w:autoSpaceDN w:val="0"/>
              <w:adjustRightInd w:val="0"/>
              <w:jc w:val="both"/>
              <w:rPr>
                <w:rFonts w:ascii="Myriad Pro" w:hAnsi="Myriad Pro" w:cs="TimesNewRomanPS-BoldMT"/>
                <w:bCs/>
                <w:sz w:val="18"/>
                <w:szCs w:val="18"/>
              </w:rPr>
            </w:pPr>
            <w:r w:rsidRPr="006D48AC">
              <w:rPr>
                <w:rFonts w:ascii="Myriad Pro" w:hAnsi="Myriad Pro" w:cs="TimesNewRomanPS-BoldMT"/>
                <w:bCs/>
                <w:sz w:val="18"/>
                <w:szCs w:val="18"/>
              </w:rPr>
              <w:t xml:space="preserve">W przypadku gdy wnioskodawca deklaruje występowanie rekompenstaty za świadczenie usług publicznych w ogólnym interesie to czy pomoc ta jest zgodna z Decyzją Komisji z dnia 20 grudnia 2011 r. w sprawie stosowania art. 106 ust. 2 </w:t>
            </w:r>
            <w:r w:rsidRPr="006D48AC">
              <w:rPr>
                <w:rFonts w:ascii="Myriad Pro" w:eastAsia="Calibri" w:hAnsi="Myriad Pro" w:cs="Times New Roman"/>
                <w:sz w:val="18"/>
                <w:szCs w:val="18"/>
              </w:rPr>
              <w:t>ToFUE</w:t>
            </w:r>
            <w:r w:rsidRPr="006D48AC">
              <w:rPr>
                <w:rFonts w:ascii="Myriad Pro" w:hAnsi="Myriad Pro" w:cs="TimesNewRomanPS-BoldMT"/>
                <w:bCs/>
                <w:sz w:val="18"/>
                <w:szCs w:val="18"/>
              </w:rPr>
              <w:t xml:space="preserve"> do pomocy państwa w formie rekompensaty z tytułu świadczeń usług publicznych, przyznawanej przedsiębiorstwom zobowiązanym do wykonywania usług świadczonych w ogólnym interesie gospodarczym </w:t>
            </w:r>
          </w:p>
          <w:p w:rsidR="006D48AC" w:rsidRPr="006D48AC" w:rsidRDefault="006D48AC" w:rsidP="006D48AC">
            <w:pPr>
              <w:spacing w:before="40" w:after="40"/>
              <w:jc w:val="both"/>
              <w:rPr>
                <w:rFonts w:ascii="Myriad Pro" w:eastAsia="Calibri" w:hAnsi="Myriad Pro" w:cs="Times New Roman"/>
                <w:sz w:val="18"/>
                <w:szCs w:val="18"/>
              </w:rPr>
            </w:pP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jc w:val="both"/>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rPr>
          <w:trHeight w:val="313"/>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2.5</w:t>
            </w:r>
          </w:p>
        </w:tc>
        <w:tc>
          <w:tcPr>
            <w:tcW w:w="676" w:type="pct"/>
          </w:tcPr>
          <w:p w:rsidR="006D48AC" w:rsidRPr="006D48AC" w:rsidRDefault="006D48AC" w:rsidP="006D48AC">
            <w:pPr>
              <w:rPr>
                <w:rFonts w:ascii="Myriad Pro" w:hAnsi="Myriad Pro" w:cs="Arial"/>
                <w:sz w:val="18"/>
                <w:szCs w:val="18"/>
                <w:highlight w:val="yellow"/>
              </w:rPr>
            </w:pPr>
            <w:r w:rsidRPr="006D48AC">
              <w:rPr>
                <w:rFonts w:ascii="Myriad Pro" w:hAnsi="Myriad Pro" w:cs="Arial"/>
                <w:sz w:val="18"/>
                <w:szCs w:val="18"/>
              </w:rPr>
              <w:t>Prawidłowość pomocy publicznej</w:t>
            </w:r>
          </w:p>
        </w:tc>
        <w:tc>
          <w:tcPr>
            <w:tcW w:w="2815" w:type="pct"/>
          </w:tcPr>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Przy obliczaniu całkowitego wkładu publicznego we właściwy sposób uwzględniono zasady dotyczące pomocy de minimis (jeśli dotyczy), oraz rekompensaty za świadczenia publiczne w ogólnym interesie gospodarczym (jeśli dotyczy) oraz wzięto pod uwagę kumulację pomocy de minimis i/lub rekompenstaty (jeśli dotyczy)</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Kryterium nie dotyczy projektów nie objętych pomocą publiczną.</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 ”nie dotyczy”.</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2.6</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okresu realizacji</w:t>
            </w:r>
          </w:p>
        </w:tc>
        <w:tc>
          <w:tcPr>
            <w:tcW w:w="281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jest możliwy do zrealizowania w terminie zaplanowanym terminie. Harmonogram projektu został zaplanowany realnie i racjonalnie.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Wszystkie etapy projektu wynikają z procesu inwestycyjnego i są logicznie powiązane.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rPr>
          <w:trHeight w:val="2194"/>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2.7</w:t>
            </w:r>
          </w:p>
        </w:tc>
        <w:tc>
          <w:tcPr>
            <w:tcW w:w="676"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Poprawność</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obliczeń w</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przeprowadzonych</w:t>
            </w:r>
          </w:p>
          <w:p w:rsidR="006D48AC" w:rsidRPr="006D48AC" w:rsidRDefault="006D48AC" w:rsidP="006D48AC">
            <w:pPr>
              <w:rPr>
                <w:rFonts w:ascii="Myriad Pro" w:hAnsi="Myriad Pro" w:cs="Arial"/>
                <w:sz w:val="18"/>
                <w:szCs w:val="18"/>
              </w:rPr>
            </w:pPr>
            <w:r w:rsidRPr="006D48AC">
              <w:rPr>
                <w:rFonts w:ascii="Myriad Pro" w:hAnsi="Myriad Pro" w:cs="MyriadPro-Regular"/>
                <w:sz w:val="18"/>
                <w:szCs w:val="18"/>
              </w:rPr>
              <w:t>analizach</w:t>
            </w:r>
          </w:p>
        </w:tc>
        <w:tc>
          <w:tcPr>
            <w:tcW w:w="2815"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Poprawnie obliczono koszty całkowite i kwalifikowalne. Obliczenia wykonano z wystarczającą szczegółowością i oparciu o racjonalne przesłanki.</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W przeprowadzonych analizach prawidłowo uwzględniono (jeśli dotyczy to projektu):</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metodykę określania wydatków kwalifikowalnych za pomocą stawek ryczałtowych i kosztów jednostkowych</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 xml:space="preserve"> metodykę określania dochodu w projekcie o której mowa w art. 61 rozporządzenia (UE) nr 1303/2013 oraz w art. 15-19 rozporządzenia (UE) nr 480/2015</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 xml:space="preserve">metodykę analizy kosztów i korzyści, </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metodykę obliczania rekompensat</w:t>
            </w: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2.8</w:t>
            </w:r>
          </w:p>
        </w:tc>
        <w:tc>
          <w:tcPr>
            <w:tcW w:w="676"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Zasadność</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poziomu wsparcia</w:t>
            </w:r>
          </w:p>
          <w:p w:rsidR="006D48AC" w:rsidRPr="006D48AC" w:rsidRDefault="006D48AC" w:rsidP="006D48AC">
            <w:pPr>
              <w:rPr>
                <w:rFonts w:ascii="Myriad Pro" w:hAnsi="Myriad Pro" w:cs="Arial"/>
                <w:sz w:val="18"/>
                <w:szCs w:val="18"/>
              </w:rPr>
            </w:pPr>
            <w:r w:rsidRPr="006D48AC">
              <w:rPr>
                <w:rFonts w:ascii="Myriad Pro" w:hAnsi="Myriad Pro" w:cs="MyriadPro-Regular"/>
                <w:sz w:val="18"/>
                <w:szCs w:val="18"/>
              </w:rPr>
              <w:t>w projekcie</w:t>
            </w:r>
          </w:p>
        </w:tc>
        <w:tc>
          <w:tcPr>
            <w:tcW w:w="2815"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Słuszność wniosku, że projekt jest realny z gospodarczego i finansowego punktu widzenia oraz przynosi pozytywne skutki społeczno-gospodarcze, co uzasadnia poziom wsparcia w zakresie przewidzianym w ramach EFRR.</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Projekt wymaga dofinansowania, gdy:</w:t>
            </w:r>
          </w:p>
          <w:p w:rsidR="006D48AC" w:rsidRPr="006D48AC" w:rsidRDefault="006D48AC" w:rsidP="006D48AC">
            <w:pPr>
              <w:jc w:val="both"/>
              <w:rPr>
                <w:rFonts w:ascii="Myriad Pro" w:hAnsi="Myriad Pro" w:cs="MyriadPro-Regular"/>
                <w:sz w:val="18"/>
                <w:szCs w:val="18"/>
              </w:rPr>
            </w:pPr>
            <w:r w:rsidRPr="006D48AC">
              <w:rPr>
                <w:rFonts w:ascii="Myriad Pro" w:hAnsi="Myriad Pro" w:cs="MyriadPro-Regular"/>
                <w:sz w:val="18"/>
                <w:szCs w:val="18"/>
              </w:rPr>
              <w:t>FNPV/C &lt; 0, a FRR/C &lt; od stopy dyskontowej</w:t>
            </w:r>
          </w:p>
          <w:p w:rsidR="006D48AC" w:rsidRPr="006D48AC" w:rsidRDefault="006D48AC" w:rsidP="006D48AC">
            <w:pPr>
              <w:jc w:val="both"/>
              <w:rPr>
                <w:rFonts w:ascii="Myriad Pro" w:hAnsi="Myriad Pro" w:cs="Arial"/>
                <w:sz w:val="18"/>
                <w:szCs w:val="18"/>
              </w:rPr>
            </w:pPr>
            <w:r w:rsidRPr="006D48AC">
              <w:rPr>
                <w:rFonts w:ascii="Myriad Pro" w:hAnsi="Myriad Pro" w:cs="MyriadPro-Regular"/>
                <w:sz w:val="18"/>
                <w:szCs w:val="18"/>
              </w:rPr>
              <w:t>Powyższy warunek nie musi być spełniony dla projektów objętych wsparciem pomocy de minimis lub projektów opartych o zasady udzielania rekompensaty za usługi publiczne w ogólnym interesie gospodarczym.</w:t>
            </w: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2.9</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6D48AC" w:rsidRPr="006D48AC" w:rsidRDefault="006D48AC" w:rsidP="006D48AC">
      <w:pPr>
        <w:spacing w:after="0" w:line="240" w:lineRule="auto"/>
        <w:rPr>
          <w:rFonts w:ascii="Myriad Pro" w:eastAsiaTheme="minorEastAsia" w:hAnsi="Myriad Pro"/>
          <w:sz w:val="18"/>
          <w:szCs w:val="18"/>
          <w:lang w:eastAsia="pl-PL"/>
        </w:rPr>
        <w:sectPr w:rsidR="006D48AC" w:rsidRPr="006D48AC" w:rsidSect="005E14DB">
          <w:pgSz w:w="16838" w:h="11906" w:orient="landscape"/>
          <w:pgMar w:top="1417" w:right="1417" w:bottom="1417" w:left="1417" w:header="708" w:footer="708" w:gutter="0"/>
          <w:cols w:space="708"/>
          <w:titlePg/>
          <w:docGrid w:linePitch="360"/>
        </w:sectPr>
      </w:pPr>
    </w:p>
    <w:tbl>
      <w:tblPr>
        <w:tblStyle w:val="Tabela-Siatka38"/>
        <w:tblpPr w:leftFromText="141" w:rightFromText="141" w:vertAnchor="text" w:horzAnchor="margin" w:tblpXSpec="right" w:tblpY="-178"/>
        <w:tblW w:w="5353" w:type="pct"/>
        <w:tblLayout w:type="fixed"/>
        <w:tblLook w:val="04A0" w:firstRow="1" w:lastRow="0" w:firstColumn="1" w:lastColumn="0" w:noHBand="0" w:noVBand="1"/>
      </w:tblPr>
      <w:tblGrid>
        <w:gridCol w:w="534"/>
        <w:gridCol w:w="1796"/>
        <w:gridCol w:w="8787"/>
        <w:gridCol w:w="4107"/>
      </w:tblGrid>
      <w:tr w:rsidR="006D48AC" w:rsidRPr="006D48AC" w:rsidTr="004A583C">
        <w:tc>
          <w:tcPr>
            <w:tcW w:w="5000" w:type="pct"/>
            <w:gridSpan w:val="4"/>
            <w:shd w:val="clear" w:color="auto" w:fill="D9D9D9" w:themeFill="background1" w:themeFillShade="D9"/>
          </w:tcPr>
          <w:p w:rsidR="006D48AC" w:rsidRPr="006D48AC" w:rsidRDefault="00113559" w:rsidP="00113559">
            <w:pPr>
              <w:rPr>
                <w:rFonts w:ascii="Myriad Pro" w:hAnsi="Myriad Pro" w:cs="Arial"/>
                <w:sz w:val="18"/>
                <w:szCs w:val="18"/>
              </w:rPr>
            </w:pPr>
            <w:r>
              <w:rPr>
                <w:rFonts w:ascii="Myriad Pro" w:hAnsi="Myriad Pro" w:cs="Arial"/>
                <w:b/>
                <w:sz w:val="18"/>
                <w:szCs w:val="18"/>
              </w:rPr>
              <w:t>Kry</w:t>
            </w:r>
            <w:r w:rsidR="006D48AC" w:rsidRPr="006D48AC">
              <w:rPr>
                <w:rFonts w:ascii="Myriad Pro" w:hAnsi="Myriad Pro" w:cs="Arial"/>
                <w:b/>
                <w:sz w:val="18"/>
                <w:szCs w:val="18"/>
              </w:rPr>
              <w:t>teria wykonalności</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Lp.</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Nazwa kryterium</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Definicja kryterium</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1</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2</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4</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3.1</w:t>
            </w:r>
          </w:p>
        </w:tc>
        <w:tc>
          <w:tcPr>
            <w:tcW w:w="590" w:type="pct"/>
          </w:tcPr>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Zgodność z przepisami prawa krajowego i unijnego</w:t>
            </w:r>
          </w:p>
        </w:tc>
        <w:tc>
          <w:tcPr>
            <w:tcW w:w="2886" w:type="pct"/>
          </w:tcPr>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 xml:space="preserve">Ocenie podlega stan przygotowania projektu do realizacji w istniejącym otoczeniu prawnym. Analizie podlega proces pozyskiwania niezbędnych pozwoleń i decyzji w celu osiągnięcia produktów lub usług, które mają być dostarczone w ramach projektu, osiągnięcia ich w wymaganym planie finansowym oraz zgodnie z wymaganym terminem realizacji. </w:t>
            </w:r>
          </w:p>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Uwzględnienie m. in.:</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hAnsi="Myriad Pro"/>
                <w:sz w:val="18"/>
                <w:szCs w:val="18"/>
              </w:rPr>
              <w:t>odpowiednich procedur zamówień publicznych (jeśli dotyczy)</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eastAsia="Times New Roman" w:hAnsi="Myriad Pro" w:cs="Arial"/>
                <w:sz w:val="18"/>
                <w:szCs w:val="18"/>
              </w:rPr>
              <w:t>kwestii związanych z uwarunkowaniami wynikającymi z procedur prawa budowlanego i zagospodarowania przestrzennego,</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eastAsia="Times New Roman" w:hAnsi="Myriad Pro" w:cs="Arial"/>
                <w:sz w:val="18"/>
                <w:szCs w:val="18"/>
              </w:rPr>
              <w:t>procedur uzyskiwania ewentualnych koncesji, jeśli projekt zakłada realizację projektów ich wymagających.</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spacing w:before="40" w:after="40"/>
              <w:contextualSpacing/>
              <w:rPr>
                <w:rFonts w:ascii="Myriad Pro" w:hAnsi="Myriad Pro" w:cs="Arial"/>
                <w:sz w:val="18"/>
                <w:szCs w:val="18"/>
              </w:rPr>
            </w:pPr>
            <w:r w:rsidRPr="006D48AC">
              <w:rPr>
                <w:rFonts w:ascii="Myriad Pro" w:hAnsi="Myriad Pro" w:cs="Arial"/>
                <w:sz w:val="18"/>
                <w:szCs w:val="18"/>
              </w:rPr>
              <w:t>3.2</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 xml:space="preserve">Gotowość do uruchomienia funkcjonowania infrastruktury po zakończeniu projektu </w:t>
            </w:r>
          </w:p>
        </w:tc>
        <w:tc>
          <w:tcPr>
            <w:tcW w:w="2886" w:type="pct"/>
          </w:tcPr>
          <w:p w:rsidR="006D48AC" w:rsidRPr="006D48AC" w:rsidRDefault="006D48AC" w:rsidP="00113559">
            <w:pPr>
              <w:jc w:val="both"/>
              <w:rPr>
                <w:rFonts w:ascii="Myriad Pro" w:hAnsi="Myriad Pro" w:cs="Arial"/>
                <w:strike/>
                <w:sz w:val="18"/>
                <w:szCs w:val="18"/>
              </w:rPr>
            </w:pPr>
            <w:r w:rsidRPr="006D48AC">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infrastruktury po zakończeniu projektu.</w:t>
            </w:r>
          </w:p>
        </w:tc>
        <w:tc>
          <w:tcPr>
            <w:tcW w:w="1349"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jc w:val="both"/>
              <w:rPr>
                <w:rFonts w:ascii="Myriad Pro" w:hAnsi="Myriad Pro" w:cs="Arial"/>
                <w:strike/>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3.3</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Zdolność finansowa</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 lub analiza finansowa wskazuje że projekt sam się będzie finansował.</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3.4</w:t>
            </w:r>
          </w:p>
        </w:tc>
        <w:tc>
          <w:tcPr>
            <w:tcW w:w="590" w:type="pct"/>
          </w:tcPr>
          <w:p w:rsidR="006D48AC" w:rsidRPr="006D48AC" w:rsidRDefault="006D48AC" w:rsidP="00113559">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Zdolność</w:t>
            </w:r>
          </w:p>
          <w:p w:rsidR="006D48AC" w:rsidRPr="006D48AC" w:rsidRDefault="006D48AC" w:rsidP="00113559">
            <w:pPr>
              <w:rPr>
                <w:rFonts w:ascii="Myriad Pro" w:hAnsi="Myriad Pro" w:cs="Arial"/>
                <w:sz w:val="18"/>
                <w:szCs w:val="18"/>
              </w:rPr>
            </w:pPr>
            <w:r w:rsidRPr="006D48AC">
              <w:rPr>
                <w:rFonts w:ascii="Myriad Pro" w:hAnsi="Myriad Pro" w:cs="MyriadPro-Regular"/>
                <w:sz w:val="18"/>
                <w:szCs w:val="18"/>
              </w:rPr>
              <w:t>ekonomiczna</w:t>
            </w:r>
          </w:p>
        </w:tc>
        <w:tc>
          <w:tcPr>
            <w:tcW w:w="2886" w:type="pct"/>
          </w:tcPr>
          <w:p w:rsidR="006D48AC" w:rsidRPr="006D48AC" w:rsidRDefault="006D48AC" w:rsidP="00113559">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p>
          <w:p w:rsidR="006D48AC" w:rsidRPr="006D48AC" w:rsidRDefault="006D48AC" w:rsidP="00113559">
            <w:pPr>
              <w:rPr>
                <w:rFonts w:ascii="Myriad Pro" w:hAnsi="Myriad Pro" w:cs="Arial"/>
                <w:sz w:val="18"/>
                <w:szCs w:val="18"/>
              </w:rPr>
            </w:pPr>
            <w:r w:rsidRPr="006D48AC">
              <w:rPr>
                <w:rFonts w:ascii="Myriad Pro" w:hAnsi="Myriad Pro" w:cs="MyriadPro-Regular"/>
                <w:sz w:val="18"/>
                <w:szCs w:val="18"/>
              </w:rPr>
              <w:t>którego minimalna wartość to 1.</w:t>
            </w:r>
          </w:p>
        </w:tc>
        <w:tc>
          <w:tcPr>
            <w:tcW w:w="1349"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3.5</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Zdolność operacyjna</w:t>
            </w:r>
          </w:p>
        </w:tc>
        <w:tc>
          <w:tcPr>
            <w:tcW w:w="2886"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Wnioskodawca gwarantuje zdolności organizacyjne do realizacji projektu zgodnie z jego celem.</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3.6</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Wykonalność techniczna/technologiczna</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3.7</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Poprawność analizy wariantowości</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6D48AC" w:rsidRPr="006D48AC" w:rsidRDefault="006D48AC" w:rsidP="00113559">
            <w:pPr>
              <w:rPr>
                <w:rFonts w:ascii="Myriad Pro" w:hAnsi="Myriad Pro"/>
                <w:sz w:val="18"/>
                <w:szCs w:val="18"/>
              </w:rPr>
            </w:pPr>
            <w:r w:rsidRPr="006D48AC">
              <w:rPr>
                <w:rFonts w:ascii="Myriad Pro" w:hAnsi="Myriad Pro"/>
                <w:sz w:val="18"/>
                <w:szCs w:val="18"/>
              </w:rPr>
              <w:t>Warianty zostały przygotowane pod kątem zróżnicowanego wpływu na środowisko oraz wykorzystania najnowszych standardów technologicznych.</w:t>
            </w:r>
          </w:p>
          <w:p w:rsidR="006D48AC" w:rsidRPr="006D48AC" w:rsidRDefault="006D48AC" w:rsidP="00113559">
            <w:pPr>
              <w:rPr>
                <w:rFonts w:ascii="Myriad Pro" w:hAnsi="Myriad Pro" w:cs="Arial"/>
                <w:sz w:val="18"/>
                <w:szCs w:val="18"/>
              </w:rPr>
            </w:pPr>
            <w:r w:rsidRPr="006D48AC">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p w:rsidR="006D48AC" w:rsidRPr="006D48AC" w:rsidRDefault="006D48AC" w:rsidP="00113559"/>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3.8</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Wiarygodność popytu</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Analiza popytu spełnia minimalnie cechy:</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rzetelności – przytaczane w analizie informacje (dane, wskaźniki) wymagają podania źródła/autora,</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referencyjności – informacje powinny uwzględniać sytuację i tendencje w danym sektorze,</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aktualności – należy zadbać o aktualność informacji.</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Szacowany popyt jest spójny z zadeklarowanymi parametrami w projekcie.</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3.9</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Zgodność z zasadą „zanieczyszczający płaci”</w:t>
            </w:r>
          </w:p>
        </w:tc>
        <w:tc>
          <w:tcPr>
            <w:tcW w:w="2886" w:type="pct"/>
          </w:tcPr>
          <w:p w:rsidR="006D48AC" w:rsidRPr="006D48AC" w:rsidRDefault="006D48AC" w:rsidP="00113559">
            <w:pPr>
              <w:rPr>
                <w:rFonts w:ascii="Myriad Pro" w:hAnsi="Myriad Pro" w:cs="Arial"/>
                <w:sz w:val="18"/>
                <w:szCs w:val="18"/>
              </w:rPr>
            </w:pPr>
            <w:r w:rsidRPr="006D48AC">
              <w:rPr>
                <w:rFonts w:ascii="Myriad Pro" w:eastAsia="CIDFont+F7" w:hAnsi="Myriad Pro" w:cs="CIDFont+F7"/>
                <w:sz w:val="18"/>
                <w:szCs w:val="18"/>
              </w:rPr>
              <w:t xml:space="preserve">Projekt nie narusza zasady „zanieczyszczający płaci”. Projekt jest zgodny z zasadami uwzględniania „zasady zanieczyszczający płaci” określonymi w </w:t>
            </w:r>
            <w:r w:rsidRPr="006D48AC">
              <w:t xml:space="preserve"> </w:t>
            </w:r>
            <w:r w:rsidRPr="006D48AC">
              <w:rPr>
                <w:rFonts w:ascii="Myriad Pro" w:hAnsi="Myriad Pro"/>
                <w:sz w:val="18"/>
                <w:szCs w:val="18"/>
              </w:rPr>
              <w:t>Przewodniku po analizie kosztów i korzyści projektów inwestycyjnych Komisji Europejskiej [Robocze tłumaczenie na język polski – czerwiec 2015 r.]</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6D48AC" w:rsidRPr="006D48AC" w:rsidRDefault="006D48AC" w:rsidP="006D48AC">
      <w:pPr>
        <w:spacing w:after="0" w:line="240" w:lineRule="auto"/>
        <w:rPr>
          <w:rFonts w:ascii="Myriad Pro" w:eastAsiaTheme="minorEastAsia" w:hAnsi="Myriad Pro"/>
          <w:sz w:val="18"/>
          <w:szCs w:val="18"/>
          <w:lang w:eastAsia="pl-PL"/>
        </w:rPr>
      </w:pPr>
    </w:p>
    <w:p w:rsidR="006D48AC" w:rsidRPr="006D48AC" w:rsidRDefault="006D48AC" w:rsidP="006D48AC">
      <w:pPr>
        <w:framePr w:w="15028" w:wrap="auto" w:hAnchor="text" w:x="142"/>
        <w:spacing w:after="0" w:line="240" w:lineRule="auto"/>
        <w:rPr>
          <w:rFonts w:ascii="Myriad Pro" w:eastAsiaTheme="minorEastAsia" w:hAnsi="Myriad Pro"/>
          <w:sz w:val="18"/>
          <w:szCs w:val="18"/>
          <w:lang w:eastAsia="pl-PL"/>
        </w:rPr>
        <w:sectPr w:rsidR="006D48AC" w:rsidRPr="006D48AC" w:rsidSect="005E14DB">
          <w:pgSz w:w="16838" w:h="11906" w:orient="landscape"/>
          <w:pgMar w:top="1417" w:right="1417" w:bottom="1417" w:left="1417" w:header="708" w:footer="708" w:gutter="0"/>
          <w:cols w:space="708"/>
          <w:titlePg/>
          <w:docGrid w:linePitch="360"/>
        </w:sectPr>
      </w:pPr>
    </w:p>
    <w:tbl>
      <w:tblPr>
        <w:tblpPr w:leftFromText="141" w:rightFromText="141" w:vertAnchor="page" w:horzAnchor="margin" w:tblpXSpec="right" w:tblpY="1329"/>
        <w:tblW w:w="15238" w:type="dxa"/>
        <w:tblLayout w:type="fixed"/>
        <w:tblCellMar>
          <w:left w:w="70" w:type="dxa"/>
          <w:right w:w="70" w:type="dxa"/>
        </w:tblCellMar>
        <w:tblLook w:val="04A0" w:firstRow="1" w:lastRow="0" w:firstColumn="1" w:lastColumn="0" w:noHBand="0" w:noVBand="1"/>
      </w:tblPr>
      <w:tblGrid>
        <w:gridCol w:w="486"/>
        <w:gridCol w:w="1843"/>
        <w:gridCol w:w="10782"/>
        <w:gridCol w:w="2127"/>
      </w:tblGrid>
      <w:tr w:rsidR="006D48AC" w:rsidRPr="006D48AC" w:rsidTr="004A583C">
        <w:trPr>
          <w:trHeight w:val="127"/>
        </w:trPr>
        <w:tc>
          <w:tcPr>
            <w:tcW w:w="15238"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4A583C">
            <w:pPr>
              <w:spacing w:after="0" w:line="240" w:lineRule="auto"/>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Kryteria jakości</w:t>
            </w:r>
          </w:p>
        </w:tc>
      </w:tr>
      <w:tr w:rsidR="00113559" w:rsidRPr="006D48AC" w:rsidTr="00113559">
        <w:trPr>
          <w:trHeight w:val="261"/>
        </w:trPr>
        <w:tc>
          <w:tcPr>
            <w:tcW w:w="48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Lp.</w:t>
            </w:r>
          </w:p>
        </w:tc>
        <w:tc>
          <w:tcPr>
            <w:tcW w:w="1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Nazwa kryterium</w:t>
            </w:r>
          </w:p>
        </w:tc>
        <w:tc>
          <w:tcPr>
            <w:tcW w:w="1078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Definicja kryterium</w:t>
            </w:r>
          </w:p>
        </w:tc>
        <w:tc>
          <w:tcPr>
            <w:tcW w:w="212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tbl>
            <w:tblPr>
              <w:tblW w:w="4271" w:type="dxa"/>
              <w:tblBorders>
                <w:top w:val="nil"/>
                <w:left w:val="nil"/>
                <w:bottom w:val="nil"/>
                <w:right w:val="nil"/>
              </w:tblBorders>
              <w:tblLayout w:type="fixed"/>
              <w:tblLook w:val="0000" w:firstRow="0" w:lastRow="0" w:firstColumn="0" w:lastColumn="0" w:noHBand="0" w:noVBand="0"/>
            </w:tblPr>
            <w:tblGrid>
              <w:gridCol w:w="4271"/>
            </w:tblGrid>
            <w:tr w:rsidR="006D48AC" w:rsidRPr="006D48AC" w:rsidTr="007A1AB0">
              <w:trPr>
                <w:trHeight w:val="99"/>
              </w:trPr>
              <w:tc>
                <w:tcPr>
                  <w:tcW w:w="4271" w:type="dxa"/>
                </w:tcPr>
                <w:p w:rsidR="006D48AC" w:rsidRPr="006D48AC" w:rsidRDefault="006D48AC" w:rsidP="004A583C">
                  <w:pPr>
                    <w:framePr w:hSpace="141" w:wrap="around" w:vAnchor="page" w:hAnchor="margin" w:xAlign="right" w:y="1329"/>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 xml:space="preserve">Opis znaczenia kryterium </w:t>
                  </w:r>
                </w:p>
              </w:tc>
            </w:tr>
          </w:tbl>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p>
        </w:tc>
      </w:tr>
      <w:tr w:rsidR="006D48AC" w:rsidRPr="006D48AC" w:rsidTr="004A583C">
        <w:trPr>
          <w:trHeight w:val="1306"/>
        </w:trPr>
        <w:tc>
          <w:tcPr>
            <w:tcW w:w="486" w:type="dxa"/>
            <w:vMerge w:val="restart"/>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after="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val="restart"/>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Odpowiedniość / adekwatność / trafność</w:t>
            </w: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ind w:left="23"/>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Komplementarność</w:t>
            </w:r>
          </w:p>
          <w:p w:rsidR="006D48AC" w:rsidRPr="006D48AC" w:rsidRDefault="006D48AC" w:rsidP="00113559">
            <w:pPr>
              <w:spacing w:after="120" w:line="240" w:lineRule="auto"/>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Ocenie podlega czy projekt jest związany z innymi przedsięwzięciami dotyczącymi ochrony środowiska (niezależnie od źródeł finansowania i podmiotu realizującego). Analizowane projekty i ich rezultaty warunkują się nawzajem.</w:t>
            </w:r>
            <w:r w:rsidRPr="006D48AC">
              <w:rPr>
                <w:rFonts w:ascii="Myriad Pro" w:eastAsiaTheme="minorEastAsia" w:hAnsi="Myriad Pro" w:cs="Calibri"/>
                <w:sz w:val="18"/>
                <w:szCs w:val="18"/>
                <w:lang w:eastAsia="pl-PL"/>
              </w:rPr>
              <w:t xml:space="preserve"> </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0 pkt brak powiązań z innymi projektami</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projekt jest powiązany z innym projektem/projektami zrealizowanymi, w trakcie realizacji lub które uzyskały decyzję o finansowaniu w zakresie zbieżności z zasięgiem terytorialnym lub zbieżności użytkowników</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 xml:space="preserve">2 pkt projekt jest powiązany z innym projektem/projektami zrealizowanymi, w trakcie realizacji lub które uzyskały decyzję o finansowaniu w zakresie zbieżności z zasięgiem terytorialnym lub zbieżności użytkowników oraz jest zbieżny w zakresie podejmowanych działań  </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3 pkt projekt jest powiązany z innym projektem/projektami zrealizowanymi, w trakcie realizacji lub które uzyskały decyzję o finansowaniu w zakresie zbieżności z zasięgiem terytorialnym lub zbieżności użytkowników oraz jest zbieżny w zakresie podejmowanych działań  oraz jest zbieżny z celem innych projektów</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4 pkt projekt jest powiązany z innym projektem/projektami zrealizowanymi, w trakcie realizacji lub które uzyskały decyzję o finansowaniu w taki sposób, że projekty warunkują się wzajemnie lub stanowią następujące po sobie etapy określonego programu lub planu działania, są komplementarne (Komplementarność oznacza wzajemne uzupełnianie się/dopełnianie projektów.).</w:t>
            </w:r>
          </w:p>
          <w:p w:rsidR="006D48AC" w:rsidRPr="006D48AC" w:rsidRDefault="006D48AC" w:rsidP="00113559">
            <w:pPr>
              <w:spacing w:after="120" w:line="240" w:lineRule="auto"/>
              <w:ind w:left="24"/>
              <w:rPr>
                <w:rFonts w:ascii="Myriad Pro" w:eastAsia="Calibri" w:hAnsi="Myriad Pro" w:cs="Times New Roman"/>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1</w:t>
            </w:r>
          </w:p>
        </w:tc>
      </w:tr>
      <w:tr w:rsidR="006D48AC" w:rsidRPr="006D48AC" w:rsidTr="004A583C">
        <w:trPr>
          <w:trHeight w:val="269"/>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rPr>
                <w:rFonts w:ascii="Myriad Pro" w:eastAsiaTheme="minorEastAsia" w:hAnsi="Myriad Pro"/>
                <w:b/>
                <w:sz w:val="18"/>
                <w:szCs w:val="18"/>
                <w:lang w:eastAsia="pl-PL"/>
              </w:rPr>
            </w:pPr>
            <w:r w:rsidRPr="006D48AC">
              <w:rPr>
                <w:rFonts w:ascii="Myriad Pro" w:eastAsiaTheme="minorEastAsia" w:hAnsi="Myriad Pro"/>
                <w:b/>
                <w:sz w:val="18"/>
                <w:szCs w:val="18"/>
                <w:lang w:eastAsia="pl-PL"/>
              </w:rPr>
              <w:t>Kompleksowość działań</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Oceniany jest dobór działań w świetle zdefiniowanego problemu oraz ich wieloaspektowość i kompleksowość z punktu widzenia zdolności do jego skutecznego i trwałego rozwiązania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W ocenie uwzględnia się, w szczególności kompleksowość projektu w kontekście skutecznego i trwałego rozwiązania problemu w regionie gospodarki odpadami zaplanowane zgodnie z hierarchią postępowania z odpadami.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0 pkt – </w:t>
            </w:r>
            <w:r w:rsidRPr="006D48AC">
              <w:rPr>
                <w:rFonts w:ascii="Myriad Pro" w:eastAsia="Calibri" w:hAnsi="Myriad Pro" w:cs="Calibri"/>
                <w:color w:val="000000"/>
                <w:sz w:val="18"/>
                <w:szCs w:val="18"/>
                <w:lang w:eastAsia="pl-PL"/>
              </w:rPr>
              <w:t xml:space="preserve">projekt obejmuje pojedynczy wątek lub etap w ramach większego przedsięwzięcia, co przekłada się na częściowe rozwiązanie zdefiniowanego problemu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1 pkt – </w:t>
            </w:r>
            <w:r w:rsidRPr="006D48AC">
              <w:rPr>
                <w:rFonts w:ascii="Myriad Pro" w:eastAsia="Calibri" w:hAnsi="Myriad Pro" w:cs="Calibri"/>
                <w:color w:val="000000"/>
                <w:sz w:val="18"/>
                <w:szCs w:val="18"/>
                <w:lang w:eastAsia="pl-PL"/>
              </w:rPr>
              <w:t xml:space="preserve">projekt obejmuje pojedynczy wątek lub etap, ale prowadzi on do całkowitego rozwiązania problemu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1 pkt </w:t>
            </w:r>
            <w:r w:rsidRPr="006D48AC">
              <w:rPr>
                <w:rFonts w:ascii="Myriad Pro" w:eastAsia="Calibri" w:hAnsi="Myriad Pro" w:cs="Calibri"/>
                <w:color w:val="000000"/>
                <w:sz w:val="18"/>
                <w:szCs w:val="18"/>
                <w:lang w:eastAsia="pl-PL"/>
              </w:rPr>
              <w:t xml:space="preserve">– projekt obejmuje sekwencję kilku wątków lub etapów, ale prowadzi do częściowego rozwiązania problemu </w:t>
            </w:r>
          </w:p>
          <w:p w:rsidR="006D48AC" w:rsidRPr="006D48AC" w:rsidRDefault="006D48AC" w:rsidP="00113559">
            <w:pPr>
              <w:rPr>
                <w:rFonts w:ascii="Myriad Pro" w:eastAsia="Calibri" w:hAnsi="Myriad Pro" w:cs="Times New Roman"/>
                <w:b/>
                <w:color w:val="000000" w:themeColor="text1"/>
                <w:sz w:val="18"/>
                <w:szCs w:val="18"/>
                <w:lang w:eastAsia="pl-PL"/>
              </w:rPr>
            </w:pPr>
            <w:r w:rsidRPr="006D48AC">
              <w:rPr>
                <w:rFonts w:ascii="Myriad Pro" w:eastAsiaTheme="minorEastAsia" w:hAnsi="Myriad Pro"/>
                <w:bCs/>
                <w:sz w:val="18"/>
                <w:szCs w:val="18"/>
                <w:lang w:eastAsia="pl-PL"/>
              </w:rPr>
              <w:t xml:space="preserve">2 pkt – </w:t>
            </w:r>
            <w:r w:rsidRPr="006D48AC">
              <w:rPr>
                <w:rFonts w:ascii="Myriad Pro" w:eastAsiaTheme="minorEastAsia" w:hAnsi="Myriad Pro"/>
                <w:sz w:val="18"/>
                <w:szCs w:val="18"/>
                <w:lang w:eastAsia="pl-PL"/>
              </w:rPr>
              <w:t>projekt obejmuje sekwencję wielu powiązanych etapów niezbędnych do osiągnięcia określonego efektu i całościowego rozwiązania problemu</w:t>
            </w:r>
            <w:r w:rsidRPr="006D48AC">
              <w:rPr>
                <w:rFonts w:ascii="Myriad Pro" w:eastAsia="Calibri" w:hAnsi="Myriad Pro" w:cs="Times New Roman"/>
                <w:b/>
                <w:color w:val="000000" w:themeColor="text1"/>
                <w:sz w:val="18"/>
                <w:szCs w:val="18"/>
                <w:lang w:eastAsia="pl-PL"/>
              </w:rPr>
              <w: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 waga 2</w:t>
            </w:r>
          </w:p>
        </w:tc>
      </w:tr>
      <w:tr w:rsidR="006D48AC" w:rsidRPr="006D48AC" w:rsidTr="004A583C">
        <w:trPr>
          <w:trHeight w:val="1306"/>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ind w:left="24"/>
              <w:rPr>
                <w:rFonts w:ascii="Myriad Pro" w:eastAsiaTheme="minorEastAsia" w:hAnsi="Myriad Pro"/>
                <w:b/>
                <w:sz w:val="18"/>
                <w:szCs w:val="18"/>
                <w:lang w:eastAsia="pl-PL"/>
              </w:rPr>
            </w:pPr>
            <w:r w:rsidRPr="006D48AC">
              <w:rPr>
                <w:rFonts w:ascii="Myriad Pro" w:eastAsiaTheme="minorEastAsia" w:hAnsi="Myriad Pro"/>
                <w:b/>
                <w:sz w:val="18"/>
                <w:szCs w:val="18"/>
                <w:lang w:eastAsia="pl-PL"/>
              </w:rPr>
              <w:t>Ponowne użycie</w:t>
            </w:r>
          </w:p>
          <w:p w:rsidR="006D48AC" w:rsidRPr="006D48AC" w:rsidRDefault="006D48AC" w:rsidP="00113559">
            <w:pPr>
              <w:spacing w:after="120" w:line="240" w:lineRule="auto"/>
              <w:ind w:left="24"/>
              <w:rPr>
                <w:rFonts w:ascii="Myriad Pro" w:eastAsiaTheme="minorEastAsia" w:hAnsi="Myriad Pro"/>
                <w:sz w:val="18"/>
                <w:szCs w:val="18"/>
                <w:lang w:eastAsia="pl-PL"/>
              </w:rPr>
            </w:pPr>
            <w:r w:rsidRPr="006D48AC">
              <w:rPr>
                <w:rFonts w:ascii="Myriad Pro" w:eastAsiaTheme="minorEastAsia" w:hAnsi="Myriad Pro"/>
                <w:sz w:val="18"/>
                <w:szCs w:val="18"/>
                <w:lang w:eastAsia="pl-PL"/>
              </w:rPr>
              <w:t>Ocenie podlegają  zastosowane rozwiązań zmierzających do ponownego użycia odpadów</w:t>
            </w:r>
            <w:r w:rsidRPr="006D48AC">
              <w:rPr>
                <w:rFonts w:ascii="Myriad Pro" w:eastAsiaTheme="minorEastAsia" w:hAnsi="Myriad Pro"/>
                <w:sz w:val="18"/>
                <w:szCs w:val="18"/>
                <w:vertAlign w:val="superscript"/>
                <w:lang w:eastAsia="pl-PL"/>
              </w:rPr>
              <w:footnoteReference w:id="2"/>
            </w:r>
            <w:r w:rsidRPr="006D48AC">
              <w:rPr>
                <w:rFonts w:ascii="Myriad Pro" w:eastAsiaTheme="minorEastAsia" w:hAnsi="Myriad Pro"/>
                <w:sz w:val="18"/>
                <w:szCs w:val="18"/>
                <w:lang w:eastAsia="pl-PL"/>
              </w:rPr>
              <w:t xml:space="preserve">  dla osiągnięcia celów wynikających z dyrektyw UE w zakresie gospodarki odpadami.</w:t>
            </w:r>
          </w:p>
          <w:p w:rsidR="006D48AC" w:rsidRPr="006D48AC" w:rsidRDefault="006D48AC" w:rsidP="00113559">
            <w:pPr>
              <w:spacing w:after="120" w:line="240" w:lineRule="auto"/>
              <w:ind w:left="23"/>
              <w:rPr>
                <w:rFonts w:ascii="Myriad Pro" w:eastAsiaTheme="minorEastAsia" w:hAnsi="Myriad Pro"/>
                <w:sz w:val="18"/>
                <w:szCs w:val="18"/>
                <w:lang w:eastAsia="pl-PL"/>
              </w:rPr>
            </w:pPr>
            <w:r w:rsidRPr="006D48AC">
              <w:rPr>
                <w:rFonts w:ascii="Myriad Pro" w:eastAsiaTheme="minorEastAsia" w:hAnsi="Myriad Pro"/>
                <w:sz w:val="18"/>
                <w:szCs w:val="18"/>
                <w:lang w:eastAsia="pl-PL"/>
              </w:rPr>
              <w:t>Skala oceny:</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 xml:space="preserve">żaden z poniższych procesów – 0 pkt, </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przygotowanie do ponownego użycia - 1 pkt</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odzysk lub recykling inny niż organiczny – 2 pkt</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 xml:space="preserve">odzysk lub recykling organiczny (fermentacja i kompostowanie) selektywnie zebranych bioodpadów – 3 pkt. </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utworzenie punktu napraw</w:t>
            </w:r>
            <w:r w:rsidRPr="006D48AC">
              <w:rPr>
                <w:rFonts w:ascii="Myriad Pro" w:eastAsiaTheme="minorEastAsia" w:hAnsi="Myriad Pro"/>
                <w:sz w:val="18"/>
                <w:szCs w:val="18"/>
                <w:vertAlign w:val="superscript"/>
                <w:lang w:eastAsia="pl-PL"/>
              </w:rPr>
              <w:footnoteReference w:id="3"/>
            </w:r>
            <w:r w:rsidRPr="006D48AC">
              <w:rPr>
                <w:rFonts w:ascii="Myriad Pro" w:eastAsia="Calibri" w:hAnsi="Myriad Pro" w:cs="Times New Roman"/>
                <w:color w:val="000000" w:themeColor="text1"/>
                <w:sz w:val="18"/>
                <w:szCs w:val="18"/>
                <w:lang w:eastAsia="pl-PL"/>
              </w:rPr>
              <w:t xml:space="preserve"> i/lub utworzenie punktu przyjmowania rzeczy używanych niestanowiących odpadów, celem ponownego użycia – 4 pkt,</w:t>
            </w:r>
          </w:p>
          <w:p w:rsidR="006D48AC" w:rsidRPr="006D48AC" w:rsidRDefault="006D48AC" w:rsidP="00113559">
            <w:pPr>
              <w:spacing w:after="120" w:line="240" w:lineRule="auto"/>
              <w:rPr>
                <w:rFonts w:ascii="Myriad Pro" w:eastAsiaTheme="minorEastAsia" w:hAnsi="Myriad Pro"/>
                <w:sz w:val="18"/>
                <w:szCs w:val="18"/>
                <w:lang w:eastAsia="pl-PL"/>
              </w:rPr>
            </w:pPr>
            <w:r w:rsidRPr="006D48AC">
              <w:rPr>
                <w:rFonts w:ascii="Myriad Pro" w:eastAsiaTheme="minorEastAsia" w:hAnsi="Myriad Pro"/>
                <w:sz w:val="18"/>
                <w:szCs w:val="18"/>
                <w:lang w:eastAsia="pl-PL"/>
              </w:rPr>
              <w:t>Jeżeli w ramach projektu realizowanych jest kilka instalacji to ocena kryterium polega na wyliczeniu średniej ważonej, gdzie za wagę przyjmuję się moc przerobową instalacji.</w:t>
            </w:r>
          </w:p>
          <w:p w:rsidR="006D48AC" w:rsidRPr="006D48AC" w:rsidRDefault="006D48AC" w:rsidP="00113559">
            <w:pPr>
              <w:spacing w:after="120" w:line="240" w:lineRule="auto"/>
              <w:rPr>
                <w:rFonts w:ascii="Myriad Pro" w:eastAsia="Calibri" w:hAnsi="Myriad Pro" w:cs="Times New Roman"/>
                <w:b/>
                <w:color w:val="000000" w:themeColor="text1"/>
                <w:sz w:val="18"/>
                <w:szCs w:val="18"/>
                <w:lang w:eastAsia="pl-PL"/>
              </w:rPr>
            </w:pPr>
            <w:r w:rsidRPr="006D48AC">
              <w:rPr>
                <w:rFonts w:ascii="Myriad Pro" w:eastAsiaTheme="minorEastAsia" w:hAnsi="Myriad Pro"/>
                <w:sz w:val="18"/>
                <w:szCs w:val="18"/>
                <w:lang w:eastAsia="pl-PL"/>
              </w:rPr>
              <w:t>Punkty w tym podkryterium nie sumują się.</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2</w:t>
            </w:r>
          </w:p>
        </w:tc>
      </w:tr>
      <w:tr w:rsidR="006D48AC" w:rsidRPr="006D48AC" w:rsidTr="004A583C">
        <w:trPr>
          <w:trHeight w:val="1306"/>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ind w:left="24"/>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Liczba kodów odpadów objętych projektem</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Dla PSZOK:</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0 p. – poniżej 5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 – 5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2 p. – od 6 do 7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3 p. – od 8 do 13 kodów odpadów;</w:t>
            </w:r>
          </w:p>
          <w:p w:rsidR="006D48AC" w:rsidRPr="006D48AC" w:rsidRDefault="006D48AC" w:rsidP="00113559">
            <w:pPr>
              <w:spacing w:after="12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4 p. – powyżej 13 kodów odpadów;</w:t>
            </w:r>
          </w:p>
          <w:p w:rsidR="006D48AC" w:rsidRPr="006D48AC" w:rsidRDefault="006D48AC" w:rsidP="00113559">
            <w:pPr>
              <w:spacing w:after="12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Jeżeli projekt obejmuje budowę kilku PSZOK-ów, należy zweryfikować liczbę kodów odpadów komunalnych objętych selektywnym zbieraniem w poszczególnych PSZOK i przypisać do każdego PSZOK odpowiednią liczbę punktów zgodnie z powyższą metodologią. Liczba punktów przyznanych za to kryterium stanowi średnią arytmetyczną punktów przypisanych poszczególnym PSZOK objętym tym samym projektem. Liczbę punktów zaokrągla się w górę do kolejnej liczby całkowitej.</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Dla innych rodzajów przedsięwzięć:</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kod odpadów – 1 pkt</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 2 do 3 kodów odpadów – 2 pkt</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 4 do 5 kodów odpadów – 3 pkt</w:t>
            </w:r>
          </w:p>
          <w:p w:rsidR="006D48AC" w:rsidRPr="006D48AC" w:rsidRDefault="006D48AC" w:rsidP="00113559">
            <w:pPr>
              <w:spacing w:after="0" w:line="240" w:lineRule="auto"/>
              <w:ind w:left="24"/>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powyżej 5 kodów odpadów – 4 pkt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2</w:t>
            </w:r>
          </w:p>
        </w:tc>
      </w:tr>
      <w:tr w:rsidR="006D48AC" w:rsidRPr="006D48AC" w:rsidTr="004A583C">
        <w:trPr>
          <w:trHeight w:val="416"/>
        </w:trPr>
        <w:tc>
          <w:tcPr>
            <w:tcW w:w="486" w:type="dxa"/>
            <w:vMerge/>
            <w:tcBorders>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left w:val="nil"/>
              <w:bottom w:val="single" w:sz="4" w:space="0" w:color="auto"/>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b/>
                <w:sz w:val="18"/>
                <w:szCs w:val="18"/>
                <w:lang w:eastAsia="pl-PL"/>
              </w:rPr>
              <w:t xml:space="preserve">Gotowość do realizacji projektu na dzień składania wniosku o dofinansowanie </w:t>
            </w:r>
            <w:r w:rsidRPr="006D48AC">
              <w:rPr>
                <w:rFonts w:ascii="Myriad Pro" w:eastAsiaTheme="minorEastAsia" w:hAnsi="Myriad Pro" w:cs="MyriadPro-Regular"/>
                <w:sz w:val="18"/>
                <w:szCs w:val="18"/>
                <w:lang w:eastAsia="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Projekt jest gotowy do realizacji, jeśli nie wymaga regulowania powyższych kwestii bądź uzyskane są już wszystkie niezbędne pozwolenia, decyzje, o których mowa powyżej.</w:t>
            </w:r>
          </w:p>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Wnioskodawca jest gotowy do realizacji przedsięwzięcia:</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niewielkim stopniu (projekt w trybie zaprojektuj i wybuduj, wnioskodawca posiada tylko PFU) – 1 pkt</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trakcie uzyskiwania (nie posiada jeszcze wszystkich wymaganych pozwoleń, uzgodnień itp.) – 2 pkt</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pełni (posiada wszystkie wymagane pozwolenia, uzgodnienia i itp.) – 4 pkt</w:t>
            </w:r>
          </w:p>
          <w:p w:rsidR="006D48AC" w:rsidRPr="006D48AC" w:rsidRDefault="006D48AC" w:rsidP="00113559">
            <w:pPr>
              <w:autoSpaceDE w:val="0"/>
              <w:autoSpaceDN w:val="0"/>
              <w:adjustRightInd w:val="0"/>
              <w:spacing w:after="0"/>
              <w:rPr>
                <w:rFonts w:ascii="Myriad Pro" w:eastAsia="Calibri" w:hAnsi="Myriad Pro" w:cs="Times New Roman"/>
                <w:color w:val="000000" w:themeColor="text1"/>
                <w:sz w:val="18"/>
                <w:szCs w:val="18"/>
                <w:lang w:eastAsia="pl-PL"/>
              </w:rPr>
            </w:pPr>
            <w:r w:rsidRPr="006D48AC">
              <w:rPr>
                <w:rFonts w:ascii="Myriad Pro" w:eastAsiaTheme="minorEastAsia" w:hAnsi="Myriad Pro" w:cs="MyriadPro-Regular"/>
                <w:sz w:val="18"/>
                <w:szCs w:val="18"/>
                <w:lang w:eastAsia="pl-PL"/>
              </w:rPr>
              <w:t>W przypadku gdy projekt obejmuje więcej niż jeden obiekt/lokalizację punkty są przyznawane dla przedziału tylko gdy wszystkie obiekty/lokalizacje spełniają gotowość określoną przedziałem</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1/2/4 waga 3</w:t>
            </w:r>
          </w:p>
          <w:p w:rsidR="006D48AC" w:rsidRPr="006D48AC" w:rsidRDefault="006D48AC" w:rsidP="00113559">
            <w:pPr>
              <w:rPr>
                <w:rFonts w:ascii="Myriad Pro" w:eastAsia="Times New Roman" w:hAnsi="Myriad Pro" w:cs="Arial"/>
                <w:bCs/>
                <w:color w:val="000000" w:themeColor="text1"/>
                <w:sz w:val="18"/>
                <w:szCs w:val="18"/>
                <w:lang w:eastAsia="pl-PL"/>
              </w:rPr>
            </w:pPr>
          </w:p>
        </w:tc>
      </w:tr>
      <w:tr w:rsidR="006D48AC" w:rsidRPr="006D48AC" w:rsidTr="004A583C">
        <w:trPr>
          <w:trHeight w:val="1700"/>
        </w:trPr>
        <w:tc>
          <w:tcPr>
            <w:tcW w:w="486" w:type="dxa"/>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Skuteczność</w:t>
            </w:r>
          </w:p>
        </w:tc>
        <w:tc>
          <w:tcPr>
            <w:tcW w:w="10782" w:type="dxa"/>
            <w:tcBorders>
              <w:top w:val="single" w:sz="4" w:space="0" w:color="auto"/>
              <w:left w:val="nil"/>
              <w:right w:val="single" w:sz="4" w:space="0" w:color="auto"/>
            </w:tcBorders>
            <w:shd w:val="clear" w:color="auto" w:fill="auto"/>
          </w:tcPr>
          <w:tbl>
            <w:tblPr>
              <w:tblW w:w="8808" w:type="dxa"/>
              <w:tblBorders>
                <w:top w:val="nil"/>
                <w:left w:val="nil"/>
                <w:bottom w:val="nil"/>
                <w:right w:val="nil"/>
              </w:tblBorders>
              <w:tblLayout w:type="fixed"/>
              <w:tblLook w:val="0000" w:firstRow="0" w:lastRow="0" w:firstColumn="0" w:lastColumn="0" w:noHBand="0" w:noVBand="0"/>
            </w:tblPr>
            <w:tblGrid>
              <w:gridCol w:w="8808"/>
            </w:tblGrid>
            <w:tr w:rsidR="006D48AC" w:rsidRPr="006D48AC" w:rsidTr="007A1AB0">
              <w:trPr>
                <w:trHeight w:val="2055"/>
              </w:trPr>
              <w:tc>
                <w:tcPr>
                  <w:tcW w:w="8808" w:type="dxa"/>
                  <w:tcBorders>
                    <w:top w:val="nil"/>
                    <w:bottom w:val="nil"/>
                  </w:tcBorders>
                </w:tcPr>
                <w:p w:rsidR="006D48AC" w:rsidRPr="006D48AC" w:rsidRDefault="006D48AC" w:rsidP="004A583C">
                  <w:pPr>
                    <w:framePr w:hSpace="141" w:wrap="around" w:vAnchor="page" w:hAnchor="margin" w:xAlign="right" w:y="1329"/>
                    <w:spacing w:after="120" w:line="240" w:lineRule="auto"/>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Realizacja wskaźnika z RPO WZ</w:t>
                  </w:r>
                </w:p>
                <w:p w:rsidR="006D48AC" w:rsidRPr="006D48AC" w:rsidRDefault="006D48AC" w:rsidP="004A583C">
                  <w:pPr>
                    <w:framePr w:hSpace="141" w:wrap="around" w:vAnchor="page" w:hAnchor="margin" w:xAlign="right" w:y="1329"/>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Dodatkowe możliwości przerobowe w zakresie recyklingu odpadów [Mg/rok]:</w:t>
                  </w:r>
                </w:p>
                <w:p w:rsidR="006D48AC" w:rsidRPr="006D48AC" w:rsidRDefault="006D48AC" w:rsidP="004A583C">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1 tys. Mg/rok i poniżej tej wartości – 1 pkt</w:t>
                  </w:r>
                </w:p>
                <w:p w:rsidR="006D48AC" w:rsidRPr="006D48AC" w:rsidRDefault="006D48AC" w:rsidP="004A583C">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1 tys. Mg/rok do 2 tys. Mg/rok – 2 pkt</w:t>
                  </w:r>
                </w:p>
                <w:p w:rsidR="006D48AC" w:rsidRPr="006D48AC" w:rsidRDefault="006D48AC" w:rsidP="004A583C">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2 tys. Mg/rok do 5 tys. Mg/rok – 3 pkt</w:t>
                  </w:r>
                </w:p>
                <w:p w:rsidR="006D48AC" w:rsidRPr="006D48AC" w:rsidRDefault="006D48AC" w:rsidP="004A583C">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5 tys. Mg/rok – 4 pkt</w:t>
                  </w:r>
                </w:p>
                <w:p w:rsidR="006D48AC" w:rsidRPr="006D48AC" w:rsidRDefault="006D48AC" w:rsidP="004A583C">
                  <w:pPr>
                    <w:framePr w:hSpace="141" w:wrap="around" w:vAnchor="page" w:hAnchor="margin" w:xAlign="right" w:y="1329"/>
                    <w:autoSpaceDE w:val="0"/>
                    <w:autoSpaceDN w:val="0"/>
                    <w:adjustRightInd w:val="0"/>
                    <w:spacing w:after="0" w:line="240" w:lineRule="auto"/>
                    <w:rPr>
                      <w:rFonts w:ascii="Myriad Pro" w:eastAsia="Calibri" w:hAnsi="Myriad Pro" w:cs="Times New Roman"/>
                      <w:color w:val="000000" w:themeColor="text1"/>
                      <w:sz w:val="18"/>
                      <w:szCs w:val="18"/>
                      <w:lang w:eastAsia="pl-PL"/>
                    </w:rPr>
                  </w:pPr>
                  <w:r w:rsidRPr="006D48AC">
                    <w:rPr>
                      <w:rFonts w:ascii="Myriad Pro" w:eastAsia="CIDFont+F7" w:hAnsi="Myriad Pro" w:cs="CIDFont+F7"/>
                      <w:sz w:val="18"/>
                      <w:szCs w:val="18"/>
                      <w:lang w:eastAsia="pl-PL"/>
                    </w:rPr>
                    <w:t>Jeśli projekt nie dotyczy recyklingu lub nie wykazano w projekcie wskaźnika to w tym kryterium otrzymuje 0 punktów</w:t>
                  </w:r>
                  <w:r w:rsidRPr="006D48AC">
                    <w:rPr>
                      <w:rFonts w:ascii="Myriad Pro" w:eastAsia="Calibri" w:hAnsi="Myriad Pro" w:cs="Times New Roman"/>
                      <w:color w:val="000000" w:themeColor="text1"/>
                      <w:sz w:val="18"/>
                      <w:szCs w:val="18"/>
                      <w:lang w:eastAsia="pl-PL"/>
                    </w:rPr>
                    <w:t>.</w:t>
                  </w:r>
                </w:p>
                <w:p w:rsidR="006D48AC" w:rsidRPr="006D48AC" w:rsidRDefault="006D48AC" w:rsidP="004A583C">
                  <w:pPr>
                    <w:framePr w:hSpace="141" w:wrap="around" w:vAnchor="page" w:hAnchor="margin" w:xAlign="right" w:y="1329"/>
                    <w:rPr>
                      <w:rFonts w:ascii="Myriad Pro" w:eastAsia="Calibri" w:hAnsi="Myriad Pro" w:cs="Times New Roman"/>
                      <w:color w:val="000000" w:themeColor="text1"/>
                      <w:sz w:val="18"/>
                      <w:szCs w:val="18"/>
                      <w:lang w:eastAsia="pl-PL"/>
                    </w:rPr>
                  </w:pPr>
                </w:p>
              </w:tc>
            </w:tr>
            <w:tr w:rsidR="006D48AC" w:rsidRPr="006D48AC" w:rsidTr="007A1AB0">
              <w:trPr>
                <w:trHeight w:val="174"/>
              </w:trPr>
              <w:tc>
                <w:tcPr>
                  <w:tcW w:w="8808" w:type="dxa"/>
                  <w:tcBorders>
                    <w:top w:val="nil"/>
                  </w:tcBorders>
                </w:tcPr>
                <w:p w:rsidR="006D48AC" w:rsidRPr="006D48AC" w:rsidRDefault="006D48AC" w:rsidP="004A583C">
                  <w:pPr>
                    <w:framePr w:hSpace="141" w:wrap="around" w:vAnchor="page" w:hAnchor="margin" w:xAlign="right" w:y="1329"/>
                    <w:autoSpaceDE w:val="0"/>
                    <w:autoSpaceDN w:val="0"/>
                    <w:adjustRightInd w:val="0"/>
                    <w:spacing w:after="0" w:line="240" w:lineRule="auto"/>
                    <w:rPr>
                      <w:rFonts w:ascii="Myriad Pro" w:eastAsia="Calibri" w:hAnsi="Myriad Pro" w:cs="Times New Roman"/>
                      <w:color w:val="000000" w:themeColor="text1"/>
                      <w:sz w:val="18"/>
                      <w:szCs w:val="18"/>
                      <w:lang w:eastAsia="pl-PL"/>
                    </w:rPr>
                  </w:pPr>
                </w:p>
              </w:tc>
            </w:tr>
          </w:tbl>
          <w:p w:rsidR="006D48AC" w:rsidRPr="006D48AC" w:rsidRDefault="006D48AC" w:rsidP="00113559">
            <w:pPr>
              <w:jc w:val="center"/>
              <w:rPr>
                <w:rFonts w:ascii="Myriad Pro" w:eastAsia="Times New Roman" w:hAnsi="Myriad Pro" w:cs="Arial"/>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0/1/2/3/4 waga 4</w:t>
            </w:r>
          </w:p>
          <w:p w:rsidR="006D48AC" w:rsidRPr="006D48AC" w:rsidRDefault="006D48AC" w:rsidP="00113559">
            <w:pPr>
              <w:rPr>
                <w:rFonts w:ascii="Myriad Pro" w:eastAsia="Times New Roman" w:hAnsi="Myriad Pro" w:cs="Arial"/>
                <w:color w:val="000000" w:themeColor="text1"/>
                <w:sz w:val="18"/>
                <w:szCs w:val="18"/>
                <w:lang w:eastAsia="pl-PL"/>
              </w:rPr>
            </w:pPr>
          </w:p>
        </w:tc>
      </w:tr>
      <w:tr w:rsidR="006D48AC" w:rsidRPr="006D48AC" w:rsidTr="004A583C">
        <w:trPr>
          <w:trHeight w:val="1080"/>
        </w:trPr>
        <w:tc>
          <w:tcPr>
            <w:tcW w:w="486" w:type="dxa"/>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right w:val="single" w:sz="4" w:space="0" w:color="auto"/>
            </w:tcBorders>
            <w:shd w:val="clear" w:color="000000" w:fill="FFFFFF"/>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Efektywność</w:t>
            </w: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autoSpaceDE w:val="0"/>
              <w:autoSpaceDN w:val="0"/>
              <w:adjustRightInd w:val="0"/>
              <w:spacing w:after="0" w:line="240" w:lineRule="auto"/>
              <w:rPr>
                <w:rFonts w:ascii="Myriad Pro" w:eastAsia="Calibri" w:hAnsi="Myriad Pro" w:cs="Calibri"/>
                <w:b/>
                <w:color w:val="000000"/>
                <w:sz w:val="18"/>
                <w:szCs w:val="18"/>
                <w:lang w:eastAsia="pl-PL"/>
              </w:rPr>
            </w:pPr>
            <w:r w:rsidRPr="006D48AC">
              <w:rPr>
                <w:rFonts w:ascii="Myriad Pro" w:eastAsia="Calibri" w:hAnsi="Myriad Pro" w:cs="Calibri"/>
                <w:b/>
                <w:color w:val="000000"/>
                <w:sz w:val="18"/>
                <w:szCs w:val="18"/>
                <w:lang w:eastAsia="pl-PL"/>
              </w:rPr>
              <w:t>Efektywność kosztowa redukcji negatywnych odziaływań środowiskowych</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 xml:space="preserve">Efektywność kosztowa projektu (stosunek wartości środków UE wyrażonej w PLN do osiągniętego efektu ekologicznego (EE) wyrażonego w Mg/rok). </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MyriadPro-Regular"/>
                <w:sz w:val="18"/>
                <w:szCs w:val="18"/>
                <w:lang w:eastAsia="pl-PL"/>
              </w:rPr>
              <w:t xml:space="preserve">Przez efekt ekologiczny rozumie się </w:t>
            </w:r>
            <w:r w:rsidRPr="006D48AC">
              <w:rPr>
                <w:rFonts w:ascii="Myriad Pro" w:eastAsia="Times New Roman" w:hAnsi="Myriad Pro" w:cs="Tahoma"/>
                <w:sz w:val="18"/>
                <w:szCs w:val="18"/>
                <w:lang w:eastAsia="pl-PL"/>
              </w:rPr>
              <w:t>redukcję ilości odpadów w skali roku, uwzględniającą ich szkodliwość.</w:t>
            </w:r>
          </w:p>
          <w:p w:rsidR="006D48AC" w:rsidRPr="006D48AC" w:rsidRDefault="006D48AC" w:rsidP="00113559">
            <w:pPr>
              <w:autoSpaceDE w:val="0"/>
              <w:autoSpaceDN w:val="0"/>
              <w:adjustRightInd w:val="0"/>
              <w:spacing w:after="0" w:line="240" w:lineRule="auto"/>
              <w:rPr>
                <w:rFonts w:ascii="Myriad Pro" w:eastAsiaTheme="minorEastAsia" w:hAnsi="Myriad Pro" w:cs="Tahoma"/>
                <w:sz w:val="18"/>
                <w:szCs w:val="18"/>
                <w:lang w:eastAsia="pl-PL"/>
              </w:rPr>
            </w:pPr>
            <w:r w:rsidRPr="006D48AC">
              <w:rPr>
                <w:rFonts w:ascii="Myriad Pro" w:eastAsiaTheme="minorEastAsia" w:hAnsi="Myriad Pro" w:cs="MyriadPro-Regular"/>
                <w:sz w:val="18"/>
                <w:szCs w:val="18"/>
                <w:lang w:eastAsia="pl-PL"/>
              </w:rPr>
              <w:t>Bezpośredni efekt ekologiczny obliczyć należy zgodnie z wzorem:</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position w:val="-28"/>
                <w:sz w:val="18"/>
                <w:szCs w:val="18"/>
                <w:lang w:eastAsia="pl-PL"/>
              </w:rPr>
              <w:object w:dxaOrig="43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4pt;height:26.3pt" o:ole="">
                  <v:imagedata r:id="rId108" o:title=""/>
                </v:shape>
                <o:OLEObject Type="Embed" ProgID="Equation.3" ShapeID="_x0000_i1025" DrawAspect="Content" ObjectID="_1574766365" r:id="rId109"/>
              </w:objec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 xml:space="preserve">gdzie: </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EE</w:t>
            </w:r>
            <w:r w:rsidRPr="006D48AC">
              <w:rPr>
                <w:rFonts w:ascii="Myriad Pro" w:eastAsia="Times New Roman" w:hAnsi="Myriad Pro" w:cs="Tahoma"/>
                <w:iCs/>
                <w:sz w:val="18"/>
                <w:szCs w:val="18"/>
                <w:lang w:eastAsia="pl-PL"/>
              </w:rPr>
              <w:tab/>
              <w:t>ilość zredukowanych odpadów (efekt ekologiczny),</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n</w:t>
            </w:r>
            <w:r w:rsidRPr="006D48AC">
              <w:rPr>
                <w:rFonts w:ascii="Myriad Pro" w:eastAsia="Times New Roman" w:hAnsi="Myriad Pro" w:cs="Tahoma"/>
                <w:iCs/>
                <w:sz w:val="18"/>
                <w:szCs w:val="18"/>
                <w:lang w:eastAsia="pl-PL"/>
              </w:rPr>
              <w:tab/>
              <w:t>liczba różnych kategorii odpadów,</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i</w:t>
            </w:r>
            <w:r w:rsidRPr="006D48AC">
              <w:rPr>
                <w:rFonts w:ascii="Myriad Pro" w:eastAsia="Times New Roman" w:hAnsi="Myriad Pro" w:cs="Tahoma"/>
                <w:iCs/>
                <w:sz w:val="18"/>
                <w:szCs w:val="18"/>
                <w:lang w:eastAsia="pl-PL"/>
              </w:rPr>
              <w:tab/>
              <w:t>kolejna kategoria odpadów poddana redukcji,</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iCs/>
                <w:sz w:val="18"/>
                <w:szCs w:val="18"/>
                <w:lang w:eastAsia="pl-PL"/>
              </w:rPr>
              <w:tab/>
              <w:t>O</w:t>
            </w:r>
            <w:r w:rsidRPr="006D48AC">
              <w:rPr>
                <w:rFonts w:ascii="Myriad Pro" w:eastAsia="Times New Roman" w:hAnsi="Myriad Pro" w:cs="Tahoma"/>
                <w:iCs/>
                <w:sz w:val="18"/>
                <w:szCs w:val="18"/>
                <w:vertAlign w:val="subscript"/>
                <w:lang w:eastAsia="pl-PL"/>
              </w:rPr>
              <w:t>(i) Przed</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ilość odpadów kategorii ‘i’ poddanych unieszkodliwianiu i innym procesom w ramach projektu w [Mg / rok],</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ab/>
            </w:r>
            <w:r w:rsidRPr="006D48AC">
              <w:rPr>
                <w:rFonts w:ascii="Myriad Pro" w:eastAsia="Times New Roman" w:hAnsi="Myriad Pro" w:cs="Tahoma"/>
                <w:iCs/>
                <w:sz w:val="18"/>
                <w:szCs w:val="18"/>
                <w:lang w:eastAsia="pl-PL"/>
              </w:rPr>
              <w:t>O</w:t>
            </w:r>
            <w:r w:rsidRPr="006D48AC">
              <w:rPr>
                <w:rFonts w:ascii="Myriad Pro" w:eastAsia="Times New Roman" w:hAnsi="Myriad Pro" w:cs="Tahoma"/>
                <w:iCs/>
                <w:sz w:val="18"/>
                <w:szCs w:val="18"/>
                <w:vertAlign w:val="subscript"/>
                <w:lang w:eastAsia="pl-PL"/>
              </w:rPr>
              <w:t>(i) Po</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ilość odpadów kategorii ‘i’ pozostających po procesach unieszkodliwiania i innych procesach zaplanowanych w ramach projektu w [Mg / rok],</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ab/>
              <w:t>w</w:t>
            </w:r>
            <w:r w:rsidRPr="006D48AC">
              <w:rPr>
                <w:rFonts w:ascii="Myriad Pro" w:eastAsia="Times New Roman" w:hAnsi="Myriad Pro" w:cs="Tahoma"/>
                <w:iCs/>
                <w:sz w:val="18"/>
                <w:szCs w:val="18"/>
                <w:vertAlign w:val="subscript"/>
                <w:lang w:eastAsia="pl-PL"/>
              </w:rPr>
              <w:t>(i) Przed</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współczynnik szkodliwości odpadów przed unieszkodliwieniem określony za pomocą przynależności do kategorii zgodnie z Katalogiem Odpadów (0,11 dla odpadów obojętnych; 0,5 dla odpadów innych niż obojętne i niebezpieczne; 5 dla odpadów niebezpiecznych)</w:t>
            </w:r>
          </w:p>
          <w:p w:rsidR="006D48AC" w:rsidRPr="006D48AC" w:rsidRDefault="006D48AC" w:rsidP="00113559">
            <w:pPr>
              <w:spacing w:after="120"/>
              <w:jc w:val="both"/>
              <w:rPr>
                <w:rFonts w:ascii="Myriad Pro" w:eastAsiaTheme="minorEastAsia" w:hAnsi="Myriad Pro" w:cs="Tahoma"/>
                <w:sz w:val="18"/>
                <w:szCs w:val="18"/>
                <w:lang w:eastAsia="pl-PL"/>
              </w:rPr>
            </w:pPr>
            <w:r w:rsidRPr="006D48AC">
              <w:rPr>
                <w:rFonts w:ascii="Myriad Pro" w:eastAsiaTheme="minorEastAsia" w:hAnsi="Myriad Pro" w:cs="Tahoma"/>
                <w:sz w:val="18"/>
                <w:szCs w:val="18"/>
                <w:lang w:eastAsia="pl-PL"/>
              </w:rPr>
              <w:tab/>
              <w:t>w</w:t>
            </w:r>
            <w:r w:rsidRPr="006D48AC">
              <w:rPr>
                <w:rFonts w:ascii="Myriad Pro" w:eastAsiaTheme="minorEastAsia" w:hAnsi="Myriad Pro" w:cs="Tahoma"/>
                <w:iCs/>
                <w:sz w:val="18"/>
                <w:szCs w:val="18"/>
                <w:vertAlign w:val="subscript"/>
                <w:lang w:eastAsia="pl-PL"/>
              </w:rPr>
              <w:t>(i) Po</w:t>
            </w:r>
            <w:r w:rsidRPr="006D48AC">
              <w:rPr>
                <w:rFonts w:ascii="Myriad Pro" w:eastAsiaTheme="minorEastAsia" w:hAnsi="Myriad Pro" w:cs="Tahoma"/>
                <w:iCs/>
                <w:sz w:val="18"/>
                <w:szCs w:val="18"/>
                <w:vertAlign w:val="subscript"/>
                <w:lang w:eastAsia="pl-PL"/>
              </w:rPr>
              <w:tab/>
            </w:r>
            <w:r w:rsidRPr="006D48AC">
              <w:rPr>
                <w:rFonts w:ascii="Myriad Pro" w:eastAsiaTheme="minorEastAsia" w:hAnsi="Myriad Pro" w:cs="Tahoma"/>
                <w:sz w:val="18"/>
                <w:szCs w:val="18"/>
                <w:lang w:eastAsia="pl-PL"/>
              </w:rPr>
              <w:t>współczynnik szkodliwości odpadów po unieszkodliwieniu określony za pomocą przynależności do kategorii zgodnie Katalogiem Odpadów (0,1 dla odpadów obojętnych; 0,45 dla odpadów innych niż obojętne i niebezpieczne; 4,5 dla odpadów niebezpiecznych).</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Punktacja wyliczana będzie wg wzoru:</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liczba punktów w kryterium = (X/Y) * A (wartość do drugiego miejsca po przecinku zaokrąglona matematycznie) gdzie: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X- wskaźnik efektywności kosztowej najniższy w grupie złożonych projektów, gdzie wskaźnik efektywności kosztowej = środki UE / bezpośredni efekt ekologiczny (EE) (wartość do drugiego miejsca po przecinku zaokrąglona matematycznie),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Y- wskaźnik efektywności kosztowej ocenianego projektu, gdzie wskaźnik efektywności kosztowej = środki UE / efekt ekologiczny (EE) (wartość do drugiego miejsca po przecinku zaokrąglona matematycznie),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A- waga = 18 pkt.</w:t>
            </w:r>
          </w:p>
          <w:p w:rsidR="006D48AC" w:rsidRPr="006D48AC" w:rsidRDefault="006D48AC" w:rsidP="00113559">
            <w:pPr>
              <w:rPr>
                <w:rFonts w:ascii="Myriad Pro" w:eastAsiaTheme="minorEastAsia" w:hAnsi="Myriad Pro"/>
                <w:sz w:val="18"/>
                <w:szCs w:val="18"/>
                <w:lang w:eastAsia="pl-PL"/>
              </w:rPr>
            </w:pPr>
            <w:r w:rsidRPr="006D48AC">
              <w:rPr>
                <w:rFonts w:ascii="Myriad Pro" w:eastAsia="Calibri" w:hAnsi="Myriad Pro" w:cs="Times New Roman"/>
                <w:color w:val="000000" w:themeColor="text1"/>
                <w:sz w:val="18"/>
                <w:szCs w:val="18"/>
                <w:lang w:eastAsia="pl-PL"/>
              </w:rPr>
              <w:t>W przypadku gdy projekt nie wykazuje efektu ekologicznego to w tym kryterium otrzymuje 0 punktów.</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0 -18</w:t>
            </w:r>
          </w:p>
        </w:tc>
      </w:tr>
      <w:tr w:rsidR="006D48AC" w:rsidRPr="006D48AC" w:rsidTr="004A583C">
        <w:trPr>
          <w:trHeight w:val="3159"/>
        </w:trPr>
        <w:tc>
          <w:tcPr>
            <w:tcW w:w="486" w:type="dxa"/>
            <w:vMerge w:val="restart"/>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val="restart"/>
            <w:tcBorders>
              <w:top w:val="single" w:sz="4" w:space="0" w:color="auto"/>
              <w:left w:val="nil"/>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Użyteczność</w:t>
            </w:r>
          </w:p>
          <w:p w:rsidR="006D48AC" w:rsidRPr="006D48AC" w:rsidRDefault="006D48AC" w:rsidP="00113559">
            <w:pPr>
              <w:rPr>
                <w:rFonts w:ascii="Myriad Pro" w:eastAsia="Times New Roman" w:hAnsi="Myriad Pro" w:cs="Arial"/>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IDFont+F7" w:hAnsi="Myriad Pro" w:cs="CIDFont+F7"/>
                <w:b/>
                <w:sz w:val="18"/>
                <w:szCs w:val="18"/>
                <w:lang w:eastAsia="pl-PL"/>
              </w:rPr>
            </w:pPr>
            <w:r w:rsidRPr="006D48AC">
              <w:rPr>
                <w:rFonts w:ascii="Myriad Pro" w:eastAsia="CIDFont+F7" w:hAnsi="Myriad Pro" w:cs="CIDFont+F7"/>
                <w:b/>
                <w:sz w:val="18"/>
                <w:szCs w:val="18"/>
                <w:lang w:eastAsia="pl-PL"/>
              </w:rPr>
              <w:t>Liczba mieszkańców (wg danych GUS na dzień 31.12.2016 r.) obsługiwana przez instalację</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(rozumianą zgodnie z definicją z art. 3 punkt 6 ustawy Prawo ochrony środowiska z dnia 27 kwietnia 2001 r.).</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W przypadku przedsięwzięć innych niż PSZOK</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Jeśli projekt nie obejmuje budowy/przebudowy/rozbudowy/modernizacji instalacji 0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 xml:space="preserve">poniżej 10 tys. mieszkańców – 1 pkt </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10 tys. mieszkańców do 50 tys. mieszkańców – 2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50 tys. mieszkańców do 100 tys. mieszkańców – 3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100 tys. mieszkańców – 4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W przypadku PSZOK punktacja zgodnie z poniższym podejściem:</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Liczba PSZOK w gminie przed realizacją projektu:</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Trzy PSZOK i więcej – 1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Dwa PSZOK – 2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Jeden PSZOK – 3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Brak PSZOK w gminie – 4 pkt,</w:t>
            </w:r>
          </w:p>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0/1/2/3/4/ waga 3</w:t>
            </w:r>
          </w:p>
        </w:tc>
      </w:tr>
      <w:tr w:rsidR="006D48AC" w:rsidRPr="006D48AC" w:rsidTr="004A583C">
        <w:trPr>
          <w:trHeight w:val="850"/>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IDFont+F7" w:hAnsi="Myriad Pro" w:cs="CIDFont+F7"/>
                <w:b/>
                <w:sz w:val="18"/>
                <w:szCs w:val="18"/>
                <w:lang w:eastAsia="pl-PL"/>
              </w:rPr>
            </w:pPr>
            <w:r w:rsidRPr="006D48AC">
              <w:rPr>
                <w:rFonts w:ascii="Myriad Pro" w:eastAsia="CIDFont+F7" w:hAnsi="Myriad Pro" w:cs="CIDFont+F7"/>
                <w:b/>
                <w:sz w:val="18"/>
                <w:szCs w:val="18"/>
                <w:lang w:eastAsia="pl-PL"/>
              </w:rPr>
              <w:t>Innowacyjne podejście do gospodarki odpadami</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Zastosowane podejście do problemu jest innowacyjne i wprowadza nowe rozwiązania</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Brak innowacyjności – typowe rozwiązania - 0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Innowacyjność w skali gminy – 1pkt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Innowacyjność w skali województwa – 4 pkt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0/1/4/ waga 2</w:t>
            </w:r>
          </w:p>
        </w:tc>
      </w:tr>
      <w:tr w:rsidR="006D48AC" w:rsidRPr="006D48AC" w:rsidTr="004A583C">
        <w:trPr>
          <w:trHeight w:val="1425"/>
        </w:trPr>
        <w:tc>
          <w:tcPr>
            <w:tcW w:w="486" w:type="dxa"/>
            <w:vMerge/>
            <w:tcBorders>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left w:val="nil"/>
              <w:bottom w:val="single" w:sz="4" w:space="0" w:color="auto"/>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alibri" w:hAnsi="Myriad Pro" w:cs="Calibri"/>
                <w:b/>
                <w:color w:val="000000"/>
                <w:sz w:val="18"/>
                <w:szCs w:val="18"/>
                <w:lang w:eastAsia="pl-PL"/>
              </w:rPr>
            </w:pPr>
            <w:r w:rsidRPr="006D48AC">
              <w:rPr>
                <w:rFonts w:ascii="Myriad Pro" w:eastAsia="Calibri" w:hAnsi="Myriad Pro" w:cs="Calibri"/>
                <w:b/>
                <w:color w:val="000000"/>
                <w:sz w:val="18"/>
                <w:szCs w:val="18"/>
                <w:lang w:eastAsia="pl-PL"/>
              </w:rPr>
              <w:t>Zaangażowanie mieszkańców</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Oceniane jest jak projekt będzie wpływał na tworzenie warunków dla wysokiej aktywności mieszkańców w zakresie gospodarki odpadami, w szczególności poprzez kształtowanie i umacnianie pożądanych postaw proekologicznych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0 pkt – </w:t>
            </w:r>
            <w:r w:rsidRPr="006D48AC">
              <w:rPr>
                <w:rFonts w:ascii="Myriad Pro" w:eastAsia="Calibri" w:hAnsi="Myriad Pro" w:cs="Calibri"/>
                <w:color w:val="000000"/>
                <w:sz w:val="18"/>
                <w:szCs w:val="18"/>
                <w:lang w:eastAsia="pl-PL"/>
              </w:rPr>
              <w:t xml:space="preserve">w projekcie zaplanowano typowe działania dotyczące tworzenia warunków dla wysokiej aktywności mieszkańców w zakresie gospodarki odpadami </w:t>
            </w:r>
          </w:p>
          <w:p w:rsidR="006D48AC" w:rsidRPr="006D48AC" w:rsidRDefault="006D48AC" w:rsidP="00113559">
            <w:pPr>
              <w:spacing w:after="0" w:line="240" w:lineRule="auto"/>
              <w:rPr>
                <w:rFonts w:ascii="Myriad Pro" w:eastAsia="CIDFont+F7" w:hAnsi="Myriad Pro" w:cs="CIDFont+F7"/>
                <w:sz w:val="18"/>
                <w:szCs w:val="18"/>
                <w:lang w:eastAsia="pl-PL"/>
              </w:rPr>
            </w:pPr>
            <w:r w:rsidRPr="006D48AC">
              <w:rPr>
                <w:rFonts w:ascii="Myriad Pro" w:eastAsiaTheme="minorEastAsia" w:hAnsi="Myriad Pro"/>
                <w:bCs/>
                <w:sz w:val="18"/>
                <w:szCs w:val="18"/>
                <w:lang w:eastAsia="pl-PL"/>
              </w:rPr>
              <w:t xml:space="preserve">1 pkt – </w:t>
            </w:r>
            <w:r w:rsidRPr="006D48AC">
              <w:rPr>
                <w:rFonts w:ascii="Myriad Pro" w:eastAsiaTheme="minorEastAsia" w:hAnsi="Myriad Pro"/>
                <w:sz w:val="18"/>
                <w:szCs w:val="18"/>
                <w:lang w:eastAsia="pl-PL"/>
              </w:rPr>
              <w:t xml:space="preserve">w projekcie zaplanowano wyróżniające się ponadstandardowymi działaniami, Wnioskodawca zaplanował innowacyjne działania dotyczące tworzenia warunków dla wysokiej aktywności mieszkańców w zakresie gospodarki odpadami </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 waga 4</w:t>
            </w:r>
          </w:p>
        </w:tc>
      </w:tr>
      <w:tr w:rsidR="006D48AC" w:rsidRPr="006D48AC" w:rsidTr="004A583C">
        <w:trPr>
          <w:trHeight w:val="397"/>
        </w:trPr>
        <w:tc>
          <w:tcPr>
            <w:tcW w:w="486" w:type="dxa"/>
            <w:tcBorders>
              <w:top w:val="single" w:sz="4" w:space="0" w:color="auto"/>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Trwałość</w:t>
            </w: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spacing w:after="0" w:line="240" w:lineRule="auto"/>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Doświadczenie Wnioskodawcy</w:t>
            </w:r>
          </w:p>
          <w:p w:rsidR="006D48AC" w:rsidRPr="006D48AC" w:rsidRDefault="006D48AC" w:rsidP="00113559">
            <w:pPr>
              <w:spacing w:after="0" w:line="240" w:lineRule="auto"/>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Na potrzeby oceny doświadczenie Wnioskodawcy jest równoznaczne z doświadczeniem Partnerów wskazanych w projekcie.</w:t>
            </w:r>
            <w:r w:rsidRPr="006D48AC">
              <w:rPr>
                <w:rFonts w:ascii="Myriad Pro" w:eastAsia="Times New Roman" w:hAnsi="Myriad Pro" w:cs="Arial"/>
                <w:color w:val="000000" w:themeColor="text1"/>
                <w:sz w:val="18"/>
                <w:szCs w:val="18"/>
                <w:lang w:eastAsia="pl-PL"/>
              </w:rPr>
              <w:t xml:space="preserve"> </w:t>
            </w:r>
          </w:p>
          <w:p w:rsidR="006D48AC" w:rsidRPr="006D48AC" w:rsidRDefault="006D48AC" w:rsidP="00113559">
            <w:pPr>
              <w:spacing w:after="0" w:line="240" w:lineRule="auto"/>
              <w:ind w:left="365"/>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 wnioskodawca ma doświadczenie w realizacji  projektów związanych z gospodarką odpadami</w:t>
            </w:r>
          </w:p>
          <w:p w:rsidR="006D48AC" w:rsidRPr="006D48AC" w:rsidRDefault="006D48AC" w:rsidP="00113559">
            <w:pPr>
              <w:spacing w:after="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Ponadstandardowa trwałość</w:t>
            </w:r>
          </w:p>
          <w:p w:rsidR="006D48AC" w:rsidRPr="006D48AC" w:rsidRDefault="006D48AC" w:rsidP="00113559">
            <w:pPr>
              <w:spacing w:after="0" w:line="240" w:lineRule="auto"/>
              <w:ind w:left="360"/>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 efekty projektu oddziałują w okresie dłuższym niż minimalnie wymagany okres trwałości dla projektu.</w:t>
            </w:r>
          </w:p>
          <w:p w:rsidR="006D48AC" w:rsidRPr="006D48AC" w:rsidRDefault="006D48AC" w:rsidP="00113559">
            <w:pPr>
              <w:spacing w:after="0" w:line="240" w:lineRule="auto"/>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Punkty w ramach kryterium sumują się.</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heme="minorEastAsia" w:hAnsi="Myriad Pro" w:cs="Calibri"/>
                <w:color w:val="000000" w:themeColor="text1"/>
                <w:sz w:val="18"/>
                <w:szCs w:val="18"/>
                <w:lang w:eastAsia="pl-PL"/>
              </w:rPr>
            </w:pPr>
            <w:r w:rsidRPr="006D48AC">
              <w:rPr>
                <w:rFonts w:ascii="Myriad Pro" w:eastAsiaTheme="minorEastAsia" w:hAnsi="Myriad Pro" w:cs="Calibri"/>
                <w:color w:val="000000" w:themeColor="text1"/>
                <w:sz w:val="18"/>
                <w:szCs w:val="18"/>
                <w:lang w:eastAsia="pl-PL"/>
              </w:rPr>
              <w:t>Punkty 0/1/2 waga 3</w:t>
            </w:r>
          </w:p>
        </w:tc>
      </w:tr>
      <w:tr w:rsidR="006D48AC" w:rsidRPr="006D48AC" w:rsidTr="004A583C">
        <w:trPr>
          <w:trHeight w:val="300"/>
        </w:trPr>
        <w:tc>
          <w:tcPr>
            <w:tcW w:w="13111"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rsidR="006D48AC" w:rsidRPr="006D48AC" w:rsidRDefault="006D48AC" w:rsidP="00113559">
            <w:pPr>
              <w:jc w:val="right"/>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Suma punktów</w:t>
            </w:r>
          </w:p>
          <w:p w:rsidR="006D48AC" w:rsidRPr="006D48AC" w:rsidRDefault="006D48AC" w:rsidP="00113559">
            <w:pPr>
              <w:jc w:val="center"/>
              <w:rPr>
                <w:rFonts w:ascii="Myriad Pro" w:eastAsiaTheme="minorEastAsia" w:hAnsi="Myriad Pro" w:cs="Calibri"/>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D48AC" w:rsidRPr="006D48AC" w:rsidRDefault="006D48AC" w:rsidP="00113559">
            <w:pPr>
              <w:autoSpaceDE w:val="0"/>
              <w:autoSpaceDN w:val="0"/>
              <w:adjustRightInd w:val="0"/>
              <w:spacing w:after="0"/>
              <w:rPr>
                <w:rFonts w:ascii="Myriad Pro" w:eastAsiaTheme="minorEastAsia" w:hAnsi="Myriad Pro" w:cs="Calibri"/>
                <w:sz w:val="18"/>
                <w:szCs w:val="18"/>
                <w:lang w:eastAsia="pl-PL"/>
              </w:rPr>
            </w:pPr>
            <w:r w:rsidRPr="006D48AC">
              <w:rPr>
                <w:rFonts w:ascii="Myriad Pro" w:eastAsiaTheme="minorEastAsia" w:hAnsi="Myriad Pro" w:cs="Calibri"/>
                <w:sz w:val="18"/>
                <w:szCs w:val="18"/>
                <w:lang w:eastAsia="pl-PL"/>
              </w:rPr>
              <w:t>100</w:t>
            </w:r>
          </w:p>
        </w:tc>
      </w:tr>
    </w:tbl>
    <w:p w:rsidR="006D48AC" w:rsidRPr="006D48AC" w:rsidRDefault="006D48AC" w:rsidP="006D48AC">
      <w:pPr>
        <w:autoSpaceDE w:val="0"/>
        <w:autoSpaceDN w:val="0"/>
        <w:adjustRightInd w:val="0"/>
        <w:spacing w:after="0"/>
        <w:rPr>
          <w:rFonts w:ascii="Myriad Pro" w:eastAsiaTheme="minorEastAsia" w:hAnsi="Myriad Pro"/>
          <w:sz w:val="18"/>
          <w:szCs w:val="18"/>
          <w:lang w:eastAsia="pl-PL"/>
        </w:rPr>
      </w:pPr>
    </w:p>
    <w:p w:rsidR="00113559" w:rsidRDefault="00113559" w:rsidP="00D04214">
      <w:pPr>
        <w:rPr>
          <w:rFonts w:ascii="Myriad Pro" w:hAnsi="Myriad Pro"/>
          <w:sz w:val="18"/>
          <w:szCs w:val="18"/>
        </w:rPr>
        <w:sectPr w:rsidR="00113559" w:rsidSect="0082026B">
          <w:pgSz w:w="16838" w:h="11906" w:orient="landscape"/>
          <w:pgMar w:top="1135" w:right="1417" w:bottom="1417" w:left="1417" w:header="708" w:footer="708" w:gutter="0"/>
          <w:cols w:space="708"/>
          <w:docGrid w:linePitch="360"/>
        </w:sectPr>
      </w:pPr>
    </w:p>
    <w:tbl>
      <w:tblPr>
        <w:tblStyle w:val="Tabela-Siatka1"/>
        <w:tblW w:w="15388" w:type="dxa"/>
        <w:tblInd w:w="-1168" w:type="dxa"/>
        <w:tblLayout w:type="fixed"/>
        <w:tblLook w:val="04A0" w:firstRow="1" w:lastRow="0" w:firstColumn="1" w:lastColumn="0" w:noHBand="0" w:noVBand="1"/>
      </w:tblPr>
      <w:tblGrid>
        <w:gridCol w:w="3073"/>
        <w:gridCol w:w="12315"/>
      </w:tblGrid>
      <w:tr w:rsidR="00113559" w:rsidRPr="00FC774A" w:rsidTr="007A1AB0">
        <w:tc>
          <w:tcPr>
            <w:tcW w:w="3073" w:type="dxa"/>
            <w:shd w:val="clear" w:color="auto" w:fill="B6DDE8" w:themeFill="accent5" w:themeFillTint="66"/>
          </w:tcPr>
          <w:p w:rsidR="00113559" w:rsidRPr="00FC774A" w:rsidRDefault="00113559" w:rsidP="007A1AB0">
            <w:pPr>
              <w:spacing w:before="40" w:after="40"/>
              <w:rPr>
                <w:rFonts w:ascii="Myriad Pro" w:hAnsi="Myriad Pro" w:cs="Arial"/>
                <w:sz w:val="18"/>
                <w:szCs w:val="18"/>
              </w:rPr>
            </w:pPr>
            <w:r w:rsidRPr="00FC774A">
              <w:rPr>
                <w:rFonts w:ascii="Myriad Pro" w:hAnsi="Myriad Pro" w:cs="Arial"/>
                <w:sz w:val="18"/>
                <w:szCs w:val="18"/>
              </w:rPr>
              <w:t>Oś priorytetowa</w:t>
            </w:r>
          </w:p>
        </w:tc>
        <w:tc>
          <w:tcPr>
            <w:tcW w:w="12315" w:type="dxa"/>
            <w:shd w:val="clear" w:color="auto" w:fill="B6DDE8" w:themeFill="accent5" w:themeFillTint="66"/>
          </w:tcPr>
          <w:p w:rsidR="00113559" w:rsidRPr="00FC774A" w:rsidRDefault="00113559" w:rsidP="007A1AB0">
            <w:pPr>
              <w:tabs>
                <w:tab w:val="left" w:pos="1747"/>
              </w:tabs>
              <w:rPr>
                <w:rFonts w:ascii="Myriad Pro" w:hAnsi="Myriad Pro" w:cs="Arial"/>
                <w:sz w:val="18"/>
                <w:szCs w:val="18"/>
              </w:rPr>
            </w:pPr>
            <w:r w:rsidRPr="00FC774A">
              <w:rPr>
                <w:rFonts w:ascii="Myriad Pro" w:hAnsi="Myriad Pro" w:cs="Arial"/>
                <w:sz w:val="18"/>
                <w:szCs w:val="18"/>
              </w:rPr>
              <w:t xml:space="preserve">III Ochrona środowiska i adaptacja do zmian klimatu </w:t>
            </w:r>
          </w:p>
        </w:tc>
      </w:tr>
      <w:tr w:rsidR="00113559" w:rsidRPr="00FC774A" w:rsidTr="007A1AB0">
        <w:tc>
          <w:tcPr>
            <w:tcW w:w="3073" w:type="dxa"/>
            <w:shd w:val="clear" w:color="auto" w:fill="B6DDE8" w:themeFill="accent5" w:themeFillTint="66"/>
          </w:tcPr>
          <w:p w:rsidR="00113559" w:rsidRPr="00FC774A" w:rsidRDefault="00113559" w:rsidP="007A1AB0">
            <w:pPr>
              <w:spacing w:before="40" w:after="40"/>
              <w:rPr>
                <w:rFonts w:ascii="Myriad Pro" w:hAnsi="Myriad Pro" w:cs="Arial"/>
                <w:sz w:val="18"/>
                <w:szCs w:val="18"/>
              </w:rPr>
            </w:pPr>
            <w:r w:rsidRPr="00FC774A">
              <w:rPr>
                <w:rFonts w:ascii="Myriad Pro" w:hAnsi="Myriad Pro" w:cs="Arial"/>
                <w:sz w:val="18"/>
                <w:szCs w:val="18"/>
              </w:rPr>
              <w:t>Priorytet inwestycyjny</w:t>
            </w:r>
          </w:p>
        </w:tc>
        <w:tc>
          <w:tcPr>
            <w:tcW w:w="12315" w:type="dxa"/>
            <w:shd w:val="clear" w:color="auto" w:fill="B6DDE8" w:themeFill="accent5" w:themeFillTint="66"/>
          </w:tcPr>
          <w:p w:rsidR="00113559" w:rsidRPr="00FC774A" w:rsidRDefault="00113559" w:rsidP="007A1AB0">
            <w:pPr>
              <w:tabs>
                <w:tab w:val="left" w:pos="1747"/>
              </w:tabs>
              <w:rPr>
                <w:rFonts w:ascii="Myriad Pro" w:hAnsi="Myriad Pro" w:cs="Arial"/>
                <w:sz w:val="18"/>
                <w:szCs w:val="18"/>
              </w:rPr>
            </w:pPr>
            <w:r w:rsidRPr="00FC774A">
              <w:rPr>
                <w:rFonts w:ascii="Myriad Pro" w:hAnsi="Myriad Pro" w:cs="Arial"/>
                <w:sz w:val="18"/>
                <w:szCs w:val="18"/>
              </w:rPr>
              <w:t>6a: Inwestowanie w sektor gospodarki odpadami celem wypełnienia zobowiązań określonych w dorobku prawnym Unii w zakresie środowiska oraz zaspokojenia wykraczających poza te zobowiązania potrzeb inwestycyjnych określonych przez państwa członkowskie</w:t>
            </w:r>
          </w:p>
        </w:tc>
      </w:tr>
      <w:tr w:rsidR="00113559" w:rsidRPr="00FC774A" w:rsidTr="007A1AB0">
        <w:tc>
          <w:tcPr>
            <w:tcW w:w="3073" w:type="dxa"/>
            <w:shd w:val="clear" w:color="auto" w:fill="B6DDE8" w:themeFill="accent5" w:themeFillTint="66"/>
          </w:tcPr>
          <w:p w:rsidR="00113559" w:rsidRPr="004A583C" w:rsidRDefault="00113559"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113559" w:rsidRPr="00FC774A" w:rsidRDefault="00113559" w:rsidP="004A583C">
            <w:pPr>
              <w:pStyle w:val="Nagwek2"/>
              <w:rPr>
                <w:rFonts w:cs="Arial"/>
                <w:sz w:val="18"/>
                <w:szCs w:val="18"/>
              </w:rPr>
            </w:pPr>
            <w:bookmarkStart w:id="82" w:name="_Toc499545496"/>
            <w:r w:rsidRPr="00FC774A">
              <w:rPr>
                <w:rFonts w:cs="Arial"/>
                <w:sz w:val="18"/>
                <w:szCs w:val="18"/>
              </w:rPr>
              <w:t>3.8 Rozwój gospodarki odpadami niebezpiecznymi</w:t>
            </w:r>
            <w:bookmarkEnd w:id="82"/>
            <w:r w:rsidRPr="00FC774A">
              <w:rPr>
                <w:rFonts w:cs="Arial"/>
                <w:sz w:val="18"/>
                <w:szCs w:val="18"/>
              </w:rPr>
              <w:t xml:space="preserve">  </w:t>
            </w:r>
          </w:p>
        </w:tc>
      </w:tr>
    </w:tbl>
    <w:p w:rsidR="00113559" w:rsidRPr="00C648BA" w:rsidRDefault="00113559" w:rsidP="00113559">
      <w:pPr>
        <w:spacing w:after="0" w:line="240" w:lineRule="auto"/>
        <w:rPr>
          <w:rFonts w:ascii="Myriad Pro" w:hAnsi="Myriad Pro"/>
          <w:sz w:val="18"/>
          <w:szCs w:val="18"/>
        </w:rPr>
      </w:pPr>
    </w:p>
    <w:tbl>
      <w:tblPr>
        <w:tblStyle w:val="Tabela-Siatka"/>
        <w:tblW w:w="5411" w:type="pct"/>
        <w:tblInd w:w="-1168" w:type="dxa"/>
        <w:tblLook w:val="04A0" w:firstRow="1" w:lastRow="0" w:firstColumn="1" w:lastColumn="0" w:noHBand="0" w:noVBand="1"/>
      </w:tblPr>
      <w:tblGrid>
        <w:gridCol w:w="572"/>
        <w:gridCol w:w="1613"/>
        <w:gridCol w:w="9298"/>
        <w:gridCol w:w="3906"/>
      </w:tblGrid>
      <w:tr w:rsidR="00113559" w:rsidRPr="00C648BA" w:rsidTr="007A1AB0">
        <w:trPr>
          <w:trHeight w:val="236"/>
          <w:tblHeader/>
        </w:trPr>
        <w:tc>
          <w:tcPr>
            <w:tcW w:w="5000" w:type="pct"/>
            <w:gridSpan w:val="4"/>
            <w:shd w:val="clear" w:color="auto" w:fill="D9D9D9" w:themeFill="background1" w:themeFillShade="D9"/>
          </w:tcPr>
          <w:p w:rsidR="00113559" w:rsidRPr="00C648BA" w:rsidRDefault="00113559" w:rsidP="007A1AB0">
            <w:pPr>
              <w:jc w:val="center"/>
              <w:rPr>
                <w:rFonts w:ascii="Myriad Pro" w:hAnsi="Myriad Pro" w:cs="Arial"/>
                <w:b/>
                <w:sz w:val="18"/>
                <w:szCs w:val="18"/>
              </w:rPr>
            </w:pPr>
            <w:r w:rsidRPr="00C648BA">
              <w:rPr>
                <w:rFonts w:ascii="Myriad Pro" w:hAnsi="Myriad Pro" w:cs="Arial"/>
                <w:b/>
                <w:sz w:val="18"/>
                <w:szCs w:val="18"/>
              </w:rPr>
              <w:t>Kryteria dopuszczalności</w:t>
            </w:r>
          </w:p>
        </w:tc>
      </w:tr>
      <w:tr w:rsidR="00113559" w:rsidRPr="00C648BA" w:rsidTr="007A1AB0">
        <w:trPr>
          <w:trHeight w:val="236"/>
          <w:tblHeader/>
        </w:trPr>
        <w:tc>
          <w:tcPr>
            <w:tcW w:w="186"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Lp.</w:t>
            </w:r>
          </w:p>
        </w:tc>
        <w:tc>
          <w:tcPr>
            <w:tcW w:w="524"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Nazwa kryterium</w:t>
            </w:r>
          </w:p>
        </w:tc>
        <w:tc>
          <w:tcPr>
            <w:tcW w:w="3021"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Definicja kryterium</w:t>
            </w:r>
          </w:p>
        </w:tc>
        <w:tc>
          <w:tcPr>
            <w:tcW w:w="1269"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7A1AB0">
        <w:trPr>
          <w:trHeight w:val="253"/>
          <w:tblHeader/>
        </w:trPr>
        <w:tc>
          <w:tcPr>
            <w:tcW w:w="186"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w:t>
            </w:r>
          </w:p>
        </w:tc>
        <w:tc>
          <w:tcPr>
            <w:tcW w:w="524"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2</w:t>
            </w:r>
          </w:p>
        </w:tc>
        <w:tc>
          <w:tcPr>
            <w:tcW w:w="3021"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3</w:t>
            </w:r>
          </w:p>
        </w:tc>
        <w:tc>
          <w:tcPr>
            <w:tcW w:w="1269"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4</w:t>
            </w:r>
          </w:p>
        </w:tc>
      </w:tr>
      <w:tr w:rsidR="00113559" w:rsidRPr="00C648BA" w:rsidTr="007A1AB0">
        <w:trPr>
          <w:trHeight w:val="1126"/>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1.1</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celem szczegółowym i rezultatami priorytetu inwestycyjnego</w:t>
            </w:r>
          </w:p>
        </w:tc>
        <w:tc>
          <w:tcPr>
            <w:tcW w:w="3021" w:type="pct"/>
            <w:shd w:val="clear" w:color="auto" w:fill="FFFFFF" w:themeFill="background1"/>
          </w:tcPr>
          <w:p w:rsidR="00113559" w:rsidRDefault="00113559" w:rsidP="007A1AB0">
            <w:pPr>
              <w:jc w:val="both"/>
              <w:rPr>
                <w:rFonts w:ascii="Myriad Pro" w:hAnsi="Myriad Pro"/>
                <w:sz w:val="18"/>
                <w:szCs w:val="18"/>
              </w:rPr>
            </w:pPr>
            <w:r w:rsidRPr="00CF34C3">
              <w:rPr>
                <w:rFonts w:ascii="Myriad Pro" w:hAnsi="Myriad Pro" w:cs="Arial"/>
                <w:sz w:val="18"/>
                <w:szCs w:val="18"/>
              </w:rPr>
              <w:t>Projekt jest zgodny z celem działania jakim jest zmniejszona ilość odpadów deponowanych na składowiskach (</w:t>
            </w:r>
            <w:r w:rsidRPr="00CF34C3">
              <w:rPr>
                <w:rFonts w:ascii="Myriad Pro" w:hAnsi="Myriad Pro"/>
                <w:sz w:val="18"/>
                <w:szCs w:val="18"/>
              </w:rPr>
              <w:t>W sytuacji gdy wykazany zostanie brak innego możliwego zagospodarowania odpadów</w:t>
            </w:r>
            <w:r>
              <w:rPr>
                <w:rFonts w:ascii="Myriad Pro" w:hAnsi="Myriad Pro"/>
                <w:sz w:val="18"/>
                <w:szCs w:val="18"/>
              </w:rPr>
              <w:t>,</w:t>
            </w:r>
            <w:r w:rsidRPr="00CF34C3">
              <w:rPr>
                <w:rFonts w:ascii="Myriad Pro" w:hAnsi="Myriad Pro"/>
                <w:sz w:val="18"/>
                <w:szCs w:val="18"/>
              </w:rPr>
              <w:t xml:space="preserve"> możliwa będzie budowa, przebudowa</w:t>
            </w:r>
            <w:r>
              <w:rPr>
                <w:rFonts w:ascii="Myriad Pro" w:hAnsi="Myriad Pro"/>
                <w:sz w:val="18"/>
                <w:szCs w:val="18"/>
              </w:rPr>
              <w:t xml:space="preserve"> lub</w:t>
            </w:r>
            <w:r w:rsidRPr="00CF34C3">
              <w:rPr>
                <w:rFonts w:ascii="Myriad Pro" w:hAnsi="Myriad Pro"/>
                <w:sz w:val="18"/>
                <w:szCs w:val="18"/>
              </w:rPr>
              <w:t xml:space="preserve"> rozbudowa kwater do składowania odpadów niebezpiecznych, w tym azbestu) </w:t>
            </w:r>
            <w:r w:rsidRPr="00CF34C3">
              <w:rPr>
                <w:rFonts w:ascii="Myriad Pro" w:hAnsi="Myriad Pro" w:cs="Arial"/>
                <w:sz w:val="18"/>
                <w:szCs w:val="18"/>
              </w:rPr>
              <w:t xml:space="preserve"> oraz wpływa na osiągnięcie wskaźnik rezultatu</w:t>
            </w:r>
            <w:r>
              <w:rPr>
                <w:rFonts w:ascii="Myriad Pro" w:hAnsi="Myriad Pro" w:cs="Arial"/>
                <w:sz w:val="18"/>
                <w:szCs w:val="18"/>
              </w:rPr>
              <w:t>:</w:t>
            </w:r>
            <w:r w:rsidRPr="00CF34C3">
              <w:rPr>
                <w:rFonts w:ascii="Myriad Pro" w:hAnsi="Myriad Pro"/>
                <w:sz w:val="18"/>
                <w:szCs w:val="18"/>
              </w:rPr>
              <w:t xml:space="preserve"> </w:t>
            </w:r>
          </w:p>
          <w:p w:rsidR="00113559" w:rsidRPr="00C648BA" w:rsidRDefault="00113559" w:rsidP="007A1AB0">
            <w:pPr>
              <w:jc w:val="both"/>
              <w:rPr>
                <w:rFonts w:ascii="Myriad Pro" w:hAnsi="Myriad Pro" w:cs="Arial"/>
                <w:sz w:val="18"/>
                <w:szCs w:val="18"/>
              </w:rPr>
            </w:pPr>
            <w:r w:rsidRPr="00CF34C3">
              <w:rPr>
                <w:rFonts w:ascii="Myriad Pro" w:hAnsi="Myriad Pro"/>
                <w:sz w:val="18"/>
                <w:szCs w:val="18"/>
              </w:rPr>
              <w:t>Masa unieszkodliwionych odpadów niebezpiecznych [Mg]</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998"/>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1.2</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typem projektu</w:t>
            </w:r>
          </w:p>
        </w:tc>
        <w:tc>
          <w:tcPr>
            <w:tcW w:w="3021" w:type="pct"/>
            <w:shd w:val="clear" w:color="auto" w:fill="FFFFFF" w:themeFill="background1"/>
          </w:tcPr>
          <w:p w:rsidR="00113559" w:rsidRDefault="00113559" w:rsidP="007A1AB0">
            <w:pPr>
              <w:spacing w:after="120"/>
              <w:jc w:val="both"/>
              <w:rPr>
                <w:rFonts w:ascii="Myriad Pro" w:hAnsi="Myriad Pro" w:cs="Arial"/>
                <w:sz w:val="18"/>
                <w:szCs w:val="18"/>
              </w:rPr>
            </w:pPr>
            <w:r w:rsidRPr="00C648BA">
              <w:rPr>
                <w:rFonts w:ascii="Myriad Pro" w:hAnsi="Myriad Pro" w:cs="Arial"/>
                <w:sz w:val="18"/>
                <w:szCs w:val="18"/>
              </w:rPr>
              <w:t>Projekt jest zgodny przynajmniej z jednym z typów projektów wskazanych w regulaminie naboru.</w:t>
            </w:r>
          </w:p>
          <w:p w:rsidR="00113559" w:rsidRDefault="00113559" w:rsidP="007A1AB0">
            <w:pPr>
              <w:spacing w:after="120"/>
              <w:jc w:val="both"/>
              <w:rPr>
                <w:rFonts w:ascii="Myriad Pro" w:hAnsi="Myriad Pro" w:cs="Arial"/>
                <w:sz w:val="18"/>
                <w:szCs w:val="18"/>
              </w:rPr>
            </w:pPr>
            <w:r>
              <w:rPr>
                <w:rFonts w:ascii="Myriad Pro" w:hAnsi="Myriad Pro" w:cs="Arial"/>
                <w:sz w:val="18"/>
                <w:szCs w:val="18"/>
              </w:rPr>
              <w:t>Typ projektu wpisuje się w hierarchię postępowania odpadami to jest mieści się co najmniej w jednej z kategorii:</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Zapobieganie powstawania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Redukcja wytwarzania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Ponowne wykorzystanie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Recykling, odzysk</w:t>
            </w:r>
            <w:r>
              <w:rPr>
                <w:rFonts w:cs="Arial"/>
                <w:sz w:val="18"/>
                <w:szCs w:val="18"/>
              </w:rPr>
              <w:t xml:space="preserve"> odpadów lub surowców wtórnych</w:t>
            </w:r>
            <w:r w:rsidRPr="00B14E41">
              <w:rPr>
                <w:rFonts w:cs="Arial"/>
                <w:sz w:val="18"/>
                <w:szCs w:val="18"/>
              </w:rPr>
              <w:t>,</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Inne formy unieszkodliwiania</w:t>
            </w:r>
            <w:r>
              <w:rPr>
                <w:rFonts w:cs="Arial"/>
                <w:sz w:val="18"/>
                <w:szCs w:val="18"/>
              </w:rPr>
              <w:t xml:space="preserve"> odpadów</w:t>
            </w:r>
            <w:r w:rsidRPr="00B14E41">
              <w:rPr>
                <w:rFonts w:cs="Arial"/>
                <w:sz w:val="18"/>
                <w:szCs w:val="18"/>
              </w:rPr>
              <w:t>,</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Składowanie</w:t>
            </w:r>
            <w:r>
              <w:rPr>
                <w:rFonts w:cs="Arial"/>
                <w:sz w:val="18"/>
                <w:szCs w:val="18"/>
              </w:rPr>
              <w:t xml:space="preserve"> odpadów</w:t>
            </w:r>
            <w:r w:rsidRPr="00B14E41">
              <w:rPr>
                <w:rFonts w:cs="Arial"/>
                <w:sz w:val="18"/>
                <w:szCs w:val="18"/>
              </w:rPr>
              <w:t>.</w:t>
            </w:r>
          </w:p>
          <w:p w:rsidR="00113559" w:rsidRPr="00805DF8" w:rsidRDefault="00113559" w:rsidP="007A1AB0">
            <w:pPr>
              <w:jc w:val="both"/>
              <w:rPr>
                <w:rFonts w:ascii="Myriad Pro" w:hAnsi="Myriad Pro"/>
                <w:sz w:val="18"/>
                <w:szCs w:val="18"/>
              </w:rPr>
            </w:pPr>
            <w:r w:rsidRPr="00805DF8">
              <w:rPr>
                <w:rFonts w:ascii="Myriad Pro" w:hAnsi="Myriad Pro"/>
                <w:sz w:val="18"/>
                <w:szCs w:val="18"/>
              </w:rPr>
              <w:t>Zadania realizowane w ramach działania powinny dotyczyć azbestu</w:t>
            </w:r>
            <w:r>
              <w:rPr>
                <w:rFonts w:ascii="Myriad Pro" w:hAnsi="Myriad Pro"/>
                <w:sz w:val="18"/>
                <w:szCs w:val="18"/>
              </w:rPr>
              <w:t xml:space="preserve"> lub</w:t>
            </w:r>
            <w:r w:rsidRPr="00805DF8">
              <w:rPr>
                <w:rFonts w:ascii="Myriad Pro" w:hAnsi="Myriad Pro"/>
                <w:sz w:val="18"/>
                <w:szCs w:val="18"/>
              </w:rPr>
              <w:t xml:space="preserve"> odpadów pochodzących z gospodarstw domowych (np. zużyte baterie, przeterminowane substancje farmakologiczne, żarówki). </w:t>
            </w:r>
          </w:p>
          <w:p w:rsidR="00113559" w:rsidRDefault="00113559" w:rsidP="007A1AB0">
            <w:pPr>
              <w:jc w:val="both"/>
              <w:rPr>
                <w:rFonts w:ascii="Myriad Pro" w:hAnsi="Myriad Pro" w:cs="Arial"/>
                <w:sz w:val="18"/>
                <w:szCs w:val="18"/>
              </w:rPr>
            </w:pPr>
          </w:p>
          <w:p w:rsidR="00113559" w:rsidRDefault="00113559" w:rsidP="007A1AB0">
            <w:pPr>
              <w:jc w:val="both"/>
              <w:rPr>
                <w:rFonts w:ascii="Myriad Pro" w:hAnsi="Myriad Pro" w:cs="Arial"/>
                <w:sz w:val="18"/>
                <w:szCs w:val="18"/>
              </w:rPr>
            </w:pPr>
            <w:r w:rsidRPr="00C648BA">
              <w:rPr>
                <w:rFonts w:ascii="Myriad Pro" w:hAnsi="Myriad Pro" w:cs="Arial"/>
                <w:sz w:val="18"/>
                <w:szCs w:val="18"/>
              </w:rPr>
              <w:t>Charakter przewidywanych działań, wskaźniki produktu, wydatki kwalifikowalne dają pewność, że mamy do czynienia z typem projektu zaplanowanym do wsparcia w ramach działania 3.</w:t>
            </w:r>
            <w:r>
              <w:rPr>
                <w:rFonts w:ascii="Myriad Pro" w:hAnsi="Myriad Pro" w:cs="Arial"/>
                <w:sz w:val="18"/>
                <w:szCs w:val="18"/>
              </w:rPr>
              <w:t>8</w:t>
            </w:r>
            <w:r w:rsidRPr="00C648BA">
              <w:rPr>
                <w:rFonts w:ascii="Myriad Pro" w:hAnsi="Myriad Pro" w:cs="Arial"/>
                <w:sz w:val="18"/>
                <w:szCs w:val="18"/>
              </w:rPr>
              <w:t>.</w:t>
            </w:r>
          </w:p>
          <w:p w:rsidR="00113559" w:rsidRPr="00C648BA" w:rsidRDefault="00113559" w:rsidP="007A1AB0">
            <w:pPr>
              <w:jc w:val="both"/>
              <w:rPr>
                <w:rFonts w:ascii="Myriad Pro" w:hAnsi="Myriad Pro" w:cs="Arial"/>
                <w:sz w:val="18"/>
                <w:szCs w:val="18"/>
              </w:rPr>
            </w:pP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758"/>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1.3</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Zasadność realizacji projektu</w:t>
            </w:r>
          </w:p>
        </w:tc>
        <w:tc>
          <w:tcPr>
            <w:tcW w:w="3021"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Potrzeba realizacji danego projektu jest zrozumiała i jasno wynika ze zidentyfikowanych potrzeb inwestycyjnych</w:t>
            </w:r>
          </w:p>
          <w:p w:rsidR="00113559" w:rsidRDefault="00113559" w:rsidP="007A1AB0">
            <w:pPr>
              <w:jc w:val="both"/>
              <w:rPr>
                <w:rFonts w:ascii="Myriad Pro" w:hAnsi="Myriad Pro" w:cs="Arial"/>
                <w:sz w:val="18"/>
                <w:szCs w:val="18"/>
              </w:rPr>
            </w:pPr>
            <w:r>
              <w:rPr>
                <w:rFonts w:ascii="Myriad Pro" w:hAnsi="Myriad Pro" w:cs="Arial"/>
                <w:sz w:val="18"/>
                <w:szCs w:val="18"/>
              </w:rPr>
              <w:t>Potrzeba realizacji projektu jest zidentyfikowana w WPGO województwa zachodniopomorskiego</w:t>
            </w:r>
          </w:p>
          <w:p w:rsidR="00113559" w:rsidRPr="0044753F" w:rsidRDefault="00113559" w:rsidP="007A1AB0">
            <w:pPr>
              <w:jc w:val="both"/>
              <w:rPr>
                <w:rFonts w:ascii="Myriad Pro" w:hAnsi="Myriad Pro" w:cs="Arial"/>
                <w:sz w:val="18"/>
                <w:szCs w:val="18"/>
              </w:rPr>
            </w:pPr>
            <w:r w:rsidRPr="0044753F">
              <w:rPr>
                <w:rFonts w:ascii="Myriad Pro" w:hAnsi="Myriad Pro"/>
                <w:sz w:val="18"/>
              </w:rPr>
              <w:t>Cele projektu są poprawnie określone</w:t>
            </w:r>
            <w:r w:rsidRPr="0044753F">
              <w:rPr>
                <w:rFonts w:ascii="Myriad Pro" w:hAnsi="Myriad Pro" w:cs="Arial"/>
                <w:sz w:val="18"/>
                <w:szCs w:val="18"/>
              </w:rPr>
              <w:t>, konkretne, mierzalne, osiągalne, realistyczne</w:t>
            </w:r>
            <w:r w:rsidRPr="0044753F">
              <w:rPr>
                <w:rFonts w:ascii="Myriad Pro" w:hAnsi="Myriad Pro"/>
                <w:sz w:val="18"/>
              </w:rPr>
              <w:t xml:space="preserve"> i </w:t>
            </w:r>
            <w:r w:rsidRPr="0044753F">
              <w:rPr>
                <w:rFonts w:ascii="Myriad Pro" w:hAnsi="Myriad Pro" w:cs="Arial"/>
                <w:sz w:val="18"/>
                <w:szCs w:val="18"/>
              </w:rPr>
              <w:t xml:space="preserve">określone w czasie oraz </w:t>
            </w:r>
            <w:r w:rsidRPr="0044753F">
              <w:rPr>
                <w:rFonts w:ascii="Myriad Pro" w:hAnsi="Myriad Pro"/>
                <w:sz w:val="18"/>
              </w:rPr>
              <w:t>zbieżne z analizą potrzeb</w:t>
            </w:r>
            <w:r w:rsidRPr="0044753F">
              <w:rPr>
                <w:rFonts w:ascii="Myriad Pro" w:hAnsi="Myriad Pro" w:cs="Arial"/>
                <w:sz w:val="18"/>
                <w:szCs w:val="18"/>
              </w:rPr>
              <w:t>, wskazaną w studium wykonalności.</w:t>
            </w:r>
          </w:p>
          <w:p w:rsidR="00113559" w:rsidRPr="0044753F" w:rsidRDefault="00113559" w:rsidP="007A1AB0">
            <w:pPr>
              <w:jc w:val="both"/>
              <w:rPr>
                <w:rFonts w:ascii="Myriad Pro" w:hAnsi="Myriad Pro" w:cs="Arial"/>
                <w:sz w:val="18"/>
                <w:szCs w:val="18"/>
              </w:rPr>
            </w:pPr>
            <w:r w:rsidRPr="0044753F">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113559" w:rsidRPr="00C648BA" w:rsidRDefault="00113559" w:rsidP="007A1AB0">
            <w:pPr>
              <w:jc w:val="both"/>
              <w:rPr>
                <w:rFonts w:ascii="Myriad Pro" w:hAnsi="Myriad Pro" w:cs="Arial"/>
                <w:sz w:val="18"/>
                <w:szCs w:val="18"/>
              </w:rPr>
            </w:pPr>
            <w:r w:rsidRPr="0044753F">
              <w:rPr>
                <w:rFonts w:ascii="Myriad Pro" w:hAnsi="Myriad Pro" w:cs="Arial"/>
                <w:sz w:val="18"/>
                <w:szCs w:val="18"/>
              </w:rPr>
              <w:t>Przeanalizowano najważniejsze warianty realizacji projektu (inne możliwe sposoby osiągnięcia celu projektu) oraz wybrano optymalny wariant projektu.</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tcBorders>
              <w:bottom w:val="single" w:sz="4" w:space="0" w:color="auto"/>
            </w:tcBorders>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1.4</w:t>
            </w:r>
          </w:p>
        </w:tc>
        <w:tc>
          <w:tcPr>
            <w:tcW w:w="524" w:type="pct"/>
            <w:tcBorders>
              <w:bottom w:val="single" w:sz="4" w:space="0" w:color="auto"/>
            </w:tcBorders>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Zgodność z obszarem (terytorialnie) objętym wsparciem w ramach Programu </w:t>
            </w:r>
          </w:p>
        </w:tc>
        <w:tc>
          <w:tcPr>
            <w:tcW w:w="3021" w:type="pct"/>
            <w:tcBorders>
              <w:bottom w:val="single" w:sz="4" w:space="0" w:color="auto"/>
            </w:tcBorders>
            <w:shd w:val="clear" w:color="auto" w:fill="FFFFFF" w:themeFill="background1"/>
          </w:tcPr>
          <w:p w:rsidR="00113559" w:rsidRPr="008420F9" w:rsidRDefault="00113559" w:rsidP="007A1AB0">
            <w:pPr>
              <w:jc w:val="both"/>
              <w:rPr>
                <w:rFonts w:ascii="Myriad Pro" w:hAnsi="Myriad Pro" w:cs="Arial"/>
                <w:sz w:val="18"/>
                <w:szCs w:val="18"/>
              </w:rPr>
            </w:pPr>
            <w:r w:rsidRPr="0044753F">
              <w:rPr>
                <w:rFonts w:ascii="Myriad Pro" w:hAnsi="Myriad Pro" w:cs="Arial"/>
                <w:sz w:val="18"/>
                <w:szCs w:val="18"/>
              </w:rPr>
              <w:t>Dofinansowanie mogą otrzymać projekty posiadające lokalizację na terenie województwa zachodniopomorskiego lub w przypadku projektów o niestacjonarnym charakterze usługi są świadczone na terenie województwa zachodniopomorskiego.</w:t>
            </w:r>
          </w:p>
          <w:p w:rsidR="00113559" w:rsidRPr="00C648BA" w:rsidRDefault="00113559" w:rsidP="007A1AB0">
            <w:pPr>
              <w:jc w:val="both"/>
              <w:rPr>
                <w:rFonts w:ascii="Myriad Pro" w:hAnsi="Myriad Pro" w:cs="Arial"/>
                <w:sz w:val="18"/>
                <w:szCs w:val="18"/>
              </w:rPr>
            </w:pPr>
          </w:p>
        </w:tc>
        <w:tc>
          <w:tcPr>
            <w:tcW w:w="1269" w:type="pct"/>
            <w:tcBorders>
              <w:bottom w:val="single" w:sz="4" w:space="0" w:color="auto"/>
            </w:tcBorders>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1.5</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zasadami horyzontalnymi</w:t>
            </w:r>
          </w:p>
        </w:tc>
        <w:tc>
          <w:tcPr>
            <w:tcW w:w="3021"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Projekt jest zgodny z właściwymi politykami i zasadami wspólnotowymi:</w:t>
            </w:r>
            <w:r w:rsidRPr="00C648BA">
              <w:rPr>
                <w:rFonts w:ascii="Myriad Pro" w:hAnsi="Myriad Pro" w:cs="Arial"/>
                <w:sz w:val="18"/>
                <w:szCs w:val="18"/>
              </w:rPr>
              <w:br/>
              <w:t>a) zrównoważonego rozwoju,</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 xml:space="preserve">b) promowania i realizacji zasady równości szans i niedyskryminacji, w tym. m. in. budowanie infrastruktury w zgodzie z zasadą uniwersalnego projektowania, </w:t>
            </w:r>
          </w:p>
          <w:p w:rsidR="00113559" w:rsidRPr="00C648BA" w:rsidRDefault="00113559" w:rsidP="007A1AB0">
            <w:pPr>
              <w:autoSpaceDE w:val="0"/>
              <w:autoSpaceDN w:val="0"/>
              <w:adjustRightInd w:val="0"/>
              <w:jc w:val="both"/>
              <w:rPr>
                <w:rFonts w:ascii="Myriad Pro" w:hAnsi="Myriad Pro" w:cs="MyriadPro-Regular"/>
                <w:sz w:val="18"/>
                <w:szCs w:val="18"/>
              </w:rPr>
            </w:pPr>
            <w:r w:rsidRPr="00C648BA">
              <w:rPr>
                <w:rFonts w:ascii="Myriad Pro" w:hAnsi="Myriad Pro" w:cs="MyriadPro-Regular"/>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113559" w:rsidRPr="00C648BA" w:rsidRDefault="00113559" w:rsidP="007A1AB0">
            <w:pPr>
              <w:autoSpaceDE w:val="0"/>
              <w:autoSpaceDN w:val="0"/>
              <w:adjustRightInd w:val="0"/>
              <w:jc w:val="both"/>
              <w:rPr>
                <w:rFonts w:ascii="Myriad Pro" w:hAnsi="Myriad Pro" w:cs="MyriadPro-Regular"/>
                <w:sz w:val="18"/>
                <w:szCs w:val="18"/>
              </w:rPr>
            </w:pPr>
            <w:r w:rsidRPr="00C648BA">
              <w:rPr>
                <w:rFonts w:ascii="Myriad Pro" w:hAnsi="Myriad Pro" w:cs="MyriadPro-Regular"/>
                <w:sz w:val="18"/>
                <w:szCs w:val="18"/>
              </w:rPr>
              <w:t>Projekt zakłada dostępność dla jak najszerszego grona odbiorców, w szczególności osób z  niepełnosprawnościami.</w:t>
            </w:r>
          </w:p>
          <w:p w:rsidR="00113559" w:rsidRPr="00C648BA" w:rsidRDefault="00113559" w:rsidP="007A1AB0">
            <w:pPr>
              <w:jc w:val="both"/>
              <w:rPr>
                <w:rFonts w:ascii="Myriad Pro" w:hAnsi="Myriad Pro" w:cs="Arial"/>
                <w:sz w:val="18"/>
                <w:szCs w:val="18"/>
              </w:rPr>
            </w:pPr>
            <w:r w:rsidRPr="00C648BA">
              <w:rPr>
                <w:rFonts w:ascii="Myriad Pro" w:hAnsi="Myriad Pro" w:cs="MyriadPro-Regular"/>
                <w:sz w:val="18"/>
                <w:szCs w:val="18"/>
              </w:rPr>
              <w:t>Nie ma możliwości wsparcia projektu, który nie spełnia ww. przesłanek.</w:t>
            </w:r>
          </w:p>
        </w:tc>
        <w:tc>
          <w:tcPr>
            <w:tcW w:w="1269"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1.6</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Kwalifikowalność  Beneficjenta</w:t>
            </w:r>
          </w:p>
        </w:tc>
        <w:tc>
          <w:tcPr>
            <w:tcW w:w="3021" w:type="pct"/>
            <w:shd w:val="clear" w:color="auto" w:fill="FFFFFF" w:themeFill="background1"/>
          </w:tcPr>
          <w:p w:rsidR="00113559" w:rsidRPr="00AA267C" w:rsidRDefault="00113559" w:rsidP="007A1AB0">
            <w:pPr>
              <w:jc w:val="both"/>
              <w:rPr>
                <w:rFonts w:ascii="Myriad Pro" w:hAnsi="Myriad Pro" w:cs="Arial"/>
                <w:sz w:val="18"/>
                <w:szCs w:val="18"/>
              </w:rPr>
            </w:pPr>
            <w:r w:rsidRPr="00AA267C">
              <w:rPr>
                <w:rFonts w:ascii="Myriad Pro" w:hAnsi="Myriad Pro" w:cs="Arial"/>
                <w:sz w:val="18"/>
                <w:szCs w:val="18"/>
              </w:rPr>
              <w:t>Wnioskodawca należy do kategorii beneficjentów uprawnionych do ubiegania się o dofinansowanie:</w:t>
            </w:r>
          </w:p>
          <w:p w:rsidR="00113559" w:rsidRPr="00AA267C" w:rsidRDefault="00113559" w:rsidP="00113559">
            <w:pPr>
              <w:pStyle w:val="Akapitzlist"/>
              <w:numPr>
                <w:ilvl w:val="0"/>
                <w:numId w:val="550"/>
              </w:numPr>
              <w:jc w:val="both"/>
              <w:rPr>
                <w:sz w:val="18"/>
                <w:szCs w:val="18"/>
              </w:rPr>
            </w:pPr>
            <w:r w:rsidRPr="00AA267C">
              <w:rPr>
                <w:sz w:val="18"/>
                <w:szCs w:val="18"/>
              </w:rPr>
              <w:t xml:space="preserve">jednostki samorządu terytorialnego, ich związki i stowarzyszenia, </w:t>
            </w:r>
          </w:p>
          <w:p w:rsidR="00113559" w:rsidRPr="00AA267C" w:rsidRDefault="00113559" w:rsidP="00113559">
            <w:pPr>
              <w:pStyle w:val="Akapitzlist"/>
              <w:numPr>
                <w:ilvl w:val="0"/>
                <w:numId w:val="550"/>
              </w:numPr>
              <w:jc w:val="both"/>
              <w:rPr>
                <w:sz w:val="18"/>
                <w:szCs w:val="18"/>
              </w:rPr>
            </w:pPr>
            <w:r w:rsidRPr="00AA267C">
              <w:rPr>
                <w:sz w:val="18"/>
                <w:szCs w:val="18"/>
              </w:rPr>
              <w:t>jednostki organizacyjne jst,</w:t>
            </w:r>
          </w:p>
          <w:p w:rsidR="00113559" w:rsidRPr="00AA267C" w:rsidRDefault="00113559" w:rsidP="00113559">
            <w:pPr>
              <w:pStyle w:val="Akapitzlist"/>
              <w:numPr>
                <w:ilvl w:val="0"/>
                <w:numId w:val="550"/>
              </w:numPr>
              <w:jc w:val="both"/>
              <w:rPr>
                <w:sz w:val="18"/>
                <w:szCs w:val="18"/>
              </w:rPr>
            </w:pPr>
            <w:r w:rsidRPr="00AA267C">
              <w:rPr>
                <w:sz w:val="18"/>
                <w:szCs w:val="18"/>
              </w:rPr>
              <w:t>jednostki sektora finansów publicznych,</w:t>
            </w:r>
          </w:p>
          <w:p w:rsidR="00113559" w:rsidRPr="00AA267C" w:rsidRDefault="00113559" w:rsidP="00113559">
            <w:pPr>
              <w:pStyle w:val="Akapitzlist"/>
              <w:numPr>
                <w:ilvl w:val="0"/>
                <w:numId w:val="550"/>
              </w:numPr>
              <w:jc w:val="both"/>
              <w:rPr>
                <w:sz w:val="18"/>
                <w:szCs w:val="18"/>
              </w:rPr>
            </w:pPr>
            <w:r w:rsidRPr="00AA267C">
              <w:rPr>
                <w:sz w:val="18"/>
                <w:szCs w:val="18"/>
              </w:rPr>
              <w:t xml:space="preserve">przedsiębiorcy (świadczący usługi </w:t>
            </w:r>
            <w:r>
              <w:rPr>
                <w:sz w:val="18"/>
                <w:szCs w:val="18"/>
              </w:rPr>
              <w:t>w zakresie gospodarki odpadami niebezpiecznymi</w:t>
            </w:r>
            <w:r w:rsidRPr="00AA267C">
              <w:rPr>
                <w:sz w:val="18"/>
                <w:szCs w:val="18"/>
              </w:rPr>
              <w:t>),</w:t>
            </w:r>
          </w:p>
          <w:p w:rsidR="00113559" w:rsidRPr="004A583C" w:rsidRDefault="00113559" w:rsidP="004A583C">
            <w:pPr>
              <w:pStyle w:val="Akapitzlist"/>
              <w:numPr>
                <w:ilvl w:val="0"/>
                <w:numId w:val="550"/>
              </w:numPr>
              <w:spacing w:after="120"/>
              <w:ind w:left="714" w:hanging="357"/>
              <w:jc w:val="both"/>
              <w:rPr>
                <w:rFonts w:cs="Arial"/>
                <w:sz w:val="18"/>
                <w:szCs w:val="18"/>
              </w:rPr>
            </w:pPr>
            <w:r w:rsidRPr="003F59FE">
              <w:rPr>
                <w:sz w:val="18"/>
                <w:szCs w:val="18"/>
              </w:rPr>
              <w:t>organizacje pozarządowe,</w:t>
            </w:r>
          </w:p>
          <w:p w:rsidR="00113559" w:rsidRPr="0044753F" w:rsidRDefault="00113559" w:rsidP="007A1AB0">
            <w:pPr>
              <w:jc w:val="both"/>
              <w:rPr>
                <w:rFonts w:ascii="Myriad Pro" w:hAnsi="Myriad Pro" w:cs="Arial"/>
                <w:sz w:val="18"/>
                <w:szCs w:val="18"/>
              </w:rPr>
            </w:pPr>
            <w:r w:rsidRPr="0044753F">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113559" w:rsidRPr="0044753F" w:rsidRDefault="00113559" w:rsidP="004A583C">
            <w:pPr>
              <w:spacing w:after="120"/>
              <w:jc w:val="both"/>
              <w:rPr>
                <w:rFonts w:ascii="Myriad Pro" w:hAnsi="Myriad Pro" w:cs="Arial"/>
                <w:sz w:val="18"/>
                <w:szCs w:val="18"/>
              </w:rPr>
            </w:pPr>
            <w:r w:rsidRPr="0044753F">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13559" w:rsidRPr="004A583C" w:rsidRDefault="00113559" w:rsidP="004A583C">
            <w:pPr>
              <w:ind w:left="17"/>
              <w:jc w:val="both"/>
              <w:rPr>
                <w:rFonts w:ascii="Myriad Pro" w:hAnsi="Myriad Pro" w:cs="Arial"/>
                <w:b/>
                <w:bCs/>
                <w:sz w:val="18"/>
                <w:szCs w:val="18"/>
              </w:rPr>
            </w:pPr>
            <w:r w:rsidRPr="0044753F">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w:t>
            </w:r>
            <w:r w:rsidRPr="0044753F">
              <w:rPr>
                <w:rFonts w:ascii="Myriad Pro" w:hAnsi="Myriad Pro" w:cs="Arial"/>
                <w:bCs/>
                <w:sz w:val="18"/>
                <w:szCs w:val="18"/>
              </w:rPr>
              <w:t xml:space="preserve"> o dofinansowanie.</w:t>
            </w:r>
          </w:p>
        </w:tc>
        <w:tc>
          <w:tcPr>
            <w:tcW w:w="1269" w:type="pct"/>
            <w:shd w:val="clear" w:color="auto" w:fill="FFFFFF" w:themeFill="background1"/>
          </w:tcPr>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Spełnienie kryterium jest konieczne do przyznania dofinansowania.</w:t>
            </w:r>
          </w:p>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Projekty niespełniające kryterium są odrzucane.</w:t>
            </w:r>
          </w:p>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1.7</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Zgodność realizacji projektu przed dniem złożenia wniosku o dofinansowanie z przepisami prawa </w:t>
            </w:r>
          </w:p>
        </w:tc>
        <w:tc>
          <w:tcPr>
            <w:tcW w:w="3021" w:type="pct"/>
            <w:shd w:val="clear" w:color="auto" w:fill="FFFFFF" w:themeFill="background1"/>
          </w:tcPr>
          <w:p w:rsidR="00113559" w:rsidRPr="00C648BA" w:rsidRDefault="00113559" w:rsidP="007A1AB0">
            <w:pPr>
              <w:jc w:val="both"/>
              <w:rPr>
                <w:rFonts w:ascii="Myriad Pro" w:eastAsia="Calibri" w:hAnsi="Myriad Pro" w:cs="Arial"/>
                <w:sz w:val="18"/>
                <w:szCs w:val="18"/>
              </w:rPr>
            </w:pPr>
            <w:r w:rsidRPr="00C648BA">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113559" w:rsidRPr="00C648BA" w:rsidRDefault="00113559" w:rsidP="007A1AB0">
            <w:pPr>
              <w:jc w:val="both"/>
              <w:rPr>
                <w:rFonts w:ascii="Myriad Pro" w:eastAsia="Calibri" w:hAnsi="Myriad Pro" w:cs="Arial"/>
                <w:sz w:val="18"/>
                <w:szCs w:val="18"/>
              </w:rPr>
            </w:pPr>
            <w:r w:rsidRPr="00C648BA">
              <w:rPr>
                <w:rFonts w:ascii="Myriad Pro" w:eastAsia="Calibri" w:hAnsi="Myriad Pro" w:cs="Arial"/>
                <w:sz w:val="18"/>
                <w:szCs w:val="18"/>
              </w:rPr>
              <w:t>Kryterium nie dotyczy projektów, których realizacja nie rozpoczęła się przed dniem złożenia wniosku o dofinansowanie.</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 „nie dotyczy”.</w:t>
            </w:r>
          </w:p>
        </w:tc>
      </w:tr>
      <w:tr w:rsidR="00113559" w:rsidRPr="00C648BA" w:rsidTr="007A1AB0">
        <w:trPr>
          <w:trHeight w:val="145"/>
        </w:trPr>
        <w:tc>
          <w:tcPr>
            <w:tcW w:w="186" w:type="pct"/>
            <w:shd w:val="clear" w:color="auto" w:fill="FFFFFF" w:themeFill="background1"/>
          </w:tcPr>
          <w:p w:rsidR="00113559" w:rsidRPr="00C648BA" w:rsidRDefault="00113559" w:rsidP="007A1AB0">
            <w:pPr>
              <w:spacing w:before="40" w:after="40"/>
              <w:contextualSpacing/>
              <w:rPr>
                <w:rFonts w:ascii="Myriad Pro" w:hAnsi="Myriad Pro" w:cs="Arial"/>
                <w:sz w:val="18"/>
                <w:szCs w:val="18"/>
              </w:rPr>
            </w:pPr>
            <w:r w:rsidRPr="00C648BA">
              <w:rPr>
                <w:rFonts w:ascii="Myriad Pro" w:hAnsi="Myriad Pro" w:cs="Arial"/>
                <w:sz w:val="18"/>
                <w:szCs w:val="18"/>
              </w:rPr>
              <w:t>1.8</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Kwalifikowalność  projektu </w:t>
            </w:r>
          </w:p>
        </w:tc>
        <w:tc>
          <w:tcPr>
            <w:tcW w:w="3021" w:type="pct"/>
            <w:shd w:val="clear" w:color="auto" w:fill="FFFFFF" w:themeFill="background1"/>
          </w:tcPr>
          <w:p w:rsidR="00113559" w:rsidRDefault="00113559" w:rsidP="004A583C">
            <w:pPr>
              <w:spacing w:after="120"/>
              <w:jc w:val="both"/>
              <w:rPr>
                <w:rFonts w:ascii="Myriad Pro" w:hAnsi="Myriad Pro" w:cs="Arial"/>
                <w:sz w:val="18"/>
                <w:szCs w:val="18"/>
              </w:rPr>
            </w:pPr>
            <w:r w:rsidRPr="00C648BA">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113559" w:rsidRPr="008420F9" w:rsidRDefault="00113559" w:rsidP="007A1AB0">
            <w:pPr>
              <w:jc w:val="both"/>
              <w:rPr>
                <w:rFonts w:ascii="Myriad Pro" w:hAnsi="Myriad Pro" w:cs="Arial"/>
                <w:sz w:val="18"/>
                <w:szCs w:val="18"/>
              </w:rPr>
            </w:pPr>
            <w:r w:rsidRPr="00682F1A">
              <w:rPr>
                <w:rFonts w:ascii="Myriad Pro" w:hAnsi="Myriad Pro"/>
                <w:sz w:val="18"/>
              </w:rPr>
              <w:t xml:space="preserve">Przedmiot projektu nie dotyczy rodzajów działalności wykluczonych z możliwości uzyskania wsparcia w ramach danego działania RPO WZ </w:t>
            </w:r>
            <w:r w:rsidRPr="008420F9">
              <w:rPr>
                <w:rFonts w:ascii="Myriad Pro" w:hAnsi="Myriad Pro" w:cs="Arial"/>
                <w:sz w:val="18"/>
                <w:szCs w:val="18"/>
              </w:rPr>
              <w:t>określonych w</w:t>
            </w:r>
            <w:r>
              <w:rPr>
                <w:rFonts w:ascii="Myriad Pro" w:hAnsi="Myriad Pro" w:cs="Arial"/>
                <w:sz w:val="18"/>
                <w:szCs w:val="18"/>
              </w:rPr>
              <w:t xml:space="preserve"> odrębnych przepisach, w tym</w:t>
            </w:r>
            <w:r w:rsidRPr="008420F9">
              <w:rPr>
                <w:rFonts w:ascii="Myriad Pro" w:hAnsi="Myriad Pro" w:cs="Arial"/>
                <w:sz w:val="18"/>
                <w:szCs w:val="18"/>
              </w:rPr>
              <w:t xml:space="preserve">: </w:t>
            </w:r>
          </w:p>
          <w:p w:rsidR="00113559" w:rsidRPr="008420F9" w:rsidRDefault="00113559" w:rsidP="00113559">
            <w:pPr>
              <w:pStyle w:val="Akapitzlist"/>
              <w:numPr>
                <w:ilvl w:val="0"/>
                <w:numId w:val="551"/>
              </w:numPr>
              <w:jc w:val="both"/>
              <w:rPr>
                <w:rFonts w:cs="Arial"/>
                <w:sz w:val="18"/>
                <w:szCs w:val="18"/>
              </w:rPr>
            </w:pPr>
            <w:r w:rsidRPr="008420F9">
              <w:rPr>
                <w:rFonts w:cs="Arial"/>
                <w:sz w:val="18"/>
                <w:szCs w:val="18"/>
              </w:rPr>
              <w:t>Rozporządzeniu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p w:rsidR="00113559" w:rsidRPr="008420F9" w:rsidRDefault="00113559" w:rsidP="00113559">
            <w:pPr>
              <w:pStyle w:val="Akapitzlist"/>
              <w:numPr>
                <w:ilvl w:val="0"/>
                <w:numId w:val="551"/>
              </w:numPr>
              <w:jc w:val="both"/>
              <w:rPr>
                <w:rFonts w:cs="Arial"/>
                <w:sz w:val="18"/>
                <w:szCs w:val="18"/>
              </w:rPr>
            </w:pPr>
            <w:r w:rsidRPr="008420F9">
              <w:rPr>
                <w:rFonts w:cs="Arial"/>
                <w:sz w:val="18"/>
                <w:szCs w:val="18"/>
              </w:rPr>
              <w:t>Rozporządzeniu Komisji (UE) nr 1407/2013 z dnia 18 grudnia 2013 r. w sprawie stosowania art. 107 i 108 Traktatu o funkcjonowaniu Unii Europejskiej do pomocy de minimis,</w:t>
            </w:r>
          </w:p>
          <w:p w:rsidR="00113559" w:rsidRPr="004A583C" w:rsidRDefault="00113559" w:rsidP="004A583C">
            <w:pPr>
              <w:pStyle w:val="Akapitzlist"/>
              <w:numPr>
                <w:ilvl w:val="0"/>
                <w:numId w:val="551"/>
              </w:numPr>
              <w:spacing w:before="40" w:after="40"/>
              <w:jc w:val="both"/>
              <w:rPr>
                <w:rFonts w:cs="Arial"/>
                <w:sz w:val="18"/>
                <w:szCs w:val="18"/>
              </w:rPr>
            </w:pPr>
            <w:r w:rsidRPr="008420F9">
              <w:rPr>
                <w:rFonts w:cs="Arial"/>
                <w:sz w:val="18"/>
                <w:szCs w:val="18"/>
              </w:rPr>
              <w:t>Rozporządzeniu Ministra Infrastruktury i Rozwoju z dnia 19 marca 2015 r. w sprawie udzielania pomocy de minimis w ramach regionalnych programów operacyjnych na lata 2014–2020.</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Założenia projektu są zgodne z hierarchią gospodarowania odpadami.</w:t>
            </w:r>
          </w:p>
          <w:p w:rsidR="00113559" w:rsidRPr="00606397" w:rsidRDefault="00113559" w:rsidP="007A1AB0">
            <w:pPr>
              <w:jc w:val="both"/>
              <w:rPr>
                <w:rFonts w:ascii="Myriad Pro" w:hAnsi="Myriad Pro"/>
                <w:sz w:val="18"/>
                <w:szCs w:val="18"/>
              </w:rPr>
            </w:pPr>
            <w:r>
              <w:rPr>
                <w:rFonts w:ascii="Myriad Pro" w:hAnsi="Myriad Pro"/>
                <w:sz w:val="18"/>
                <w:szCs w:val="18"/>
              </w:rPr>
              <w:t>W</w:t>
            </w:r>
            <w:r w:rsidRPr="00606397">
              <w:rPr>
                <w:rFonts w:ascii="Myriad Pro" w:hAnsi="Myriad Pro"/>
                <w:sz w:val="18"/>
                <w:szCs w:val="18"/>
              </w:rPr>
              <w:t>ydatki kwalifikowalne w projekcie nie mogą przekroczyć 8 mln zł</w:t>
            </w:r>
          </w:p>
          <w:p w:rsidR="00113559" w:rsidRPr="00606397" w:rsidRDefault="00113559" w:rsidP="007A1AB0">
            <w:pPr>
              <w:jc w:val="both"/>
              <w:rPr>
                <w:rFonts w:ascii="Myriad Pro" w:hAnsi="Myriad Pro"/>
                <w:sz w:val="18"/>
                <w:szCs w:val="18"/>
              </w:rPr>
            </w:pPr>
            <w:r w:rsidRPr="00606397">
              <w:rPr>
                <w:rFonts w:ascii="Myriad Pro" w:hAnsi="Myriad Pro"/>
                <w:sz w:val="18"/>
                <w:szCs w:val="18"/>
              </w:rPr>
              <w:t>Projekt nie dotyczy zagospodarowania odpadów pościekowych z oczyszczalni ścieków</w:t>
            </w:r>
            <w:r>
              <w:rPr>
                <w:rFonts w:ascii="Myriad Pro" w:hAnsi="Myriad Pro"/>
                <w:sz w:val="18"/>
                <w:szCs w:val="18"/>
              </w:rPr>
              <w:t xml:space="preserve"> </w:t>
            </w:r>
            <w:r w:rsidRPr="00DD7876">
              <w:rPr>
                <w:rFonts w:ascii="Myriad Pro" w:hAnsi="Myriad Pro"/>
                <w:sz w:val="18"/>
                <w:szCs w:val="18"/>
              </w:rPr>
              <w:t>(komunalnych to jest:</w:t>
            </w:r>
            <w:r>
              <w:rPr>
                <w:rFonts w:ascii="Myriad Pro" w:hAnsi="Myriad Pro"/>
                <w:sz w:val="18"/>
                <w:szCs w:val="18"/>
              </w:rPr>
              <w:t xml:space="preserve"> kod 19 08 05 – ustabilizowane komunalne osady ściekowe i kod 19 08 01 – skratki.</w:t>
            </w:r>
          </w:p>
          <w:p w:rsidR="00113559" w:rsidRPr="004A583C" w:rsidRDefault="00113559" w:rsidP="004A583C">
            <w:pPr>
              <w:jc w:val="both"/>
              <w:rPr>
                <w:rFonts w:ascii="Myriad Pro" w:hAnsi="Myriad Pro"/>
                <w:sz w:val="18"/>
                <w:szCs w:val="18"/>
              </w:rPr>
            </w:pPr>
            <w:r w:rsidRPr="00606397">
              <w:rPr>
                <w:rFonts w:ascii="Myriad Pro" w:hAnsi="Myriad Pro"/>
                <w:sz w:val="18"/>
                <w:szCs w:val="18"/>
              </w:rPr>
              <w:t>Projekt związany z odzyskiem dotyczy instalacji służących procesom odzysku określonych w załączniku nr 5 do ustawy o odpadach z wyłączeniem odzyskiwania energii w procesach spalania.</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spacing w:before="40" w:after="40"/>
              <w:contextualSpacing/>
              <w:rPr>
                <w:rFonts w:ascii="Myriad Pro" w:hAnsi="Myriad Pro" w:cs="Arial"/>
                <w:sz w:val="18"/>
                <w:szCs w:val="18"/>
              </w:rPr>
            </w:pPr>
            <w:r>
              <w:rPr>
                <w:rFonts w:ascii="Myriad Pro" w:hAnsi="Myriad Pro" w:cs="Arial"/>
                <w:sz w:val="18"/>
                <w:szCs w:val="18"/>
              </w:rPr>
              <w:t>1.9</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Pr>
                <w:rFonts w:ascii="Myriad Pro" w:hAnsi="Myriad Pro" w:cs="Arial"/>
                <w:sz w:val="18"/>
                <w:szCs w:val="18"/>
              </w:rPr>
              <w:t>Trwałość projektu</w:t>
            </w:r>
          </w:p>
        </w:tc>
        <w:tc>
          <w:tcPr>
            <w:tcW w:w="3021" w:type="pct"/>
            <w:shd w:val="clear" w:color="auto" w:fill="FFFFFF" w:themeFill="background1"/>
          </w:tcPr>
          <w:p w:rsidR="00113559" w:rsidRPr="00C648BA" w:rsidRDefault="00113559" w:rsidP="007A1AB0">
            <w:pPr>
              <w:jc w:val="both"/>
              <w:rPr>
                <w:rFonts w:ascii="Myriad Pro" w:hAnsi="Myriad Pro" w:cs="Arial"/>
                <w:sz w:val="18"/>
                <w:szCs w:val="18"/>
              </w:rPr>
            </w:pPr>
            <w:r w:rsidRPr="00682F1A">
              <w:rPr>
                <w:rFonts w:ascii="Myriad Pro" w:hAnsi="Myriad Pro"/>
                <w:sz w:val="18"/>
              </w:rPr>
              <w:t>Projekt w okresie realizacji i eksploatacji pozostaje</w:t>
            </w:r>
            <w:r>
              <w:rPr>
                <w:rFonts w:ascii="Myriad Pro" w:hAnsi="Myriad Pro"/>
                <w:sz w:val="18"/>
              </w:rPr>
              <w:t xml:space="preserve"> </w:t>
            </w:r>
            <w:r w:rsidRPr="00682F1A">
              <w:rPr>
                <w:rFonts w:ascii="Myriad Pro" w:hAnsi="Myriad Pro"/>
                <w:sz w:val="18"/>
              </w:rPr>
              <w:t>w zgodzie z zasadą trwałości, zgodnie z art. 71 rozporządzenia Parlamentu Europejskiego i Rady (UE) nr 1303/2013 z dnia 17 grudnia 2013</w:t>
            </w:r>
          </w:p>
        </w:tc>
        <w:tc>
          <w:tcPr>
            <w:tcW w:w="1269" w:type="pct"/>
            <w:shd w:val="clear" w:color="auto" w:fill="FFFFFF" w:themeFill="background1"/>
          </w:tcPr>
          <w:p w:rsidR="00113559" w:rsidRPr="00682F1A" w:rsidRDefault="00113559" w:rsidP="007A1AB0">
            <w:pPr>
              <w:rPr>
                <w:rFonts w:ascii="Myriad Pro" w:hAnsi="Myriad Pro"/>
                <w:sz w:val="18"/>
              </w:rPr>
            </w:pPr>
            <w:r w:rsidRPr="00682F1A">
              <w:rPr>
                <w:rFonts w:ascii="Myriad Pro" w:hAnsi="Myriad Pro"/>
                <w:sz w:val="18"/>
              </w:rPr>
              <w:t>Spełnienie kryterium jest konieczne do przyznania dofinansowania.</w:t>
            </w:r>
          </w:p>
          <w:p w:rsidR="00113559" w:rsidRPr="00682F1A" w:rsidRDefault="00113559" w:rsidP="007A1AB0">
            <w:pPr>
              <w:rPr>
                <w:rFonts w:ascii="Myriad Pro" w:hAnsi="Myriad Pro"/>
                <w:sz w:val="18"/>
              </w:rPr>
            </w:pPr>
            <w:r w:rsidRPr="00682F1A">
              <w:rPr>
                <w:rFonts w:ascii="Myriad Pro" w:hAnsi="Myriad Pro"/>
                <w:sz w:val="18"/>
              </w:rPr>
              <w:t>Projekty niespełniające kryterium są odrzucane.</w:t>
            </w:r>
          </w:p>
          <w:p w:rsidR="00113559" w:rsidRPr="00C648BA" w:rsidRDefault="00113559" w:rsidP="007A1AB0">
            <w:pPr>
              <w:jc w:val="both"/>
              <w:rPr>
                <w:rFonts w:ascii="Myriad Pro" w:hAnsi="Myriad Pro" w:cs="Arial"/>
                <w:sz w:val="18"/>
                <w:szCs w:val="18"/>
              </w:rPr>
            </w:pPr>
            <w:r w:rsidRPr="00682F1A">
              <w:rPr>
                <w:rFonts w:ascii="Myriad Pro" w:hAnsi="Myriad Pro"/>
                <w:sz w:val="18"/>
              </w:rPr>
              <w:t>Ocena spełniania kryterium polega na przypisaniu wartości logicznych „tak”, „nie”.</w:t>
            </w:r>
          </w:p>
        </w:tc>
      </w:tr>
    </w:tbl>
    <w:p w:rsidR="00113559" w:rsidRDefault="00113559" w:rsidP="00113559">
      <w:pPr>
        <w:spacing w:after="0" w:line="240" w:lineRule="auto"/>
        <w:rPr>
          <w:rFonts w:ascii="Myriad Pro" w:hAnsi="Myriad Pro"/>
          <w:sz w:val="18"/>
          <w:szCs w:val="18"/>
        </w:rPr>
        <w:sectPr w:rsidR="00113559" w:rsidSect="005E14DB">
          <w:headerReference w:type="default" r:id="rId110"/>
          <w:footerReference w:type="default" r:id="rId111"/>
          <w:headerReference w:type="first" r:id="rId112"/>
          <w:pgSz w:w="16838" w:h="11906" w:orient="landscape"/>
          <w:pgMar w:top="1417" w:right="1417" w:bottom="1417" w:left="1417" w:header="708" w:footer="708" w:gutter="0"/>
          <w:cols w:space="708"/>
          <w:titlePg/>
          <w:docGrid w:linePitch="360"/>
        </w:sectPr>
      </w:pPr>
    </w:p>
    <w:tbl>
      <w:tblPr>
        <w:tblStyle w:val="Tabela-Siatka"/>
        <w:tblpPr w:leftFromText="141" w:rightFromText="141" w:vertAnchor="text" w:horzAnchor="margin" w:tblpXSpec="right" w:tblpY="11"/>
        <w:tblW w:w="5400" w:type="pct"/>
        <w:tblLook w:val="04A0" w:firstRow="1" w:lastRow="0" w:firstColumn="1" w:lastColumn="0" w:noHBand="0" w:noVBand="1"/>
      </w:tblPr>
      <w:tblGrid>
        <w:gridCol w:w="442"/>
        <w:gridCol w:w="2076"/>
        <w:gridCol w:w="8647"/>
        <w:gridCol w:w="4193"/>
      </w:tblGrid>
      <w:tr w:rsidR="00113559" w:rsidRPr="00C648BA" w:rsidTr="004A583C">
        <w:trPr>
          <w:tblHeader/>
        </w:trPr>
        <w:tc>
          <w:tcPr>
            <w:tcW w:w="5000" w:type="pct"/>
            <w:gridSpan w:val="4"/>
            <w:shd w:val="clear" w:color="auto" w:fill="D9D9D9" w:themeFill="background1" w:themeFillShade="D9"/>
          </w:tcPr>
          <w:p w:rsidR="00113559" w:rsidRPr="00C648BA" w:rsidRDefault="00113559" w:rsidP="00D56893">
            <w:pPr>
              <w:rPr>
                <w:rFonts w:ascii="Myriad Pro" w:hAnsi="Myriad Pro" w:cs="Arial"/>
                <w:sz w:val="18"/>
                <w:szCs w:val="18"/>
              </w:rPr>
            </w:pPr>
            <w:r w:rsidRPr="00C648BA">
              <w:rPr>
                <w:rFonts w:ascii="Myriad Pro" w:hAnsi="Myriad Pro" w:cs="Arial"/>
                <w:b/>
                <w:sz w:val="18"/>
                <w:szCs w:val="18"/>
              </w:rPr>
              <w:t>Kryteria administracyjności</w:t>
            </w:r>
          </w:p>
        </w:tc>
      </w:tr>
      <w:tr w:rsidR="00113559" w:rsidRPr="00C648BA" w:rsidTr="004A583C">
        <w:trPr>
          <w:tblHeader/>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Lp.</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Nazwa kryterium</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Definicja kryterium</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4A583C">
        <w:trPr>
          <w:trHeight w:val="129"/>
          <w:tblHeader/>
        </w:trPr>
        <w:tc>
          <w:tcPr>
            <w:tcW w:w="144"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1</w:t>
            </w:r>
          </w:p>
        </w:tc>
        <w:tc>
          <w:tcPr>
            <w:tcW w:w="676"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w:t>
            </w:r>
          </w:p>
        </w:tc>
        <w:tc>
          <w:tcPr>
            <w:tcW w:w="2815"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3</w:t>
            </w:r>
          </w:p>
        </w:tc>
        <w:tc>
          <w:tcPr>
            <w:tcW w:w="1365"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4</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2.1</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 xml:space="preserve">Możliwość oceny merytorycznej wniosku </w:t>
            </w:r>
          </w:p>
        </w:tc>
        <w:tc>
          <w:tcPr>
            <w:tcW w:w="2815" w:type="pct"/>
          </w:tcPr>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 xml:space="preserve">Wszystkie pola we wniosku są wypełnione w taki sposób, że dają możliwość oceny merytorycznej wniosku. </w:t>
            </w:r>
          </w:p>
          <w:p w:rsidR="00113559" w:rsidRPr="00113559" w:rsidRDefault="00113559" w:rsidP="004A583C">
            <w:pPr>
              <w:spacing w:after="120"/>
              <w:jc w:val="both"/>
              <w:rPr>
                <w:rFonts w:ascii="Myriad Pro" w:hAnsi="Myriad Pro"/>
                <w:sz w:val="18"/>
              </w:rPr>
            </w:pPr>
            <w:r w:rsidRPr="0044753F">
              <w:rPr>
                <w:rFonts w:ascii="Myriad Pro" w:hAnsi="Myriad Pro"/>
                <w:sz w:val="18"/>
              </w:rPr>
              <w:t>Wniosek zawiera szczegółowe opisy dotyczące produktów lub usług, które mają być dostarczone w ramach projektu, plan finansowy oraz termin realizacji.</w:t>
            </w:r>
          </w:p>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Opisy we wniosku oraz w załącznikach są ze sobą spójne, nie zawierają sprzecznych ze sobą kwestii.</w:t>
            </w:r>
          </w:p>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2.2</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Zgodność z kwalifikowalnością wydatków</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Planowane wydatki są uzasadnione, racjonalne i adekwatne do zakresu i celów projektu oraz celów działania.</w:t>
            </w:r>
          </w:p>
          <w:p w:rsidR="00113559" w:rsidRPr="00EE6A11" w:rsidRDefault="00113559" w:rsidP="00D56893">
            <w:pPr>
              <w:spacing w:before="40" w:after="40"/>
              <w:ind w:left="459"/>
              <w:rPr>
                <w:rFonts w:ascii="Myriad Pro" w:hAnsi="Myriad Pro" w:cs="Arial"/>
                <w:sz w:val="18"/>
                <w:szCs w:val="18"/>
              </w:rPr>
            </w:pPr>
            <w:r w:rsidRPr="00EE6A11">
              <w:rPr>
                <w:rFonts w:ascii="Myriad Pro" w:hAnsi="Myriad Pro" w:cs="Arial"/>
                <w:sz w:val="18"/>
                <w:szCs w:val="18"/>
              </w:rPr>
              <w:t>Wydatki w projekcie są zaplanowane:</w:t>
            </w:r>
            <w:r w:rsidRPr="00EE6A11">
              <w:rPr>
                <w:rFonts w:ascii="Myriad Pro" w:hAnsi="Myriad Pro" w:cs="Arial"/>
                <w:sz w:val="18"/>
                <w:szCs w:val="18"/>
              </w:rPr>
              <w:br/>
            </w:r>
            <w:r>
              <w:rPr>
                <w:rFonts w:ascii="Myriad Pro" w:hAnsi="Myriad Pro" w:cs="Arial"/>
                <w:sz w:val="18"/>
                <w:szCs w:val="18"/>
              </w:rPr>
              <w:t xml:space="preserve">1) </w:t>
            </w:r>
            <w:r w:rsidRPr="00EE6A11">
              <w:rPr>
                <w:rFonts w:ascii="Myriad Pro" w:hAnsi="Myriad Pro" w:cs="Arial"/>
                <w:sz w:val="18"/>
                <w:szCs w:val="18"/>
              </w:rPr>
              <w:t>w sposób celowy i oszczędny, z zachowaniem zasad:</w:t>
            </w:r>
            <w:r w:rsidRPr="00EE6A11">
              <w:rPr>
                <w:rFonts w:ascii="Myriad Pro" w:hAnsi="Myriad Pro" w:cs="Arial"/>
                <w:sz w:val="18"/>
                <w:szCs w:val="18"/>
              </w:rPr>
              <w:br/>
              <w:t>a) uzyskiwania najlepszych efektów z danych nakładów,</w:t>
            </w:r>
            <w:r w:rsidRPr="00EE6A11">
              <w:rPr>
                <w:rFonts w:ascii="Myriad Pro" w:hAnsi="Myriad Pro" w:cs="Arial"/>
                <w:sz w:val="18"/>
                <w:szCs w:val="18"/>
              </w:rPr>
              <w:br/>
              <w:t>b) optymalnego doboru metod i środków służących osiągnięciu założonych celów;</w:t>
            </w:r>
          </w:p>
          <w:p w:rsidR="00113559" w:rsidRPr="00EE6A11" w:rsidRDefault="00113559" w:rsidP="00D56893">
            <w:pPr>
              <w:pStyle w:val="Akapitzlist"/>
              <w:numPr>
                <w:ilvl w:val="0"/>
                <w:numId w:val="553"/>
              </w:numPr>
              <w:spacing w:before="40" w:after="40"/>
              <w:ind w:left="459" w:firstLine="0"/>
              <w:rPr>
                <w:rFonts w:cs="Arial"/>
                <w:sz w:val="18"/>
                <w:szCs w:val="18"/>
              </w:rPr>
            </w:pPr>
            <w:r w:rsidRPr="00EE6A11">
              <w:rPr>
                <w:rFonts w:cs="Arial"/>
                <w:sz w:val="18"/>
                <w:szCs w:val="18"/>
              </w:rPr>
              <w:t>w sposób umożliwiający terminową realizację zadań;</w:t>
            </w:r>
          </w:p>
          <w:p w:rsidR="00113559" w:rsidRPr="00EE6A11" w:rsidRDefault="00113559" w:rsidP="00D56893">
            <w:pPr>
              <w:pStyle w:val="Akapitzlist"/>
              <w:numPr>
                <w:ilvl w:val="0"/>
                <w:numId w:val="553"/>
              </w:numPr>
              <w:spacing w:before="40" w:after="40"/>
              <w:ind w:left="459" w:firstLine="0"/>
              <w:rPr>
                <w:rFonts w:cs="Arial"/>
                <w:sz w:val="18"/>
                <w:szCs w:val="18"/>
              </w:rPr>
            </w:pPr>
            <w:r w:rsidRPr="00EE6A11">
              <w:rPr>
                <w:rFonts w:cs="Arial"/>
                <w:sz w:val="18"/>
                <w:szCs w:val="18"/>
              </w:rPr>
              <w:t>w wysokości i terminach wynikających z wcześniej zaciągniętych zobowiązań.</w:t>
            </w:r>
          </w:p>
          <w:p w:rsidR="00113559" w:rsidRDefault="00113559" w:rsidP="00D56893">
            <w:pPr>
              <w:rPr>
                <w:rFonts w:ascii="Myriad Pro" w:hAnsi="Myriad Pro"/>
                <w:sz w:val="18"/>
              </w:rPr>
            </w:pPr>
            <w:r w:rsidRPr="002636F0">
              <w:rPr>
                <w:rFonts w:ascii="Myriad Pro" w:hAnsi="Myriad Pro"/>
                <w:sz w:val="18"/>
              </w:rPr>
              <w:t>Ocenie podlega niezbędność każdego wydatku dla realizacji projektu oraz dla osiągnięcia założonych wskaźników.</w:t>
            </w:r>
            <w:r>
              <w:rPr>
                <w:rFonts w:ascii="Myriad Pro" w:hAnsi="Myriad Pro"/>
                <w:sz w:val="18"/>
              </w:rPr>
              <w:t xml:space="preserve"> </w:t>
            </w:r>
          </w:p>
          <w:p w:rsidR="00113559" w:rsidRPr="004443E7" w:rsidRDefault="00113559" w:rsidP="00D56893">
            <w:pPr>
              <w:rPr>
                <w:rFonts w:ascii="Myriad Pro" w:hAnsi="Myriad Pro"/>
                <w:sz w:val="18"/>
                <w:szCs w:val="18"/>
              </w:rPr>
            </w:pPr>
            <w:r w:rsidRPr="004443E7">
              <w:rPr>
                <w:rFonts w:ascii="Myriad Pro" w:hAnsi="Myriad Pro"/>
                <w:sz w:val="18"/>
                <w:szCs w:val="18"/>
              </w:rPr>
              <w:t>W ramach działania nie będą finansowane zadania związane z gospodarką odpadami, których wytwórcami są przedsiębiorstwa przemysłowe.</w:t>
            </w:r>
          </w:p>
          <w:p w:rsidR="00113559" w:rsidRDefault="00113559" w:rsidP="00D56893">
            <w:pPr>
              <w:jc w:val="both"/>
              <w:rPr>
                <w:rFonts w:ascii="Myriad Pro" w:hAnsi="Myriad Pro"/>
                <w:sz w:val="18"/>
                <w:szCs w:val="18"/>
              </w:rPr>
            </w:pPr>
            <w:r w:rsidRPr="0028666F">
              <w:rPr>
                <w:rFonts w:ascii="Myriad Pro" w:hAnsi="Myriad Pro"/>
                <w:sz w:val="18"/>
                <w:szCs w:val="18"/>
              </w:rPr>
              <w:t>W ramach unieszkodliwiania azbestu wydatkami kwalifikowalnymi będą wyłącznie wydatki przyczyniające się do zmniejszenia zagrożenia dla środowiska i zdrowia ludzi</w:t>
            </w:r>
            <w:r>
              <w:rPr>
                <w:rFonts w:ascii="Myriad Pro" w:hAnsi="Myriad Pro"/>
                <w:sz w:val="18"/>
                <w:szCs w:val="18"/>
              </w:rPr>
              <w:t>.</w:t>
            </w:r>
          </w:p>
          <w:p w:rsidR="00113559" w:rsidRPr="00C648BA" w:rsidRDefault="00113559" w:rsidP="004A583C">
            <w:pPr>
              <w:spacing w:before="120" w:after="120"/>
              <w:rPr>
                <w:rFonts w:ascii="Myriad Pro" w:hAnsi="Myriad Pro" w:cs="Arial"/>
                <w:sz w:val="18"/>
                <w:szCs w:val="18"/>
              </w:rPr>
            </w:pPr>
            <w:r w:rsidRPr="00C858C3">
              <w:rPr>
                <w:rFonts w:ascii="Myriad Pro" w:hAnsi="Myriad Pro"/>
                <w:sz w:val="18"/>
                <w:szCs w:val="18"/>
              </w:rPr>
              <w:t>W ramach kompleksowych projektów możliwe będzie wsparcie w ograniczonym zakresie na kampanie edukacyjne, kładące nacisk na zmniejszenie ilości wytwarzanych odpadów, segregacji itp.</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2.3</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Intensywność wsparcia</w:t>
            </w:r>
          </w:p>
        </w:tc>
        <w:tc>
          <w:tcPr>
            <w:tcW w:w="2815" w:type="pct"/>
          </w:tcPr>
          <w:p w:rsidR="00113559" w:rsidRPr="002636F0" w:rsidRDefault="00113559" w:rsidP="00D56893">
            <w:pPr>
              <w:rPr>
                <w:rFonts w:ascii="Myriad Pro" w:hAnsi="Myriad Pro" w:cs="Arial"/>
                <w:sz w:val="18"/>
                <w:szCs w:val="18"/>
              </w:rPr>
            </w:pPr>
            <w:r w:rsidRPr="002636F0">
              <w:rPr>
                <w:rFonts w:ascii="Myriad Pro" w:hAnsi="Myriad Pro" w:cs="Arial"/>
                <w:sz w:val="18"/>
                <w:szCs w:val="18"/>
              </w:rPr>
              <w:t>Maksymalny poziom dofinansowania nie przekracza 85% wydatków kwalifikowalnych.</w:t>
            </w:r>
          </w:p>
          <w:p w:rsidR="00113559" w:rsidRPr="002636F0" w:rsidRDefault="00113559" w:rsidP="00D56893">
            <w:pPr>
              <w:rPr>
                <w:rFonts w:ascii="Myriad Pro" w:hAnsi="Myriad Pro" w:cs="Arial"/>
                <w:sz w:val="18"/>
                <w:szCs w:val="18"/>
              </w:rPr>
            </w:pPr>
            <w:r w:rsidRPr="002636F0">
              <w:rPr>
                <w:rFonts w:ascii="Myriad Pro" w:hAnsi="Myriad Pro" w:cs="Arial"/>
                <w:sz w:val="18"/>
                <w:szCs w:val="18"/>
              </w:rPr>
              <w:t>W przypadku projektów w których występuje pomoc udzielana na zasadach rekompensaty za świadczenie usług w ogólnym interesie gospodarczym intensywność pomocy jest wyliczona zgodnie z zasadami właściwymi dla pomocy udzielanej za świadczenie usług w ogólnym interesie gospodarczym.</w:t>
            </w:r>
          </w:p>
          <w:p w:rsidR="00113559" w:rsidRPr="00C648BA" w:rsidRDefault="00113559" w:rsidP="00D56893">
            <w:pPr>
              <w:rPr>
                <w:rFonts w:ascii="Myriad Pro" w:hAnsi="Myriad Pro" w:cs="Arial"/>
                <w:sz w:val="18"/>
                <w:szCs w:val="18"/>
              </w:rPr>
            </w:pPr>
            <w:r w:rsidRPr="002636F0">
              <w:rPr>
                <w:rFonts w:ascii="Myriad Pro" w:hAnsi="Myriad Pro" w:cs="Arial"/>
                <w:sz w:val="18"/>
                <w:szCs w:val="18"/>
              </w:rPr>
              <w:t>W przypadku w którym projekt jest przedsięwzięciem generującym dochód intensywność pomocy uwzględnia zasady wyliczania intensywności wsparcia właściwe dla projektów generujące dochód.</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606397" w:rsidRDefault="00113559" w:rsidP="00D56893">
            <w:pPr>
              <w:rPr>
                <w:rFonts w:ascii="Myriad Pro" w:hAnsi="Myriad Pro" w:cs="Arial"/>
                <w:sz w:val="18"/>
                <w:szCs w:val="18"/>
              </w:rPr>
            </w:pPr>
            <w:r w:rsidRPr="00606397">
              <w:rPr>
                <w:rFonts w:ascii="Myriad Pro" w:hAnsi="Myriad Pro" w:cs="Arial"/>
                <w:sz w:val="18"/>
                <w:szCs w:val="18"/>
              </w:rPr>
              <w:t>2.4</w:t>
            </w:r>
          </w:p>
        </w:tc>
        <w:tc>
          <w:tcPr>
            <w:tcW w:w="676" w:type="pct"/>
          </w:tcPr>
          <w:p w:rsidR="00113559" w:rsidRPr="00606397" w:rsidRDefault="00113559" w:rsidP="00D56893">
            <w:pPr>
              <w:rPr>
                <w:rFonts w:ascii="Myriad Pro" w:hAnsi="Myriad Pro" w:cs="Arial"/>
                <w:sz w:val="18"/>
                <w:szCs w:val="18"/>
              </w:rPr>
            </w:pPr>
            <w:r w:rsidRPr="00606397">
              <w:rPr>
                <w:rFonts w:ascii="Myriad Pro" w:hAnsi="Myriad Pro" w:cs="Arial"/>
                <w:sz w:val="18"/>
                <w:szCs w:val="18"/>
              </w:rPr>
              <w:t>Zgodność z wymogami pomocy publicznej</w:t>
            </w:r>
          </w:p>
        </w:tc>
        <w:tc>
          <w:tcPr>
            <w:tcW w:w="2815" w:type="pct"/>
          </w:tcPr>
          <w:p w:rsidR="00113559" w:rsidRPr="00606397" w:rsidRDefault="00113559" w:rsidP="00D56893">
            <w:pPr>
              <w:autoSpaceDE w:val="0"/>
              <w:autoSpaceDN w:val="0"/>
              <w:jc w:val="both"/>
              <w:rPr>
                <w:rFonts w:ascii="Myriad Pro" w:eastAsia="Calibri" w:hAnsi="Myriad Pro" w:cs="Times New Roman"/>
                <w:sz w:val="18"/>
                <w:szCs w:val="18"/>
              </w:rPr>
            </w:pPr>
            <w:r w:rsidRPr="00606397">
              <w:rPr>
                <w:rFonts w:ascii="Myriad Pro" w:eastAsia="Calibri" w:hAnsi="Myriad Pro" w:cs="Times New Roman"/>
                <w:sz w:val="18"/>
                <w:szCs w:val="18"/>
              </w:rPr>
              <w:t>W przypadku jeśli wnioskodawca deklaruje niewystępowanie pomocy publicznej:</w:t>
            </w:r>
          </w:p>
          <w:p w:rsidR="00113559" w:rsidRPr="00606397" w:rsidRDefault="00113559" w:rsidP="00D56893">
            <w:pPr>
              <w:autoSpaceDE w:val="0"/>
              <w:autoSpaceDN w:val="0"/>
              <w:jc w:val="both"/>
              <w:rPr>
                <w:rFonts w:ascii="Myriad Pro" w:eastAsia="Calibri" w:hAnsi="Myriad Pro" w:cs="Times New Roman"/>
                <w:sz w:val="18"/>
                <w:szCs w:val="18"/>
              </w:rPr>
            </w:pPr>
            <w:r w:rsidRPr="00606397">
              <w:rPr>
                <w:rFonts w:ascii="Myriad Pro" w:eastAsia="Calibri" w:hAnsi="Myriad Pro" w:cs="Times New Roman"/>
                <w:sz w:val="18"/>
                <w:szCs w:val="18"/>
              </w:rPr>
              <w:t>Wsparcie rzeczywiście nie nosi znamion pomocy publiczne</w:t>
            </w:r>
            <w:r w:rsidRPr="00606397">
              <w:rPr>
                <w:rFonts w:ascii="Myriad Pro" w:eastAsia="Calibri" w:hAnsi="Myriad Pro" w:cs="Times New Roman"/>
                <w:strike/>
                <w:sz w:val="18"/>
                <w:szCs w:val="18"/>
              </w:rPr>
              <w:t>j</w:t>
            </w:r>
            <w:r w:rsidRPr="00606397">
              <w:rPr>
                <w:rFonts w:ascii="Myriad Pro" w:eastAsia="Calibri" w:hAnsi="Myriad Pro" w:cs="Times New Roman"/>
                <w:sz w:val="18"/>
                <w:szCs w:val="18"/>
              </w:rPr>
              <w:t xml:space="preserve"> (w oparciu o przesłanki występowania pomocy publicznej zawarte w art. 107 i art. 108 ToFUE).</w:t>
            </w:r>
          </w:p>
          <w:p w:rsidR="00113559" w:rsidRPr="00606397" w:rsidRDefault="00113559" w:rsidP="00D56893">
            <w:pPr>
              <w:autoSpaceDE w:val="0"/>
              <w:autoSpaceDN w:val="0"/>
              <w:jc w:val="both"/>
              <w:rPr>
                <w:rFonts w:ascii="Myriad Pro" w:eastAsia="Times New Roman" w:hAnsi="Myriad Pro"/>
                <w:sz w:val="18"/>
                <w:szCs w:val="18"/>
              </w:rPr>
            </w:pPr>
            <w:r w:rsidRPr="00606397">
              <w:rPr>
                <w:rFonts w:ascii="Myriad Pro" w:eastAsia="Calibri" w:hAnsi="Myriad Pro" w:cs="Times New Roman"/>
                <w:sz w:val="18"/>
                <w:szCs w:val="18"/>
              </w:rPr>
              <w:t xml:space="preserve">W przypadku jeśli wnioskodawca deklaruje występowanie pomocy de minimis to czy można jej udzielić w zgodzie z </w:t>
            </w:r>
            <w:r w:rsidRPr="00606397">
              <w:rPr>
                <w:rFonts w:ascii="Myriad Pro" w:eastAsia="Times New Roman" w:hAnsi="Myriad Pro"/>
                <w:sz w:val="18"/>
                <w:szCs w:val="18"/>
              </w:rPr>
              <w:t xml:space="preserve">- Rozporządzeniem Ministra Infrastruktury i Rozwoju z dnia 19 marca 2015 r. w sprawie udzielania pomocy de minimis w ramach regionalnych programów operacyjnych na lata 2014–2020. </w:t>
            </w:r>
          </w:p>
          <w:p w:rsidR="00113559" w:rsidRPr="004A583C" w:rsidRDefault="00113559" w:rsidP="004A583C">
            <w:pPr>
              <w:autoSpaceDE w:val="0"/>
              <w:autoSpaceDN w:val="0"/>
              <w:adjustRightInd w:val="0"/>
              <w:jc w:val="both"/>
              <w:rPr>
                <w:rFonts w:ascii="Myriad Pro" w:hAnsi="Myriad Pro" w:cs="TimesNewRomanPS-BoldMT"/>
                <w:bCs/>
                <w:sz w:val="18"/>
                <w:szCs w:val="18"/>
              </w:rPr>
            </w:pPr>
            <w:r w:rsidRPr="00606397">
              <w:rPr>
                <w:rFonts w:ascii="Myriad Pro" w:hAnsi="Myriad Pro" w:cs="TimesNewRomanPS-BoldMT"/>
                <w:bCs/>
                <w:sz w:val="18"/>
                <w:szCs w:val="18"/>
              </w:rPr>
              <w:t xml:space="preserve">W przypadku gdy wnioskodawca deklaruje występowanie rekompenstaty za świadczenie usług publicznych w ogólnym interesie to czy pomoc ta jest zgodna z Decyzją Komisji z dnia 20 grudnia 2011 r. w sprawie stosowania art. 106 ust. 2 </w:t>
            </w:r>
            <w:r w:rsidRPr="00606397">
              <w:rPr>
                <w:rFonts w:ascii="Myriad Pro" w:eastAsia="Calibri" w:hAnsi="Myriad Pro" w:cs="Times New Roman"/>
                <w:sz w:val="18"/>
                <w:szCs w:val="18"/>
              </w:rPr>
              <w:t>ToFUE</w:t>
            </w:r>
            <w:r w:rsidRPr="00606397">
              <w:rPr>
                <w:rFonts w:ascii="Myriad Pro" w:hAnsi="Myriad Pro" w:cs="TimesNewRomanPS-BoldMT"/>
                <w:bCs/>
                <w:sz w:val="18"/>
                <w:szCs w:val="18"/>
              </w:rPr>
              <w:t xml:space="preserve"> do pomocy państwa w formie rekompensaty z tytułu świadczeń usług publicznych, przyznawanej przedsiębiorstwom zobowiązanym do wykonywania usług świadczonych w ogólnym interesie gospodarczym </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jc w:val="both"/>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rPr>
          <w:trHeight w:val="313"/>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2.5</w:t>
            </w:r>
          </w:p>
        </w:tc>
        <w:tc>
          <w:tcPr>
            <w:tcW w:w="676" w:type="pct"/>
          </w:tcPr>
          <w:p w:rsidR="00113559" w:rsidRPr="00C648BA" w:rsidRDefault="00113559" w:rsidP="00D56893">
            <w:pPr>
              <w:rPr>
                <w:rFonts w:ascii="Myriad Pro" w:hAnsi="Myriad Pro" w:cs="Arial"/>
                <w:sz w:val="18"/>
                <w:szCs w:val="18"/>
                <w:highlight w:val="yellow"/>
              </w:rPr>
            </w:pPr>
            <w:r w:rsidRPr="00606397">
              <w:rPr>
                <w:rFonts w:ascii="Myriad Pro" w:hAnsi="Myriad Pro" w:cs="Arial"/>
                <w:sz w:val="18"/>
                <w:szCs w:val="18"/>
              </w:rPr>
              <w:t>Prawidłowość pomocy publicznej</w:t>
            </w:r>
          </w:p>
        </w:tc>
        <w:tc>
          <w:tcPr>
            <w:tcW w:w="2815" w:type="pct"/>
          </w:tcPr>
          <w:p w:rsidR="00113559" w:rsidRPr="00606397" w:rsidRDefault="00113559" w:rsidP="00D56893">
            <w:pPr>
              <w:spacing w:after="120"/>
              <w:jc w:val="both"/>
              <w:rPr>
                <w:rFonts w:ascii="Myriad Pro" w:hAnsi="Myriad Pro" w:cs="Arial"/>
                <w:sz w:val="18"/>
                <w:szCs w:val="18"/>
              </w:rPr>
            </w:pPr>
            <w:r w:rsidRPr="00606397">
              <w:rPr>
                <w:rFonts w:ascii="Myriad Pro" w:hAnsi="Myriad Pro" w:cs="Arial"/>
                <w:sz w:val="18"/>
                <w:szCs w:val="18"/>
              </w:rPr>
              <w:t>Przy obliczaniu całkowitego wkładu publicznego we właściwy sposób uwzględniono zasady dotyczące pomocy de minimis (jeśli dotyczy), oraz rekompensaty za świadczenia publiczne w ogólnym interesie gospodarczym (jeśli dotyczy)</w:t>
            </w:r>
            <w:r>
              <w:rPr>
                <w:rFonts w:ascii="Myriad Pro" w:hAnsi="Myriad Pro" w:cs="Arial"/>
                <w:sz w:val="18"/>
                <w:szCs w:val="18"/>
              </w:rPr>
              <w:t xml:space="preserve"> oraz wzięto pod uwagę kumulację pomocy de minimis i/lub rekompenstaty (jeśli dotyczy)</w:t>
            </w:r>
          </w:p>
          <w:p w:rsidR="00113559" w:rsidRPr="00606397" w:rsidRDefault="00113559" w:rsidP="00D56893">
            <w:pPr>
              <w:jc w:val="both"/>
              <w:rPr>
                <w:rFonts w:ascii="Myriad Pro" w:hAnsi="Myriad Pro" w:cs="Arial"/>
                <w:sz w:val="18"/>
                <w:szCs w:val="18"/>
              </w:rPr>
            </w:pPr>
            <w:r w:rsidRPr="00606397">
              <w:rPr>
                <w:rFonts w:ascii="Myriad Pro" w:hAnsi="Myriad Pro" w:cs="Arial"/>
                <w:sz w:val="18"/>
                <w:szCs w:val="18"/>
              </w:rPr>
              <w:t>Kryterium nie dotyczy projektów nie objętych pomocą</w:t>
            </w:r>
            <w:r>
              <w:rPr>
                <w:rFonts w:ascii="Myriad Pro" w:hAnsi="Myriad Pro" w:cs="Arial"/>
                <w:sz w:val="18"/>
                <w:szCs w:val="18"/>
              </w:rPr>
              <w:t>de minimis</w:t>
            </w:r>
            <w:r w:rsidRPr="00606397">
              <w:rPr>
                <w:rFonts w:ascii="Myriad Pro" w:hAnsi="Myriad Pro" w:cs="Arial"/>
                <w:sz w:val="18"/>
                <w:szCs w:val="18"/>
              </w:rPr>
              <w:t>.</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 ”nie dotyczy”.</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2.6</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okresu realizacji</w:t>
            </w:r>
          </w:p>
        </w:tc>
        <w:tc>
          <w:tcPr>
            <w:tcW w:w="281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 xml:space="preserve">Projekt </w:t>
            </w:r>
            <w:r>
              <w:rPr>
                <w:rFonts w:ascii="Myriad Pro" w:hAnsi="Myriad Pro" w:cs="Arial"/>
                <w:sz w:val="18"/>
                <w:szCs w:val="18"/>
              </w:rPr>
              <w:t xml:space="preserve">jest możliwy do </w:t>
            </w:r>
            <w:r w:rsidRPr="00C648BA">
              <w:rPr>
                <w:rFonts w:ascii="Myriad Pro" w:hAnsi="Myriad Pro" w:cs="Arial"/>
                <w:sz w:val="18"/>
                <w:szCs w:val="18"/>
              </w:rPr>
              <w:t>zrealizowan</w:t>
            </w:r>
            <w:r>
              <w:rPr>
                <w:rFonts w:ascii="Myriad Pro" w:hAnsi="Myriad Pro" w:cs="Arial"/>
                <w:sz w:val="18"/>
                <w:szCs w:val="18"/>
              </w:rPr>
              <w:t>ia</w:t>
            </w:r>
            <w:r w:rsidRPr="00C648BA">
              <w:rPr>
                <w:rFonts w:ascii="Myriad Pro" w:hAnsi="Myriad Pro" w:cs="Arial"/>
                <w:sz w:val="18"/>
                <w:szCs w:val="18"/>
              </w:rPr>
              <w:t xml:space="preserve"> w terminie zaplanowanym </w:t>
            </w:r>
            <w:r>
              <w:rPr>
                <w:rFonts w:ascii="Myriad Pro" w:hAnsi="Myriad Pro" w:cs="Arial"/>
                <w:sz w:val="18"/>
                <w:szCs w:val="18"/>
              </w:rPr>
              <w:t>terminie</w:t>
            </w:r>
            <w:r w:rsidRPr="00C648BA">
              <w:rPr>
                <w:rFonts w:ascii="Myriad Pro" w:hAnsi="Myriad Pro" w:cs="Arial"/>
                <w:sz w:val="18"/>
                <w:szCs w:val="18"/>
              </w:rPr>
              <w:t>. Harmonogram projektu został zaplanowany realnie i racjonalnie.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Wszystkie etapy projektu wynikają z procesu inwestycyjnego i są logicznie powiązane.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rPr>
          <w:trHeight w:val="1972"/>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2.7</w:t>
            </w:r>
          </w:p>
        </w:tc>
        <w:tc>
          <w:tcPr>
            <w:tcW w:w="676"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Poprawność</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obliczeń w</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przeprowadzonych</w:t>
            </w:r>
          </w:p>
          <w:p w:rsidR="00113559" w:rsidRPr="00C648BA" w:rsidRDefault="00113559" w:rsidP="00D56893">
            <w:pPr>
              <w:rPr>
                <w:rFonts w:ascii="Myriad Pro" w:hAnsi="Myriad Pro" w:cs="Arial"/>
                <w:sz w:val="18"/>
                <w:szCs w:val="18"/>
              </w:rPr>
            </w:pPr>
            <w:r w:rsidRPr="00C648BA">
              <w:rPr>
                <w:rFonts w:ascii="Myriad Pro" w:hAnsi="Myriad Pro" w:cs="MyriadPro-Regular"/>
                <w:sz w:val="18"/>
                <w:szCs w:val="18"/>
              </w:rPr>
              <w:t>analizach</w:t>
            </w:r>
          </w:p>
        </w:tc>
        <w:tc>
          <w:tcPr>
            <w:tcW w:w="2815"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Poprawnie obliczono koszty całkowite i kwalifikowalne. Obliczenia wykonano z wystarczającą szczegółowością i oparciu o racjonalne przesłanki.</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W przeprowadzonych analizach prawidłowo uwzględniono (jeśli dotyczy to projektu):</w:t>
            </w:r>
          </w:p>
          <w:p w:rsidR="00113559" w:rsidRPr="00060F54"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określania wydatków kwalifikowalnych za pomocą stawek ryczałtowych i kosztów jednostkowych</w:t>
            </w:r>
          </w:p>
          <w:p w:rsidR="00113559" w:rsidRPr="00060F54" w:rsidRDefault="00113559" w:rsidP="00D56893">
            <w:pPr>
              <w:pStyle w:val="Akapitzlist"/>
              <w:numPr>
                <w:ilvl w:val="0"/>
                <w:numId w:val="546"/>
              </w:numPr>
              <w:autoSpaceDE w:val="0"/>
              <w:autoSpaceDN w:val="0"/>
              <w:adjustRightInd w:val="0"/>
              <w:rPr>
                <w:rFonts w:cs="Arial"/>
                <w:sz w:val="18"/>
                <w:szCs w:val="18"/>
              </w:rPr>
            </w:pPr>
            <w:r>
              <w:rPr>
                <w:rFonts w:cs="MyriadPro-Regular"/>
                <w:sz w:val="18"/>
                <w:szCs w:val="18"/>
              </w:rPr>
              <w:t xml:space="preserve"> </w:t>
            </w:r>
            <w:r w:rsidRPr="00C648BA">
              <w:rPr>
                <w:rFonts w:cs="MyriadPro-Regular"/>
                <w:sz w:val="18"/>
                <w:szCs w:val="18"/>
              </w:rPr>
              <w:t>metodykę określania dochodu w projekcie o której mowa w art. 61 rozporządzenia (UE) nr 1303/2013 oraz w art. 15-19 rozporządzenia (UE) nr 480/2015</w:t>
            </w:r>
          </w:p>
          <w:p w:rsidR="00113559" w:rsidRPr="00060F54"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analizy kosztów i korzyści,</w:t>
            </w:r>
            <w:r>
              <w:rPr>
                <w:rFonts w:cs="MyriadPro-Regular"/>
                <w:sz w:val="18"/>
                <w:szCs w:val="18"/>
              </w:rPr>
              <w:t xml:space="preserve"> </w:t>
            </w:r>
          </w:p>
          <w:p w:rsidR="00113559" w:rsidRPr="00C648BA"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obliczania rekompensat</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2.8</w:t>
            </w:r>
          </w:p>
        </w:tc>
        <w:tc>
          <w:tcPr>
            <w:tcW w:w="676"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Zasadność</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poziomu wsparcia</w:t>
            </w:r>
          </w:p>
          <w:p w:rsidR="00113559" w:rsidRPr="00C648BA" w:rsidRDefault="00113559" w:rsidP="00D56893">
            <w:pPr>
              <w:rPr>
                <w:rFonts w:ascii="Myriad Pro" w:hAnsi="Myriad Pro" w:cs="Arial"/>
                <w:sz w:val="18"/>
                <w:szCs w:val="18"/>
              </w:rPr>
            </w:pPr>
            <w:r w:rsidRPr="00C648BA">
              <w:rPr>
                <w:rFonts w:ascii="Myriad Pro" w:hAnsi="Myriad Pro" w:cs="MyriadPro-Regular"/>
                <w:sz w:val="18"/>
                <w:szCs w:val="18"/>
              </w:rPr>
              <w:t>w projekcie</w:t>
            </w:r>
          </w:p>
        </w:tc>
        <w:tc>
          <w:tcPr>
            <w:tcW w:w="2815"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Słuszność wniosku, że projekt jest realny z gospodarczego i finansowego punktu widzenia oraz przynosi pozytywne skutki społeczno-gospodarcze, co uzasadnia poziom wsparcia w zakresie przewidzianym w ramach EFRR.</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Projekt wymaga dofinansowania, gdy:</w:t>
            </w:r>
          </w:p>
          <w:p w:rsidR="00113559" w:rsidRDefault="00113559" w:rsidP="00D56893">
            <w:pPr>
              <w:jc w:val="both"/>
              <w:rPr>
                <w:rFonts w:ascii="Myriad Pro" w:hAnsi="Myriad Pro" w:cs="MyriadPro-Regular"/>
                <w:sz w:val="18"/>
                <w:szCs w:val="18"/>
              </w:rPr>
            </w:pPr>
            <w:r w:rsidRPr="00C648BA">
              <w:rPr>
                <w:rFonts w:ascii="Myriad Pro" w:hAnsi="Myriad Pro" w:cs="MyriadPro-Regular"/>
                <w:sz w:val="18"/>
                <w:szCs w:val="18"/>
              </w:rPr>
              <w:t>FNPV/C &lt; 0, a FRR/C &lt; od stopy dyskontowej</w:t>
            </w:r>
          </w:p>
          <w:p w:rsidR="00113559" w:rsidRPr="00C648BA" w:rsidRDefault="00113559" w:rsidP="00D56893">
            <w:pPr>
              <w:jc w:val="both"/>
              <w:rPr>
                <w:rFonts w:ascii="Myriad Pro" w:hAnsi="Myriad Pro" w:cs="Arial"/>
                <w:sz w:val="18"/>
                <w:szCs w:val="18"/>
              </w:rPr>
            </w:pPr>
            <w:r>
              <w:rPr>
                <w:rFonts w:ascii="Myriad Pro" w:hAnsi="Myriad Pro" w:cs="MyriadPro-Regular"/>
                <w:sz w:val="18"/>
                <w:szCs w:val="18"/>
              </w:rPr>
              <w:t>Powyższy warunek nie musi być spełniony dla projektów objętych wsparciem pomocy de minimis lub projektów opartych o zasady udzielania rekompensaty za usługi publiczne w ogólnym interesie gospodarczym.</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2.9</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113559" w:rsidRDefault="00113559" w:rsidP="00113559">
      <w:pPr>
        <w:spacing w:after="0" w:line="240" w:lineRule="auto"/>
        <w:rPr>
          <w:rFonts w:ascii="Myriad Pro" w:hAnsi="Myriad Pro"/>
          <w:sz w:val="18"/>
          <w:szCs w:val="18"/>
        </w:rPr>
        <w:sectPr w:rsidR="00113559" w:rsidSect="005E14DB">
          <w:pgSz w:w="16838" w:h="11906" w:orient="landscape"/>
          <w:pgMar w:top="1417" w:right="1417" w:bottom="1417" w:left="1417" w:header="708" w:footer="708" w:gutter="0"/>
          <w:cols w:space="708"/>
          <w:titlePg/>
          <w:docGrid w:linePitch="360"/>
        </w:sectPr>
      </w:pPr>
    </w:p>
    <w:tbl>
      <w:tblPr>
        <w:tblStyle w:val="Tabela-Siatka"/>
        <w:tblpPr w:leftFromText="141" w:rightFromText="141" w:vertAnchor="text" w:horzAnchor="margin" w:tblpXSpec="right" w:tblpY="85"/>
        <w:tblW w:w="5353" w:type="pct"/>
        <w:tblLayout w:type="fixed"/>
        <w:tblLook w:val="04A0" w:firstRow="1" w:lastRow="0" w:firstColumn="1" w:lastColumn="0" w:noHBand="0" w:noVBand="1"/>
      </w:tblPr>
      <w:tblGrid>
        <w:gridCol w:w="534"/>
        <w:gridCol w:w="1796"/>
        <w:gridCol w:w="8787"/>
        <w:gridCol w:w="4107"/>
      </w:tblGrid>
      <w:tr w:rsidR="00113559" w:rsidRPr="00C648BA" w:rsidTr="004A583C">
        <w:tc>
          <w:tcPr>
            <w:tcW w:w="5000" w:type="pct"/>
            <w:gridSpan w:val="4"/>
            <w:shd w:val="clear" w:color="auto" w:fill="D9D9D9" w:themeFill="background1" w:themeFillShade="D9"/>
          </w:tcPr>
          <w:p w:rsidR="00113559" w:rsidRPr="00C648BA" w:rsidRDefault="00113559" w:rsidP="00113559">
            <w:pPr>
              <w:rPr>
                <w:rFonts w:ascii="Myriad Pro" w:hAnsi="Myriad Pro" w:cs="Arial"/>
                <w:sz w:val="18"/>
                <w:szCs w:val="18"/>
              </w:rPr>
            </w:pPr>
            <w:r>
              <w:rPr>
                <w:rFonts w:ascii="Myriad Pro" w:hAnsi="Myriad Pro" w:cs="Arial"/>
                <w:b/>
                <w:sz w:val="18"/>
                <w:szCs w:val="18"/>
              </w:rPr>
              <w:t>Kry</w:t>
            </w:r>
            <w:r w:rsidRPr="00C648BA">
              <w:rPr>
                <w:rFonts w:ascii="Myriad Pro" w:hAnsi="Myriad Pro" w:cs="Arial"/>
                <w:b/>
                <w:sz w:val="18"/>
                <w:szCs w:val="18"/>
              </w:rPr>
              <w:t>teria wykonalności</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Lp.</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Nazwa kryterium</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Definicja kryterium</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1</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2</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4</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3.1</w:t>
            </w:r>
          </w:p>
        </w:tc>
        <w:tc>
          <w:tcPr>
            <w:tcW w:w="590" w:type="pct"/>
          </w:tcPr>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Zgodność z przepisami prawa krajowego i unijnego</w:t>
            </w:r>
          </w:p>
        </w:tc>
        <w:tc>
          <w:tcPr>
            <w:tcW w:w="2886" w:type="pct"/>
          </w:tcPr>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Ocenie podlega stan przygotowania projektu do realizacji w istniejącym otoczeniu prawnym.</w:t>
            </w:r>
            <w:r>
              <w:rPr>
                <w:rFonts w:ascii="Myriad Pro" w:eastAsia="Times New Roman" w:hAnsi="Myriad Pro" w:cs="Arial"/>
                <w:sz w:val="18"/>
                <w:szCs w:val="18"/>
              </w:rPr>
              <w:t xml:space="preserve"> </w:t>
            </w:r>
            <w:r w:rsidRPr="00C648BA">
              <w:rPr>
                <w:rFonts w:ascii="Myriad Pro" w:eastAsia="Times New Roman" w:hAnsi="Myriad Pro" w:cs="Arial"/>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Uwzględnienie m. in.:</w:t>
            </w:r>
          </w:p>
          <w:p w:rsidR="00113559" w:rsidRPr="00C648BA" w:rsidRDefault="00113559" w:rsidP="00113559">
            <w:pPr>
              <w:pStyle w:val="Akapitzlist"/>
              <w:numPr>
                <w:ilvl w:val="0"/>
                <w:numId w:val="30"/>
              </w:numPr>
              <w:rPr>
                <w:rFonts w:eastAsia="Times New Roman" w:cs="Arial"/>
                <w:sz w:val="18"/>
                <w:szCs w:val="18"/>
              </w:rPr>
            </w:pPr>
            <w:r w:rsidRPr="00C648BA">
              <w:rPr>
                <w:sz w:val="18"/>
                <w:szCs w:val="18"/>
              </w:rPr>
              <w:t>odpowiednich procedur zamówień publicznych (jeśli dotyczy)</w:t>
            </w:r>
          </w:p>
          <w:p w:rsidR="00113559" w:rsidRPr="00C648BA" w:rsidRDefault="00113559" w:rsidP="00113559">
            <w:pPr>
              <w:pStyle w:val="Akapitzlist"/>
              <w:numPr>
                <w:ilvl w:val="0"/>
                <w:numId w:val="30"/>
              </w:numPr>
              <w:rPr>
                <w:rFonts w:eastAsia="Times New Roman" w:cs="Arial"/>
                <w:sz w:val="18"/>
                <w:szCs w:val="18"/>
              </w:rPr>
            </w:pPr>
            <w:r w:rsidRPr="00C648BA">
              <w:rPr>
                <w:rFonts w:eastAsia="Times New Roman" w:cs="Arial"/>
                <w:sz w:val="18"/>
                <w:szCs w:val="18"/>
              </w:rPr>
              <w:t>kwestii związanych z uwarunkowaniami wynikającymi z procedur prawa budowlanego i zagospodarowania przestrzennego,</w:t>
            </w:r>
          </w:p>
          <w:p w:rsidR="00113559" w:rsidRPr="00C648BA" w:rsidRDefault="00113559" w:rsidP="00113559">
            <w:pPr>
              <w:pStyle w:val="Akapitzlist"/>
              <w:numPr>
                <w:ilvl w:val="0"/>
                <w:numId w:val="30"/>
              </w:numPr>
              <w:rPr>
                <w:rFonts w:eastAsia="Times New Roman" w:cs="Arial"/>
                <w:sz w:val="18"/>
                <w:szCs w:val="18"/>
              </w:rPr>
            </w:pPr>
            <w:r w:rsidRPr="00C648BA">
              <w:rPr>
                <w:rFonts w:eastAsia="Times New Roman" w:cs="Arial"/>
                <w:sz w:val="18"/>
                <w:szCs w:val="18"/>
              </w:rPr>
              <w:t>procedur uzyskiwania ewentualnych koncesji, jeśli projekt zakłada realizację projektów ich wymagających.</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spacing w:before="40" w:after="40"/>
              <w:contextualSpacing/>
              <w:rPr>
                <w:rFonts w:ascii="Myriad Pro" w:hAnsi="Myriad Pro" w:cs="Arial"/>
                <w:sz w:val="18"/>
                <w:szCs w:val="18"/>
              </w:rPr>
            </w:pPr>
            <w:r w:rsidRPr="00C648BA">
              <w:rPr>
                <w:rFonts w:ascii="Myriad Pro" w:hAnsi="Myriad Pro" w:cs="Arial"/>
                <w:sz w:val="18"/>
                <w:szCs w:val="18"/>
              </w:rPr>
              <w:t>3.2</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 xml:space="preserve">Gotowość do uruchomienia funkcjonowania infrastruktury po zakończeniu projektu </w:t>
            </w:r>
          </w:p>
        </w:tc>
        <w:tc>
          <w:tcPr>
            <w:tcW w:w="2886" w:type="pct"/>
          </w:tcPr>
          <w:p w:rsidR="00113559" w:rsidRPr="00C648BA" w:rsidRDefault="00113559" w:rsidP="00113559">
            <w:pPr>
              <w:jc w:val="both"/>
              <w:rPr>
                <w:rFonts w:ascii="Myriad Pro" w:hAnsi="Myriad Pro" w:cs="Arial"/>
                <w:strike/>
                <w:sz w:val="18"/>
                <w:szCs w:val="18"/>
              </w:rPr>
            </w:pPr>
            <w:r w:rsidRPr="00C648BA">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r>
              <w:rPr>
                <w:rFonts w:ascii="Myriad Pro" w:hAnsi="Myriad Pro" w:cs="Arial"/>
                <w:sz w:val="18"/>
                <w:szCs w:val="18"/>
              </w:rPr>
              <w:t xml:space="preserve"> </w:t>
            </w:r>
            <w:r w:rsidRPr="00C648BA">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349"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jc w:val="both"/>
              <w:rPr>
                <w:rFonts w:ascii="Myriad Pro" w:hAnsi="Myriad Pro" w:cs="Arial"/>
                <w:strike/>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3.3</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Zdolność finansowa</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r>
              <w:rPr>
                <w:rFonts w:ascii="Myriad Pro" w:hAnsi="Myriad Pro" w:cs="Arial"/>
                <w:sz w:val="18"/>
                <w:szCs w:val="18"/>
              </w:rPr>
              <w:t xml:space="preserve"> lub analiza finansowa wskazuje że projekt sam się będzie finansował</w:t>
            </w:r>
            <w:r w:rsidRPr="00C648BA">
              <w:rPr>
                <w:rFonts w:ascii="Myriad Pro" w:hAnsi="Myriad Pro" w:cs="Arial"/>
                <w:sz w:val="18"/>
                <w:szCs w:val="18"/>
              </w:rPr>
              <w:t>.</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3.4</w:t>
            </w:r>
          </w:p>
        </w:tc>
        <w:tc>
          <w:tcPr>
            <w:tcW w:w="590" w:type="pct"/>
          </w:tcPr>
          <w:p w:rsidR="00113559" w:rsidRPr="00C648BA" w:rsidRDefault="00113559" w:rsidP="00113559">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Zdolność</w:t>
            </w:r>
          </w:p>
          <w:p w:rsidR="00113559" w:rsidRPr="00C648BA" w:rsidRDefault="00113559" w:rsidP="00113559">
            <w:pPr>
              <w:rPr>
                <w:rFonts w:ascii="Myriad Pro" w:hAnsi="Myriad Pro" w:cs="Arial"/>
                <w:sz w:val="18"/>
                <w:szCs w:val="18"/>
              </w:rPr>
            </w:pPr>
            <w:r w:rsidRPr="00C648BA">
              <w:rPr>
                <w:rFonts w:ascii="Myriad Pro" w:hAnsi="Myriad Pro" w:cs="MyriadPro-Regular"/>
                <w:sz w:val="18"/>
                <w:szCs w:val="18"/>
              </w:rPr>
              <w:t>ekonomiczna</w:t>
            </w:r>
          </w:p>
        </w:tc>
        <w:tc>
          <w:tcPr>
            <w:tcW w:w="2886" w:type="pct"/>
          </w:tcPr>
          <w:p w:rsidR="00113559" w:rsidRPr="00C648BA" w:rsidRDefault="00113559" w:rsidP="00113559">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p>
          <w:p w:rsidR="00113559" w:rsidRPr="00C648BA" w:rsidRDefault="00113559" w:rsidP="00113559">
            <w:pPr>
              <w:rPr>
                <w:rFonts w:ascii="Myriad Pro" w:hAnsi="Myriad Pro" w:cs="Arial"/>
                <w:sz w:val="18"/>
                <w:szCs w:val="18"/>
              </w:rPr>
            </w:pPr>
            <w:r w:rsidRPr="00C648BA">
              <w:rPr>
                <w:rFonts w:ascii="Myriad Pro" w:hAnsi="Myriad Pro" w:cs="MyriadPro-Regular"/>
                <w:sz w:val="18"/>
                <w:szCs w:val="18"/>
              </w:rPr>
              <w:t>którego minimalna wartość to 1.</w:t>
            </w:r>
          </w:p>
        </w:tc>
        <w:tc>
          <w:tcPr>
            <w:tcW w:w="1349"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3.5</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Zdolność operacyjna</w:t>
            </w:r>
          </w:p>
        </w:tc>
        <w:tc>
          <w:tcPr>
            <w:tcW w:w="2886"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Wnioskodawca gwarantuje zdolności organizacyjne do realizacji projektu zgodnie z jego celem.</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3.6</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Wykonalność techniczna/technologiczna</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3.7</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Poprawność analizy wariantowości</w:t>
            </w:r>
          </w:p>
        </w:tc>
        <w:tc>
          <w:tcPr>
            <w:tcW w:w="2886" w:type="pct"/>
          </w:tcPr>
          <w:p w:rsidR="00113559" w:rsidRDefault="00113559" w:rsidP="00113559">
            <w:pPr>
              <w:rPr>
                <w:rFonts w:ascii="Myriad Pro" w:hAnsi="Myriad Pro" w:cs="Arial"/>
                <w:sz w:val="18"/>
                <w:szCs w:val="18"/>
              </w:rPr>
            </w:pPr>
            <w:r w:rsidRPr="00C648BA">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113559" w:rsidRPr="00524DB2" w:rsidRDefault="00113559" w:rsidP="00113559">
            <w:pPr>
              <w:rPr>
                <w:rFonts w:ascii="Myriad Pro" w:hAnsi="Myriad Pro"/>
                <w:sz w:val="18"/>
                <w:szCs w:val="18"/>
              </w:rPr>
            </w:pPr>
            <w:r w:rsidRPr="00524DB2">
              <w:rPr>
                <w:rFonts w:ascii="Myriad Pro" w:hAnsi="Myriad Pro"/>
                <w:sz w:val="18"/>
                <w:szCs w:val="18"/>
              </w:rPr>
              <w:t>Warianty zostały przygotowane pod kątem zróżnicowanego wpływu na środowisko oraz wykorzystania najnowszych standardów technologicznych.</w:t>
            </w:r>
          </w:p>
          <w:p w:rsidR="00113559" w:rsidRPr="00524DB2" w:rsidRDefault="00113559" w:rsidP="00113559">
            <w:pPr>
              <w:rPr>
                <w:rFonts w:ascii="Myriad Pro" w:hAnsi="Myriad Pro" w:cs="Arial"/>
                <w:sz w:val="18"/>
                <w:szCs w:val="18"/>
              </w:rPr>
            </w:pPr>
            <w:r w:rsidRPr="00524DB2">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p w:rsidR="00113559" w:rsidRPr="00C648BA" w:rsidRDefault="00113559" w:rsidP="00113559"/>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3.8</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Wiarygodność popytu</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Analiza popytu spełnia minimalnie cechy:</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rzetelności – przytaczane w analizie informacje (dane, wskaźniki) wymagają podania źródła/autora,</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referencyjności – informacje powinny uwzględniać sytuację i tendencje w danym sektorze,</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aktualności – należy zadbać o aktualność informacji.</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Szacowany popyt jest spójny z zadeklarowanymi parametrami w projekcie.</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Pr>
                <w:rFonts w:ascii="Myriad Pro" w:hAnsi="Myriad Pro" w:cs="Arial"/>
                <w:sz w:val="18"/>
                <w:szCs w:val="18"/>
              </w:rPr>
              <w:t>3.9</w:t>
            </w:r>
          </w:p>
        </w:tc>
        <w:tc>
          <w:tcPr>
            <w:tcW w:w="590" w:type="pct"/>
          </w:tcPr>
          <w:p w:rsidR="00113559" w:rsidRPr="00C648BA" w:rsidRDefault="00113559" w:rsidP="00113559">
            <w:pPr>
              <w:rPr>
                <w:rFonts w:ascii="Myriad Pro" w:hAnsi="Myriad Pro" w:cs="Arial"/>
                <w:sz w:val="18"/>
                <w:szCs w:val="18"/>
              </w:rPr>
            </w:pPr>
            <w:r>
              <w:rPr>
                <w:rFonts w:ascii="Myriad Pro" w:hAnsi="Myriad Pro" w:cs="Arial"/>
                <w:sz w:val="18"/>
                <w:szCs w:val="18"/>
              </w:rPr>
              <w:t>Zgodność z zasadą „zanieczyszczający płaci”</w:t>
            </w:r>
          </w:p>
        </w:tc>
        <w:tc>
          <w:tcPr>
            <w:tcW w:w="2886" w:type="pct"/>
          </w:tcPr>
          <w:p w:rsidR="00113559" w:rsidRPr="00C648BA" w:rsidRDefault="00113559" w:rsidP="00113559">
            <w:pPr>
              <w:rPr>
                <w:rFonts w:ascii="Myriad Pro" w:hAnsi="Myriad Pro" w:cs="Arial"/>
                <w:sz w:val="18"/>
                <w:szCs w:val="18"/>
              </w:rPr>
            </w:pPr>
            <w:r w:rsidRPr="00C648BA">
              <w:rPr>
                <w:rFonts w:ascii="Myriad Pro" w:eastAsia="CIDFont+F7" w:hAnsi="Myriad Pro" w:cs="CIDFont+F7"/>
                <w:sz w:val="18"/>
                <w:szCs w:val="18"/>
              </w:rPr>
              <w:t>Projekt nie narusza zasady „zanieczyszczający płaci”</w:t>
            </w:r>
            <w:r>
              <w:rPr>
                <w:rFonts w:ascii="Myriad Pro" w:eastAsia="CIDFont+F7" w:hAnsi="Myriad Pro" w:cs="CIDFont+F7"/>
                <w:sz w:val="18"/>
                <w:szCs w:val="18"/>
              </w:rPr>
              <w:t xml:space="preserve">. Projekt jest zgodny z zasadami uwzględniania „zasady zanieczyszczający płaci” określonymi w </w:t>
            </w:r>
            <w:r>
              <w:t xml:space="preserve"> </w:t>
            </w:r>
            <w:r w:rsidRPr="00A443A5">
              <w:rPr>
                <w:rFonts w:ascii="Myriad Pro" w:hAnsi="Myriad Pro"/>
                <w:sz w:val="18"/>
                <w:szCs w:val="18"/>
              </w:rPr>
              <w:t>Przewodnik</w:t>
            </w:r>
            <w:r>
              <w:rPr>
                <w:rFonts w:ascii="Myriad Pro" w:hAnsi="Myriad Pro"/>
                <w:sz w:val="18"/>
                <w:szCs w:val="18"/>
              </w:rPr>
              <w:t>u</w:t>
            </w:r>
            <w:r w:rsidRPr="00A443A5">
              <w:rPr>
                <w:rFonts w:ascii="Myriad Pro" w:hAnsi="Myriad Pro"/>
                <w:sz w:val="18"/>
                <w:szCs w:val="18"/>
              </w:rPr>
              <w:t xml:space="preserve"> po analizie kosztów i korzyści projektów inwestycyjnych</w:t>
            </w:r>
            <w:r>
              <w:rPr>
                <w:rFonts w:ascii="Myriad Pro" w:hAnsi="Myriad Pro"/>
                <w:sz w:val="18"/>
                <w:szCs w:val="18"/>
              </w:rPr>
              <w:t xml:space="preserve"> Komisji Europejskiej [Robocze tłumaczenie na język polski – czerwiec 2015 r.]</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113559" w:rsidRDefault="00113559" w:rsidP="00113559">
      <w:pPr>
        <w:spacing w:after="0" w:line="240" w:lineRule="auto"/>
        <w:rPr>
          <w:rFonts w:ascii="Myriad Pro" w:hAnsi="Myriad Pro"/>
          <w:sz w:val="18"/>
          <w:szCs w:val="18"/>
        </w:rPr>
        <w:sectPr w:rsidR="00113559" w:rsidSect="0082026B">
          <w:pgSz w:w="16838" w:h="11906" w:orient="landscape"/>
          <w:pgMar w:top="1135" w:right="1417" w:bottom="1417" w:left="1417" w:header="708" w:footer="708" w:gutter="0"/>
          <w:cols w:space="708"/>
          <w:docGrid w:linePitch="360"/>
        </w:sectPr>
      </w:pPr>
    </w:p>
    <w:tbl>
      <w:tblPr>
        <w:tblW w:w="15021" w:type="dxa"/>
        <w:jc w:val="center"/>
        <w:tblLayout w:type="fixed"/>
        <w:tblCellMar>
          <w:left w:w="70" w:type="dxa"/>
          <w:right w:w="70" w:type="dxa"/>
        </w:tblCellMar>
        <w:tblLook w:val="04A0" w:firstRow="1" w:lastRow="0" w:firstColumn="1" w:lastColumn="0" w:noHBand="0" w:noVBand="1"/>
      </w:tblPr>
      <w:tblGrid>
        <w:gridCol w:w="421"/>
        <w:gridCol w:w="1648"/>
        <w:gridCol w:w="7140"/>
        <w:gridCol w:w="709"/>
        <w:gridCol w:w="2640"/>
        <w:gridCol w:w="2463"/>
      </w:tblGrid>
      <w:tr w:rsidR="00113559" w:rsidRPr="00FC774A" w:rsidTr="004A583C">
        <w:trPr>
          <w:trHeight w:val="130"/>
          <w:jc w:val="center"/>
        </w:trPr>
        <w:tc>
          <w:tcPr>
            <w:tcW w:w="15021"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FAZA OCENY JAKOŚCI</w:t>
            </w:r>
          </w:p>
        </w:tc>
      </w:tr>
      <w:tr w:rsidR="00113559" w:rsidRPr="00FC774A" w:rsidTr="004A583C">
        <w:trPr>
          <w:trHeight w:val="605"/>
          <w:jc w:val="center"/>
        </w:trPr>
        <w:tc>
          <w:tcPr>
            <w:tcW w:w="42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Lp.</w:t>
            </w:r>
          </w:p>
        </w:tc>
        <w:tc>
          <w:tcPr>
            <w:tcW w:w="16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Nazwa kryterium</w:t>
            </w:r>
          </w:p>
        </w:tc>
        <w:tc>
          <w:tcPr>
            <w:tcW w:w="10489"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Definicja kryterium</w:t>
            </w:r>
          </w:p>
        </w:tc>
        <w:tc>
          <w:tcPr>
            <w:tcW w:w="2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tbl>
            <w:tblPr>
              <w:tblW w:w="4271" w:type="dxa"/>
              <w:tblBorders>
                <w:top w:val="nil"/>
                <w:left w:val="nil"/>
                <w:bottom w:val="nil"/>
                <w:right w:val="nil"/>
              </w:tblBorders>
              <w:tblLayout w:type="fixed"/>
              <w:tblLook w:val="0000" w:firstRow="0" w:lastRow="0" w:firstColumn="0" w:lastColumn="0" w:noHBand="0" w:noVBand="0"/>
            </w:tblPr>
            <w:tblGrid>
              <w:gridCol w:w="4271"/>
            </w:tblGrid>
            <w:tr w:rsidR="00113559" w:rsidRPr="00FC774A" w:rsidTr="007A1AB0">
              <w:trPr>
                <w:trHeight w:val="99"/>
              </w:trPr>
              <w:tc>
                <w:tcPr>
                  <w:tcW w:w="4271" w:type="dxa"/>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 xml:space="preserve">Opis znaczenia kryterium </w:t>
                  </w:r>
                </w:p>
              </w:tc>
            </w:tr>
          </w:tbl>
          <w:p w:rsidR="00113559" w:rsidRPr="00FC774A" w:rsidRDefault="00113559" w:rsidP="004A583C">
            <w:pPr>
              <w:spacing w:after="0" w:line="240" w:lineRule="auto"/>
              <w:rPr>
                <w:rFonts w:ascii="Myriad Pro" w:eastAsia="Times New Roman" w:hAnsi="Myriad Pro" w:cs="Arial"/>
                <w:b/>
                <w:color w:val="000000" w:themeColor="text1"/>
                <w:sz w:val="18"/>
                <w:szCs w:val="18"/>
              </w:rPr>
            </w:pPr>
          </w:p>
        </w:tc>
      </w:tr>
      <w:tr w:rsidR="00113559" w:rsidRPr="00FC774A" w:rsidTr="004A583C">
        <w:trPr>
          <w:trHeight w:val="1306"/>
          <w:jc w:val="center"/>
        </w:trPr>
        <w:tc>
          <w:tcPr>
            <w:tcW w:w="421" w:type="dxa"/>
            <w:vMerge w:val="restart"/>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val="restart"/>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Odpowiedniość / adekwatność / trafność</w:t>
            </w: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4A583C">
            <w:pPr>
              <w:spacing w:after="12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Komplementarność</w:t>
            </w:r>
          </w:p>
          <w:p w:rsidR="00113559" w:rsidRPr="00FC774A" w:rsidRDefault="00113559" w:rsidP="004A583C">
            <w:pPr>
              <w:spacing w:after="12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Ocenie podlega czy projekt jest związany z innymi przedsięwzięciami dotyczącymi ochrony środowiska (niezależnie od źródeł finansowania i podmiotu realizującego). Analizowane projekty i ich rezultaty warunkują się nawzajem.</w:t>
            </w:r>
            <w:r w:rsidRPr="00FC774A">
              <w:rPr>
                <w:rFonts w:ascii="Myriad Pro" w:hAnsi="Myriad Pro" w:cs="Calibri"/>
                <w:sz w:val="18"/>
                <w:szCs w:val="18"/>
              </w:rPr>
              <w:t xml:space="preserve"> </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0 pkt brak powiązań z innymi projektami</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1 pkt w projekt jest powiązany z innym projektem/projektami zrealizowanymi, w trakcie realizacji lub które uzyskały decyzję o finansowaniu w zakresie zbieżności z zasięgiem terytorialnym lub zbieżności użytkowników</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2 pkt projekt jest powiązany z innym projektem/projektami zrealizowanymi, w trakcie realizacji lub które uzyskały decyzję o finansowaniu w zakresie zbieżności z zasięgiem terytorialnym lub zbieżności użytkowników oraz jest zbieżny w zakresie podejmowanych działań  </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3 pkt projekt jest powiązany z innym projektem/projektami zrealizowanymi, w trakcie realizacji lub które uzyskały decyzję o finansowaniu w zakresie zbieżności z zasięgiem terytorialnym lub zbieżności użytkowników oraz jest zbieżny w zakresie podejmowanych działań  oraz jest zbieżny z celem innych projektów</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4 pkt projekt jest powiązany z innym projektem/projektami zrealizowanymi, w trakcie realizacji lub które uzyskały decyzję o finansowaniu w taki sposób, że projekty warunkują się wzajemnie lub stanowią następujące po sobie etapy określonego programu lub planu działania, są komplementarne (Komplementarność oznacza wzajemne uzupełnianie się/dopełnianie projektów.).</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 xml:space="preserve">Punkty 0/1/2/3/4 waga </w:t>
            </w:r>
            <w:r>
              <w:rPr>
                <w:rFonts w:ascii="Myriad Pro" w:eastAsia="Times New Roman" w:hAnsi="Myriad Pro" w:cs="Arial"/>
                <w:bCs/>
                <w:color w:val="000000" w:themeColor="text1"/>
                <w:sz w:val="18"/>
                <w:szCs w:val="18"/>
              </w:rPr>
              <w:t>1</w:t>
            </w:r>
          </w:p>
        </w:tc>
      </w:tr>
      <w:tr w:rsidR="00113559" w:rsidRPr="00FC774A" w:rsidTr="004A583C">
        <w:trPr>
          <w:trHeight w:val="1306"/>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Default="00113559" w:rsidP="007A1AB0">
            <w:pPr>
              <w:spacing w:after="0" w:line="240" w:lineRule="auto"/>
              <w:rPr>
                <w:rFonts w:ascii="Myriad Pro" w:hAnsi="Myriad Pro"/>
                <w:b/>
                <w:sz w:val="18"/>
                <w:szCs w:val="18"/>
              </w:rPr>
            </w:pPr>
            <w:r w:rsidRPr="00FC774A">
              <w:rPr>
                <w:rFonts w:ascii="Myriad Pro" w:hAnsi="Myriad Pro"/>
                <w:b/>
                <w:sz w:val="18"/>
                <w:szCs w:val="18"/>
              </w:rPr>
              <w:t>Kompleksowość działań</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Oceniany jest dobór działań w świetle zdefiniowanego problemu oraz ich wieloaspektowość i kompleksowość z punktu widzenia zdolności do jego skutecznego i trwałego rozwiązania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W ocenie uwzględnia się, w szczególności kompleksowość projektu w kontekście skutecznego i trwałego rozwiązania problemu w regionie gospodarki odpadami zaplanowane zgodnie z hierarchią postępowania z odpadami.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0 pkt – </w:t>
            </w:r>
            <w:r w:rsidRPr="00FC774A">
              <w:rPr>
                <w:rFonts w:ascii="Myriad Pro" w:hAnsi="Myriad Pro"/>
                <w:sz w:val="18"/>
                <w:szCs w:val="18"/>
              </w:rPr>
              <w:t xml:space="preserve">projekt obejmuje pojedynczy wątek lub etap w ramach większego przedsięwzięcia, co przekłada się na częściowe rozwiązanie zdefiniowanego problemu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1 pkt – </w:t>
            </w:r>
            <w:r w:rsidRPr="00FC774A">
              <w:rPr>
                <w:rFonts w:ascii="Myriad Pro" w:hAnsi="Myriad Pro"/>
                <w:sz w:val="18"/>
                <w:szCs w:val="18"/>
              </w:rPr>
              <w:t xml:space="preserve">projekt obejmuje pojedynczy wątek lub etap, ale prowadzi on do całkowitego rozwiązania problemu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1 pkt </w:t>
            </w:r>
            <w:r w:rsidRPr="00FC774A">
              <w:rPr>
                <w:rFonts w:ascii="Myriad Pro" w:hAnsi="Myriad Pro"/>
                <w:sz w:val="18"/>
                <w:szCs w:val="18"/>
              </w:rPr>
              <w:t xml:space="preserve">– projekt obejmuje sekwencję kilku wątków lub etapów, ale prowadzi do częściowego rozwiązania problemu </w:t>
            </w:r>
          </w:p>
          <w:p w:rsidR="00113559" w:rsidRPr="004A583C" w:rsidRDefault="00113559" w:rsidP="004A583C">
            <w:pPr>
              <w:spacing w:after="0" w:line="240" w:lineRule="auto"/>
              <w:ind w:left="24"/>
              <w:rPr>
                <w:rFonts w:ascii="Myriad Pro" w:eastAsia="Calibri" w:hAnsi="Myriad Pro" w:cs="Times New Roman"/>
                <w:color w:val="000000" w:themeColor="text1"/>
                <w:sz w:val="18"/>
                <w:szCs w:val="18"/>
              </w:rPr>
            </w:pPr>
            <w:r w:rsidRPr="00FC774A">
              <w:rPr>
                <w:rFonts w:ascii="Myriad Pro" w:hAnsi="Myriad Pro"/>
                <w:bCs/>
                <w:sz w:val="18"/>
                <w:szCs w:val="18"/>
              </w:rPr>
              <w:t xml:space="preserve">2 pkt – </w:t>
            </w:r>
            <w:r w:rsidRPr="00FC774A">
              <w:rPr>
                <w:rFonts w:ascii="Myriad Pro" w:hAnsi="Myriad Pro"/>
                <w:sz w:val="18"/>
                <w:szCs w:val="18"/>
              </w:rPr>
              <w:t xml:space="preserve">projekt obejmuje sekwencję wielu powiązanych etapów niezbędnych do osiągnięcia określonego efektu i całościowego rozwiązania problemu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 xml:space="preserve">Punkty 0/1/2 waga </w:t>
            </w:r>
            <w:r>
              <w:rPr>
                <w:rFonts w:ascii="Myriad Pro" w:eastAsia="Times New Roman" w:hAnsi="Myriad Pro" w:cs="Arial"/>
                <w:bCs/>
                <w:color w:val="000000" w:themeColor="text1"/>
                <w:sz w:val="18"/>
                <w:szCs w:val="18"/>
              </w:rPr>
              <w:t>4</w:t>
            </w:r>
          </w:p>
        </w:tc>
      </w:tr>
      <w:tr w:rsidR="00113559" w:rsidRPr="00FC774A" w:rsidTr="004A583C">
        <w:trPr>
          <w:trHeight w:val="991"/>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spacing w:after="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 xml:space="preserve">Liczba </w:t>
            </w:r>
            <w:r>
              <w:rPr>
                <w:rFonts w:ascii="Myriad Pro" w:eastAsia="Calibri" w:hAnsi="Myriad Pro" w:cs="Times New Roman"/>
                <w:b/>
                <w:color w:val="000000" w:themeColor="text1"/>
                <w:sz w:val="18"/>
                <w:szCs w:val="18"/>
              </w:rPr>
              <w:t>kodów</w:t>
            </w:r>
            <w:r w:rsidRPr="00FC774A">
              <w:rPr>
                <w:rFonts w:ascii="Myriad Pro" w:eastAsia="Calibri" w:hAnsi="Myriad Pro" w:cs="Times New Roman"/>
                <w:b/>
                <w:color w:val="000000" w:themeColor="text1"/>
                <w:sz w:val="18"/>
                <w:szCs w:val="18"/>
              </w:rPr>
              <w:t xml:space="preserve"> odpadów niebezpiecznych objętych projektem</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1 </w:t>
            </w:r>
            <w:r>
              <w:rPr>
                <w:rFonts w:ascii="Myriad Pro" w:eastAsia="Calibri" w:hAnsi="Myriad Pro" w:cs="Times New Roman"/>
                <w:color w:val="000000" w:themeColor="text1"/>
                <w:sz w:val="18"/>
                <w:szCs w:val="18"/>
              </w:rPr>
              <w:t>kod odpadów</w:t>
            </w:r>
            <w:r w:rsidRPr="00FC774A">
              <w:rPr>
                <w:rFonts w:ascii="Myriad Pro" w:eastAsia="Calibri" w:hAnsi="Myriad Pro" w:cs="Times New Roman"/>
                <w:color w:val="000000" w:themeColor="text1"/>
                <w:sz w:val="18"/>
                <w:szCs w:val="18"/>
              </w:rPr>
              <w:t xml:space="preserve"> – 1 pkt</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od 2 do 3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2 pkt</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od 4 do 5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3 pkt</w:t>
            </w:r>
          </w:p>
          <w:p w:rsidR="00113559" w:rsidRPr="00FC774A" w:rsidRDefault="00113559" w:rsidP="007A1AB0">
            <w:pPr>
              <w:spacing w:after="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color w:val="000000" w:themeColor="text1"/>
                <w:sz w:val="18"/>
                <w:szCs w:val="18"/>
              </w:rPr>
              <w:t xml:space="preserve">powyżej 5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4 pkt</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Punkty 0/1/2/3/4 waga 3</w:t>
            </w:r>
          </w:p>
        </w:tc>
      </w:tr>
      <w:tr w:rsidR="00113559" w:rsidRPr="00FC774A" w:rsidTr="004A583C">
        <w:trPr>
          <w:trHeight w:val="1306"/>
          <w:jc w:val="center"/>
        </w:trPr>
        <w:tc>
          <w:tcPr>
            <w:tcW w:w="421" w:type="dxa"/>
            <w:vMerge/>
            <w:tcBorders>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left w:val="nil"/>
              <w:bottom w:val="single" w:sz="4" w:space="0" w:color="auto"/>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autoSpaceDE w:val="0"/>
              <w:autoSpaceDN w:val="0"/>
              <w:adjustRightInd w:val="0"/>
              <w:spacing w:after="0" w:line="240" w:lineRule="auto"/>
              <w:rPr>
                <w:rFonts w:ascii="Myriad Pro" w:hAnsi="Myriad Pro" w:cs="MyriadPro-Regular"/>
                <w:b/>
                <w:sz w:val="18"/>
                <w:szCs w:val="18"/>
              </w:rPr>
            </w:pPr>
            <w:r w:rsidRPr="00FC774A">
              <w:rPr>
                <w:rFonts w:ascii="Myriad Pro" w:hAnsi="Myriad Pro" w:cs="MyriadPro-Regular"/>
                <w:b/>
                <w:sz w:val="18"/>
                <w:szCs w:val="18"/>
              </w:rPr>
              <w:t>Gotowość do realizacji projektu na dzień składania wniosku o dofinansowanie</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Projekt jest gotowy do realizacji, jeśli nie wymaga regulowania powyższych kwestii bądź uzyskane są już wszystkie niezbędne pozwolenia, decyzje, o których mowa powyżej.</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Wnioskodawca jest gotowy do realizacji przedsięwzięcia:</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niewielkim stopniu (projekt w trybie zaprojektuj i wybuduj, wnioskodawca posiada tylko PFU) – 1 pkt</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trakcie uzyskiwania (nie posiada jeszcze wszystkich wymaganych pozwoleń, uzgodnień itp.) – 2 pkt</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pełni (posiada wszystkie wymagane pozwolenia, uzgodnienia i itp.) – 4 pkt</w:t>
            </w:r>
          </w:p>
          <w:p w:rsidR="00113559" w:rsidRPr="00FC774A" w:rsidRDefault="00113559" w:rsidP="007A1AB0">
            <w:pPr>
              <w:autoSpaceDE w:val="0"/>
              <w:autoSpaceDN w:val="0"/>
              <w:adjustRightInd w:val="0"/>
              <w:spacing w:after="0"/>
              <w:rPr>
                <w:rFonts w:ascii="Myriad Pro" w:eastAsia="Calibri" w:hAnsi="Myriad Pro" w:cs="Times New Roman"/>
                <w:color w:val="000000" w:themeColor="text1"/>
                <w:sz w:val="18"/>
                <w:szCs w:val="18"/>
              </w:rPr>
            </w:pPr>
            <w:r w:rsidRPr="00FC774A">
              <w:rPr>
                <w:rFonts w:ascii="Myriad Pro" w:hAnsi="Myriad Pro" w:cs="MyriadPro-Regular"/>
                <w:sz w:val="18"/>
                <w:szCs w:val="18"/>
              </w:rPr>
              <w:t>W przypadku gdy projekt obejmuje więcej niż jeden obiekt/lokalizację punkty są przyznawane dla przedziału tylko gdy wszystkie obiekty/lokalizacje spełniają gotowość określoną przedziałem</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1/2/4 waga 3</w:t>
            </w:r>
          </w:p>
          <w:p w:rsidR="00113559" w:rsidRPr="00FC774A" w:rsidRDefault="00113559" w:rsidP="007A1AB0">
            <w:pPr>
              <w:rPr>
                <w:rFonts w:ascii="Myriad Pro" w:eastAsia="Times New Roman" w:hAnsi="Myriad Pro" w:cs="Arial"/>
                <w:bCs/>
                <w:color w:val="000000" w:themeColor="text1"/>
                <w:sz w:val="18"/>
                <w:szCs w:val="18"/>
              </w:rPr>
            </w:pPr>
          </w:p>
        </w:tc>
      </w:tr>
      <w:tr w:rsidR="00113559" w:rsidRPr="00FC774A" w:rsidTr="004A583C">
        <w:trPr>
          <w:trHeight w:val="1700"/>
          <w:jc w:val="center"/>
        </w:trPr>
        <w:tc>
          <w:tcPr>
            <w:tcW w:w="421" w:type="dxa"/>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Skuteczność</w:t>
            </w:r>
          </w:p>
        </w:tc>
        <w:tc>
          <w:tcPr>
            <w:tcW w:w="10489" w:type="dxa"/>
            <w:gridSpan w:val="3"/>
            <w:tcBorders>
              <w:top w:val="single" w:sz="4" w:space="0" w:color="auto"/>
              <w:left w:val="nil"/>
              <w:right w:val="single" w:sz="4" w:space="0" w:color="auto"/>
            </w:tcBorders>
            <w:shd w:val="clear" w:color="auto" w:fill="auto"/>
          </w:tcPr>
          <w:tbl>
            <w:tblPr>
              <w:tblW w:w="8808" w:type="dxa"/>
              <w:tblBorders>
                <w:top w:val="nil"/>
                <w:left w:val="nil"/>
                <w:bottom w:val="nil"/>
                <w:right w:val="nil"/>
              </w:tblBorders>
              <w:tblLayout w:type="fixed"/>
              <w:tblLook w:val="0000" w:firstRow="0" w:lastRow="0" w:firstColumn="0" w:lastColumn="0" w:noHBand="0" w:noVBand="0"/>
            </w:tblPr>
            <w:tblGrid>
              <w:gridCol w:w="8808"/>
            </w:tblGrid>
            <w:tr w:rsidR="00113559" w:rsidRPr="00FC774A" w:rsidTr="007A1AB0">
              <w:trPr>
                <w:trHeight w:val="2055"/>
              </w:trPr>
              <w:tc>
                <w:tcPr>
                  <w:tcW w:w="8808" w:type="dxa"/>
                  <w:tcBorders>
                    <w:top w:val="nil"/>
                    <w:bottom w:val="nil"/>
                  </w:tcBorders>
                </w:tcPr>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Stopień realizacji WPGO.</w:t>
                  </w:r>
                </w:p>
                <w:p w:rsidR="00113559" w:rsidRPr="00FC774A" w:rsidRDefault="00113559" w:rsidP="007A1AB0">
                  <w:pPr>
                    <w:spacing w:after="0" w:line="240" w:lineRule="auto"/>
                    <w:rPr>
                      <w:rFonts w:ascii="Myriad Pro" w:hAnsi="Myriad Pro"/>
                      <w:sz w:val="18"/>
                      <w:szCs w:val="18"/>
                    </w:rPr>
                  </w:pPr>
                  <w:r w:rsidRPr="00FC774A">
                    <w:rPr>
                      <w:rFonts w:ascii="Myriad Pro" w:eastAsia="Calibri" w:hAnsi="Myriad Pro" w:cs="Times New Roman"/>
                      <w:color w:val="000000" w:themeColor="text1"/>
                      <w:sz w:val="18"/>
                      <w:szCs w:val="18"/>
                    </w:rPr>
                    <w:t xml:space="preserve">W zakresie azbestu jest to stosunek rocznej mocy przerobowej (zdolności do przyjęcia rocznej ilości odpadów) do ilości odpadów zaplanowanych w prognozie WPGO (tabela 45: </w:t>
                  </w:r>
                  <w:r w:rsidRPr="00FC774A">
                    <w:rPr>
                      <w:rFonts w:ascii="Myriad Pro" w:hAnsi="Myriad Pro"/>
                      <w:sz w:val="18"/>
                      <w:szCs w:val="18"/>
                    </w:rPr>
                    <w:t>Tabela 45. Prognoza ilości wytwarzanych odpadów zawierających azbest w województwie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 xml:space="preserve">W zakresie zużytych baterii i akumulatorów </w:t>
                  </w:r>
                  <w:r w:rsidRPr="00FC774A">
                    <w:rPr>
                      <w:rFonts w:ascii="Myriad Pro" w:eastAsia="Calibri" w:hAnsi="Myriad Pro" w:cs="Times New Roman"/>
                      <w:color w:val="000000" w:themeColor="text1"/>
                      <w:sz w:val="18"/>
                      <w:szCs w:val="18"/>
                    </w:rPr>
                    <w:t xml:space="preserve">jest to stosunek rocznej mocy przerobowej (zdolności do przyjęcia rocznej ilości odpadów) do ilości odpadów zaplanowanych w prognozie WPGO (tabela 45: </w:t>
                  </w:r>
                  <w:r w:rsidRPr="00FC774A">
                    <w:rPr>
                      <w:rFonts w:ascii="Myriad Pro" w:hAnsi="Myriad Pro"/>
                      <w:sz w:val="18"/>
                      <w:szCs w:val="18"/>
                    </w:rPr>
                    <w:t>Tabela 48. Prognoza ilości wytwarzanych zużytych baterii i akumulatorów w województwie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 xml:space="preserve">W zakresie odpadów medycznych i weterynaryjnych </w:t>
                  </w:r>
                  <w:r w:rsidRPr="00FC774A">
                    <w:rPr>
                      <w:rFonts w:ascii="Myriad Pro" w:eastAsia="Calibri" w:hAnsi="Myriad Pro" w:cs="Times New Roman"/>
                      <w:color w:val="000000" w:themeColor="text1"/>
                      <w:sz w:val="18"/>
                      <w:szCs w:val="18"/>
                    </w:rPr>
                    <w:t>jest to stosunek rocznej mocy przerobowej (zdolności do przyjęcia rocznej ilości odpadów) do ilości odpadów zaplanowanych w prognozie WPGO (</w:t>
                  </w:r>
                  <w:r w:rsidRPr="00FC774A">
                    <w:rPr>
                      <w:rFonts w:ascii="Myriad Pro" w:hAnsi="Myriad Pro"/>
                      <w:sz w:val="18"/>
                      <w:szCs w:val="18"/>
                    </w:rPr>
                    <w:t>Tabela 49. Prognoza ilości wytwarzanych odpadów medycznych i weterynaryjnych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eastAsia="Calibri" w:hAnsi="Myriad Pro" w:cs="Times New Roman"/>
                      <w:color w:val="000000" w:themeColor="text1"/>
                      <w:sz w:val="18"/>
                      <w:szCs w:val="18"/>
                    </w:rPr>
                  </w:pPr>
                  <w:r w:rsidRPr="00FC774A">
                    <w:rPr>
                      <w:rFonts w:ascii="Myriad Pro" w:hAnsi="Myriad Pro"/>
                      <w:sz w:val="18"/>
                      <w:szCs w:val="18"/>
                    </w:rPr>
                    <w:t xml:space="preserve">W przypadku innego rodzaju odpadów niebezpiecznych indywidualna ocena w </w:t>
                  </w:r>
                  <w:r>
                    <w:rPr>
                      <w:rFonts w:ascii="Myriad Pro" w:hAnsi="Myriad Pro"/>
                      <w:sz w:val="18"/>
                      <w:szCs w:val="18"/>
                    </w:rPr>
                    <w:t xml:space="preserve">odniesieniu do danych zawartych </w:t>
                  </w:r>
                  <w:r w:rsidRPr="00FC774A">
                    <w:rPr>
                      <w:rFonts w:ascii="Myriad Pro" w:hAnsi="Myriad Pro"/>
                      <w:sz w:val="18"/>
                      <w:szCs w:val="18"/>
                    </w:rPr>
                    <w:t xml:space="preserve">w WPGO </w:t>
                  </w:r>
                  <w:r>
                    <w:rPr>
                      <w:rFonts w:ascii="Myriad Pro" w:hAnsi="Myriad Pro"/>
                      <w:sz w:val="18"/>
                      <w:szCs w:val="18"/>
                    </w:rPr>
                    <w:t>W</w:t>
                  </w:r>
                  <w:r w:rsidRPr="00FC774A">
                    <w:rPr>
                      <w:rFonts w:ascii="Myriad Pro" w:hAnsi="Myriad Pro"/>
                      <w:sz w:val="18"/>
                      <w:szCs w:val="18"/>
                    </w:rPr>
                    <w:t>ojewództwa Zachodniopomorskiego.</w:t>
                  </w:r>
                </w:p>
              </w:tc>
            </w:tr>
            <w:tr w:rsidR="00113559" w:rsidRPr="00FC774A" w:rsidTr="007A1AB0">
              <w:trPr>
                <w:trHeight w:val="174"/>
              </w:trPr>
              <w:tc>
                <w:tcPr>
                  <w:tcW w:w="8808" w:type="dxa"/>
                  <w:tcBorders>
                    <w:top w:val="nil"/>
                  </w:tcBorders>
                </w:tcPr>
                <w:p w:rsidR="00113559" w:rsidRPr="00FC774A" w:rsidRDefault="00113559" w:rsidP="007A1AB0">
                  <w:pPr>
                    <w:pStyle w:val="Default"/>
                    <w:rPr>
                      <w:rFonts w:ascii="Myriad Pro" w:hAnsi="Myriad Pro" w:cs="Times New Roman"/>
                      <w:color w:val="000000" w:themeColor="text1"/>
                      <w:sz w:val="18"/>
                      <w:szCs w:val="18"/>
                    </w:rPr>
                  </w:pPr>
                </w:p>
              </w:tc>
            </w:tr>
          </w:tbl>
          <w:p w:rsidR="00113559" w:rsidRPr="00FC774A" w:rsidRDefault="00113559" w:rsidP="007A1AB0">
            <w:pPr>
              <w:jc w:val="center"/>
              <w:rPr>
                <w:rFonts w:ascii="Myriad Pro" w:eastAsia="Times New Roman" w:hAnsi="Myriad Pro" w:cs="Arial"/>
                <w:color w:val="000000" w:themeColor="text1"/>
                <w:sz w:val="18"/>
                <w:szCs w:val="18"/>
              </w:rPr>
            </w:pP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4</w:t>
            </w:r>
          </w:p>
          <w:p w:rsidR="00113559" w:rsidRPr="00FC774A" w:rsidRDefault="00113559" w:rsidP="007A1AB0">
            <w:pPr>
              <w:rPr>
                <w:rFonts w:ascii="Myriad Pro" w:eastAsia="Times New Roman" w:hAnsi="Myriad Pro" w:cs="Arial"/>
                <w:color w:val="000000" w:themeColor="text1"/>
                <w:sz w:val="18"/>
                <w:szCs w:val="18"/>
              </w:rPr>
            </w:pPr>
          </w:p>
        </w:tc>
      </w:tr>
      <w:tr w:rsidR="00113559" w:rsidRPr="00FC774A" w:rsidTr="004A583C">
        <w:trPr>
          <w:trHeight w:val="1080"/>
          <w:jc w:val="center"/>
        </w:trPr>
        <w:tc>
          <w:tcPr>
            <w:tcW w:w="421" w:type="dxa"/>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right w:val="single" w:sz="4" w:space="0" w:color="auto"/>
            </w:tcBorders>
            <w:shd w:val="clear" w:color="000000" w:fill="FFFFFF"/>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Efektywność</w:t>
            </w: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pStyle w:val="Default"/>
              <w:rPr>
                <w:rFonts w:ascii="Myriad Pro" w:hAnsi="Myriad Pro"/>
                <w:sz w:val="18"/>
                <w:szCs w:val="18"/>
              </w:rPr>
            </w:pPr>
            <w:r w:rsidRPr="00862198">
              <w:rPr>
                <w:rFonts w:ascii="Myriad Pro" w:hAnsi="Myriad Pro"/>
                <w:b/>
                <w:sz w:val="18"/>
                <w:szCs w:val="18"/>
              </w:rPr>
              <w:t>Efektywność kosztowa projektu</w:t>
            </w:r>
            <w:r w:rsidRPr="00FC774A">
              <w:rPr>
                <w:rFonts w:ascii="Myriad Pro" w:hAnsi="Myriad Pro"/>
                <w:sz w:val="18"/>
                <w:szCs w:val="18"/>
              </w:rPr>
              <w:t xml:space="preserve"> (stosunek środków UE projektu wyrażonych w zł do ilości planowanych do usunięcia i unieszkodliwienia wyrobów niebezpiecznych wyrażonej w Mg) </w:t>
            </w:r>
          </w:p>
          <w:p w:rsidR="00113559" w:rsidRDefault="00113559" w:rsidP="007A1AB0">
            <w:pPr>
              <w:pStyle w:val="Default"/>
              <w:rPr>
                <w:rFonts w:ascii="Myriad Pro" w:hAnsi="Myriad Pro"/>
                <w:sz w:val="18"/>
                <w:szCs w:val="18"/>
              </w:rPr>
            </w:pPr>
            <w:r w:rsidRPr="00FC774A">
              <w:rPr>
                <w:rFonts w:ascii="Myriad Pro" w:hAnsi="Myriad Pro"/>
                <w:sz w:val="18"/>
                <w:szCs w:val="18"/>
              </w:rPr>
              <w:t xml:space="preserve">W ramach kryterium ocenie podlegać będzie efektywność kosztowa projektu liczona jako stosunek środków UE projektu wyrażonych w zł do ilości planowanych do usunięcia i unieszkodliwienia </w:t>
            </w:r>
            <w:r>
              <w:rPr>
                <w:rFonts w:ascii="Myriad Pro" w:hAnsi="Myriad Pro"/>
                <w:sz w:val="18"/>
                <w:szCs w:val="18"/>
              </w:rPr>
              <w:t>odpadów</w:t>
            </w:r>
            <w:r w:rsidRPr="00FC774A">
              <w:rPr>
                <w:rFonts w:ascii="Myriad Pro" w:hAnsi="Myriad Pro"/>
                <w:sz w:val="18"/>
                <w:szCs w:val="18"/>
              </w:rPr>
              <w:t xml:space="preserve"> niebezpiecznych (w tym zawierających azbest) wyrażonej w Mg. </w:t>
            </w:r>
          </w:p>
          <w:p w:rsidR="00113559" w:rsidRPr="00FC774A" w:rsidRDefault="00113559" w:rsidP="007A1AB0">
            <w:pPr>
              <w:pStyle w:val="Default"/>
              <w:rPr>
                <w:rFonts w:ascii="Myriad Pro" w:hAnsi="Myriad Pro"/>
                <w:sz w:val="18"/>
                <w:szCs w:val="18"/>
              </w:rPr>
            </w:pPr>
            <w:r>
              <w:rPr>
                <w:rFonts w:ascii="Myriad Pro" w:hAnsi="Myriad Pro"/>
                <w:sz w:val="18"/>
                <w:szCs w:val="18"/>
              </w:rPr>
              <w:t>Na potrzeby niniejszego kryterium za ilość planowanych do usunięcia i unieszkodliwienia odpadów niebezpiecznych należy rozumieć ilość odpadów zaprognozowanych do unieszkodliwionych w okresie odniesienia.</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azbestu (bez demontażu):</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3 pkt - powyżej 500 zł/ Mg i do 800 zł/Mg</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2 pkt - powyżej 800 zł/Mg i do 1000 zł/Mg</w:t>
            </w:r>
          </w:p>
          <w:p w:rsidR="00113559" w:rsidRPr="00FC774A" w:rsidRDefault="00113559" w:rsidP="004A583C">
            <w:pPr>
              <w:pStyle w:val="Default"/>
              <w:spacing w:after="120"/>
              <w:rPr>
                <w:rFonts w:ascii="Myriad Pro" w:hAnsi="Myriad Pro"/>
                <w:sz w:val="18"/>
                <w:szCs w:val="18"/>
              </w:rPr>
            </w:pPr>
            <w:r w:rsidRPr="00FC774A">
              <w:rPr>
                <w:rFonts w:ascii="Myriad Pro" w:hAnsi="Myriad Pro"/>
                <w:sz w:val="18"/>
                <w:szCs w:val="18"/>
              </w:rPr>
              <w:t xml:space="preserve">1 pkt - powyżej 1000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zużytych baterii, lamp, przeterminowanych leków:</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1500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3 pkt - powyżej 1500 zł/ Mg i do 3000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2 pkt - powyżej 3000 zł/Mg i do 4500 zł/Mg </w:t>
            </w:r>
          </w:p>
          <w:p w:rsidR="00113559" w:rsidRPr="004A583C" w:rsidRDefault="00113559" w:rsidP="004A583C">
            <w:pPr>
              <w:pStyle w:val="Default"/>
              <w:spacing w:after="120"/>
              <w:rPr>
                <w:rFonts w:ascii="Myriad Pro" w:hAnsi="Myriad Pro"/>
                <w:sz w:val="18"/>
                <w:szCs w:val="18"/>
              </w:rPr>
            </w:pPr>
            <w:r w:rsidRPr="00FC774A">
              <w:rPr>
                <w:rFonts w:ascii="Myriad Pro" w:hAnsi="Myriad Pro"/>
                <w:sz w:val="18"/>
                <w:szCs w:val="18"/>
              </w:rPr>
              <w:t xml:space="preserve">1 pkt - powyżej 4500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odpadów medycznych:</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7000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3 pkt - powyżej 7000 zł/ Mg i do 10000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2 pkt - powyżej 10000 zł/Mg i do 13000 zł/Mg </w:t>
            </w:r>
          </w:p>
          <w:p w:rsidR="00113559" w:rsidRPr="00FC774A" w:rsidRDefault="00113559" w:rsidP="004A583C">
            <w:pPr>
              <w:pStyle w:val="Default"/>
              <w:rPr>
                <w:rFonts w:ascii="Myriad Pro" w:hAnsi="Myriad Pro"/>
                <w:sz w:val="18"/>
                <w:szCs w:val="18"/>
              </w:rPr>
            </w:pPr>
            <w:r w:rsidRPr="00FC774A">
              <w:rPr>
                <w:rFonts w:ascii="Myriad Pro" w:hAnsi="Myriad Pro"/>
                <w:sz w:val="18"/>
                <w:szCs w:val="18"/>
              </w:rPr>
              <w:t xml:space="preserve">1 pkt - powyżej 13000 zł/Mg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4</w:t>
            </w:r>
          </w:p>
          <w:p w:rsidR="00113559" w:rsidRPr="00FC774A" w:rsidRDefault="00113559" w:rsidP="007A1AB0">
            <w:pPr>
              <w:rPr>
                <w:rFonts w:ascii="Myriad Pro" w:eastAsia="Times New Roman" w:hAnsi="Myriad Pro" w:cs="Arial"/>
                <w:color w:val="000000" w:themeColor="text1"/>
                <w:sz w:val="18"/>
                <w:szCs w:val="18"/>
              </w:rPr>
            </w:pPr>
          </w:p>
        </w:tc>
      </w:tr>
      <w:tr w:rsidR="00113559" w:rsidRPr="00FC774A" w:rsidTr="004A583C">
        <w:trPr>
          <w:trHeight w:val="850"/>
          <w:jc w:val="center"/>
        </w:trPr>
        <w:tc>
          <w:tcPr>
            <w:tcW w:w="421" w:type="dxa"/>
            <w:vMerge w:val="restart"/>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val="restart"/>
            <w:tcBorders>
              <w:top w:val="single" w:sz="4" w:space="0" w:color="auto"/>
              <w:left w:val="nil"/>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Użyteczność</w:t>
            </w:r>
          </w:p>
          <w:p w:rsidR="00113559" w:rsidRPr="00FC774A" w:rsidRDefault="00113559" w:rsidP="007A1AB0">
            <w:pPr>
              <w:rPr>
                <w:rFonts w:ascii="Myriad Pro" w:eastAsia="Times New Roman" w:hAnsi="Myriad Pro" w:cs="Arial"/>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pStyle w:val="Default"/>
              <w:rPr>
                <w:rFonts w:ascii="Myriad Pro" w:hAnsi="Myriad Pro"/>
                <w:b/>
                <w:sz w:val="18"/>
                <w:szCs w:val="18"/>
              </w:rPr>
            </w:pPr>
            <w:r w:rsidRPr="00FC774A">
              <w:rPr>
                <w:rFonts w:ascii="Myriad Pro" w:hAnsi="Myriad Pro"/>
                <w:b/>
                <w:sz w:val="18"/>
                <w:szCs w:val="18"/>
              </w:rPr>
              <w:t>Istotność obiektu</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W ramach kryterium oceniany będzie sposób wykorzystania obiektu/miejsca, w którym znajduje się odpad niebezpieczny (w tym azbest)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4 pkt - </w:t>
            </w:r>
            <w:r w:rsidRPr="00FC774A">
              <w:rPr>
                <w:rFonts w:ascii="Myriad Pro" w:hAnsi="Myriad Pro"/>
                <w:sz w:val="18"/>
                <w:szCs w:val="18"/>
              </w:rPr>
              <w:t xml:space="preserve">Obiekt/miejsce wykorzystywane jako budynek mieszkalny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3 pkt </w:t>
            </w:r>
            <w:r w:rsidRPr="00FC774A">
              <w:rPr>
                <w:rFonts w:ascii="Myriad Pro" w:hAnsi="Myriad Pro"/>
                <w:sz w:val="18"/>
                <w:szCs w:val="18"/>
              </w:rPr>
              <w:t xml:space="preserve">- Miejsce pracy (m.in. placówka edukacyjna, placówka ochrony zdrowia)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2 pkt </w:t>
            </w:r>
            <w:r w:rsidRPr="00FC774A">
              <w:rPr>
                <w:rFonts w:ascii="Myriad Pro" w:hAnsi="Myriad Pro"/>
                <w:sz w:val="18"/>
                <w:szCs w:val="18"/>
              </w:rPr>
              <w:t xml:space="preserve">- Obiekt wypoczynkowy i rekreacyjny (miejsca pobytu czasowego) </w:t>
            </w:r>
          </w:p>
          <w:p w:rsidR="00113559" w:rsidRPr="00FC774A" w:rsidRDefault="00113559" w:rsidP="004A583C">
            <w:pPr>
              <w:pStyle w:val="Default"/>
              <w:spacing w:after="120"/>
              <w:rPr>
                <w:rFonts w:ascii="Myriad Pro" w:hAnsi="Myriad Pro"/>
                <w:sz w:val="18"/>
                <w:szCs w:val="18"/>
              </w:rPr>
            </w:pPr>
            <w:r w:rsidRPr="00FC774A">
              <w:rPr>
                <w:rFonts w:ascii="Myriad Pro" w:hAnsi="Myriad Pro"/>
                <w:bCs/>
                <w:sz w:val="18"/>
                <w:szCs w:val="18"/>
              </w:rPr>
              <w:t xml:space="preserve">1 pkt </w:t>
            </w:r>
            <w:r w:rsidRPr="00FC774A">
              <w:rPr>
                <w:rFonts w:ascii="Myriad Pro" w:hAnsi="Myriad Pro"/>
                <w:sz w:val="18"/>
                <w:szCs w:val="18"/>
              </w:rPr>
              <w:t xml:space="preserve">- Pozostałe (np. opuszczone zabudowania mieszkalne, użytkowane lub opuszczone zabudowania gospodarskie, wyłączone z użytkowania obiekty, urządzenia lub instalacje, dzikie składowiska odpadów azbestowych) </w:t>
            </w:r>
          </w:p>
          <w:p w:rsidR="00113559" w:rsidRPr="00FC774A" w:rsidRDefault="00113559" w:rsidP="004A583C">
            <w:pPr>
              <w:spacing w:after="120" w:line="240" w:lineRule="auto"/>
              <w:ind w:left="23"/>
              <w:rPr>
                <w:rFonts w:ascii="Myriad Pro" w:hAnsi="Myriad Pro"/>
                <w:sz w:val="18"/>
                <w:szCs w:val="18"/>
              </w:rPr>
            </w:pPr>
            <w:r w:rsidRPr="00FC774A">
              <w:rPr>
                <w:rFonts w:ascii="Myriad Pro" w:hAnsi="Myriad Pro"/>
                <w:sz w:val="18"/>
                <w:szCs w:val="18"/>
              </w:rPr>
              <w:t xml:space="preserve">Jeżeli projekt obejmował będzie równocześnie unieszkodliwienie odpadów niebezpiecznych (w tym azbestu) z obiektów o zróżnicowanej charakterystyce ich wykorzystywania pod uwagę będzie brana najwyższa jednostkowa wartość punktowa przyznana dla poszczególnego typu obiektu/miejsca. [max. 4 pkt.] </w:t>
            </w:r>
          </w:p>
          <w:p w:rsidR="00113559" w:rsidRPr="00FC774A" w:rsidRDefault="00113559" w:rsidP="004A583C">
            <w:pPr>
              <w:spacing w:after="120" w:line="240" w:lineRule="auto"/>
              <w:ind w:left="23"/>
              <w:rPr>
                <w:rFonts w:ascii="Myriad Pro" w:hAnsi="Myriad Pro"/>
                <w:sz w:val="18"/>
                <w:szCs w:val="18"/>
              </w:rPr>
            </w:pPr>
            <w:r w:rsidRPr="00FC774A">
              <w:rPr>
                <w:rFonts w:ascii="Myriad Pro" w:hAnsi="Myriad Pro"/>
                <w:sz w:val="18"/>
                <w:szCs w:val="18"/>
              </w:rPr>
              <w:t>W przypadku projektu budowy rozbudowy lub modernizacji składowiska lub kwatery do unieszkodliwiania odpadów azbestowych lub instalacji do unieszkodliwiania odpadów medycznych w tym w tym kryterium przedsięwzięcie otrzymuje 4 pkt.</w:t>
            </w:r>
          </w:p>
          <w:p w:rsidR="00113559" w:rsidRDefault="00113559" w:rsidP="004A583C">
            <w:pPr>
              <w:spacing w:after="120" w:line="240" w:lineRule="auto"/>
              <w:ind w:left="23"/>
              <w:rPr>
                <w:rFonts w:ascii="Myriad Pro" w:hAnsi="Myriad Pro"/>
                <w:sz w:val="18"/>
                <w:szCs w:val="18"/>
              </w:rPr>
            </w:pPr>
            <w:r w:rsidRPr="00FC774A">
              <w:rPr>
                <w:rFonts w:ascii="Myriad Pro" w:hAnsi="Myriad Pro"/>
                <w:sz w:val="18"/>
                <w:szCs w:val="18"/>
              </w:rPr>
              <w:t xml:space="preserve">Ocena na podstawie arkuszy dot. OCENY stanu i możliwości bezpiecznego użytkowania wyrobów zawierających azbest, patrz: Rozporządzenie Ministra Gospodarki z dnia 5 sierpnia 2010 r. zmieniające rozporządzenie w sprawie sposobów i warunków bezpiecznego użytkowania i usuwania wyrobów zawierających azbest, Dz.U. 2010 nr 162 poz. 1089) lub równoważnego dokumentu (zgodnie z regulaminem konkursu) </w:t>
            </w:r>
          </w:p>
          <w:p w:rsidR="00113559" w:rsidRPr="004A583C" w:rsidRDefault="00113559" w:rsidP="004A583C">
            <w:pPr>
              <w:spacing w:after="120" w:line="240" w:lineRule="auto"/>
              <w:ind w:left="23"/>
              <w:rPr>
                <w:rFonts w:ascii="Myriad Pro" w:hAnsi="Myriad Pro"/>
                <w:sz w:val="18"/>
                <w:szCs w:val="18"/>
              </w:rPr>
            </w:pPr>
            <w:r>
              <w:rPr>
                <w:rFonts w:ascii="Myriad Pro" w:hAnsi="Myriad Pro"/>
                <w:sz w:val="18"/>
                <w:szCs w:val="18"/>
              </w:rPr>
              <w:t>W przypadku gdy ocena istotności obiektu zaproponowana powyżej jest nieadekwatna dla opisanego we wniosku o dofinansowanie przedsięwzięcia to ocena ekspercka. Ocena powinna brać pod uwagę skąd pochodzi lub będzie pochodził główny strumień odpadów.</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3</w:t>
            </w:r>
          </w:p>
        </w:tc>
      </w:tr>
      <w:tr w:rsidR="00113559" w:rsidRPr="00FC774A" w:rsidTr="004A583C">
        <w:trPr>
          <w:trHeight w:val="850"/>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Default="00113559" w:rsidP="007A1AB0">
            <w:pPr>
              <w:autoSpaceDE w:val="0"/>
              <w:autoSpaceDN w:val="0"/>
              <w:adjustRightInd w:val="0"/>
              <w:spacing w:after="0" w:line="240" w:lineRule="auto"/>
              <w:rPr>
                <w:rFonts w:ascii="Myriad Pro" w:eastAsia="CIDFont+F7" w:hAnsi="Myriad Pro" w:cs="CIDFont+F7"/>
                <w:b/>
                <w:sz w:val="18"/>
                <w:szCs w:val="18"/>
              </w:rPr>
            </w:pPr>
            <w:r>
              <w:rPr>
                <w:rFonts w:ascii="Myriad Pro" w:eastAsia="CIDFont+F7" w:hAnsi="Myriad Pro" w:cs="CIDFont+F7"/>
                <w:b/>
                <w:sz w:val="18"/>
                <w:szCs w:val="18"/>
              </w:rPr>
              <w:t>Innowacyjne podejście do gospodarki odpadami</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sidRPr="00B10F50">
              <w:rPr>
                <w:rFonts w:ascii="Myriad Pro" w:eastAsia="CIDFont+F7" w:hAnsi="Myriad Pro" w:cs="CIDFont+F7"/>
                <w:sz w:val="18"/>
                <w:szCs w:val="18"/>
              </w:rPr>
              <w:t>Zastosowane podejście do problemu jest innowacyjne i wprowadza nowe rozwiązania</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Pr>
                <w:rFonts w:ascii="Myriad Pro" w:eastAsia="CIDFont+F7" w:hAnsi="Myriad Pro" w:cs="CIDFont+F7"/>
                <w:sz w:val="18"/>
                <w:szCs w:val="18"/>
              </w:rPr>
              <w:t>Brak innowacyjności – typowe rozwiązania - 0 pkt</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Pr>
                <w:rFonts w:ascii="Myriad Pro" w:eastAsia="CIDFont+F7" w:hAnsi="Myriad Pro" w:cs="CIDFont+F7"/>
                <w:sz w:val="18"/>
                <w:szCs w:val="18"/>
              </w:rPr>
              <w:t>Innowacyjność w skali gminy – 1pkt</w:t>
            </w:r>
          </w:p>
          <w:p w:rsidR="00113559" w:rsidRPr="00FC774A" w:rsidRDefault="00113559" w:rsidP="007A1AB0">
            <w:pPr>
              <w:pStyle w:val="Default"/>
              <w:rPr>
                <w:rFonts w:ascii="Myriad Pro" w:hAnsi="Myriad Pro"/>
                <w:b/>
                <w:sz w:val="18"/>
                <w:szCs w:val="18"/>
              </w:rPr>
            </w:pPr>
            <w:r>
              <w:rPr>
                <w:rFonts w:ascii="Myriad Pro" w:eastAsia="CIDFont+F7" w:hAnsi="Myriad Pro" w:cs="CIDFont+F7"/>
                <w:sz w:val="18"/>
                <w:szCs w:val="18"/>
              </w:rPr>
              <w:t>Innowacyjność w skali województwa – 4 pkt</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C648BA">
              <w:rPr>
                <w:rFonts w:ascii="Myriad Pro" w:eastAsia="Times New Roman" w:hAnsi="Myriad Pro" w:cs="Arial"/>
                <w:color w:val="000000" w:themeColor="text1"/>
                <w:sz w:val="18"/>
                <w:szCs w:val="18"/>
              </w:rPr>
              <w:t xml:space="preserve">Punkty 0/1/4/ waga </w:t>
            </w:r>
            <w:r>
              <w:rPr>
                <w:rFonts w:ascii="Myriad Pro" w:eastAsia="Times New Roman" w:hAnsi="Myriad Pro" w:cs="Arial"/>
                <w:color w:val="000000" w:themeColor="text1"/>
                <w:sz w:val="18"/>
                <w:szCs w:val="18"/>
              </w:rPr>
              <w:t>3</w:t>
            </w:r>
          </w:p>
        </w:tc>
      </w:tr>
      <w:tr w:rsidR="00113559" w:rsidRPr="00FC774A" w:rsidTr="004A583C">
        <w:trPr>
          <w:trHeight w:val="60"/>
          <w:jc w:val="center"/>
        </w:trPr>
        <w:tc>
          <w:tcPr>
            <w:tcW w:w="421" w:type="dxa"/>
            <w:vMerge/>
            <w:tcBorders>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left w:val="nil"/>
              <w:bottom w:val="single" w:sz="4" w:space="0" w:color="auto"/>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pStyle w:val="Default"/>
              <w:rPr>
                <w:rFonts w:ascii="Myriad Pro" w:hAnsi="Myriad Pro"/>
                <w:b/>
                <w:sz w:val="18"/>
                <w:szCs w:val="18"/>
              </w:rPr>
            </w:pPr>
            <w:r w:rsidRPr="00FC774A">
              <w:rPr>
                <w:rFonts w:ascii="Myriad Pro" w:hAnsi="Myriad Pro"/>
                <w:b/>
                <w:sz w:val="18"/>
                <w:szCs w:val="18"/>
              </w:rPr>
              <w:t>Zaangażowanie mieszkańców</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Oceniane jest jak projekt będzie wpływał na tworzenie warunków dla wysokiej aktywności mieszkańców w zakresie gospodarki odpadami, w szczególności poprzez kształtowanie i umacnianie pożądanych postaw proekologicznych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0 pkt – </w:t>
            </w:r>
            <w:r w:rsidRPr="00FC774A">
              <w:rPr>
                <w:rFonts w:ascii="Myriad Pro" w:hAnsi="Myriad Pro"/>
                <w:sz w:val="18"/>
                <w:szCs w:val="18"/>
              </w:rPr>
              <w:t xml:space="preserve">w projekcie zaplanowano typowe działania dotyczące tworzenia warunków dla wysokiej aktywności mieszkańców w zakresie gospodarki odpadami </w:t>
            </w:r>
          </w:p>
          <w:p w:rsidR="00113559" w:rsidRPr="004A583C" w:rsidRDefault="00113559" w:rsidP="004A583C">
            <w:pPr>
              <w:spacing w:after="0" w:line="240" w:lineRule="auto"/>
              <w:ind w:left="23"/>
              <w:rPr>
                <w:rFonts w:ascii="Myriad Pro" w:eastAsia="Calibri" w:hAnsi="Myriad Pro" w:cs="Times New Roman"/>
                <w:color w:val="000000" w:themeColor="text1"/>
                <w:sz w:val="18"/>
                <w:szCs w:val="18"/>
              </w:rPr>
            </w:pPr>
            <w:r w:rsidRPr="00FC774A">
              <w:rPr>
                <w:rFonts w:ascii="Myriad Pro" w:hAnsi="Myriad Pro"/>
                <w:bCs/>
                <w:sz w:val="18"/>
                <w:szCs w:val="18"/>
              </w:rPr>
              <w:t xml:space="preserve">1 pkt – </w:t>
            </w:r>
            <w:r w:rsidRPr="00FC774A">
              <w:rPr>
                <w:rFonts w:ascii="Myriad Pro" w:hAnsi="Myriad Pro"/>
                <w:sz w:val="18"/>
                <w:szCs w:val="18"/>
              </w:rPr>
              <w:t xml:space="preserve">w projekcie zaplanowano ponadstandardowymi działaniami, Wnioskodawca zaplanował innowacyjne działania dotyczące tworzenia warunków dla wysokiej aktywności mieszkańców w zakresie gospodarki odpadami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 xml:space="preserve">Punkty 0/1 waga </w:t>
            </w:r>
            <w:r>
              <w:rPr>
                <w:rFonts w:ascii="Myriad Pro" w:eastAsia="Times New Roman" w:hAnsi="Myriad Pro" w:cs="Arial"/>
                <w:color w:val="000000" w:themeColor="text1"/>
                <w:sz w:val="18"/>
                <w:szCs w:val="18"/>
              </w:rPr>
              <w:t>2</w:t>
            </w:r>
          </w:p>
        </w:tc>
      </w:tr>
      <w:tr w:rsidR="00113559" w:rsidRPr="00FC774A" w:rsidTr="004A583C">
        <w:trPr>
          <w:trHeight w:val="397"/>
          <w:jc w:val="center"/>
        </w:trPr>
        <w:tc>
          <w:tcPr>
            <w:tcW w:w="421" w:type="dxa"/>
            <w:tcBorders>
              <w:top w:val="single" w:sz="4" w:space="0" w:color="auto"/>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Trwałość</w:t>
            </w: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Doświadczenie Wnioskodawcy</w:t>
            </w:r>
          </w:p>
          <w:p w:rsidR="00113559" w:rsidRPr="00FC774A" w:rsidRDefault="00113559" w:rsidP="007A1AB0">
            <w:pPr>
              <w:spacing w:after="0" w:line="240" w:lineRule="auto"/>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Na potrzeby oceny doświadczenie Wnioskodawcy jest równoznaczne z doświadczeniem Partnerów wskazanych w projekcie.</w:t>
            </w:r>
            <w:r w:rsidRPr="00FC774A">
              <w:rPr>
                <w:rFonts w:ascii="Myriad Pro" w:eastAsia="Times New Roman" w:hAnsi="Myriad Pro" w:cs="Arial"/>
                <w:color w:val="000000" w:themeColor="text1"/>
                <w:sz w:val="18"/>
                <w:szCs w:val="18"/>
              </w:rPr>
              <w:t xml:space="preserve"> </w:t>
            </w:r>
          </w:p>
          <w:p w:rsidR="00113559" w:rsidRPr="00FC774A" w:rsidRDefault="00113559" w:rsidP="007A1AB0">
            <w:pPr>
              <w:spacing w:after="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1 pkt – wnioskodawca ma doświadczenie w realizacji  projektów związanych z gospodarką odpadami</w:t>
            </w:r>
          </w:p>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Ponadstandardowa trwałość</w:t>
            </w:r>
          </w:p>
          <w:p w:rsidR="00113559" w:rsidRPr="00FC774A" w:rsidRDefault="00113559" w:rsidP="007A1AB0">
            <w:pPr>
              <w:spacing w:after="0" w:line="240" w:lineRule="auto"/>
              <w:rPr>
                <w:rFonts w:ascii="Myriad Pro" w:eastAsia="Calibri" w:hAnsi="Myriad Pro"/>
                <w:sz w:val="18"/>
                <w:szCs w:val="18"/>
              </w:rPr>
            </w:pPr>
            <w:r w:rsidRPr="00FC774A">
              <w:rPr>
                <w:rFonts w:ascii="Myriad Pro" w:eastAsia="Calibri" w:hAnsi="Myriad Pro" w:cs="Times New Roman"/>
                <w:color w:val="000000" w:themeColor="text1"/>
                <w:sz w:val="18"/>
                <w:szCs w:val="18"/>
              </w:rPr>
              <w:t xml:space="preserve">1 </w:t>
            </w:r>
            <w:r w:rsidRPr="00FC774A">
              <w:rPr>
                <w:rFonts w:ascii="Myriad Pro" w:eastAsia="Calibri" w:hAnsi="Myriad Pro"/>
                <w:sz w:val="18"/>
                <w:szCs w:val="18"/>
              </w:rPr>
              <w:t>pkt - efekty projektu oddziałują w okresie dłuższym niż minimalnie wymagany okres trwałości dla projektu.</w:t>
            </w:r>
          </w:p>
          <w:p w:rsidR="00113559" w:rsidRPr="00FC774A" w:rsidRDefault="00113559" w:rsidP="007A1AB0">
            <w:pPr>
              <w:spacing w:after="0" w:line="240" w:lineRule="auto"/>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Punkty w ramach kryterium sumują się.</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hAnsi="Myriad Pro" w:cs="Calibri"/>
                <w:color w:val="000000" w:themeColor="text1"/>
                <w:sz w:val="18"/>
                <w:szCs w:val="18"/>
              </w:rPr>
            </w:pPr>
            <w:r w:rsidRPr="00FC774A">
              <w:rPr>
                <w:rFonts w:ascii="Myriad Pro" w:hAnsi="Myriad Pro" w:cs="Calibri"/>
                <w:color w:val="000000" w:themeColor="text1"/>
                <w:sz w:val="18"/>
                <w:szCs w:val="18"/>
              </w:rPr>
              <w:t>Punkty 0/1/2 waga 3</w:t>
            </w:r>
          </w:p>
        </w:tc>
      </w:tr>
      <w:tr w:rsidR="00113559" w:rsidRPr="00FC774A" w:rsidTr="004A583C">
        <w:trPr>
          <w:trHeight w:val="397"/>
          <w:jc w:val="center"/>
        </w:trPr>
        <w:tc>
          <w:tcPr>
            <w:tcW w:w="9209"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rsidR="00113559" w:rsidRPr="00FC774A" w:rsidRDefault="00113559" w:rsidP="007A1AB0">
            <w:pPr>
              <w:jc w:val="right"/>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Suma punktów</w:t>
            </w:r>
          </w:p>
        </w:tc>
        <w:tc>
          <w:tcPr>
            <w:tcW w:w="709" w:type="dxa"/>
            <w:tcBorders>
              <w:top w:val="single" w:sz="4" w:space="0" w:color="auto"/>
              <w:left w:val="nil"/>
              <w:bottom w:val="single" w:sz="4" w:space="0" w:color="auto"/>
              <w:right w:val="single" w:sz="4" w:space="0" w:color="auto"/>
            </w:tcBorders>
          </w:tcPr>
          <w:p w:rsidR="00113559" w:rsidRPr="00FC774A" w:rsidRDefault="00113559" w:rsidP="007A1AB0">
            <w:pPr>
              <w:jc w:val="center"/>
              <w:rPr>
                <w:rFonts w:ascii="Myriad Pro" w:hAnsi="Myriad Pro" w:cs="Calibri"/>
                <w:sz w:val="18"/>
                <w:szCs w:val="18"/>
              </w:rPr>
            </w:pPr>
            <w:r w:rsidRPr="00FC774A">
              <w:rPr>
                <w:rFonts w:ascii="Myriad Pro" w:hAnsi="Myriad Pro" w:cs="Calibri"/>
                <w:sz w:val="18"/>
                <w:szCs w:val="18"/>
              </w:rPr>
              <w:t>100</w:t>
            </w:r>
          </w:p>
        </w:tc>
        <w:tc>
          <w:tcPr>
            <w:tcW w:w="2640" w:type="dxa"/>
            <w:tcBorders>
              <w:top w:val="single" w:sz="4" w:space="0" w:color="auto"/>
              <w:left w:val="single" w:sz="4" w:space="0" w:color="auto"/>
              <w:bottom w:val="single" w:sz="4" w:space="0" w:color="auto"/>
              <w:right w:val="single" w:sz="4" w:space="0" w:color="auto"/>
            </w:tcBorders>
            <w:shd w:val="clear" w:color="auto" w:fill="auto"/>
            <w:noWrap/>
          </w:tcPr>
          <w:p w:rsidR="00113559" w:rsidRPr="00FC774A" w:rsidRDefault="00113559" w:rsidP="007A1AB0">
            <w:pPr>
              <w:jc w:val="center"/>
              <w:rPr>
                <w:rFonts w:ascii="Myriad Pro" w:hAnsi="Myriad Pro" w:cs="Calibri"/>
                <w:sz w:val="18"/>
                <w:szCs w:val="18"/>
              </w:rPr>
            </w:pPr>
          </w:p>
        </w:tc>
        <w:tc>
          <w:tcPr>
            <w:tcW w:w="2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13559" w:rsidRPr="00FC774A" w:rsidRDefault="00113559" w:rsidP="007A1AB0">
            <w:pPr>
              <w:autoSpaceDE w:val="0"/>
              <w:autoSpaceDN w:val="0"/>
              <w:adjustRightInd w:val="0"/>
              <w:spacing w:after="0"/>
              <w:rPr>
                <w:rFonts w:ascii="Myriad Pro" w:hAnsi="Myriad Pro" w:cs="Calibri"/>
                <w:sz w:val="18"/>
                <w:szCs w:val="18"/>
              </w:rPr>
            </w:pPr>
          </w:p>
        </w:tc>
      </w:tr>
    </w:tbl>
    <w:p w:rsidR="00113559" w:rsidRPr="00FC774A" w:rsidRDefault="00113559" w:rsidP="00113559">
      <w:pPr>
        <w:autoSpaceDE w:val="0"/>
        <w:autoSpaceDN w:val="0"/>
        <w:adjustRightInd w:val="0"/>
        <w:spacing w:after="0"/>
        <w:rPr>
          <w:rFonts w:ascii="Myriad Pro" w:hAnsi="Myriad Pro"/>
          <w:sz w:val="18"/>
          <w:szCs w:val="18"/>
        </w:rPr>
      </w:pPr>
    </w:p>
    <w:p w:rsidR="001664A0" w:rsidRPr="00934BF4" w:rsidRDefault="001664A0" w:rsidP="00D04214">
      <w:pPr>
        <w:rPr>
          <w:rFonts w:ascii="Myriad Pro" w:hAnsi="Myriad Pro"/>
          <w:sz w:val="18"/>
          <w:szCs w:val="18"/>
        </w:rPr>
        <w:sectPr w:rsidR="001664A0" w:rsidRPr="00934BF4" w:rsidSect="004A583C">
          <w:pgSz w:w="16838" w:h="11906" w:orient="landscape"/>
          <w:pgMar w:top="1135" w:right="1417" w:bottom="1417" w:left="284"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3261"/>
        <w:gridCol w:w="11844"/>
      </w:tblGrid>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1844" w:type="dxa"/>
            <w:shd w:val="clear" w:color="auto" w:fill="B6DDE8" w:themeFill="accent5" w:themeFillTint="66"/>
            <w:vAlign w:val="center"/>
          </w:tcPr>
          <w:p w:rsidR="001664A0" w:rsidRPr="00934BF4" w:rsidRDefault="001664A0" w:rsidP="000B587C">
            <w:pPr>
              <w:pStyle w:val="Nagwek1"/>
              <w:outlineLvl w:val="0"/>
              <w:rPr>
                <w:sz w:val="18"/>
                <w:szCs w:val="18"/>
                <w:lang w:eastAsia="en-GB"/>
              </w:rPr>
            </w:pPr>
            <w:bookmarkStart w:id="83" w:name="_Toc499545497"/>
            <w:r w:rsidRPr="00934BF4">
              <w:rPr>
                <w:sz w:val="18"/>
                <w:szCs w:val="18"/>
                <w:lang w:eastAsia="en-GB"/>
              </w:rPr>
              <w:t>IV Naturalne otoczenie człowieka</w:t>
            </w:r>
            <w:bookmarkEnd w:id="83"/>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1844" w:type="dxa"/>
            <w:shd w:val="clear" w:color="auto" w:fill="B6DDE8" w:themeFill="accent5" w:themeFillTint="66"/>
            <w:vAlign w:val="center"/>
          </w:tcPr>
          <w:p w:rsidR="001664A0" w:rsidRPr="00934BF4" w:rsidRDefault="001664A0" w:rsidP="00FF77CB">
            <w:pPr>
              <w:autoSpaceDE w:val="0"/>
              <w:autoSpaceDN w:val="0"/>
              <w:adjustRightInd w:val="0"/>
              <w:rPr>
                <w:rFonts w:ascii="Myriad Pro" w:hAnsi="Myriad Pro" w:cs="Arial"/>
                <w:sz w:val="18"/>
                <w:szCs w:val="18"/>
                <w:lang w:eastAsia="en-GB"/>
              </w:rPr>
            </w:pPr>
            <w:r w:rsidRPr="00934BF4">
              <w:rPr>
                <w:rFonts w:ascii="Myriad Pro" w:hAnsi="Myriad Pro" w:cs="Arial"/>
                <w:sz w:val="18"/>
                <w:szCs w:val="18"/>
                <w:lang w:eastAsia="en-GB"/>
              </w:rPr>
              <w:t>6c</w:t>
            </w:r>
            <w:r w:rsidR="00B701A6" w:rsidRPr="00934BF4">
              <w:rPr>
                <w:rFonts w:ascii="Myriad Pro" w:hAnsi="Myriad Pro" w:cs="Arial"/>
                <w:sz w:val="18"/>
                <w:szCs w:val="18"/>
                <w:lang w:eastAsia="en-GB"/>
              </w:rPr>
              <w:t xml:space="preserve"> </w:t>
            </w:r>
            <w:r w:rsidRPr="00934BF4">
              <w:rPr>
                <w:rFonts w:ascii="Myriad Pro" w:hAnsi="Myriad Pro" w:cs="Arial"/>
                <w:iCs/>
                <w:sz w:val="18"/>
                <w:szCs w:val="18"/>
              </w:rPr>
              <w:t>Zachowanie, ochrona, promowanie i rozwój dziedzictwa naturalnego i kulturowego</w:t>
            </w:r>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1844" w:type="dxa"/>
            <w:shd w:val="clear" w:color="auto" w:fill="B6DDE8" w:themeFill="accent5" w:themeFillTint="66"/>
            <w:vAlign w:val="center"/>
          </w:tcPr>
          <w:p w:rsidR="001664A0" w:rsidRPr="00934BF4" w:rsidRDefault="001664A0" w:rsidP="000B587C">
            <w:pPr>
              <w:pStyle w:val="Nagwek2"/>
              <w:outlineLvl w:val="1"/>
              <w:rPr>
                <w:sz w:val="18"/>
                <w:szCs w:val="18"/>
              </w:rPr>
            </w:pPr>
            <w:bookmarkStart w:id="84" w:name="_Toc499545498"/>
            <w:r w:rsidRPr="00934BF4">
              <w:rPr>
                <w:sz w:val="18"/>
                <w:szCs w:val="18"/>
              </w:rPr>
              <w:t>4.1</w:t>
            </w:r>
            <w:r w:rsidR="00B701A6" w:rsidRPr="00934BF4">
              <w:rPr>
                <w:sz w:val="18"/>
                <w:szCs w:val="18"/>
              </w:rPr>
              <w:t xml:space="preserve"> </w:t>
            </w:r>
            <w:r w:rsidRPr="00934BF4">
              <w:rPr>
                <w:sz w:val="18"/>
                <w:szCs w:val="18"/>
              </w:rPr>
              <w:t>Dziedzictwo kulturowe</w:t>
            </w:r>
            <w:bookmarkEnd w:id="84"/>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1844" w:type="dxa"/>
            <w:shd w:val="clear" w:color="auto" w:fill="B6DDE8" w:themeFill="accent5" w:themeFillTint="66"/>
          </w:tcPr>
          <w:p w:rsidR="001664A0" w:rsidRPr="00934BF4" w:rsidRDefault="001664A0" w:rsidP="00FF77CB">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Prace konserwatorskie, restauratorskie przy zabytkach, historycznych zespołach budowlanych, prowadzące do dostosowania tych obiektów do celów użytkowych, wraz z promocją tych obiektów</w:t>
            </w:r>
          </w:p>
        </w:tc>
      </w:tr>
    </w:tbl>
    <w:p w:rsidR="001664A0" w:rsidRPr="00934BF4" w:rsidRDefault="001664A0" w:rsidP="00FF77CB">
      <w:pPr>
        <w:spacing w:after="0" w:line="240" w:lineRule="auto"/>
        <w:rPr>
          <w:rFonts w:ascii="Myriad Pro" w:hAnsi="Myriad Pro" w:cs="Arial"/>
          <w:sz w:val="18"/>
          <w:szCs w:val="18"/>
        </w:rPr>
      </w:pPr>
    </w:p>
    <w:tbl>
      <w:tblPr>
        <w:tblStyle w:val="Tabela-Siatka24"/>
        <w:tblW w:w="5311" w:type="pct"/>
        <w:tblInd w:w="-885" w:type="dxa"/>
        <w:tblLook w:val="04A0" w:firstRow="1" w:lastRow="0" w:firstColumn="1" w:lastColumn="0" w:noHBand="0" w:noVBand="1"/>
      </w:tblPr>
      <w:tblGrid>
        <w:gridCol w:w="567"/>
        <w:gridCol w:w="2269"/>
        <w:gridCol w:w="8223"/>
        <w:gridCol w:w="4045"/>
      </w:tblGrid>
      <w:tr w:rsidR="001664A0" w:rsidRPr="00934BF4" w:rsidTr="0082026B">
        <w:trPr>
          <w:trHeight w:val="236"/>
        </w:trPr>
        <w:tc>
          <w:tcPr>
            <w:tcW w:w="5000" w:type="pct"/>
            <w:gridSpan w:val="4"/>
            <w:shd w:val="clear" w:color="auto" w:fill="D9D9D9" w:themeFill="background1" w:themeFillShade="D9"/>
          </w:tcPr>
          <w:p w:rsidR="001664A0" w:rsidRPr="00934BF4" w:rsidRDefault="001664A0" w:rsidP="00FF77CB">
            <w:pPr>
              <w:jc w:val="center"/>
              <w:rPr>
                <w:rFonts w:ascii="Myriad Pro" w:hAnsi="Myriad Pro" w:cs="Arial"/>
                <w:b/>
                <w:sz w:val="18"/>
                <w:szCs w:val="18"/>
              </w:rPr>
            </w:pPr>
            <w:r w:rsidRPr="00934BF4">
              <w:rPr>
                <w:rFonts w:ascii="Myriad Pro" w:hAnsi="Myriad Pro" w:cs="Arial"/>
                <w:b/>
                <w:sz w:val="18"/>
                <w:szCs w:val="18"/>
              </w:rPr>
              <w:t>Kryteria dopuszczalności</w:t>
            </w:r>
          </w:p>
        </w:tc>
      </w:tr>
      <w:tr w:rsidR="001664A0" w:rsidRPr="00934BF4" w:rsidTr="0082026B">
        <w:trPr>
          <w:trHeight w:val="236"/>
          <w:tblHeader/>
        </w:trPr>
        <w:tc>
          <w:tcPr>
            <w:tcW w:w="188"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Lp.</w:t>
            </w:r>
          </w:p>
        </w:tc>
        <w:tc>
          <w:tcPr>
            <w:tcW w:w="751"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Nazwa kryterium</w:t>
            </w:r>
          </w:p>
        </w:tc>
        <w:tc>
          <w:tcPr>
            <w:tcW w:w="2722"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Definicja kryterium</w:t>
            </w:r>
          </w:p>
        </w:tc>
        <w:tc>
          <w:tcPr>
            <w:tcW w:w="1339"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Opis znaczenia kryterium</w:t>
            </w:r>
          </w:p>
        </w:tc>
      </w:tr>
      <w:tr w:rsidR="001664A0" w:rsidRPr="00934BF4" w:rsidTr="0082026B">
        <w:trPr>
          <w:trHeight w:val="253"/>
          <w:tblHeader/>
        </w:trPr>
        <w:tc>
          <w:tcPr>
            <w:tcW w:w="188"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1</w:t>
            </w:r>
          </w:p>
        </w:tc>
        <w:tc>
          <w:tcPr>
            <w:tcW w:w="751"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2</w:t>
            </w:r>
          </w:p>
        </w:tc>
        <w:tc>
          <w:tcPr>
            <w:tcW w:w="2722"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3</w:t>
            </w:r>
          </w:p>
        </w:tc>
        <w:tc>
          <w:tcPr>
            <w:tcW w:w="1339"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4</w:t>
            </w:r>
          </w:p>
        </w:tc>
      </w:tr>
      <w:tr w:rsidR="001664A0" w:rsidRPr="00934BF4" w:rsidTr="0082026B">
        <w:trPr>
          <w:trHeight w:val="839"/>
        </w:trPr>
        <w:tc>
          <w:tcPr>
            <w:tcW w:w="188"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1.1</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Terminowośćzłożenia wniosku</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837"/>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1.2</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931"/>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1.3</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typem projektu</w:t>
            </w:r>
          </w:p>
        </w:tc>
        <w:tc>
          <w:tcPr>
            <w:tcW w:w="2722" w:type="pct"/>
            <w:shd w:val="clear" w:color="auto" w:fill="FFFFFF" w:themeFill="background1"/>
          </w:tcPr>
          <w:p w:rsidR="001664A0" w:rsidRPr="0082026B" w:rsidRDefault="001664A0" w:rsidP="0082026B">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4.1.</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1.4</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realizowany jest na obszarze określonym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br w:type="page"/>
              <w:t>1.5</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zasadami horyzontalnymi</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82026B" w:rsidRDefault="001664A0" w:rsidP="00FF77CB">
            <w:pPr>
              <w:pStyle w:val="Akapitzlist"/>
              <w:numPr>
                <w:ilvl w:val="0"/>
                <w:numId w:val="344"/>
              </w:numPr>
              <w:jc w:val="both"/>
              <w:rPr>
                <w:rFonts w:cs="Arial"/>
                <w:sz w:val="18"/>
                <w:szCs w:val="18"/>
              </w:rPr>
            </w:pPr>
            <w:r w:rsidRPr="0082026B">
              <w:rPr>
                <w:rFonts w:cs="Arial"/>
                <w:sz w:val="18"/>
                <w:szCs w:val="18"/>
              </w:rPr>
              <w:t>zrównoważonego rozwoju,</w:t>
            </w:r>
          </w:p>
          <w:p w:rsidR="001664A0" w:rsidRPr="0082026B" w:rsidRDefault="001664A0" w:rsidP="00FF77CB">
            <w:pPr>
              <w:pStyle w:val="Akapitzlist"/>
              <w:numPr>
                <w:ilvl w:val="0"/>
                <w:numId w:val="344"/>
              </w:numPr>
              <w:jc w:val="both"/>
              <w:rPr>
                <w:rFonts w:cs="Arial"/>
                <w:sz w:val="18"/>
                <w:szCs w:val="18"/>
              </w:rPr>
            </w:pPr>
            <w:r w:rsidRPr="0082026B">
              <w:rPr>
                <w:rFonts w:cs="Arial"/>
                <w:sz w:val="18"/>
                <w:szCs w:val="18"/>
              </w:rPr>
              <w:t xml:space="preserve">promowania i realizacji zasady równości szans i niedyskryminacji, </w:t>
            </w:r>
            <w:r w:rsidRPr="0082026B">
              <w:rPr>
                <w:rFonts w:cs="Arial"/>
                <w:sz w:val="18"/>
                <w:szCs w:val="18"/>
              </w:rPr>
              <w:br/>
              <w:t>w tym m. in. budowanie infrastruktury w zgodzie z zasadą uniwersalnego projektowania.Uniwersalne projektowanie to projektowanie produktów, środowiska, programów i usług w taki sposób, by były użyteczne dla wszystkich, w możliwie największym stopniu, bez potrzeby późniejszej adaptacji lub specjalistycznego projektowania.</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1.6</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Kwalifikowalność Wnioskodawcy/Partnera</w:t>
            </w:r>
          </w:p>
        </w:tc>
        <w:tc>
          <w:tcPr>
            <w:tcW w:w="2722" w:type="pct"/>
            <w:shd w:val="clear" w:color="auto" w:fill="FFFFFF" w:themeFill="background1"/>
          </w:tcPr>
          <w:p w:rsidR="001664A0" w:rsidRPr="00934BF4" w:rsidRDefault="001664A0" w:rsidP="0082026B">
            <w:pPr>
              <w:spacing w:after="120"/>
              <w:jc w:val="both"/>
              <w:rPr>
                <w:rFonts w:ascii="Myriad Pro" w:hAnsi="Myriad Pro" w:cs="Arial"/>
                <w:sz w:val="18"/>
                <w:szCs w:val="18"/>
              </w:rPr>
            </w:pPr>
            <w:r w:rsidRPr="00934BF4">
              <w:rPr>
                <w:rFonts w:ascii="Myriad Pro" w:hAnsi="Myriad Pro" w:cs="Arial"/>
                <w:sz w:val="18"/>
                <w:szCs w:val="18"/>
              </w:rPr>
              <w:t>Wnioskodawca/Partner wpisuje się w katalog podmiotów uprawnionych do ubiegania się o dofinansowanie.</w:t>
            </w:r>
          </w:p>
          <w:p w:rsidR="001664A0" w:rsidRPr="00934BF4" w:rsidRDefault="001664A0" w:rsidP="0082026B">
            <w:pPr>
              <w:spacing w:after="120"/>
              <w:jc w:val="both"/>
              <w:rPr>
                <w:rFonts w:ascii="Myriad Pro" w:hAnsi="Myriad Pro" w:cs="Arial"/>
                <w:sz w:val="18"/>
                <w:szCs w:val="18"/>
              </w:rPr>
            </w:pPr>
            <w:r w:rsidRPr="00934BF4">
              <w:rPr>
                <w:rFonts w:ascii="Myriad Pro" w:hAnsi="Myriad Pro" w:cs="Arial"/>
                <w:sz w:val="18"/>
                <w:szCs w:val="18"/>
              </w:rPr>
              <w:t>Wnioskodawca/Partner nie jest wykluczony z możliwości dofinansowania oraz wobec niego nie orzeczono zakazu dostępu do środków funduszy europejskich na podstawie odrębnych przepisów.</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 xml:space="preserve">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w:t>
            </w:r>
            <w:r w:rsidRPr="00934BF4">
              <w:rPr>
                <w:rFonts w:ascii="Myriad Pro" w:hAnsi="Myriad Pro" w:cs="Arial"/>
                <w:sz w:val="18"/>
                <w:szCs w:val="18"/>
              </w:rPr>
              <w:br/>
              <w:t>i papierami wartościowymi, przeciwko systemowi bankowemu, przestępstwo karnoskarbowe albo inne związane z wykonywaniem działalności gospodarczej lub popełnione w celu osiągnięcia korzyści majątkowych.</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1.7</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722" w:type="pct"/>
            <w:shd w:val="clear" w:color="auto" w:fill="FFFFFF" w:themeFill="background1"/>
          </w:tcPr>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Wsparcie rzeczywiście nie nosi znamion pomocy publicznej (w oparciu </w:t>
            </w:r>
            <w:r w:rsidRPr="00934BF4">
              <w:rPr>
                <w:rFonts w:ascii="Myriad Pro" w:hAnsi="Myriad Pro" w:cs="Arial"/>
                <w:sz w:val="18"/>
                <w:szCs w:val="18"/>
              </w:rPr>
              <w:br/>
              <w:t>o przesłanki występowania pomocy publicznej zawarte w art. 107 ToFUE).</w:t>
            </w:r>
          </w:p>
          <w:p w:rsidR="001664A0" w:rsidRPr="00934BF4" w:rsidRDefault="001664A0" w:rsidP="00FF77CB">
            <w:pPr>
              <w:autoSpaceDE w:val="0"/>
              <w:autoSpaceDN w:val="0"/>
              <w:adjustRightInd w:val="0"/>
              <w:jc w:val="both"/>
              <w:rPr>
                <w:rFonts w:ascii="Myriad Pro" w:hAnsi="Myriad Pro" w:cs="Arial"/>
                <w:sz w:val="18"/>
                <w:szCs w:val="18"/>
              </w:rPr>
            </w:pP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de minimis, </w:t>
            </w:r>
            <w:r w:rsidRPr="00934BF4">
              <w:rPr>
                <w:rFonts w:ascii="Myriad Pro" w:hAnsi="Myriad Pro" w:cs="Arial"/>
                <w:sz w:val="18"/>
                <w:szCs w:val="18"/>
              </w:rPr>
              <w:br/>
              <w:t xml:space="preserve">a Wnioskodawca jest uprawniony do otrzymania pomocy, zgodnie </w:t>
            </w:r>
            <w:r w:rsidRPr="00934BF4">
              <w:rPr>
                <w:rFonts w:ascii="Myriad Pro" w:hAnsi="Myriad Pro" w:cs="Arial"/>
                <w:sz w:val="18"/>
                <w:szCs w:val="18"/>
              </w:rPr>
              <w:br/>
              <w:t>z odpowiednim rozporządzeniem.</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1.8</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722" w:type="pct"/>
            <w:shd w:val="clear" w:color="auto" w:fill="FFFFFF" w:themeFill="background1"/>
          </w:tcPr>
          <w:p w:rsidR="001664A0" w:rsidRPr="00934BF4" w:rsidRDefault="001664A0"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 xml:space="preserve">Jeżeli projekt rozpoczął się przed dniem złożenia pisemnego wniosku </w:t>
            </w:r>
            <w:r w:rsidRPr="00934BF4">
              <w:rPr>
                <w:rFonts w:ascii="Myriad Pro" w:eastAsia="Calibri" w:hAnsi="Myriad Pro" w:cs="Arial"/>
                <w:sz w:val="18"/>
                <w:szCs w:val="18"/>
              </w:rPr>
              <w:br/>
              <w:t xml:space="preserve">o przyznanie pomocy, to przestrzegano obowiązujących przepisów prawa dotyczących danego projektu, zgodnie z art. 125 ust. 3 lit. e) Rozporządzenia  Parlamentu Europejskiego i Rady (UE) nr 1303/2013 </w:t>
            </w:r>
            <w:r w:rsidRPr="00934BF4">
              <w:rPr>
                <w:rFonts w:ascii="Myriad Pro" w:eastAsia="Calibri" w:hAnsi="Myriad Pro" w:cs="Arial"/>
                <w:sz w:val="18"/>
                <w:szCs w:val="18"/>
              </w:rPr>
              <w:br/>
              <w:t>z dnia 17 grudnia 2013 r.</w:t>
            </w:r>
          </w:p>
          <w:p w:rsidR="001664A0" w:rsidRPr="00934BF4" w:rsidRDefault="001664A0"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664A0" w:rsidRPr="00934BF4" w:rsidRDefault="001664A0" w:rsidP="00FF77CB">
            <w:pPr>
              <w:jc w:val="both"/>
              <w:rPr>
                <w:rFonts w:ascii="Myriad Pro" w:eastAsia="Calibri" w:hAnsi="Myriad Pro" w:cs="Arial"/>
                <w:sz w:val="18"/>
                <w:szCs w:val="18"/>
              </w:rPr>
            </w:pPr>
            <w:r w:rsidRPr="00934BF4">
              <w:rPr>
                <w:rFonts w:ascii="Myriad Pro" w:eastAsia="Calibri" w:hAnsi="Myriad Pro" w:cs="Arial"/>
                <w:sz w:val="18"/>
                <w:szCs w:val="18"/>
              </w:rPr>
              <w:t xml:space="preserve">Projekt nie zakończył się przed dniem złożenia pisemnego wniosku </w:t>
            </w:r>
            <w:r w:rsidRPr="00934BF4">
              <w:rPr>
                <w:rFonts w:ascii="Myriad Pro" w:eastAsia="Calibri" w:hAnsi="Myriad Pro" w:cs="Arial"/>
                <w:sz w:val="18"/>
                <w:szCs w:val="18"/>
              </w:rPr>
              <w:br/>
              <w:t>o przyznanie pomocy w rozumieniu rozporządzenia ogólnego (nr 1303/2013).</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664A0" w:rsidRPr="00934BF4" w:rsidTr="0082026B">
        <w:trPr>
          <w:trHeight w:val="145"/>
        </w:trPr>
        <w:tc>
          <w:tcPr>
            <w:tcW w:w="188" w:type="pct"/>
            <w:shd w:val="clear" w:color="auto" w:fill="FFFFFF" w:themeFill="background1"/>
          </w:tcPr>
          <w:p w:rsidR="001664A0" w:rsidRPr="00934BF4" w:rsidRDefault="001664A0" w:rsidP="00FF77CB">
            <w:pPr>
              <w:spacing w:before="40" w:after="40"/>
              <w:contextualSpacing/>
              <w:rPr>
                <w:rFonts w:ascii="Myriad Pro" w:hAnsi="Myriad Pro" w:cs="Arial"/>
                <w:sz w:val="18"/>
                <w:szCs w:val="18"/>
              </w:rPr>
            </w:pPr>
            <w:r w:rsidRPr="00934BF4">
              <w:rPr>
                <w:rFonts w:ascii="Myriad Pro" w:hAnsi="Myriad Pro" w:cs="Arial"/>
                <w:sz w:val="18"/>
                <w:szCs w:val="18"/>
              </w:rPr>
              <w:br w:type="page"/>
              <w:t>1.9</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 xml:space="preserve">Kwalifikowalność projektu </w:t>
            </w:r>
          </w:p>
        </w:tc>
        <w:tc>
          <w:tcPr>
            <w:tcW w:w="2722" w:type="pct"/>
            <w:shd w:val="clear" w:color="auto" w:fill="FFFFFF" w:themeFill="background1"/>
          </w:tcPr>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w:t>
            </w:r>
            <w:r w:rsidRPr="00934BF4">
              <w:rPr>
                <w:rFonts w:ascii="Myriad Pro" w:hAnsi="Myriad Pro" w:cs="Arial"/>
                <w:sz w:val="18"/>
                <w:szCs w:val="18"/>
              </w:rPr>
              <w:br/>
              <w:t xml:space="preserve">z dnia 17 grudnia 2013 r.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Przedmiot projektu jest zgodny z uwarunkowaniami wskazanymi </w:t>
            </w:r>
            <w:r w:rsidRPr="00934BF4">
              <w:rPr>
                <w:rFonts w:ascii="Myriad Pro" w:hAnsi="Myriad Pro" w:cs="Arial"/>
                <w:sz w:val="18"/>
                <w:szCs w:val="18"/>
              </w:rPr>
              <w:br/>
              <w:t>w opisie działania w SOOP.</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Przedmiot projektu objęty jest formą ochrony zabytków wynikającą z art. 7 ustawy z dnia 23 lipca 2003 r. o ochronie zabytków i opiece nad zabytkami (Dz. U. 2014, poz. 1446 t.j. ze zm.), z wyłączeniem Listy Skarbów Dziedzictwa oraz parku kulturowego.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wpisuje się w szerszą strategię rozwoju gospodarczego dla danego terytorium charakteryzującą się potencjałem przyczyniającym się do ogólnego wzrostu i realizowania celów związanych z tworzeniem miejsc pracy.</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jest zgodny z dokumentem „Wojewódzki program opieki nad zabytkami na lata 2013-2017dla województwa zachodniopomorskiego”.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przyczynia się do dostosowania obiektów do celów użytkowych oraz do udostępnienia ich mieszkańcom regionu i turystom.</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wykazuje wkład w rozwój priorytetów kulturowych wymienionych w Umowie Partnerstwa oraz zwiększa potencjał turystyczny, tj. powstaną miejsca ciekawe i cenne kulturowo.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ma na celu ochronę rodzimego dziedzictwa Pomorza Zachodniego, mającego wysoką wartość historyczną i kulturową.</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ma na celu rozwój kluczowych obiektów o znaczącej wartości zabytkowej i wskazujących na kulturową tożsamość województwa, mogących stanowić unikalną bazę dla rozwoju kultury, gospodarki </w:t>
            </w:r>
            <w:r w:rsidRPr="00934BF4">
              <w:rPr>
                <w:rFonts w:ascii="Myriad Pro" w:hAnsi="Myriad Pro" w:cs="Arial"/>
                <w:sz w:val="18"/>
                <w:szCs w:val="18"/>
              </w:rPr>
              <w:br/>
              <w:t>i turystyki.</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przyczynia się do osiągania wymiernych i trwałych korzyści społeczno-gospodarczych poprzez zwiększenie zdolności kreowania nowych miejsc pracy i oddziaływanie na bezpośrednie otoczenie inwestycji.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wykazuje trwałość finansowania w okresie eksploatacyjnym, </w:t>
            </w:r>
            <w:r w:rsidRPr="00934BF4">
              <w:rPr>
                <w:rFonts w:ascii="Myriad Pro" w:hAnsi="Myriad Pro" w:cs="Arial"/>
                <w:sz w:val="18"/>
                <w:szCs w:val="18"/>
              </w:rPr>
              <w:br/>
              <w:t>z uwzględnieniem prognoz dotyczących popytu oraz przychodów generowanych przez bezpośrednich użytkowników, a także z wzięciem pod uwagę środków własnych beneficjenta oraz subwencji ze strony właściwych podmiotów.</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Wysokość kosztów całkowitych nie przekracza wartości maksymalnej wskazanej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4"/>
        </w:trPr>
        <w:tc>
          <w:tcPr>
            <w:tcW w:w="188" w:type="pct"/>
          </w:tcPr>
          <w:p w:rsidR="001664A0" w:rsidRPr="00934BF4" w:rsidRDefault="001664A0" w:rsidP="00FF77CB">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751" w:type="pct"/>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722" w:type="pct"/>
          </w:tcPr>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 xml:space="preserve">Wnioskodawca posiada, bądź zapewni zasoby techniczne, kadrowe </w:t>
            </w:r>
            <w:r w:rsidRPr="00934BF4">
              <w:rPr>
                <w:rFonts w:ascii="Myriad Pro" w:hAnsi="Myriad Pro" w:cs="Arial"/>
                <w:sz w:val="18"/>
                <w:szCs w:val="18"/>
              </w:rPr>
              <w:br/>
              <w:t>i wiedzę gwarantujące uruchomienie funkcjonowania infrastruktury po zakończeniu projektu.</w:t>
            </w:r>
          </w:p>
        </w:tc>
        <w:tc>
          <w:tcPr>
            <w:tcW w:w="1339" w:type="pct"/>
          </w:tcPr>
          <w:p w:rsidR="001664A0" w:rsidRPr="00934BF4" w:rsidRDefault="001664A0" w:rsidP="00FF77CB">
            <w:pPr>
              <w:jc w:val="both"/>
              <w:rPr>
                <w:rFonts w:ascii="Myriad Pro" w:hAnsi="Myriad Pro" w:cs="Arial"/>
                <w:strike/>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C33E0E" w:rsidRPr="00934BF4" w:rsidTr="0082026B">
        <w:trPr>
          <w:trHeight w:val="144"/>
        </w:trPr>
        <w:tc>
          <w:tcPr>
            <w:tcW w:w="188" w:type="pct"/>
          </w:tcPr>
          <w:p w:rsidR="00C33E0E" w:rsidRPr="00934BF4" w:rsidRDefault="00C33E0E" w:rsidP="00AC527E">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751" w:type="pct"/>
          </w:tcPr>
          <w:p w:rsidR="00C33E0E" w:rsidRPr="00934BF4" w:rsidRDefault="00C33E0E" w:rsidP="00AC527E">
            <w:pPr>
              <w:rPr>
                <w:rFonts w:ascii="Myriad Pro" w:hAnsi="Myriad Pro" w:cs="Arial"/>
                <w:sz w:val="18"/>
                <w:szCs w:val="18"/>
              </w:rPr>
            </w:pPr>
            <w:r w:rsidRPr="00934BF4">
              <w:rPr>
                <w:rFonts w:ascii="Myriad Pro" w:hAnsi="Myriad Pro" w:cs="Arial"/>
                <w:sz w:val="18"/>
                <w:szCs w:val="18"/>
              </w:rPr>
              <w:t>Trwałość projektu</w:t>
            </w:r>
          </w:p>
        </w:tc>
        <w:tc>
          <w:tcPr>
            <w:tcW w:w="2722" w:type="pct"/>
          </w:tcPr>
          <w:p w:rsidR="00C33E0E" w:rsidRPr="00934BF4" w:rsidRDefault="00C33E0E" w:rsidP="00AC527E">
            <w:pPr>
              <w:jc w:val="both"/>
              <w:rPr>
                <w:rFonts w:ascii="Myriad Pro" w:hAnsi="Myriad Pro" w:cs="Arial"/>
                <w:sz w:val="18"/>
                <w:szCs w:val="18"/>
              </w:rPr>
            </w:pPr>
            <w:r w:rsidRPr="00934BF4">
              <w:rPr>
                <w:rFonts w:ascii="Myriad Pro" w:hAnsi="Myriad Pro" w:cs="Arial"/>
                <w:sz w:val="18"/>
                <w:szCs w:val="18"/>
              </w:rPr>
              <w:t xml:space="preserve">Projekt w okresie realizacji i eksploatacji pozostaje w zgodzie z zasadą trwałości, zgodnie z art. 71 Rozporządzenia Parlamentu Europejskiego </w:t>
            </w:r>
            <w:r w:rsidRPr="00934BF4">
              <w:rPr>
                <w:rFonts w:ascii="Myriad Pro" w:hAnsi="Myriad Pro" w:cs="Arial"/>
                <w:sz w:val="18"/>
                <w:szCs w:val="18"/>
              </w:rPr>
              <w:br/>
              <w:t>i Rady (UE) nr 1303/2013 z dnia 17 grudnia 2013 r.</w:t>
            </w:r>
          </w:p>
        </w:tc>
        <w:tc>
          <w:tcPr>
            <w:tcW w:w="1339" w:type="pct"/>
          </w:tcPr>
          <w:p w:rsidR="00C33E0E" w:rsidRPr="00934BF4" w:rsidRDefault="00C33E0E" w:rsidP="00AC527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bl>
    <w:p w:rsidR="00C33E0E" w:rsidRDefault="00C33E0E" w:rsidP="00FF77CB">
      <w:pPr>
        <w:spacing w:before="40" w:after="40"/>
        <w:contextualSpacing/>
        <w:rPr>
          <w:rFonts w:ascii="Myriad Pro" w:hAnsi="Myriad Pro" w:cs="Arial"/>
          <w:sz w:val="18"/>
          <w:szCs w:val="18"/>
        </w:rPr>
        <w:sectPr w:rsidR="00C33E0E" w:rsidSect="0082026B">
          <w:headerReference w:type="default" r:id="rId113"/>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page" w:tblpX="519" w:tblpY="1"/>
        <w:tblW w:w="5321" w:type="pct"/>
        <w:tblLook w:val="04A0" w:firstRow="1" w:lastRow="0" w:firstColumn="1" w:lastColumn="0" w:noHBand="0" w:noVBand="1"/>
      </w:tblPr>
      <w:tblGrid>
        <w:gridCol w:w="533"/>
        <w:gridCol w:w="1985"/>
        <w:gridCol w:w="8505"/>
        <w:gridCol w:w="4110"/>
      </w:tblGrid>
      <w:tr w:rsidR="00C33E0E" w:rsidRPr="00934BF4" w:rsidTr="00C33E0E">
        <w:trPr>
          <w:tblHeader/>
        </w:trPr>
        <w:tc>
          <w:tcPr>
            <w:tcW w:w="5000" w:type="pct"/>
            <w:gridSpan w:val="4"/>
            <w:shd w:val="clear" w:color="auto" w:fill="D9D9D9" w:themeFill="background1" w:themeFillShade="D9"/>
          </w:tcPr>
          <w:p w:rsidR="00C33E0E" w:rsidRPr="00934BF4" w:rsidRDefault="00C33E0E" w:rsidP="00C33E0E">
            <w:pPr>
              <w:jc w:val="center"/>
              <w:rPr>
                <w:rFonts w:ascii="Myriad Pro" w:hAnsi="Myriad Pro" w:cs="Arial"/>
                <w:sz w:val="18"/>
                <w:szCs w:val="18"/>
              </w:rPr>
            </w:pPr>
            <w:r w:rsidRPr="00934BF4">
              <w:rPr>
                <w:rFonts w:ascii="Myriad Pro" w:hAnsi="Myriad Pro" w:cs="Arial"/>
                <w:b/>
                <w:sz w:val="18"/>
                <w:szCs w:val="18"/>
              </w:rPr>
              <w:t>Kryteria administracyjności</w:t>
            </w:r>
          </w:p>
        </w:tc>
      </w:tr>
      <w:tr w:rsidR="00C33E0E" w:rsidRPr="00934BF4" w:rsidTr="00C33E0E">
        <w:trPr>
          <w:tblHeader/>
        </w:trPr>
        <w:tc>
          <w:tcPr>
            <w:tcW w:w="176"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Lp.</w:t>
            </w:r>
          </w:p>
        </w:tc>
        <w:tc>
          <w:tcPr>
            <w:tcW w:w="656"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Nazwa kryterium</w:t>
            </w:r>
          </w:p>
        </w:tc>
        <w:tc>
          <w:tcPr>
            <w:tcW w:w="2810"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Definicja kryterium</w:t>
            </w:r>
          </w:p>
        </w:tc>
        <w:tc>
          <w:tcPr>
            <w:tcW w:w="1358"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Opis znaczenia kryterium</w:t>
            </w:r>
          </w:p>
        </w:tc>
      </w:tr>
      <w:tr w:rsidR="00C33E0E" w:rsidRPr="00934BF4" w:rsidTr="00C33E0E">
        <w:trPr>
          <w:trHeight w:val="214"/>
          <w:tblHeader/>
        </w:trPr>
        <w:tc>
          <w:tcPr>
            <w:tcW w:w="176"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1</w:t>
            </w:r>
          </w:p>
        </w:tc>
        <w:tc>
          <w:tcPr>
            <w:tcW w:w="656"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2</w:t>
            </w:r>
          </w:p>
        </w:tc>
        <w:tc>
          <w:tcPr>
            <w:tcW w:w="2810"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3</w:t>
            </w:r>
          </w:p>
        </w:tc>
        <w:tc>
          <w:tcPr>
            <w:tcW w:w="1358"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4</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2.1</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i kompletność wniosku</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Wszystkie dane wnioskodawcy/partnera są zgodne z danymi podanymi w jego dokumentach rejestrowych lub w statucie.</w:t>
            </w:r>
          </w:p>
          <w:p w:rsidR="00C33E0E" w:rsidRPr="00934BF4" w:rsidRDefault="00C33E0E"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2.2</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Spójność wniosku i załączników</w:t>
            </w:r>
          </w:p>
        </w:tc>
        <w:tc>
          <w:tcPr>
            <w:tcW w:w="2810" w:type="pct"/>
          </w:tcPr>
          <w:p w:rsidR="00C33E0E" w:rsidRPr="00934BF4"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2.3</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10" w:type="pct"/>
          </w:tcPr>
          <w:p w:rsidR="00C33E0E" w:rsidRPr="00934BF4" w:rsidRDefault="00C33E0E" w:rsidP="00C33E0E">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33E0E" w:rsidRPr="00934BF4" w:rsidRDefault="00C33E0E" w:rsidP="00C33E0E">
            <w:pPr>
              <w:spacing w:before="40" w:after="40"/>
              <w:contextualSpacing/>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Należy zweryfikować przede wszystkim opisy (w tym analizy, wnioski oraz szacowanie </w:t>
            </w:r>
            <w:r w:rsidRPr="00934BF4">
              <w:rPr>
                <w:rFonts w:ascii="Myriad Pro" w:hAnsi="Myriad Pro" w:cs="Arial"/>
                <w:sz w:val="18"/>
                <w:szCs w:val="18"/>
              </w:rPr>
              <w:br/>
              <w:t>i adekwatność wskaźników) w kontekście ich:</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Rzetelności – dokładności, z ja</w:t>
            </w:r>
            <w:r>
              <w:rPr>
                <w:rFonts w:ascii="Myriad Pro" w:hAnsi="Myriad Pro" w:cs="Arial"/>
                <w:sz w:val="18"/>
                <w:szCs w:val="18"/>
              </w:rPr>
              <w:t xml:space="preserve">ką opisy odzwierciedlają każdy </w:t>
            </w:r>
            <w:r w:rsidRPr="00934BF4">
              <w:rPr>
                <w:rFonts w:ascii="Myriad Pro" w:hAnsi="Myriad Pro" w:cs="Arial"/>
                <w:sz w:val="18"/>
                <w:szCs w:val="18"/>
              </w:rPr>
              <w:t>z aspektów poszczególnych elementów projektu. Dotyczy etapu tworzenia opisów. Opisy zawsze powinny brać pod uwagę</w:t>
            </w:r>
            <w:r>
              <w:rPr>
                <w:rFonts w:ascii="Myriad Pro" w:hAnsi="Myriad Pro" w:cs="Arial"/>
                <w:sz w:val="18"/>
                <w:szCs w:val="18"/>
              </w:rPr>
              <w:t xml:space="preserve"> </w:t>
            </w:r>
            <w:r w:rsidRPr="00934BF4">
              <w:rPr>
                <w:rFonts w:ascii="Myriad Pro" w:hAnsi="Myriad Pro" w:cs="Arial"/>
                <w:sz w:val="18"/>
                <w:szCs w:val="18"/>
              </w:rPr>
              <w:t>te same czynniki. Oznacza t</w:t>
            </w:r>
            <w:r>
              <w:rPr>
                <w:rFonts w:ascii="Myriad Pro" w:hAnsi="Myriad Pro" w:cs="Arial"/>
                <w:sz w:val="18"/>
                <w:szCs w:val="18"/>
              </w:rPr>
              <w:t xml:space="preserve">o, że opisy powinny być spójne  </w:t>
            </w:r>
            <w:r w:rsidRPr="00934BF4">
              <w:rPr>
                <w:rFonts w:ascii="Myriad Pro" w:hAnsi="Myriad Pro" w:cs="Arial"/>
                <w:sz w:val="18"/>
                <w:szCs w:val="18"/>
              </w:rPr>
              <w:t>w czasie (po upływie pewnego czasu ponownie sporządzone opisy powinny przekazywać podobne treści) oraz spójne wewnętrznie (nie występowały sprzeczności w opisach spowodowane braniem pod uwagę innych czyn</w:t>
            </w:r>
            <w:r>
              <w:rPr>
                <w:rFonts w:ascii="Myriad Pro" w:hAnsi="Myriad Pro" w:cs="Arial"/>
                <w:sz w:val="18"/>
                <w:szCs w:val="18"/>
              </w:rPr>
              <w:t xml:space="preserve">ników za każdym razem; wybrane </w:t>
            </w:r>
            <w:r w:rsidRPr="00934BF4">
              <w:rPr>
                <w:rFonts w:ascii="Myriad Pro" w:hAnsi="Myriad Pro" w:cs="Arial"/>
                <w:sz w:val="18"/>
                <w:szCs w:val="18"/>
              </w:rPr>
              <w:t>do analizy lub opisów elementy populacji/ otoczenia powinny być reprezentatywne na tyle, abyodzwier</w:t>
            </w:r>
            <w:r>
              <w:rPr>
                <w:rFonts w:ascii="Myriad Pro" w:hAnsi="Myriad Pro" w:cs="Arial"/>
                <w:sz w:val="18"/>
                <w:szCs w:val="18"/>
              </w:rPr>
              <w:t xml:space="preserve">ciedlały rzeczywistą sytuację,  </w:t>
            </w:r>
            <w:r w:rsidRPr="00934BF4">
              <w:rPr>
                <w:rFonts w:ascii="Myriad Pro" w:hAnsi="Myriad Pro" w:cs="Arial"/>
                <w:sz w:val="18"/>
                <w:szCs w:val="18"/>
              </w:rPr>
              <w:t>a w przypadku interpretacji – błąd związany z interpretacjami był minimalny).</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2.4</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Zgodność z kwalifikowalnością wydatków</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33E0E"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C33E0E" w:rsidRP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sposób celowy i osz</w:t>
            </w:r>
            <w:r>
              <w:rPr>
                <w:rFonts w:cs="Arial"/>
                <w:sz w:val="18"/>
                <w:szCs w:val="18"/>
              </w:rPr>
              <w:t>czędny, z zachowaniem zasad:</w:t>
            </w:r>
          </w:p>
          <w:p w:rsidR="00C33E0E" w:rsidRDefault="00C33E0E" w:rsidP="00C33E0E">
            <w:pPr>
              <w:pStyle w:val="Akapitzlist"/>
              <w:numPr>
                <w:ilvl w:val="0"/>
                <w:numId w:val="346"/>
              </w:numPr>
              <w:spacing w:before="40" w:after="40"/>
              <w:ind w:left="601"/>
              <w:jc w:val="both"/>
              <w:rPr>
                <w:rFonts w:cs="Arial"/>
                <w:sz w:val="18"/>
                <w:szCs w:val="18"/>
              </w:rPr>
            </w:pPr>
            <w:r w:rsidRPr="00C33E0E">
              <w:rPr>
                <w:rFonts w:cs="Arial"/>
                <w:sz w:val="18"/>
                <w:szCs w:val="18"/>
              </w:rPr>
              <w:t>uzyskiwania najlepszy</w:t>
            </w:r>
            <w:r>
              <w:rPr>
                <w:rFonts w:cs="Arial"/>
                <w:sz w:val="18"/>
                <w:szCs w:val="18"/>
              </w:rPr>
              <w:t>ch efektów z danych nakładów;</w:t>
            </w:r>
          </w:p>
          <w:p w:rsidR="00C33E0E" w:rsidRDefault="00C33E0E" w:rsidP="00C33E0E">
            <w:pPr>
              <w:pStyle w:val="Akapitzlist"/>
              <w:numPr>
                <w:ilvl w:val="0"/>
                <w:numId w:val="346"/>
              </w:numPr>
              <w:spacing w:before="40" w:after="40"/>
              <w:ind w:left="601"/>
              <w:jc w:val="both"/>
              <w:rPr>
                <w:rFonts w:cs="Arial"/>
                <w:sz w:val="18"/>
                <w:szCs w:val="18"/>
              </w:rPr>
            </w:pPr>
            <w:r w:rsidRPr="00C33E0E">
              <w:rPr>
                <w:rFonts w:cs="Arial"/>
                <w:sz w:val="18"/>
                <w:szCs w:val="18"/>
              </w:rPr>
              <w:t xml:space="preserve"> optymalnego doboru metod i środków służących osiągnięciu założonych celów;</w:t>
            </w:r>
          </w:p>
          <w:p w:rsid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sposób umożliwiający terminową realizację zadań;</w:t>
            </w:r>
          </w:p>
          <w:p w:rsidR="00C33E0E" w:rsidRP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wysokości i terminach wynikających z wcześniej zaciągniętych zobowiązań.</w:t>
            </w:r>
          </w:p>
          <w:p w:rsidR="00C33E0E" w:rsidRPr="00934BF4"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2.5</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Intensywność wsparcia</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2.6</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okresu realizacji</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2.7</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 xml:space="preserve">Poprawnie obliczono koszty całkowite i kwalifikowalne w projekcie. Obliczenia wykonano z wystarczającą szczegółowością i w oparciu </w:t>
            </w:r>
            <w:r w:rsidRPr="00934BF4">
              <w:rPr>
                <w:rFonts w:ascii="Myriad Pro" w:hAnsi="Myriad Pro" w:cs="Arial"/>
                <w:sz w:val="18"/>
                <w:szCs w:val="18"/>
              </w:rPr>
              <w:br/>
              <w:t>o racjonalne przesłanki.</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2.8</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Zasadność poziomu wsparcia w projekcie</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wsparcia.Projekt wymaga dofinansowania, gdy:</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2.9</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Prawidłowość pomocy  publicznej/de minimis</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2.10</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ustanowienia partnerstwa</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Projekt spełnia wymogi ustanowienia partnerstwa zgodnie z art. 33 ustawy z dnia 11 lipca 2014 r. o</w:t>
            </w:r>
            <w:r>
              <w:rPr>
                <w:rFonts w:ascii="Myriad Pro" w:hAnsi="Myriad Pro" w:cs="Arial"/>
                <w:sz w:val="18"/>
                <w:szCs w:val="18"/>
              </w:rPr>
              <w:t xml:space="preserve"> zasadach realizacji programów </w:t>
            </w:r>
            <w:r w:rsidRPr="00934BF4">
              <w:rPr>
                <w:rFonts w:ascii="Myriad Pro" w:hAnsi="Myriad Pro" w:cs="Arial"/>
                <w:sz w:val="18"/>
                <w:szCs w:val="18"/>
              </w:rPr>
              <w:t xml:space="preserve">w zakresie polityki spójności finansowanych w perspektywie finansowej 2014-2020. </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W celu wspólnej realizacji projektu, może zostać utworzone partnerstwo poprzez podmioty wnoszące do projektu zasoby ludzkie, organizacyjne, techniczne lub finansowe, realizujące wspólnie projekt na warunkach określon</w:t>
            </w:r>
            <w:r>
              <w:rPr>
                <w:rFonts w:ascii="Myriad Pro" w:hAnsi="Myriad Pro" w:cs="Arial"/>
                <w:sz w:val="18"/>
                <w:szCs w:val="18"/>
              </w:rPr>
              <w:t xml:space="preserve">ych w porozumieniu albo umowie </w:t>
            </w:r>
            <w:r w:rsidRPr="00934BF4">
              <w:rPr>
                <w:rFonts w:ascii="Myriad Pro" w:hAnsi="Myriad Pro" w:cs="Arial"/>
                <w:sz w:val="18"/>
                <w:szCs w:val="18"/>
              </w:rPr>
              <w:t>o partnerstwie.</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bl>
    <w:p w:rsidR="00C33E0E" w:rsidRDefault="00C33E0E">
      <w:pPr>
        <w:rPr>
          <w:rFonts w:ascii="Myriad Pro" w:eastAsiaTheme="majorEastAsia" w:hAnsi="Myriad Pro" w:cs="Arial"/>
          <w:b/>
          <w:bCs/>
          <w:sz w:val="18"/>
          <w:szCs w:val="18"/>
        </w:rPr>
        <w:sectPr w:rsidR="00C33E0E" w:rsidSect="0082026B">
          <w:pgSz w:w="16838" w:h="11906" w:orient="landscape"/>
          <w:pgMar w:top="1134" w:right="1417" w:bottom="1417" w:left="1417" w:header="708" w:footer="708" w:gutter="0"/>
          <w:cols w:space="708"/>
          <w:docGrid w:linePitch="360"/>
        </w:sectPr>
      </w:pPr>
    </w:p>
    <w:p w:rsidR="001664A0" w:rsidRPr="00934BF4" w:rsidRDefault="001664A0" w:rsidP="00C33E0E">
      <w:pPr>
        <w:spacing w:after="0" w:line="240" w:lineRule="auto"/>
        <w:rPr>
          <w:rFonts w:ascii="Myriad Pro" w:eastAsiaTheme="majorEastAsia" w:hAnsi="Myriad Pro" w:cs="Arial"/>
          <w:b/>
          <w:bCs/>
          <w:sz w:val="18"/>
          <w:szCs w:val="18"/>
        </w:rPr>
      </w:pPr>
    </w:p>
    <w:tbl>
      <w:tblPr>
        <w:tblStyle w:val="Tabela-Siatka24"/>
        <w:tblpPr w:leftFromText="141" w:rightFromText="141" w:vertAnchor="text" w:horzAnchor="page" w:tblpX="573" w:tblpY="225"/>
        <w:tblW w:w="5271" w:type="pct"/>
        <w:tblLayout w:type="fixed"/>
        <w:tblLook w:val="04A0" w:firstRow="1" w:lastRow="0" w:firstColumn="1" w:lastColumn="0" w:noHBand="0" w:noVBand="1"/>
      </w:tblPr>
      <w:tblGrid>
        <w:gridCol w:w="566"/>
        <w:gridCol w:w="1949"/>
        <w:gridCol w:w="8362"/>
        <w:gridCol w:w="4114"/>
      </w:tblGrid>
      <w:tr w:rsidR="001664A0" w:rsidRPr="00934BF4" w:rsidTr="00C33E0E">
        <w:tc>
          <w:tcPr>
            <w:tcW w:w="5000" w:type="pct"/>
            <w:gridSpan w:val="4"/>
            <w:shd w:val="clear" w:color="auto" w:fill="D9D9D9" w:themeFill="background1" w:themeFillShade="D9"/>
          </w:tcPr>
          <w:p w:rsidR="001664A0" w:rsidRPr="00934BF4" w:rsidRDefault="001664A0" w:rsidP="00C33E0E">
            <w:pPr>
              <w:jc w:val="center"/>
              <w:rPr>
                <w:rFonts w:ascii="Myriad Pro" w:hAnsi="Myriad Pro" w:cs="Arial"/>
                <w:sz w:val="18"/>
                <w:szCs w:val="18"/>
              </w:rPr>
            </w:pPr>
            <w:r w:rsidRPr="00934BF4">
              <w:rPr>
                <w:rFonts w:ascii="Myriad Pro" w:hAnsi="Myriad Pro" w:cs="Arial"/>
                <w:b/>
                <w:sz w:val="18"/>
                <w:szCs w:val="18"/>
              </w:rPr>
              <w:t>Kryteria wykonalności</w:t>
            </w:r>
          </w:p>
        </w:tc>
      </w:tr>
      <w:tr w:rsidR="001664A0" w:rsidRPr="00934BF4" w:rsidTr="00C33E0E">
        <w:tc>
          <w:tcPr>
            <w:tcW w:w="1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Lp.</w:t>
            </w:r>
          </w:p>
        </w:tc>
        <w:tc>
          <w:tcPr>
            <w:tcW w:w="650"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Nazwa kryterium</w:t>
            </w:r>
          </w:p>
        </w:tc>
        <w:tc>
          <w:tcPr>
            <w:tcW w:w="27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Definicja kryterium</w:t>
            </w:r>
          </w:p>
        </w:tc>
        <w:tc>
          <w:tcPr>
            <w:tcW w:w="1371"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Opis znaczenia kryterium</w:t>
            </w:r>
          </w:p>
        </w:tc>
      </w:tr>
      <w:tr w:rsidR="001664A0" w:rsidRPr="00934BF4" w:rsidTr="00C33E0E">
        <w:tc>
          <w:tcPr>
            <w:tcW w:w="1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1</w:t>
            </w:r>
          </w:p>
        </w:tc>
        <w:tc>
          <w:tcPr>
            <w:tcW w:w="650"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2</w:t>
            </w:r>
          </w:p>
        </w:tc>
        <w:tc>
          <w:tcPr>
            <w:tcW w:w="27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3</w:t>
            </w:r>
          </w:p>
        </w:tc>
        <w:tc>
          <w:tcPr>
            <w:tcW w:w="1371"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4</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3.1</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789" w:type="pct"/>
          </w:tcPr>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1664A0" w:rsidRPr="00934BF4" w:rsidRDefault="001664A0" w:rsidP="00C73B11">
            <w:pPr>
              <w:numPr>
                <w:ilvl w:val="0"/>
                <w:numId w:val="347"/>
              </w:numPr>
              <w:ind w:left="462"/>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C73B11" w:rsidRDefault="001664A0" w:rsidP="00C73B11">
            <w:pPr>
              <w:numPr>
                <w:ilvl w:val="0"/>
                <w:numId w:val="347"/>
              </w:numPr>
              <w:ind w:left="462"/>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związanych z uwarunkowaniami wynikającymi z procedur prawa budowlanego i zagospodarowania przestrzennego,</w:t>
            </w:r>
          </w:p>
          <w:p w:rsidR="001664A0" w:rsidRPr="00C73B11" w:rsidRDefault="001664A0" w:rsidP="00C73B11">
            <w:pPr>
              <w:numPr>
                <w:ilvl w:val="0"/>
                <w:numId w:val="347"/>
              </w:numPr>
              <w:ind w:left="462"/>
              <w:contextualSpacing/>
              <w:jc w:val="both"/>
              <w:rPr>
                <w:rFonts w:ascii="Myriad Pro" w:eastAsia="Times New Roman" w:hAnsi="Myriad Pro" w:cs="Arial"/>
                <w:sz w:val="18"/>
                <w:szCs w:val="18"/>
              </w:rPr>
            </w:pPr>
            <w:r w:rsidRPr="00C73B11">
              <w:rPr>
                <w:rFonts w:ascii="Myriad Pro" w:eastAsia="Times New Roman" w:hAnsi="Myriad Pro" w:cs="Arial"/>
                <w:sz w:val="18"/>
                <w:szCs w:val="18"/>
              </w:rPr>
              <w:t>odpowiednich procedur zamówień publicznych  (jeśli dotyczy).</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3.2</w:t>
            </w:r>
          </w:p>
        </w:tc>
        <w:tc>
          <w:tcPr>
            <w:tcW w:w="650"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Zdolność finansowa</w:t>
            </w:r>
          </w:p>
        </w:tc>
        <w:tc>
          <w:tcPr>
            <w:tcW w:w="2789" w:type="pct"/>
          </w:tcPr>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Wnioskodawca zapewni środki fina</w:t>
            </w:r>
            <w:r w:rsidR="00C73B11">
              <w:rPr>
                <w:rFonts w:ascii="Myriad Pro" w:hAnsi="Myriad Pro" w:cs="Arial"/>
                <w:sz w:val="18"/>
                <w:szCs w:val="18"/>
              </w:rPr>
              <w:t xml:space="preserve">nsowe do utrzymywania projektu </w:t>
            </w:r>
            <w:r w:rsidRPr="00934BF4">
              <w:rPr>
                <w:rFonts w:ascii="Myriad Pro" w:hAnsi="Myriad Pro" w:cs="Arial"/>
                <w:sz w:val="18"/>
                <w:szCs w:val="18"/>
              </w:rPr>
              <w:t>w okresie trwałości.</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3.3</w:t>
            </w:r>
          </w:p>
        </w:tc>
        <w:tc>
          <w:tcPr>
            <w:tcW w:w="650" w:type="pct"/>
          </w:tcPr>
          <w:p w:rsidR="001664A0" w:rsidRPr="00934BF4" w:rsidRDefault="001664A0" w:rsidP="00C33E0E">
            <w:pPr>
              <w:rPr>
                <w:rFonts w:ascii="Myriad Pro" w:hAnsi="Myriad Pro" w:cs="Arial"/>
                <w:sz w:val="18"/>
                <w:szCs w:val="18"/>
              </w:rPr>
            </w:pPr>
            <w:r w:rsidRPr="00934BF4">
              <w:rPr>
                <w:rFonts w:ascii="Myriad Pro" w:eastAsia="Times New Roman" w:hAnsi="Myriad Pro" w:cs="Arial"/>
                <w:sz w:val="18"/>
                <w:szCs w:val="18"/>
              </w:rPr>
              <w:t>Zdolność ekonomiczna</w:t>
            </w:r>
          </w:p>
        </w:tc>
        <w:tc>
          <w:tcPr>
            <w:tcW w:w="2789" w:type="pct"/>
            <w:vAlign w:val="bottom"/>
          </w:tcPr>
          <w:p w:rsidR="001664A0" w:rsidRPr="00934BF4" w:rsidRDefault="001664A0" w:rsidP="00C33E0E">
            <w:pPr>
              <w:jc w:val="both"/>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3.4</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Zdolność operacyjna</w:t>
            </w:r>
          </w:p>
        </w:tc>
        <w:tc>
          <w:tcPr>
            <w:tcW w:w="2789"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1664A0" w:rsidRPr="00934BF4" w:rsidRDefault="001664A0" w:rsidP="00C33E0E">
            <w:pPr>
              <w:jc w:val="both"/>
              <w:rPr>
                <w:rFonts w:ascii="Myriad Pro" w:eastAsia="Times New Roman"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3.5</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Wykonalność techniczna/technologiczna</w:t>
            </w:r>
          </w:p>
        </w:tc>
        <w:tc>
          <w:tcPr>
            <w:tcW w:w="2789" w:type="pct"/>
          </w:tcPr>
          <w:p w:rsidR="001664A0" w:rsidRPr="00C73B11" w:rsidRDefault="001664A0" w:rsidP="00C33E0E">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3.6</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Poprawność analizy wariantowości</w:t>
            </w:r>
          </w:p>
        </w:tc>
        <w:tc>
          <w:tcPr>
            <w:tcW w:w="2789" w:type="pct"/>
          </w:tcPr>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1664A0" w:rsidRPr="00934BF4" w:rsidRDefault="001664A0" w:rsidP="00C33E0E">
            <w:pPr>
              <w:jc w:val="both"/>
              <w:rPr>
                <w:rFonts w:ascii="Myriad Pro" w:eastAsia="Times New Roman"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3.7</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Wiarygodność popytu</w:t>
            </w:r>
          </w:p>
        </w:tc>
        <w:tc>
          <w:tcPr>
            <w:tcW w:w="2789" w:type="pct"/>
          </w:tcPr>
          <w:p w:rsidR="001664A0" w:rsidRPr="00C73B11" w:rsidRDefault="001664A0" w:rsidP="00C33E0E">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w:t>
            </w:r>
            <w:r w:rsidR="00C73B11">
              <w:rPr>
                <w:rFonts w:ascii="Myriad Pro" w:hAnsi="Myriad Pro" w:cs="Arial"/>
                <w:sz w:val="18"/>
                <w:szCs w:val="18"/>
              </w:rPr>
              <w:t xml:space="preserve">mi tendencjami demograficznymi </w:t>
            </w:r>
            <w:r w:rsidRPr="00934BF4">
              <w:rPr>
                <w:rFonts w:ascii="Myriad Pro" w:hAnsi="Myriad Pro" w:cs="Arial"/>
                <w:sz w:val="18"/>
                <w:szCs w:val="18"/>
              </w:rPr>
              <w:t>i rozwojem sytuacji w danym sektorze, która uzasadnia zapotrzebowanie na projekt (w tym na szacowaną liczbę odwiedzających) oraz ogólny potencjał infrastruktury projektu.</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w:t>
            </w:r>
          </w:p>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1664A0" w:rsidRPr="00934BF4" w:rsidRDefault="001664A0" w:rsidP="00FF77CB">
      <w:pPr>
        <w:spacing w:after="0"/>
        <w:rPr>
          <w:rFonts w:ascii="Myriad Pro" w:eastAsiaTheme="majorEastAsia" w:hAnsi="Myriad Pro" w:cs="Arial"/>
          <w:b/>
          <w:bCs/>
          <w:sz w:val="18"/>
          <w:szCs w:val="18"/>
        </w:rPr>
      </w:pPr>
    </w:p>
    <w:p w:rsidR="001664A0" w:rsidRPr="00934BF4" w:rsidRDefault="001664A0">
      <w:pPr>
        <w:rPr>
          <w:rFonts w:ascii="Myriad Pro" w:eastAsiaTheme="majorEastAsia" w:hAnsi="Myriad Pro" w:cs="Arial"/>
          <w:b/>
          <w:bCs/>
          <w:sz w:val="18"/>
          <w:szCs w:val="18"/>
        </w:rPr>
      </w:pPr>
    </w:p>
    <w:tbl>
      <w:tblPr>
        <w:tblStyle w:val="Tabela-Siatka10"/>
        <w:tblpPr w:leftFromText="141" w:rightFromText="141" w:vertAnchor="text" w:horzAnchor="margin" w:tblpX="-925" w:tblpY="-50"/>
        <w:tblW w:w="5327" w:type="pct"/>
        <w:shd w:val="clear" w:color="auto" w:fill="FFFFFF" w:themeFill="background1"/>
        <w:tblCellMar>
          <w:top w:w="68" w:type="dxa"/>
          <w:left w:w="68" w:type="dxa"/>
          <w:bottom w:w="68" w:type="dxa"/>
          <w:right w:w="68" w:type="dxa"/>
        </w:tblCellMar>
        <w:tblLook w:val="04A0" w:firstRow="1" w:lastRow="0" w:firstColumn="1" w:lastColumn="0" w:noHBand="0" w:noVBand="1"/>
      </w:tblPr>
      <w:tblGrid>
        <w:gridCol w:w="494"/>
        <w:gridCol w:w="1323"/>
        <w:gridCol w:w="11434"/>
        <w:gridCol w:w="1814"/>
      </w:tblGrid>
      <w:tr w:rsidR="001664A0" w:rsidRPr="00934BF4" w:rsidTr="00C73B11">
        <w:trPr>
          <w:trHeight w:val="69"/>
          <w:tblHeader/>
        </w:trPr>
        <w:tc>
          <w:tcPr>
            <w:tcW w:w="5000" w:type="pct"/>
            <w:gridSpan w:val="4"/>
            <w:shd w:val="clear" w:color="auto" w:fill="BFBFBF" w:themeFill="background1" w:themeFillShade="BF"/>
          </w:tcPr>
          <w:p w:rsidR="001664A0" w:rsidRPr="00934BF4" w:rsidRDefault="001664A0" w:rsidP="00C73B11">
            <w:pPr>
              <w:jc w:val="center"/>
              <w:rPr>
                <w:rFonts w:ascii="Myriad Pro" w:hAnsi="Myriad Pro" w:cs="Arial"/>
                <w:sz w:val="18"/>
                <w:szCs w:val="18"/>
              </w:rPr>
            </w:pPr>
            <w:r w:rsidRPr="00934BF4">
              <w:rPr>
                <w:rFonts w:ascii="Myriad Pro" w:hAnsi="Myriad Pro" w:cs="Arial"/>
                <w:b/>
                <w:sz w:val="18"/>
                <w:szCs w:val="18"/>
              </w:rPr>
              <w:t>Kryteria jakości</w:t>
            </w:r>
          </w:p>
        </w:tc>
      </w:tr>
      <w:tr w:rsidR="002665D8" w:rsidRPr="00934BF4" w:rsidTr="002665D8">
        <w:trPr>
          <w:tblHeader/>
        </w:trPr>
        <w:tc>
          <w:tcPr>
            <w:tcW w:w="164"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L.p.</w:t>
            </w:r>
          </w:p>
        </w:tc>
        <w:tc>
          <w:tcPr>
            <w:tcW w:w="439"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Nazwa kryterium</w:t>
            </w:r>
          </w:p>
        </w:tc>
        <w:tc>
          <w:tcPr>
            <w:tcW w:w="3795"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Definicja kryterium</w:t>
            </w:r>
          </w:p>
        </w:tc>
        <w:tc>
          <w:tcPr>
            <w:tcW w:w="602"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Opis znaczenia kryterium</w:t>
            </w:r>
          </w:p>
        </w:tc>
      </w:tr>
      <w:tr w:rsidR="002665D8" w:rsidRPr="00934BF4" w:rsidTr="002665D8">
        <w:trPr>
          <w:trHeight w:val="90"/>
          <w:tblHeader/>
        </w:trPr>
        <w:tc>
          <w:tcPr>
            <w:tcW w:w="164"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1</w:t>
            </w:r>
          </w:p>
        </w:tc>
        <w:tc>
          <w:tcPr>
            <w:tcW w:w="439"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2</w:t>
            </w:r>
          </w:p>
        </w:tc>
        <w:tc>
          <w:tcPr>
            <w:tcW w:w="3795"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3</w:t>
            </w:r>
          </w:p>
        </w:tc>
        <w:tc>
          <w:tcPr>
            <w:tcW w:w="602"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4</w:t>
            </w:r>
          </w:p>
        </w:tc>
      </w:tr>
      <w:tr w:rsidR="002665D8" w:rsidRPr="00934BF4" w:rsidTr="002665D8">
        <w:trPr>
          <w:trHeight w:val="860"/>
        </w:trPr>
        <w:tc>
          <w:tcPr>
            <w:tcW w:w="164" w:type="pct"/>
            <w:vMerge w:val="restar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4.1</w:t>
            </w:r>
          </w:p>
        </w:tc>
        <w:tc>
          <w:tcPr>
            <w:tcW w:w="439" w:type="pct"/>
            <w:vMerge w:val="restart"/>
            <w:shd w:val="clear" w:color="auto" w:fill="FFFFFF" w:themeFill="background1"/>
          </w:tcPr>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Wiek obiektu zabytkowego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3 pkt – obiekt z okresu do XV wieku,</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 z okresu od XVI do XVIII wieku,</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obiekt z okresu od XIX wieku.</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5</w:t>
            </w:r>
          </w:p>
        </w:tc>
      </w:tr>
      <w:tr w:rsidR="002665D8" w:rsidRPr="00934BF4" w:rsidTr="002665D8">
        <w:trPr>
          <w:trHeight w:val="1043"/>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Charakter obiektuzabytkowego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Obiekt i jego najbliższe otoczenie stanowiące przedmiot projektu macharakter unikatowy (jedyny taki obiekt i jego otoczenie na danym obszarze). </w:t>
            </w:r>
            <w:r w:rsidRPr="00934BF4">
              <w:rPr>
                <w:rFonts w:ascii="Myriad Pro" w:hAnsi="Myriad Pro" w:cs="Arial"/>
                <w:sz w:val="18"/>
                <w:szCs w:val="18"/>
              </w:rPr>
              <w:br/>
              <w:t>3 pkt - obiekt unikalny w skali ponadregionalnej (kraj),</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 unikalny w skali regionalnej (województwo),</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1 pkt – obiekt unikalny w skali lokalnej (powiat, gmina).</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2</w:t>
            </w:r>
          </w:p>
        </w:tc>
      </w:tr>
      <w:tr w:rsidR="002665D8" w:rsidRPr="00934BF4" w:rsidTr="002665D8">
        <w:trPr>
          <w:trHeight w:val="610"/>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Forma ochrony</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 xml:space="preserve">5 pkt – obiekt objęty jest formą ochrony zabytków, o której mowa w art. 7 pkt 1 i 2 ustawy z dnia 23 lipca 2003 r. o ochronie zabytków i opiece nad nimi (Dz. U. z 2014 r., poz. 1446 t.j. ze zm.). </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0/5; waga 2</w:t>
            </w:r>
          </w:p>
        </w:tc>
      </w:tr>
      <w:tr w:rsidR="002665D8" w:rsidRPr="00934BF4" w:rsidTr="002665D8">
        <w:trPr>
          <w:trHeight w:val="487"/>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Szlaki turystyczne</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Obiektjest częścią funkcjonującego szlaku turystycznego (np. szlak Gryfitów, Droga Św. Jakuba, Szlak Gotyku Ceglanego, sieć twierdz nadbałtyckich itp.).</w:t>
            </w:r>
          </w:p>
          <w:p w:rsidR="002665D8" w:rsidRPr="00934BF4" w:rsidRDefault="002665D8" w:rsidP="00C73B11">
            <w:pPr>
              <w:jc w:val="both"/>
              <w:rPr>
                <w:rFonts w:ascii="Myriad Pro" w:hAnsi="Myriad Pro" w:cs="Arial"/>
                <w:sz w:val="18"/>
                <w:szCs w:val="18"/>
              </w:rPr>
            </w:pPr>
            <w:r w:rsidRPr="002665D8">
              <w:rPr>
                <w:rFonts w:ascii="Myriad Pro" w:hAnsi="Myriad Pro" w:cs="Arial"/>
                <w:sz w:val="17"/>
                <w:szCs w:val="17"/>
              </w:rPr>
              <w:t>3 pkt – obiekt jest częścią funkcjonującego szlaku turystycznego.</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0/3; waga 3</w:t>
            </w:r>
          </w:p>
        </w:tc>
      </w:tr>
      <w:tr w:rsidR="002665D8" w:rsidRPr="00934BF4" w:rsidTr="002665D8">
        <w:trPr>
          <w:trHeight w:val="500"/>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Stan zachowania</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Ocenie podlegać będzie stan techniczny zabytków nieruchomych, których dotyczy projekt. </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3 pkt – obiekt, który przed realizacją projektu zagrożony jest unicestwieniem, wyłączony z użytkowania, w którym dzięki realizacji projektu będą mogły być realizowane funkcje gospodarcze, kulturalne czy turystyczne,</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obiekt,który przed realizacją projektujest w złym stanie technicznym, w którym dzięki realizacji projektu będą mogły być realizowane funkcje gospodarcze, kulturalne czy turystyczne.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2/3; waga 3</w:t>
            </w:r>
          </w:p>
        </w:tc>
      </w:tr>
      <w:tr w:rsidR="002665D8" w:rsidRPr="00934BF4" w:rsidTr="002665D8">
        <w:trPr>
          <w:trHeight w:val="781"/>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Komplementarność</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W ramach kryterium oceniany będzie związek projektu z innymi przedsięwzięciami dotyczącymi kultury, rozwoju dziedzictwa kulturowego  lub z zakresu turystyki.</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stanowi uzupełnienie innych przedsięwzięć, realizowanych w danej gminie lub powiecie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668"/>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Partnerstwo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Kryterium premiuje projekty realizowane w partnerstwie:</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jest realizowany w partnerstwie.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359"/>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rPr>
                <w:rFonts w:ascii="Myriad Pro" w:hAnsi="Myriad Pro" w:cs="Arial"/>
                <w:sz w:val="18"/>
                <w:szCs w:val="18"/>
              </w:rPr>
            </w:pPr>
          </w:p>
        </w:tc>
        <w:tc>
          <w:tcPr>
            <w:tcW w:w="3795" w:type="pct"/>
            <w:shd w:val="clear" w:color="auto" w:fill="FFFFFF" w:themeFill="background1"/>
          </w:tcPr>
          <w:p w:rsidR="002665D8" w:rsidRPr="002665D8" w:rsidRDefault="002665D8" w:rsidP="00C73B11">
            <w:pPr>
              <w:jc w:val="both"/>
              <w:rPr>
                <w:rFonts w:ascii="Myriad Pro" w:hAnsi="Myriad Pro" w:cs="Arial"/>
                <w:b/>
                <w:sz w:val="17"/>
                <w:szCs w:val="17"/>
              </w:rPr>
            </w:pPr>
            <w:r w:rsidRPr="002665D8">
              <w:rPr>
                <w:rFonts w:ascii="Myriad Pro" w:hAnsi="Myriad Pro" w:cs="Arial"/>
                <w:b/>
                <w:sz w:val="17"/>
                <w:szCs w:val="17"/>
              </w:rPr>
              <w:t>Gotowość do realizacji projektu</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Punkty przyznawane są za posiadanie wymaganych pozwoleń, decyzji, których uzyskanie wynika z procedur dot. ochrony zabytków i opieki nad zabytkami, prawa budowlanego i zagospodarowania przestrzennego, przeprowadzenia postępowania OOŚ.</w:t>
            </w:r>
          </w:p>
          <w:p w:rsidR="002665D8" w:rsidRPr="00934BF4" w:rsidRDefault="002665D8" w:rsidP="00C73B11">
            <w:pPr>
              <w:jc w:val="both"/>
              <w:rPr>
                <w:rFonts w:ascii="Myriad Pro" w:hAnsi="Myriad Pro" w:cs="Arial"/>
                <w:sz w:val="18"/>
                <w:szCs w:val="18"/>
              </w:rPr>
            </w:pPr>
            <w:r w:rsidRPr="002665D8">
              <w:rPr>
                <w:rFonts w:ascii="Myriad Pro" w:hAnsi="Myriad Pro" w:cs="Arial"/>
                <w:sz w:val="17"/>
                <w:szCs w:val="17"/>
              </w:rPr>
              <w:t>Projekt jest gotowy do realizacji, jeśli nie wymaga regulowania powyższych kwestii bądź uzyskane są już wszystkie niezbędne pozwolenia, decyzje, o których mowa powyżej.</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Wnioskodawca jest gotowy do realizacji przedsięwzięcia:</w:t>
            </w:r>
          </w:p>
          <w:p w:rsidR="002665D8" w:rsidRPr="002665D8" w:rsidRDefault="002665D8" w:rsidP="00C73B11">
            <w:pPr>
              <w:numPr>
                <w:ilvl w:val="0"/>
                <w:numId w:val="125"/>
              </w:numPr>
              <w:jc w:val="both"/>
              <w:rPr>
                <w:rFonts w:ascii="Myriad Pro" w:hAnsi="Myriad Pro" w:cs="Arial"/>
                <w:sz w:val="17"/>
                <w:szCs w:val="17"/>
              </w:rPr>
            </w:pPr>
            <w:r w:rsidRPr="002665D8">
              <w:rPr>
                <w:rFonts w:ascii="Myriad Pro" w:hAnsi="Myriad Pro" w:cs="Arial"/>
                <w:sz w:val="17"/>
                <w:szCs w:val="17"/>
              </w:rPr>
              <w:t>3 pkt – w pełni (posiada wszystkie wymagane pozwolenia),</w:t>
            </w:r>
          </w:p>
          <w:p w:rsidR="002665D8" w:rsidRPr="002665D8" w:rsidRDefault="002665D8" w:rsidP="00C73B11">
            <w:pPr>
              <w:numPr>
                <w:ilvl w:val="0"/>
                <w:numId w:val="125"/>
              </w:numPr>
              <w:jc w:val="both"/>
              <w:rPr>
                <w:rFonts w:ascii="Myriad Pro" w:hAnsi="Myriad Pro" w:cs="Arial"/>
                <w:sz w:val="17"/>
                <w:szCs w:val="17"/>
              </w:rPr>
            </w:pPr>
            <w:r w:rsidRPr="002665D8">
              <w:rPr>
                <w:rFonts w:ascii="Myriad Pro" w:hAnsi="Myriad Pro" w:cs="Arial"/>
                <w:sz w:val="17"/>
                <w:szCs w:val="17"/>
              </w:rPr>
              <w:t>2 pkt –  w stopniu znaczącym (wnioskodawca posiada dokumentację techniczną, nie dysponuje kompletem pozwoleń),</w:t>
            </w:r>
          </w:p>
          <w:p w:rsidR="002665D8" w:rsidRPr="00934BF4" w:rsidRDefault="002665D8" w:rsidP="00C73B11">
            <w:pPr>
              <w:numPr>
                <w:ilvl w:val="0"/>
                <w:numId w:val="125"/>
              </w:numPr>
              <w:jc w:val="both"/>
              <w:rPr>
                <w:rFonts w:ascii="Myriad Pro" w:hAnsi="Myriad Pro" w:cs="Arial"/>
                <w:sz w:val="18"/>
                <w:szCs w:val="18"/>
              </w:rPr>
            </w:pPr>
            <w:r w:rsidRPr="002665D8">
              <w:rPr>
                <w:rFonts w:ascii="Myriad Pro" w:hAnsi="Myriad Pro" w:cs="Arial"/>
                <w:sz w:val="17"/>
                <w:szCs w:val="17"/>
              </w:rPr>
              <w:t>1 pkt – w niewielkim stopniu (projekt w formule „zaprojektuj i wybuduj”, wnioskodawca posiada tylko PFU i zalecenia konserwatorskie).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5</w:t>
            </w:r>
          </w:p>
        </w:tc>
      </w:tr>
      <w:tr w:rsidR="002665D8" w:rsidRPr="00934BF4" w:rsidTr="002665D8">
        <w:trPr>
          <w:trHeight w:val="359"/>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Rewitalizacja</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Projekt realizowany jest na obszarze rewitalizacji wskazanym w Programie Rewitalizacji znajdującym się na Wykazie programów rewitalizacji województwa zachodniopomorskiego.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realizowany jest na obszarze rewitalizacji wskazanym w PR</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0 pkt – projekt realizowany jest poza obszarem rewitalizacji wskazanym w PR</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2</w:t>
            </w:r>
          </w:p>
        </w:tc>
      </w:tr>
      <w:tr w:rsidR="002665D8" w:rsidRPr="00934BF4" w:rsidTr="002665D8">
        <w:trPr>
          <w:trHeight w:val="786"/>
        </w:trPr>
        <w:tc>
          <w:tcPr>
            <w:tcW w:w="164" w:type="pct"/>
            <w:vMerge w:val="restar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4.2</w:t>
            </w:r>
          </w:p>
        </w:tc>
        <w:tc>
          <w:tcPr>
            <w:tcW w:w="439" w:type="pct"/>
            <w:vMerge w:val="restar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Skuteczność </w:t>
            </w:r>
          </w:p>
        </w:tc>
        <w:tc>
          <w:tcPr>
            <w:tcW w:w="3795" w:type="pct"/>
            <w:shd w:val="clear" w:color="auto" w:fill="FFFFFF" w:themeFill="background1"/>
          </w:tcPr>
          <w:p w:rsidR="001664A0" w:rsidRPr="00934BF4" w:rsidRDefault="001664A0" w:rsidP="00C73B11">
            <w:pPr>
              <w:contextualSpacing/>
              <w:jc w:val="both"/>
              <w:rPr>
                <w:rFonts w:ascii="Myriad Pro" w:eastAsia="Times New Roman" w:hAnsi="Myriad Pro" w:cs="Arial"/>
                <w:b/>
                <w:sz w:val="18"/>
                <w:szCs w:val="18"/>
              </w:rPr>
            </w:pPr>
            <w:r w:rsidRPr="00934BF4">
              <w:rPr>
                <w:rFonts w:ascii="Myriad Pro" w:eastAsia="Times New Roman" w:hAnsi="Myriad Pro" w:cs="Arial"/>
                <w:b/>
                <w:sz w:val="18"/>
                <w:szCs w:val="18"/>
              </w:rPr>
              <w:t>Miejsca pracy</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W ramach kryterium oceniane będzie stworzenie bezpośrednich miejsc pracy:</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2 pkt – projekt wygeneruje 2 lub więcej miejsc pracy,</w:t>
            </w:r>
          </w:p>
          <w:p w:rsidR="001664A0" w:rsidRPr="002665D8" w:rsidRDefault="001664A0" w:rsidP="002665D8">
            <w:pPr>
              <w:ind w:left="15"/>
              <w:jc w:val="both"/>
              <w:rPr>
                <w:rFonts w:ascii="Myriad Pro" w:eastAsia="Times New Roman" w:hAnsi="Myriad Pro" w:cs="Arial"/>
                <w:sz w:val="18"/>
                <w:szCs w:val="18"/>
              </w:rPr>
            </w:pPr>
            <w:r w:rsidRPr="00934BF4">
              <w:rPr>
                <w:rFonts w:ascii="Myriad Pro" w:eastAsia="Times New Roman" w:hAnsi="Myriad Pro" w:cs="Arial"/>
                <w:sz w:val="18"/>
                <w:szCs w:val="18"/>
              </w:rPr>
              <w:t>1 pkt – projekt wygeneruje 1 miejsce pracy.</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Skala punktów 1/2; waga 2</w:t>
            </w:r>
          </w:p>
        </w:tc>
      </w:tr>
      <w:tr w:rsidR="002665D8" w:rsidRPr="00934BF4" w:rsidTr="002665D8">
        <w:trPr>
          <w:trHeight w:val="813"/>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934BF4" w:rsidRDefault="001664A0" w:rsidP="00C73B11">
            <w:pPr>
              <w:contextualSpacing/>
              <w:jc w:val="both"/>
              <w:rPr>
                <w:rFonts w:ascii="Myriad Pro" w:eastAsia="Times New Roman" w:hAnsi="Myriad Pro" w:cs="Arial"/>
                <w:b/>
                <w:sz w:val="18"/>
                <w:szCs w:val="18"/>
              </w:rPr>
            </w:pPr>
            <w:r w:rsidRPr="00934BF4">
              <w:rPr>
                <w:rFonts w:ascii="Myriad Pro" w:eastAsia="Times New Roman" w:hAnsi="Myriad Pro" w:cs="Arial"/>
                <w:b/>
                <w:sz w:val="18"/>
                <w:szCs w:val="18"/>
              </w:rPr>
              <w:t>Wpływ na poprawę oferty kulturalnej/turystycznej</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Premiowane będą projekty, które umożliwią realizację działań kulturalnych/turystycznych, poszerzą ofertę kulturalną / turystyczną o nowe, cykliczne wydarzenia, w tym ofertę wykraczającą poza zakres działalności wnioskodawcy.</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1 pkt – w wyniku realizacji projektu nastąpi poprawa oferty lub powstaną nowe wydarzenia kulturalne/turystyczne.</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345"/>
        </w:trPr>
        <w:tc>
          <w:tcPr>
            <w:tcW w:w="164" w:type="pc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4.3</w:t>
            </w:r>
          </w:p>
        </w:tc>
        <w:tc>
          <w:tcPr>
            <w:tcW w:w="439"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Efektywność </w:t>
            </w: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Efektywność kosztowa projektu</w:t>
            </w:r>
          </w:p>
          <w:p w:rsidR="001664A0" w:rsidRPr="002665D8" w:rsidRDefault="001664A0" w:rsidP="002665D8">
            <w:pPr>
              <w:spacing w:after="120"/>
              <w:jc w:val="both"/>
              <w:rPr>
                <w:rFonts w:ascii="Myriad Pro" w:eastAsia="Times New Roman" w:hAnsi="Myriad Pro" w:cs="Arial"/>
                <w:sz w:val="17"/>
                <w:szCs w:val="17"/>
              </w:rPr>
            </w:pPr>
            <w:r w:rsidRPr="002665D8">
              <w:rPr>
                <w:rFonts w:ascii="Myriad Pro" w:eastAsia="Times New Roman" w:hAnsi="Myriad Pro" w:cs="Arial"/>
                <w:sz w:val="17"/>
                <w:szCs w:val="17"/>
              </w:rPr>
              <w:t xml:space="preserve">Stosunek wartości środków UE wyrażonej w PLN do planowanej do osiągnięcia wartości wskaźnika </w:t>
            </w:r>
            <w:r w:rsidRPr="002665D8">
              <w:rPr>
                <w:rFonts w:ascii="Myriad Pro" w:eastAsia="Times New Roman" w:hAnsi="Myriad Pro" w:cs="Arial"/>
                <w:i/>
                <w:sz w:val="17"/>
                <w:szCs w:val="17"/>
              </w:rPr>
              <w:t>Wzrost liczby odwiedzin w objętych wsparciem obiektach dziedzictwa kulturowego i naturalnego oraz stanowiących atrakcje turystyczne.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Punktacja wyliczana będzie wg wzoru:</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liczba punktów w kryterium = (X/Y) * A (wartość do drugiego miejsca po przecinku zaokrąglona matematycznie)</w:t>
            </w:r>
            <w:r w:rsidR="002665D8" w:rsidRPr="002665D8">
              <w:rPr>
                <w:rFonts w:ascii="Myriad Pro" w:eastAsia="Times New Roman" w:hAnsi="Myriad Pro" w:cs="Arial"/>
                <w:sz w:val="17"/>
                <w:szCs w:val="17"/>
              </w:rPr>
              <w:t xml:space="preserve"> </w:t>
            </w:r>
            <w:r w:rsidRPr="002665D8">
              <w:rPr>
                <w:rFonts w:ascii="Myriad Pro" w:eastAsia="Times New Roman" w:hAnsi="Myriad Pro" w:cs="Arial"/>
                <w:sz w:val="17"/>
                <w:szCs w:val="17"/>
              </w:rPr>
              <w:t>gdzie: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X - wskaźnik efektywności kosztowej najniższy w grupie ocenianych projektów, gdzie wskaźnik efektywności kosztowej = środki UE / wartość wskaźnika</w:t>
            </w:r>
            <w:r w:rsidRPr="002665D8">
              <w:rPr>
                <w:rFonts w:ascii="Myriad Pro" w:eastAsia="Times New Roman" w:hAnsi="Myriad Pro" w:cs="Arial"/>
                <w:i/>
                <w:sz w:val="17"/>
                <w:szCs w:val="17"/>
              </w:rPr>
              <w:t xml:space="preserve"> Wzrost liczby odwiedzin w objętych wsparciem obiektach dziedzictwa kulturowego i naturalnego oraz stanowiących atrakcje turystyczne</w:t>
            </w:r>
            <w:r w:rsidRPr="002665D8">
              <w:rPr>
                <w:rFonts w:ascii="Myriad Pro" w:eastAsia="Times New Roman" w:hAnsi="Myriad Pro" w:cs="Arial"/>
                <w:sz w:val="17"/>
                <w:szCs w:val="17"/>
              </w:rPr>
              <w:t>(wartość do drugiego miejsca po przecinku zaokrąglona matematycznie),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Y - wskaźnik efektywności kosztowej ocenianego projektu, gdzie wskaźnik efektywności kosztowej = środki UE / wartość wskaźnika</w:t>
            </w:r>
            <w:r w:rsidRPr="002665D8">
              <w:rPr>
                <w:rFonts w:ascii="Myriad Pro" w:eastAsia="Times New Roman" w:hAnsi="Myriad Pro" w:cs="Arial"/>
                <w:i/>
                <w:sz w:val="17"/>
                <w:szCs w:val="17"/>
              </w:rPr>
              <w:t xml:space="preserve"> Wzrost liczby odwiedzin w objętych wsparciem obi</w:t>
            </w:r>
            <w:r w:rsidR="002665D8" w:rsidRPr="002665D8">
              <w:rPr>
                <w:rFonts w:ascii="Myriad Pro" w:eastAsia="Times New Roman" w:hAnsi="Myriad Pro" w:cs="Arial"/>
                <w:i/>
                <w:sz w:val="17"/>
                <w:szCs w:val="17"/>
              </w:rPr>
              <w:t xml:space="preserve">ektach dziedzictwa kulturowego </w:t>
            </w:r>
            <w:r w:rsidRPr="002665D8">
              <w:rPr>
                <w:rFonts w:ascii="Myriad Pro" w:eastAsia="Times New Roman" w:hAnsi="Myriad Pro" w:cs="Arial"/>
                <w:i/>
                <w:sz w:val="17"/>
                <w:szCs w:val="17"/>
              </w:rPr>
              <w:t>i naturalnego oraz stanowiących atrakcje turystyczne</w:t>
            </w:r>
            <w:r w:rsidRPr="002665D8">
              <w:rPr>
                <w:rFonts w:ascii="Myriad Pro" w:eastAsia="Times New Roman" w:hAnsi="Myriad Pro" w:cs="Arial"/>
                <w:sz w:val="17"/>
                <w:szCs w:val="17"/>
              </w:rPr>
              <w:t xml:space="preserve"> (wartość do drugiego miejsca po przecinku zaokrąglona matematycznie).</w:t>
            </w:r>
          </w:p>
          <w:p w:rsidR="001664A0" w:rsidRPr="00934BF4" w:rsidRDefault="001664A0" w:rsidP="00C73B11">
            <w:pPr>
              <w:jc w:val="both"/>
              <w:rPr>
                <w:rFonts w:ascii="Myriad Pro" w:eastAsia="Times New Roman" w:hAnsi="Myriad Pro" w:cs="Arial"/>
                <w:sz w:val="18"/>
                <w:szCs w:val="18"/>
              </w:rPr>
            </w:pPr>
            <w:r w:rsidRPr="002665D8">
              <w:rPr>
                <w:rFonts w:ascii="Myriad Pro" w:eastAsia="Times New Roman" w:hAnsi="Myriad Pro" w:cs="Arial"/>
                <w:sz w:val="17"/>
                <w:szCs w:val="17"/>
              </w:rPr>
              <w:t>A = 10 (waga kryterium).</w:t>
            </w:r>
          </w:p>
        </w:tc>
        <w:tc>
          <w:tcPr>
            <w:tcW w:w="602"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Skala punktów 0-1; waga 10</w:t>
            </w:r>
          </w:p>
        </w:tc>
      </w:tr>
      <w:tr w:rsidR="002665D8" w:rsidRPr="00934BF4" w:rsidTr="002665D8">
        <w:trPr>
          <w:trHeight w:val="911"/>
        </w:trPr>
        <w:tc>
          <w:tcPr>
            <w:tcW w:w="164" w:type="pc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4.4</w:t>
            </w:r>
          </w:p>
        </w:tc>
        <w:tc>
          <w:tcPr>
            <w:tcW w:w="439"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Użyteczność </w:t>
            </w:r>
          </w:p>
        </w:tc>
        <w:tc>
          <w:tcPr>
            <w:tcW w:w="3795" w:type="pct"/>
            <w:shd w:val="clear" w:color="auto" w:fill="FFFFFF" w:themeFill="background1"/>
          </w:tcPr>
          <w:p w:rsidR="001664A0" w:rsidRPr="00934BF4" w:rsidRDefault="001664A0" w:rsidP="00C73B11">
            <w:pPr>
              <w:jc w:val="both"/>
              <w:rPr>
                <w:rFonts w:ascii="Myriad Pro" w:eastAsia="Times New Roman" w:hAnsi="Myriad Pro" w:cs="Arial"/>
                <w:b/>
                <w:sz w:val="18"/>
                <w:szCs w:val="18"/>
              </w:rPr>
            </w:pPr>
            <w:r w:rsidRPr="00934BF4">
              <w:rPr>
                <w:rFonts w:ascii="Myriad Pro" w:eastAsia="Times New Roman" w:hAnsi="Myriad Pro" w:cs="Arial"/>
                <w:b/>
                <w:sz w:val="18"/>
                <w:szCs w:val="18"/>
              </w:rPr>
              <w:t>Wpływ na zaspokojenie potrzeb grup docelowych</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2 pkt - projekt przyczynia się do zaspoko</w:t>
            </w:r>
            <w:r w:rsidR="002665D8">
              <w:rPr>
                <w:rFonts w:ascii="Myriad Pro" w:eastAsia="Times New Roman" w:hAnsi="Myriad Pro" w:cs="Arial"/>
                <w:sz w:val="18"/>
                <w:szCs w:val="18"/>
              </w:rPr>
              <w:t xml:space="preserve">jenia potrzeb grup docelowych, </w:t>
            </w:r>
            <w:r w:rsidRPr="00934BF4">
              <w:rPr>
                <w:rFonts w:ascii="Myriad Pro" w:eastAsia="Times New Roman" w:hAnsi="Myriad Pro" w:cs="Arial"/>
                <w:sz w:val="18"/>
                <w:szCs w:val="18"/>
              </w:rPr>
              <w:t>w tym innowacyjne rozwiązania skierowane do specyficznych grup osób (np. dzieci, młodzieży, seniorów, osób niepełnosprawnych) czy też dostępność obiektów (godziny otwarcia, stosowanie biletów ulgowych dla dzieci czy seniorów).</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Skala punktów 0/2; waga 2 </w:t>
            </w:r>
          </w:p>
        </w:tc>
      </w:tr>
      <w:tr w:rsidR="002665D8" w:rsidRPr="00934BF4" w:rsidTr="002665D8">
        <w:trPr>
          <w:trHeight w:val="217"/>
        </w:trPr>
        <w:tc>
          <w:tcPr>
            <w:tcW w:w="164" w:type="pct"/>
            <w:vMerge w:val="restar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4.5</w:t>
            </w:r>
          </w:p>
        </w:tc>
        <w:tc>
          <w:tcPr>
            <w:tcW w:w="439" w:type="pct"/>
            <w:vMerge w:val="restar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Trwałość </w:t>
            </w:r>
          </w:p>
        </w:tc>
        <w:tc>
          <w:tcPr>
            <w:tcW w:w="3795" w:type="pct"/>
            <w:shd w:val="clear" w:color="auto" w:fill="FFFFFF" w:themeFill="background1"/>
          </w:tcPr>
          <w:p w:rsidR="001664A0" w:rsidRPr="00934BF4" w:rsidRDefault="001664A0" w:rsidP="00C73B11">
            <w:pPr>
              <w:jc w:val="both"/>
              <w:rPr>
                <w:rFonts w:ascii="Myriad Pro" w:eastAsia="Times New Roman" w:hAnsi="Myriad Pro" w:cs="Arial"/>
                <w:b/>
                <w:sz w:val="18"/>
                <w:szCs w:val="18"/>
              </w:rPr>
            </w:pPr>
            <w:r w:rsidRPr="00934BF4">
              <w:rPr>
                <w:rFonts w:ascii="Myriad Pro" w:eastAsia="Times New Roman" w:hAnsi="Myriad Pro" w:cs="Arial"/>
                <w:b/>
                <w:sz w:val="18"/>
                <w:szCs w:val="18"/>
              </w:rPr>
              <w:t>Obniżenie kosztów utrzymania, innowacyjne rozwiązania energooszczędne</w:t>
            </w:r>
          </w:p>
          <w:p w:rsidR="001664A0" w:rsidRPr="002665D8"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Premiowane będzie zastosowanie w projekcie rozwiązań pozwalających na obniżenie kosztów utrzymania lub/i innowacyjnych rozwiązań energooszczędnych, które zmniejszą zapotrzebowanie i zużycie energii. Podstawą oceny będą informacje przedstawione w dokumentacji aplikacyjnej. Punkty otrzyma projekt, w którym wykazane zostały i uzasadnione zastosowane rozwiązania (techniczne, technologiczne, organizacyjne, energooszczędne), które wpłyną na poprawę efektywności funkcjonowania infrastruktury będącej przedmiotem projektu.</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1 pkt – zastosowano rozwiązania powodujące obniżenie kosztów utrzymania lub/i rozwiązania energooszczędne.</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Skala punktów 0/1; waga 3</w:t>
            </w:r>
          </w:p>
        </w:tc>
      </w:tr>
      <w:tr w:rsidR="002665D8" w:rsidRPr="00934BF4" w:rsidTr="002665D8">
        <w:trPr>
          <w:trHeight w:val="355"/>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Dywersyfikacja źródeł finansowania działalności</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Premiowane będą projekty, w których możliwe jest pozyskanie zewnętrznych źródeł finansowania, np. od sponsorów, przez co będzie możliwe organizowanie dodatkowych działań kulturalnych, np. koncertów czy nietypowych wystaw.</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1 pkt – planuje się pozyskiwanie różnorodnych źródeł finansowania działalności.</w:t>
            </w:r>
          </w:p>
        </w:tc>
        <w:tc>
          <w:tcPr>
            <w:tcW w:w="602" w:type="pct"/>
            <w:shd w:val="clear" w:color="auto" w:fill="FFFFFF" w:themeFill="background1"/>
          </w:tcPr>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Skala punktów 0/1; waga 2</w:t>
            </w:r>
          </w:p>
        </w:tc>
      </w:tr>
      <w:tr w:rsidR="002665D8" w:rsidRPr="00934BF4" w:rsidTr="002665D8">
        <w:trPr>
          <w:trHeight w:val="815"/>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Oddziaływanie projektu w czasie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 xml:space="preserve">Efekty projekty będą </w:t>
            </w:r>
            <w:r w:rsidRPr="002665D8">
              <w:rPr>
                <w:rFonts w:ascii="Myriad Pro" w:hAnsi="Myriad Pro" w:cs="Arial"/>
                <w:sz w:val="17"/>
                <w:szCs w:val="17"/>
              </w:rPr>
              <w:t>oddziaływać w długim okresie po zakończeniu interwencji (możliwość zapewnienia trwałości projektu dłużej niż 5 lat oraz ponadprzeciętna zdolność wnioskodawcy do utrzymania rezultatów).</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1 pkt - Efekty projektu będą oddziaływać w okresie dłuższym niż minimalnie wymagany okres trwałości dla projektu.</w:t>
            </w:r>
          </w:p>
        </w:tc>
        <w:tc>
          <w:tcPr>
            <w:tcW w:w="602" w:type="pct"/>
            <w:shd w:val="clear" w:color="auto" w:fill="FFFFFF" w:themeFill="background1"/>
          </w:tcPr>
          <w:p w:rsidR="001664A0" w:rsidRPr="002665D8" w:rsidRDefault="001664A0" w:rsidP="00C73B11">
            <w:pPr>
              <w:rPr>
                <w:rFonts w:ascii="Myriad Pro" w:eastAsia="Times New Roman" w:hAnsi="Myriad Pro" w:cs="Arial"/>
                <w:sz w:val="17"/>
                <w:szCs w:val="17"/>
              </w:rPr>
            </w:pPr>
            <w:r w:rsidRPr="002665D8">
              <w:rPr>
                <w:rFonts w:ascii="Myriad Pro" w:eastAsia="Times New Roman" w:hAnsi="Myriad Pro" w:cs="Arial"/>
                <w:sz w:val="17"/>
                <w:szCs w:val="17"/>
              </w:rPr>
              <w:t>Skala punktów 0/1; waga 2</w:t>
            </w:r>
          </w:p>
        </w:tc>
      </w:tr>
    </w:tbl>
    <w:p w:rsidR="00F905C0" w:rsidRPr="00934BF4" w:rsidRDefault="00F905C0" w:rsidP="00FF77CB">
      <w:pPr>
        <w:rPr>
          <w:rFonts w:ascii="Myriad Pro" w:hAnsi="Myriad Pro"/>
          <w:sz w:val="18"/>
          <w:szCs w:val="18"/>
        </w:rPr>
        <w:sectPr w:rsidR="00F905C0" w:rsidRPr="00934BF4" w:rsidSect="0082026B">
          <w:pgSz w:w="16838" w:h="11906" w:orient="landscape"/>
          <w:pgMar w:top="1134" w:right="1417" w:bottom="1417" w:left="1417" w:header="708" w:footer="708" w:gutter="0"/>
          <w:cols w:space="708"/>
          <w:docGrid w:linePitch="360"/>
        </w:sectPr>
      </w:pPr>
    </w:p>
    <w:tbl>
      <w:tblPr>
        <w:tblStyle w:val="Tabela-Siatka1"/>
        <w:tblW w:w="15161" w:type="dxa"/>
        <w:tblInd w:w="-885" w:type="dxa"/>
        <w:tblLayout w:type="fixed"/>
        <w:tblLook w:val="04A0" w:firstRow="1" w:lastRow="0" w:firstColumn="1" w:lastColumn="0" w:noHBand="0" w:noVBand="1"/>
      </w:tblPr>
      <w:tblGrid>
        <w:gridCol w:w="3260"/>
        <w:gridCol w:w="11901"/>
      </w:tblGrid>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autoSpaceDE w:val="0"/>
              <w:autoSpaceDN w:val="0"/>
              <w:adjustRightInd w:val="0"/>
              <w:rPr>
                <w:rFonts w:ascii="Myriad Pro" w:hAnsi="Myriad Pro" w:cs="Arial"/>
                <w:sz w:val="18"/>
                <w:szCs w:val="18"/>
                <w:lang w:eastAsia="en-GB"/>
              </w:rPr>
            </w:pPr>
            <w:r w:rsidRPr="00934BF4">
              <w:rPr>
                <w:rFonts w:ascii="Myriad Pro" w:hAnsi="Myriad Pro" w:cs="Arial"/>
                <w:sz w:val="18"/>
                <w:szCs w:val="18"/>
                <w:lang w:eastAsia="en-GB"/>
              </w:rPr>
              <w:t xml:space="preserve">6c </w:t>
            </w:r>
            <w:r w:rsidRPr="00934BF4">
              <w:rPr>
                <w:rFonts w:ascii="Myriad Pro" w:hAnsi="Myriad Pro" w:cs="Arial"/>
                <w:iCs/>
                <w:sz w:val="18"/>
                <w:szCs w:val="18"/>
              </w:rPr>
              <w:t>Zachowanie, ochrona, promowanie i rozwój dziedzictwa naturalnego i kulturowego</w:t>
            </w:r>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rPr>
                <w:rFonts w:ascii="Myriad Pro" w:hAnsi="Myriad Pro"/>
                <w:sz w:val="18"/>
                <w:szCs w:val="18"/>
                <w:lang w:eastAsia="en-GB"/>
              </w:rPr>
            </w:pPr>
            <w:r w:rsidRPr="00934BF4">
              <w:rPr>
                <w:rFonts w:ascii="Myriad Pro" w:hAnsi="Myriad Pro"/>
                <w:sz w:val="18"/>
                <w:szCs w:val="18"/>
                <w:lang w:eastAsia="en-GB"/>
              </w:rPr>
              <w:t>Działanie</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outlineLvl w:val="1"/>
              <w:rPr>
                <w:rFonts w:ascii="Myriad Pro" w:eastAsia="Times New Roman" w:hAnsi="Myriad Pro" w:cs="Arial"/>
                <w:sz w:val="18"/>
                <w:szCs w:val="18"/>
              </w:rPr>
            </w:pPr>
            <w:bookmarkStart w:id="85" w:name="_Toc483308481"/>
            <w:bookmarkStart w:id="86" w:name="_Toc492038505"/>
            <w:bookmarkStart w:id="87" w:name="_Toc499545499"/>
            <w:r w:rsidRPr="00934BF4">
              <w:rPr>
                <w:rFonts w:ascii="Myriad Pro" w:eastAsia="Times New Roman" w:hAnsi="Myriad Pro" w:cs="Arial"/>
                <w:sz w:val="18"/>
                <w:szCs w:val="18"/>
              </w:rPr>
              <w:t>4.2 Wzmocnienie instytucji kultury</w:t>
            </w:r>
            <w:bookmarkEnd w:id="85"/>
            <w:bookmarkEnd w:id="86"/>
            <w:bookmarkEnd w:id="87"/>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Rozbudowa i modernizacja infrastruktury przemysłów kultury o znaczeniu ponadregionalnym (tryb pozakonkursowy)</w:t>
            </w:r>
          </w:p>
        </w:tc>
      </w:tr>
    </w:tbl>
    <w:p w:rsidR="00F03BAF" w:rsidRPr="00934BF4" w:rsidRDefault="00F03BAF" w:rsidP="00FB3CCC">
      <w:pPr>
        <w:rPr>
          <w:rFonts w:ascii="Myriad Pro" w:hAnsi="Myriad Pro"/>
          <w:sz w:val="18"/>
          <w:szCs w:val="18"/>
        </w:rPr>
      </w:pPr>
    </w:p>
    <w:tbl>
      <w:tblPr>
        <w:tblStyle w:val="Tabela-Siatka24"/>
        <w:tblW w:w="5333" w:type="pct"/>
        <w:tblInd w:w="-885" w:type="dxa"/>
        <w:tblLook w:val="0480" w:firstRow="0" w:lastRow="0" w:firstColumn="1" w:lastColumn="0" w:noHBand="0" w:noVBand="1"/>
      </w:tblPr>
      <w:tblGrid>
        <w:gridCol w:w="568"/>
        <w:gridCol w:w="1844"/>
        <w:gridCol w:w="8648"/>
        <w:gridCol w:w="4107"/>
      </w:tblGrid>
      <w:tr w:rsidR="00F03BAF" w:rsidRPr="00934BF4" w:rsidTr="00975D21">
        <w:trPr>
          <w:trHeight w:val="39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975D21">
        <w:trPr>
          <w:trHeight w:val="236"/>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975D21">
        <w:trPr>
          <w:trHeight w:val="253"/>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975D21">
        <w:trPr>
          <w:trHeight w:val="961"/>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1.1</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75D21" w:rsidRDefault="00F03BAF" w:rsidP="00FB3CCC">
            <w:pPr>
              <w:rPr>
                <w:rFonts w:ascii="Myriad Pro" w:hAnsi="Myriad Pro" w:cs="Arial"/>
                <w:sz w:val="17"/>
                <w:szCs w:val="17"/>
              </w:rPr>
            </w:pPr>
            <w:r w:rsidRPr="00975D21">
              <w:rPr>
                <w:rFonts w:ascii="Myriad Pro" w:hAnsi="Myriad Pro" w:cs="Arial"/>
                <w:sz w:val="17"/>
                <w:szCs w:val="17"/>
              </w:rPr>
              <w:t>Zgodność z celem szczegółowym i rezultatami priorytetu inwestycyjnego</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931"/>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1.2</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75D21" w:rsidRDefault="00F03BAF" w:rsidP="00FB3CCC">
            <w:pPr>
              <w:jc w:val="both"/>
              <w:rPr>
                <w:rFonts w:ascii="Myriad Pro" w:hAnsi="Myriad Pro" w:cs="Arial"/>
                <w:sz w:val="18"/>
                <w:szCs w:val="18"/>
              </w:rPr>
            </w:pPr>
            <w:r w:rsidRPr="00934BF4">
              <w:rPr>
                <w:rFonts w:ascii="Myriad Pro" w:hAnsi="Myriad Pro" w:cs="Arial"/>
                <w:sz w:val="18"/>
                <w:szCs w:val="18"/>
              </w:rPr>
              <w:t>Projekt jest zgodny z typem projektu wskazanym w SOOP.</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4.2.</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1.3</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75D21" w:rsidRDefault="00F03BAF" w:rsidP="00FB3CCC">
            <w:pPr>
              <w:rPr>
                <w:rFonts w:ascii="Myriad Pro" w:hAnsi="Myriad Pro" w:cs="Arial"/>
                <w:sz w:val="17"/>
                <w:szCs w:val="17"/>
              </w:rPr>
            </w:pPr>
            <w:r w:rsidRPr="00975D21">
              <w:rPr>
                <w:rFonts w:ascii="Myriad Pro" w:hAnsi="Myriad Pro" w:cs="Arial"/>
                <w:sz w:val="17"/>
                <w:szCs w:val="17"/>
              </w:rPr>
              <w:t>Zgodność z obszarem (terytorialnie) objętym wsparciem w ramach Programu</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realizowany jest na obszarze określonym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br w:type="page"/>
              <w:t>1.4</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F03BAF" w:rsidRPr="00934BF4" w:rsidRDefault="00F03BAF" w:rsidP="00A433B8">
            <w:pPr>
              <w:numPr>
                <w:ilvl w:val="0"/>
                <w:numId w:val="185"/>
              </w:numPr>
              <w:contextualSpacing/>
              <w:jc w:val="both"/>
              <w:rPr>
                <w:rFonts w:ascii="Myriad Pro" w:hAnsi="Myriad Pro" w:cs="Arial"/>
                <w:sz w:val="18"/>
                <w:szCs w:val="18"/>
              </w:rPr>
            </w:pPr>
            <w:r w:rsidRPr="00934BF4">
              <w:rPr>
                <w:rFonts w:ascii="Myriad Pro" w:hAnsi="Myriad Pro" w:cs="Arial"/>
                <w:sz w:val="18"/>
                <w:szCs w:val="18"/>
              </w:rPr>
              <w:t>zrównoważonego rozwoju,</w:t>
            </w:r>
          </w:p>
          <w:p w:rsidR="00F03BAF" w:rsidRPr="00975D21" w:rsidRDefault="00F03BAF" w:rsidP="00975D21">
            <w:pPr>
              <w:numPr>
                <w:ilvl w:val="0"/>
                <w:numId w:val="185"/>
              </w:numPr>
              <w:contextualSpacing/>
              <w:jc w:val="both"/>
              <w:rPr>
                <w:rFonts w:ascii="Myriad Pro" w:hAnsi="Myriad Pro" w:cs="Arial"/>
                <w:sz w:val="18"/>
                <w:szCs w:val="18"/>
              </w:rPr>
            </w:pPr>
            <w:r w:rsidRPr="00934BF4">
              <w:rPr>
                <w:rFonts w:ascii="Myriad Pro" w:hAnsi="Myriad Pro" w:cs="Arial"/>
                <w:sz w:val="18"/>
                <w:szCs w:val="18"/>
              </w:rPr>
              <w:t xml:space="preserve">promowania i realizacji zasady równości szans i niedyskryminacji, w tym m. in. koniecznością stosowania  zasady uniwersalnego projektowania. </w:t>
            </w:r>
          </w:p>
          <w:p w:rsidR="00F03BAF" w:rsidRPr="00934BF4" w:rsidRDefault="00F03BAF" w:rsidP="00FB3CCC">
            <w:pPr>
              <w:ind w:left="360"/>
              <w:contextualSpacing/>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br w:type="page"/>
              <w:t>1.5</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Wnioskodawcy</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Wnioskodawca wpisuje się w katalog podmiotów uprawnionych do ubiegania się o dofinansowanie.</w:t>
            </w:r>
          </w:p>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1.6</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F03BAF" w:rsidRPr="00934BF4" w:rsidRDefault="00F03BAF" w:rsidP="00975D21">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w:t>
            </w:r>
          </w:p>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1.7</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975D21">
            <w:pPr>
              <w:spacing w:after="120"/>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F03BAF" w:rsidRPr="00934BF4" w:rsidRDefault="00F03BAF" w:rsidP="00975D21">
            <w:pPr>
              <w:spacing w:after="120"/>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1303/2013).</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br w:type="page"/>
              <w:t>1.8</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Przedmiot projektu jest zgodny z uwarunkowaniami wskazanymi w opisie działania w SOOP.</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wpisuje się w szerszą strategię rozwoju gospodarczego dla danego terytorium (Strategię Rozwoju Województwa), charakteryzującą się potencjałem przyczyniającym się do ogólnego wzrostu i realizowania celów związanych z tworzeniem miejsc pracy. Projekt w sposób bezpośredni oddziałuje na otoczenie oraz ma zdolność do kreowania nowych miejsc pracy.</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wynika z Kontraktu Terytorialnego dla Województwa Zachodniopomorskiego.</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 xml:space="preserve">Projekt wykazuje wkład w rozwój priorytetów kulturowych wymienionych w Umowie Partnerstwa. </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przyczynia się do osiągania wymiernych i trwałych korzyści społeczno-gospodarczych, w tym poprzez podnoszenie krajowego i regionalnego potencjału turystycznego.</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wykazuje trwałość finansowania w okresie eksploatacyjnym, z uwzględnieniem prognoz dotyczących popytu oraz przychodów generowanych przez bezpośrednich użytkowników, a także z uwzględnieniem środków własnych beneficjenta oraz subwencji ze strony właściwych podmiotów. Przeprowadzona została analiza popytu oraz wykazano zapotrzebowanie na daną inwestycję, w tym oszacowano liczbę odwiedzających, użytkowników.</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przyczyni się do rozwoju i wzmocnienia znaczenia instytucji kultury o zasięgu ponadregionalnym. Dzięki realizacji projektu zwiększy się uczestnictwo w wydarzeniach kulturalnych.</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nie ma na celu budowy od podstaw nowej infrastruktury kulturalnej.</w:t>
            </w:r>
          </w:p>
          <w:p w:rsidR="00F03BAF" w:rsidRPr="00934BF4" w:rsidRDefault="00F03BAF" w:rsidP="00FB3CCC">
            <w:pPr>
              <w:jc w:val="both"/>
              <w:rPr>
                <w:rFonts w:ascii="Myriad Pro" w:hAnsi="Myriad Pro" w:cs="Arial"/>
                <w:sz w:val="18"/>
                <w:szCs w:val="18"/>
              </w:rPr>
            </w:pPr>
            <w:r w:rsidRPr="00975D21">
              <w:rPr>
                <w:rFonts w:ascii="Myriad Pro" w:hAnsi="Myriad Pro" w:cs="Arial"/>
                <w:sz w:val="17"/>
                <w:szCs w:val="17"/>
              </w:rPr>
              <w:t>Wysokość kosztów całkowitych oraz wydatków kwalifikowalnych nie przekracza wartości maksymalnej wskazanej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1.9</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51" w:type="pct"/>
            <w:tcBorders>
              <w:top w:val="single" w:sz="4" w:space="0" w:color="auto"/>
              <w:left w:val="single" w:sz="4" w:space="0" w:color="auto"/>
              <w:bottom w:val="single" w:sz="4" w:space="0" w:color="auto"/>
              <w:right w:val="single" w:sz="4" w:space="0" w:color="auto"/>
            </w:tcBorders>
          </w:tcPr>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trike/>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1.10</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Trwałość projektu</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1.11</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projektu</w:t>
            </w:r>
          </w:p>
        </w:tc>
        <w:tc>
          <w:tcPr>
            <w:tcW w:w="2851" w:type="pct"/>
            <w:tcBorders>
              <w:top w:val="single" w:sz="4" w:space="0" w:color="auto"/>
              <w:left w:val="single" w:sz="4" w:space="0" w:color="auto"/>
              <w:bottom w:val="single" w:sz="4" w:space="0" w:color="auto"/>
              <w:right w:val="single" w:sz="4" w:space="0" w:color="auto"/>
            </w:tcBorders>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Potrzeba realizacji danego projektu jest zrozumiała i jasnowynika z potrzeb inwestycyjnych wnioskodawcy.</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Cele projektu są poprawnie określone i zbieżne z analiząpotrzeb.</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975D21" w:rsidRDefault="00975D21" w:rsidP="00FB3CCC">
      <w:pPr>
        <w:rPr>
          <w:rFonts w:ascii="Myriad Pro" w:hAnsi="Myriad Pro"/>
          <w:sz w:val="18"/>
          <w:szCs w:val="18"/>
        </w:rPr>
        <w:sectPr w:rsidR="00975D21" w:rsidSect="00D04214">
          <w:headerReference w:type="default" r:id="rId114"/>
          <w:pgSz w:w="16838" w:h="11906" w:orient="landscape"/>
          <w:pgMar w:top="1417" w:right="1417" w:bottom="1417" w:left="1417" w:header="708" w:footer="708" w:gutter="0"/>
          <w:cols w:space="708"/>
          <w:docGrid w:linePitch="360"/>
        </w:sectPr>
      </w:pPr>
    </w:p>
    <w:tbl>
      <w:tblPr>
        <w:tblStyle w:val="Tabela-Siatka241"/>
        <w:tblW w:w="5333" w:type="pct"/>
        <w:tblInd w:w="-885" w:type="dxa"/>
        <w:tblLook w:val="04A0" w:firstRow="1" w:lastRow="0" w:firstColumn="1" w:lastColumn="0" w:noHBand="0" w:noVBand="1"/>
      </w:tblPr>
      <w:tblGrid>
        <w:gridCol w:w="567"/>
        <w:gridCol w:w="1987"/>
        <w:gridCol w:w="7653"/>
        <w:gridCol w:w="4960"/>
      </w:tblGrid>
      <w:tr w:rsidR="00F03BAF" w:rsidRPr="00934BF4" w:rsidTr="00975D21">
        <w:trPr>
          <w:trHeight w:val="43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administracyjności</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5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52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63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5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52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63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2.1</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Możliwość oceny merytorycznej wniosku</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2.2</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w:t>
            </w:r>
            <w:r w:rsidRPr="00934BF4">
              <w:rPr>
                <w:rFonts w:ascii="Myriad Pro" w:hAnsi="Myriad Pro" w:cs="Arial"/>
                <w:sz w:val="18"/>
                <w:szCs w:val="18"/>
              </w:rPr>
              <w:br/>
              <w:t>z kwalifikowalnością wydatków</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Wydatki w projekcie są zaplanowane:</w:t>
            </w:r>
          </w:p>
          <w:p w:rsidR="00F03BAF" w:rsidRPr="00934BF4" w:rsidRDefault="00F03BAF" w:rsidP="00A433B8">
            <w:pPr>
              <w:numPr>
                <w:ilvl w:val="0"/>
                <w:numId w:val="187"/>
              </w:numPr>
              <w:jc w:val="both"/>
              <w:rPr>
                <w:rFonts w:ascii="Myriad Pro" w:hAnsi="Myriad Pro" w:cs="Arial"/>
                <w:sz w:val="18"/>
                <w:szCs w:val="18"/>
              </w:rPr>
            </w:pPr>
            <w:r w:rsidRPr="00934BF4">
              <w:rPr>
                <w:rFonts w:ascii="Myriad Pro" w:hAnsi="Myriad Pro" w:cs="Arial"/>
                <w:sz w:val="18"/>
                <w:szCs w:val="18"/>
              </w:rPr>
              <w:t>w sposób celowy i oszczędny, z zachowaniem zasad:</w:t>
            </w:r>
          </w:p>
          <w:p w:rsidR="00F03BAF" w:rsidRPr="00934BF4" w:rsidRDefault="00F03BAF" w:rsidP="00A433B8">
            <w:pPr>
              <w:numPr>
                <w:ilvl w:val="0"/>
                <w:numId w:val="188"/>
              </w:numPr>
              <w:jc w:val="both"/>
              <w:rPr>
                <w:rFonts w:ascii="Myriad Pro" w:hAnsi="Myriad Pro" w:cs="Arial"/>
                <w:sz w:val="18"/>
                <w:szCs w:val="18"/>
              </w:rPr>
            </w:pPr>
            <w:r w:rsidRPr="00934BF4">
              <w:rPr>
                <w:rFonts w:ascii="Myriad Pro" w:hAnsi="Myriad Pro" w:cs="Arial"/>
                <w:sz w:val="18"/>
                <w:szCs w:val="18"/>
              </w:rPr>
              <w:t>uzyskiwania najlepszych efektów z danych nakładów;</w:t>
            </w:r>
          </w:p>
          <w:p w:rsidR="00F03BAF" w:rsidRPr="00934BF4" w:rsidRDefault="00F03BAF" w:rsidP="00A433B8">
            <w:pPr>
              <w:numPr>
                <w:ilvl w:val="0"/>
                <w:numId w:val="188"/>
              </w:numPr>
              <w:jc w:val="both"/>
              <w:rPr>
                <w:rFonts w:ascii="Myriad Pro" w:hAnsi="Myriad Pro" w:cs="Arial"/>
                <w:sz w:val="18"/>
                <w:szCs w:val="18"/>
              </w:rPr>
            </w:pPr>
            <w:r w:rsidRPr="00934BF4">
              <w:rPr>
                <w:rFonts w:ascii="Myriad Pro" w:hAnsi="Myriad Pro" w:cs="Arial"/>
                <w:sz w:val="18"/>
                <w:szCs w:val="18"/>
              </w:rPr>
              <w:t>optymalnego doboru metod i środków służących osiągnięciu założonych celów;</w:t>
            </w:r>
          </w:p>
          <w:p w:rsidR="00F03BAF" w:rsidRPr="00934BF4" w:rsidRDefault="00F03BAF" w:rsidP="00A433B8">
            <w:pPr>
              <w:numPr>
                <w:ilvl w:val="0"/>
                <w:numId w:val="187"/>
              </w:numPr>
              <w:jc w:val="both"/>
              <w:rPr>
                <w:rFonts w:ascii="Myriad Pro" w:hAnsi="Myriad Pro" w:cs="Arial"/>
                <w:sz w:val="18"/>
                <w:szCs w:val="18"/>
              </w:rPr>
            </w:pPr>
            <w:r w:rsidRPr="00934BF4">
              <w:rPr>
                <w:rFonts w:ascii="Myriad Pro" w:hAnsi="Myriad Pro" w:cs="Arial"/>
                <w:sz w:val="18"/>
                <w:szCs w:val="18"/>
              </w:rPr>
              <w:t>w sposób umożliwiający terminową realizację zadań;</w:t>
            </w:r>
          </w:p>
          <w:p w:rsidR="00F03BAF" w:rsidRPr="006149D2" w:rsidRDefault="00F03BAF" w:rsidP="00FB3CCC">
            <w:pPr>
              <w:numPr>
                <w:ilvl w:val="0"/>
                <w:numId w:val="187"/>
              </w:numPr>
              <w:jc w:val="both"/>
              <w:rPr>
                <w:rFonts w:ascii="Myriad Pro" w:hAnsi="Myriad Pro" w:cs="Arial"/>
                <w:sz w:val="18"/>
                <w:szCs w:val="18"/>
              </w:rPr>
            </w:pPr>
            <w:r w:rsidRPr="00934BF4">
              <w:rPr>
                <w:rFonts w:ascii="Myriad Pro" w:hAnsi="Myriad Pro" w:cs="Arial"/>
                <w:sz w:val="18"/>
                <w:szCs w:val="18"/>
              </w:rPr>
              <w:t>w wysokości i terminach wynikających z wcześniej zaciągniętych zobowiązań.</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2.3</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Intensywność wsparcia</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Wnioskowana kwota i poziom wsparcia są zgodne z zapisami SOOP.</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2.4</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Poprawność okresu realizacji</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w:t>
            </w:r>
            <w:r w:rsidR="006149D2">
              <w:rPr>
                <w:rFonts w:ascii="Myriad Pro" w:hAnsi="Myriad Pro" w:cs="Arial"/>
                <w:sz w:val="18"/>
                <w:szCs w:val="18"/>
              </w:rPr>
              <w:t xml:space="preserve"> </w:t>
            </w:r>
            <w:r w:rsidRPr="00934BF4">
              <w:rPr>
                <w:rFonts w:ascii="Myriad Pro" w:hAnsi="Myriad Pro" w:cs="Arial"/>
                <w:sz w:val="18"/>
                <w:szCs w:val="18"/>
              </w:rPr>
              <w:t>2 Rozporządzenia Parlamentu Europejskiego i Rady (UE) nr 1303/2013 oraz datę końcową określoną w regulaminie naboru.</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2.5</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Poprawność obliczeń </w:t>
            </w:r>
            <w:r w:rsidRPr="00934BF4">
              <w:rPr>
                <w:rFonts w:ascii="Myriad Pro" w:hAnsi="Myriad Pro" w:cs="Arial"/>
                <w:sz w:val="18"/>
                <w:szCs w:val="18"/>
              </w:rPr>
              <w:br/>
              <w:t>w przeprowadzonych analizach</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Poprawnie obliczono koszty całkowite i kwalifikowalne </w:t>
            </w:r>
            <w:r w:rsidRPr="00934BF4">
              <w:rPr>
                <w:rFonts w:ascii="Myriad Pro" w:hAnsi="Myriad Pro" w:cs="Arial"/>
                <w:sz w:val="18"/>
                <w:szCs w:val="18"/>
              </w:rPr>
              <w:br/>
              <w:t>w projekcie. Obliczenia wykonano z wystarczającą szczegółowością i w oparciu o racjonalne przesłanki.</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2.6</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jest realny z gospodarczego i finansowego punktu widzenia oraz przynosi pozytywne skutki społeczno-gospodarcze, co uzasadnia poziom wsparcia. Projekt wymaga dofinansowania, gdy:</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FNPV/C &lt; 0, a FRR/C &lt; od stopy dyskontowej.</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2.7</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Prawidłowość pomocy  publicznej</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tabs>
                <w:tab w:val="left" w:pos="1953"/>
              </w:tabs>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w:t>
            </w:r>
          </w:p>
          <w:p w:rsidR="00F03BAF" w:rsidRPr="00934BF4" w:rsidRDefault="00F03BAF" w:rsidP="00FB3CCC">
            <w:pPr>
              <w:tabs>
                <w:tab w:val="left" w:pos="1953"/>
              </w:tabs>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w:t>
            </w:r>
            <w:r w:rsidRPr="00934BF4">
              <w:rPr>
                <w:rFonts w:ascii="Myriad Pro" w:hAnsi="Myriad Pro" w:cs="Arial"/>
                <w:sz w:val="18"/>
                <w:szCs w:val="18"/>
              </w:rPr>
              <w:tab/>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6149D2" w:rsidRDefault="006149D2" w:rsidP="00FB3CCC">
      <w:pPr>
        <w:rPr>
          <w:rFonts w:ascii="Myriad Pro" w:hAnsi="Myriad Pro"/>
          <w:sz w:val="18"/>
          <w:szCs w:val="18"/>
        </w:rPr>
        <w:sectPr w:rsidR="006149D2" w:rsidSect="00D04214">
          <w:pgSz w:w="16838" w:h="11906" w:orient="landscape"/>
          <w:pgMar w:top="1417" w:right="1417" w:bottom="1417" w:left="1417" w:header="708" w:footer="708" w:gutter="0"/>
          <w:cols w:space="708"/>
          <w:docGrid w:linePitch="360"/>
        </w:sectPr>
      </w:pPr>
    </w:p>
    <w:tbl>
      <w:tblPr>
        <w:tblStyle w:val="Tabela-Siatka242"/>
        <w:tblW w:w="5149" w:type="pct"/>
        <w:tblInd w:w="-885" w:type="dxa"/>
        <w:tblLayout w:type="fixed"/>
        <w:tblLook w:val="04A0" w:firstRow="1" w:lastRow="0" w:firstColumn="1" w:lastColumn="0" w:noHBand="0" w:noVBand="1"/>
      </w:tblPr>
      <w:tblGrid>
        <w:gridCol w:w="566"/>
        <w:gridCol w:w="1845"/>
        <w:gridCol w:w="6947"/>
        <w:gridCol w:w="5286"/>
      </w:tblGrid>
      <w:tr w:rsidR="00F03BAF" w:rsidRPr="00934BF4" w:rsidTr="008461E5">
        <w:trPr>
          <w:trHeight w:val="27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wykonalności</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30"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372"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80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30"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372"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80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3.1</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przepisami prawa krajowego i unijnego</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8461E5" w:rsidRDefault="00F03BAF" w:rsidP="00FB3CCC">
            <w:pPr>
              <w:jc w:val="both"/>
              <w:rPr>
                <w:rFonts w:ascii="Myriad Pro" w:hAnsi="Myriad Pro" w:cs="Arial"/>
                <w:sz w:val="17"/>
                <w:szCs w:val="17"/>
              </w:rPr>
            </w:pPr>
            <w:r w:rsidRPr="008461E5">
              <w:rPr>
                <w:rFonts w:ascii="Myriad Pro" w:hAnsi="Myriad Pro" w:cs="Arial"/>
                <w:sz w:val="17"/>
                <w:szCs w:val="17"/>
              </w:rPr>
              <w:t>Ocenie podlega stan przygotowania projektu do realizacji w istniejącym otoczeniu prawnym.</w:t>
            </w:r>
          </w:p>
          <w:p w:rsidR="00F03BAF" w:rsidRPr="008461E5" w:rsidRDefault="00F03BAF" w:rsidP="00FB3CCC">
            <w:pPr>
              <w:jc w:val="both"/>
              <w:rPr>
                <w:rFonts w:ascii="Myriad Pro" w:hAnsi="Myriad Pro" w:cs="Arial"/>
                <w:sz w:val="17"/>
                <w:szCs w:val="17"/>
              </w:rPr>
            </w:pPr>
            <w:r w:rsidRPr="008461E5">
              <w:rPr>
                <w:rFonts w:ascii="Myriad Pro" w:hAnsi="Myriad Pro" w:cs="Arial"/>
                <w:sz w:val="17"/>
                <w:szCs w:val="17"/>
              </w:rPr>
              <w:t xml:space="preserve">Analizie podlega proces pozyskiwania  niezbędnych pozwoleń i decyzji w celu osiągnięcia produktów, które mają być utworzone w ramach projektu, osiągnięcia ich </w:t>
            </w:r>
            <w:r w:rsidRPr="008461E5">
              <w:rPr>
                <w:rFonts w:ascii="Myriad Pro" w:hAnsi="Myriad Pro" w:cs="Arial"/>
                <w:sz w:val="17"/>
                <w:szCs w:val="17"/>
              </w:rPr>
              <w:br/>
              <w:t>w wymaganym planie finansowym oraz zgodnie z wymaganym terminem realizacji. Uwzględnienie m. in.:</w:t>
            </w:r>
          </w:p>
          <w:p w:rsidR="008461E5" w:rsidRPr="008461E5" w:rsidRDefault="00F03BAF" w:rsidP="00A433B8">
            <w:pPr>
              <w:numPr>
                <w:ilvl w:val="0"/>
                <w:numId w:val="348"/>
              </w:numPr>
              <w:jc w:val="both"/>
              <w:rPr>
                <w:rFonts w:ascii="Myriad Pro" w:hAnsi="Myriad Pro" w:cs="Arial"/>
                <w:sz w:val="17"/>
                <w:szCs w:val="17"/>
              </w:rPr>
            </w:pPr>
            <w:r w:rsidRPr="008461E5">
              <w:rPr>
                <w:rFonts w:ascii="Myriad Pro" w:hAnsi="Myriad Pro" w:cs="Arial"/>
                <w:sz w:val="17"/>
                <w:szCs w:val="17"/>
              </w:rPr>
              <w:t xml:space="preserve">kwestii związanych z uwarunkowaniami wynikającymi z procedur prawa budowlanego i zagospodarowania przestrzennego, </w:t>
            </w:r>
          </w:p>
          <w:p w:rsidR="00F03BAF" w:rsidRPr="008461E5" w:rsidRDefault="00F03BAF" w:rsidP="008461E5">
            <w:pPr>
              <w:numPr>
                <w:ilvl w:val="0"/>
                <w:numId w:val="348"/>
              </w:numPr>
              <w:jc w:val="both"/>
              <w:rPr>
                <w:rFonts w:ascii="Myriad Pro" w:hAnsi="Myriad Pro" w:cs="Arial"/>
                <w:sz w:val="18"/>
                <w:szCs w:val="18"/>
              </w:rPr>
            </w:pPr>
            <w:r w:rsidRPr="008461E5">
              <w:rPr>
                <w:rFonts w:ascii="Myriad Pro" w:hAnsi="Myriad Pro" w:cs="Arial"/>
                <w:sz w:val="17"/>
                <w:szCs w:val="17"/>
              </w:rPr>
              <w:t>odpowiednich procedur zamówień publicznych  (jeśli dotyczy).</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3.2</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finansowa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3.3</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ekonomiczna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3.4</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operacyjna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Wnioskodawca gwarantuje zdolności organizacyjne do realizacji projektu zgodnie z jego celem. </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 xml:space="preserve">Wnioskodawca zapewnia zasoby techniczne, kadrowe </w:t>
            </w:r>
            <w:r w:rsidRPr="00934BF4">
              <w:rPr>
                <w:rFonts w:ascii="Myriad Pro" w:eastAsia="Times New Roman" w:hAnsi="Myriad Pro" w:cs="Arial"/>
                <w:sz w:val="18"/>
                <w:szCs w:val="18"/>
              </w:rPr>
              <w:br/>
              <w:t>i wiedzę umożliwiające terminową realizację projektu oraz gwarantujące utrzymanie trwałości projektu, w szczególności jego rezultatów.</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rPr>
          <w:trHeight w:val="1254"/>
        </w:trPr>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3.5</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w:t>
            </w:r>
            <w:r w:rsidRPr="00934BF4">
              <w:rPr>
                <w:rFonts w:ascii="Myriad Pro" w:hAnsi="Myriad Pro" w:cs="Arial"/>
                <w:sz w:val="18"/>
                <w:szCs w:val="18"/>
              </w:rPr>
              <w:br/>
              <w:t xml:space="preserve">z zakładanym harmonogramem. </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3.6</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Poprawność analizy wariantowości</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Przeprowadzone analizy wariantów są adekwatne </w:t>
            </w:r>
            <w:r w:rsidRPr="00934BF4">
              <w:rPr>
                <w:rFonts w:ascii="Myriad Pro" w:hAnsi="Myriad Pro" w:cs="Arial"/>
                <w:sz w:val="18"/>
                <w:szCs w:val="18"/>
              </w:rPr>
              <w:br/>
              <w:t>do charakteru przedsięwzięcia. Przeanalizowano najważniejsze warianty i wybrano wariant najlepszy dla realizacji projektu, zawierający uzasadnienie wybranego wariantu.</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Times New Roman"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3.7</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Wiarygodność popytu</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Wiarygodność analizy popytu dokonanej na podstawie realistycznych szacunków oraz w zgodzie z głównymi tendencjami demograficznymi i rozwojem sytuacji </w:t>
            </w:r>
            <w:r w:rsidRPr="00934BF4">
              <w:rPr>
                <w:rFonts w:ascii="Myriad Pro" w:hAnsi="Myriad Pro" w:cs="Arial"/>
                <w:sz w:val="18"/>
                <w:szCs w:val="18"/>
              </w:rPr>
              <w:br/>
              <w:t>w danym sektorze, która uzasadnia zapotrzebowanie na projekt (w tym na szacowaną liczbę odwiedzających) oraz ogólny potencjał infrastruktury projektu.</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rPr>
          <w:rFonts w:ascii="Myriad Pro" w:hAnsi="Myriad Pro"/>
          <w:sz w:val="18"/>
          <w:szCs w:val="18"/>
        </w:rPr>
      </w:pPr>
    </w:p>
    <w:p w:rsidR="002A6003" w:rsidRPr="00934BF4" w:rsidRDefault="002A6003" w:rsidP="002A6003">
      <w:pPr>
        <w:rPr>
          <w:rFonts w:ascii="Myriad Pro" w:hAnsi="Myriad Pro"/>
          <w:sz w:val="18"/>
          <w:szCs w:val="18"/>
        </w:rPr>
        <w:sectPr w:rsidR="002A6003" w:rsidRPr="00934BF4" w:rsidSect="008461E5">
          <w:pgSz w:w="16838" w:h="11906" w:orient="landscape"/>
          <w:pgMar w:top="1276" w:right="1417" w:bottom="1135" w:left="1417" w:header="708" w:footer="708" w:gutter="0"/>
          <w:cols w:space="708"/>
          <w:docGrid w:linePitch="360"/>
        </w:sectPr>
      </w:pPr>
    </w:p>
    <w:tbl>
      <w:tblPr>
        <w:tblStyle w:val="Tabela-Siatka1"/>
        <w:tblW w:w="15101" w:type="dxa"/>
        <w:tblInd w:w="-885" w:type="dxa"/>
        <w:shd w:val="clear" w:color="auto" w:fill="EEECE1" w:themeFill="background2"/>
        <w:tblLayout w:type="fixed"/>
        <w:tblLook w:val="04A0" w:firstRow="1" w:lastRow="0" w:firstColumn="1" w:lastColumn="0" w:noHBand="0" w:noVBand="1"/>
      </w:tblPr>
      <w:tblGrid>
        <w:gridCol w:w="2790"/>
        <w:gridCol w:w="12311"/>
      </w:tblGrid>
      <w:tr w:rsidR="002A6003" w:rsidRPr="00934BF4" w:rsidTr="008461E5">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cs="Arial"/>
                <w:sz w:val="18"/>
                <w:szCs w:val="18"/>
                <w:lang w:eastAsia="en-GB"/>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tabs>
                <w:tab w:val="left" w:pos="1747"/>
              </w:tabs>
              <w:rPr>
                <w:rFonts w:ascii="Myriad Pro" w:hAnsi="Myriad Pro" w:cs="Arial"/>
                <w:sz w:val="18"/>
                <w:szCs w:val="18"/>
                <w:lang w:eastAsia="en-GB"/>
              </w:rPr>
            </w:pPr>
            <w:r w:rsidRPr="00934BF4">
              <w:rPr>
                <w:rFonts w:ascii="Myriad Pro" w:hAnsi="Myriad Pro" w:cs="Arial"/>
                <w:sz w:val="18"/>
                <w:szCs w:val="18"/>
              </w:rPr>
              <w:t>IV Naturalne otoczenie człowieka</w:t>
            </w:r>
          </w:p>
        </w:tc>
      </w:tr>
      <w:tr w:rsidR="002A6003" w:rsidRPr="00934BF4" w:rsidTr="008461E5">
        <w:trPr>
          <w:trHeight w:val="600"/>
        </w:trPr>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cs="Arial"/>
                <w:sz w:val="18"/>
                <w:szCs w:val="18"/>
                <w:lang w:eastAsia="en-GB"/>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cs="Arial"/>
                <w:sz w:val="18"/>
                <w:szCs w:val="18"/>
                <w:lang w:eastAsia="en-GB"/>
              </w:rPr>
            </w:pPr>
            <w:r w:rsidRPr="00934BF4">
              <w:rPr>
                <w:rFonts w:ascii="Myriad Pro" w:hAnsi="Myriad Pro" w:cs="Arial"/>
                <w:sz w:val="18"/>
                <w:szCs w:val="18"/>
              </w:rPr>
              <w:t xml:space="preserve">6d </w:t>
            </w:r>
            <w:r w:rsidRPr="00934BF4">
              <w:rPr>
                <w:rFonts w:ascii="Myriad Pro" w:hAnsi="Myriad Pro" w:cs="MyriadPro-Bold"/>
                <w:bCs/>
                <w:sz w:val="18"/>
                <w:szCs w:val="18"/>
              </w:rPr>
              <w:t>Ochrona i przywrócenie różnorodności biologicznej, ochrona i rekultywacja gleby oraz wspieranie usług ekosystemowych, także poprzez program Natura 2000 oraz zieloną infrastrukturę</w:t>
            </w:r>
          </w:p>
        </w:tc>
      </w:tr>
      <w:tr w:rsidR="002A6003" w:rsidRPr="00934BF4" w:rsidTr="008461E5">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sz w:val="18"/>
                <w:szCs w:val="18"/>
                <w:lang w:eastAsia="en-GB"/>
              </w:rPr>
            </w:pPr>
            <w:r w:rsidRPr="00934BF4">
              <w:rPr>
                <w:rFonts w:ascii="Myriad Pro" w:hAnsi="Myriad Pro"/>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pStyle w:val="Nagwek2"/>
              <w:outlineLvl w:val="1"/>
              <w:rPr>
                <w:rFonts w:cs="Arial"/>
                <w:sz w:val="18"/>
                <w:szCs w:val="18"/>
                <w:lang w:eastAsia="en-GB"/>
              </w:rPr>
            </w:pPr>
            <w:bookmarkStart w:id="88" w:name="_Toc499545500"/>
            <w:r w:rsidRPr="00934BF4">
              <w:rPr>
                <w:rFonts w:cs="Arial"/>
                <w:sz w:val="18"/>
                <w:szCs w:val="18"/>
              </w:rPr>
              <w:t>4.3 Ochrona różnorodności biologicznej</w:t>
            </w:r>
            <w:bookmarkEnd w:id="88"/>
          </w:p>
        </w:tc>
      </w:tr>
      <w:tr w:rsidR="002A6003" w:rsidRPr="00934BF4" w:rsidTr="008461E5">
        <w:trPr>
          <w:trHeight w:val="282"/>
        </w:trPr>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sz w:val="18"/>
                <w:szCs w:val="18"/>
                <w:lang w:eastAsia="en-GB"/>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sz w:val="18"/>
                <w:szCs w:val="18"/>
                <w:lang w:eastAsia="en-GB"/>
              </w:rPr>
            </w:pPr>
            <w:r w:rsidRPr="00934BF4">
              <w:rPr>
                <w:rFonts w:ascii="Myriad Pro" w:hAnsi="Myriad Pro" w:cs="Arial"/>
                <w:sz w:val="18"/>
                <w:szCs w:val="18"/>
              </w:rPr>
              <w:t>1: Tworzenie centrów ochrony różnorodności biologicznej na obszarach miejskich i pozamiejskich w oparciu o gatunki rodzime.</w:t>
            </w:r>
          </w:p>
        </w:tc>
      </w:tr>
    </w:tbl>
    <w:p w:rsidR="002A6003" w:rsidRPr="00934BF4" w:rsidRDefault="002A6003" w:rsidP="008461E5">
      <w:pPr>
        <w:spacing w:after="0"/>
        <w:rPr>
          <w:rFonts w:ascii="Myriad Pro" w:hAnsi="Myriad Pro" w:cs="Arial"/>
          <w:sz w:val="18"/>
          <w:szCs w:val="18"/>
        </w:r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8461E5">
        <w:trPr>
          <w:trHeight w:val="306"/>
        </w:trPr>
        <w:tc>
          <w:tcPr>
            <w:tcW w:w="15105" w:type="dxa"/>
            <w:gridSpan w:val="4"/>
            <w:tcBorders>
              <w:top w:val="single" w:sz="4" w:space="0" w:color="auto"/>
              <w:left w:val="single" w:sz="4" w:space="0" w:color="auto"/>
              <w:bottom w:val="single" w:sz="4" w:space="0" w:color="auto"/>
              <w:right w:val="single" w:sz="4" w:space="0" w:color="auto"/>
            </w:tcBorders>
            <w:shd w:val="pct15" w:color="auto" w:fill="auto"/>
            <w:hideMark/>
          </w:tcPr>
          <w:p w:rsidR="002A6003" w:rsidRPr="00934BF4" w:rsidRDefault="002A6003" w:rsidP="008461E5">
            <w:pPr>
              <w:jc w:val="center"/>
              <w:rPr>
                <w:rStyle w:val="Wyrnienieintensywne"/>
                <w:rFonts w:ascii="Myriad Pro" w:eastAsiaTheme="minorEastAsia" w:hAnsi="Myriad Pro"/>
                <w:i w:val="0"/>
                <w:sz w:val="18"/>
                <w:szCs w:val="18"/>
                <w:lang w:val="en-GB" w:eastAsia="en-GB"/>
              </w:rPr>
            </w:pPr>
            <w:r w:rsidRPr="008461E5">
              <w:rPr>
                <w:rStyle w:val="Wyrnienieintensywne"/>
                <w:rFonts w:ascii="Myriad Pro" w:hAnsi="Myriad Pro"/>
                <w:i w:val="0"/>
                <w:color w:val="000000" w:themeColor="text1"/>
                <w:sz w:val="18"/>
                <w:szCs w:val="18"/>
              </w:rPr>
              <w:t>Kryteria dopuszczalności</w:t>
            </w:r>
          </w:p>
        </w:tc>
      </w:tr>
      <w:tr w:rsidR="002A6003" w:rsidRPr="00934BF4" w:rsidTr="008461E5">
        <w:trPr>
          <w:trHeight w:val="278"/>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8461E5">
        <w:trPr>
          <w:trHeight w:val="269"/>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4</w:t>
            </w:r>
          </w:p>
        </w:tc>
      </w:tr>
      <w:tr w:rsidR="002A6003" w:rsidRPr="00934BF4" w:rsidTr="008461E5">
        <w:trPr>
          <w:trHeight w:val="573"/>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eastAsia="Times New Roman" w:hAnsi="Myriad Pro"/>
                <w:sz w:val="18"/>
                <w:szCs w:val="18"/>
                <w:lang w:eastAsia="pl-PL"/>
              </w:rPr>
            </w:pPr>
            <w:r w:rsidRPr="00934BF4">
              <w:rPr>
                <w:rFonts w:ascii="Myriad Pro" w:hAnsi="Myriad Pro"/>
                <w:sz w:val="18"/>
                <w:szCs w:val="18"/>
              </w:rPr>
              <w:t>Terminowość złożenia wniosku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Wniosek złożono w terminie określonym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787"/>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1.2</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eastAsia="Times New Roman" w:hAnsi="Myriad Pro"/>
                <w:sz w:val="17"/>
                <w:szCs w:val="17"/>
                <w:lang w:eastAsia="pl-PL"/>
              </w:rPr>
            </w:pPr>
            <w:r w:rsidRPr="008461E5">
              <w:rPr>
                <w:rFonts w:ascii="Myriad Pro" w:eastAsia="Times New Roman" w:hAnsi="Myriad Pro"/>
                <w:sz w:val="17"/>
                <w:szCs w:val="17"/>
                <w:lang w:eastAsia="pl-PL"/>
              </w:rPr>
              <w:t>Zgodność z celem szczegółowym priorytetu inwestycyjnego</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trike/>
                <w:sz w:val="18"/>
                <w:szCs w:val="18"/>
              </w:rPr>
            </w:pPr>
            <w:r w:rsidRPr="00934BF4">
              <w:rPr>
                <w:rFonts w:ascii="Myriad Pro" w:hAnsi="Myriad Pro"/>
                <w:sz w:val="18"/>
                <w:szCs w:val="18"/>
              </w:rPr>
              <w:t>Projekt jest zgodny z celem szczegółowym działania określonym w SOOP, którym jest wzmocnienie mechanizmów ochrony przyrody.</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Zgodność z typami projektów</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 xml:space="preserve">Projekt jest zgodny z typem projektu wskazanym w regulaminie konkursu.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2A6003" w:rsidRPr="00934BF4" w:rsidRDefault="002A6003" w:rsidP="008461E5">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w:t>
            </w:r>
            <w:r w:rsidR="008461E5">
              <w:rPr>
                <w:rFonts w:ascii="Myriad Pro" w:hAnsi="Myriad Pro"/>
                <w:sz w:val="18"/>
                <w:szCs w:val="18"/>
              </w:rPr>
              <w:t xml:space="preserve">o czynienia </w:t>
            </w:r>
            <w:r w:rsidRPr="00934BF4">
              <w:rPr>
                <w:rFonts w:ascii="Myriad Pro" w:hAnsi="Myriad Pro"/>
                <w:sz w:val="18"/>
                <w:szCs w:val="18"/>
              </w:rPr>
              <w:t>z typem projektu zaplanowanym do wsparcia w ramach działania 4.3.</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Kwalifikowalność Wnioskodawcy/Partnera</w:t>
            </w:r>
          </w:p>
        </w:tc>
        <w:tc>
          <w:tcPr>
            <w:tcW w:w="8505"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spacing w:after="120"/>
              <w:rPr>
                <w:rFonts w:ascii="Myriad Pro" w:hAnsi="Myriad Pro"/>
                <w:sz w:val="17"/>
                <w:szCs w:val="17"/>
              </w:rPr>
            </w:pPr>
            <w:r w:rsidRPr="008461E5">
              <w:rPr>
                <w:rFonts w:ascii="Myriad Pro" w:hAnsi="Myriad Pro"/>
                <w:sz w:val="17"/>
                <w:szCs w:val="17"/>
              </w:rPr>
              <w:t xml:space="preserve">Wnioskodawca/Partner należy do kategorii podmiotów uprawnionych do ubiegania się o dofinansowanie (wymienionych w regulaminie konkursu). </w:t>
            </w:r>
          </w:p>
          <w:p w:rsidR="002A6003" w:rsidRPr="008461E5" w:rsidRDefault="002A6003" w:rsidP="008461E5">
            <w:pPr>
              <w:rPr>
                <w:rFonts w:ascii="Myriad Pro" w:hAnsi="Myriad Pro"/>
                <w:color w:val="000000" w:themeColor="text1"/>
                <w:sz w:val="17"/>
                <w:szCs w:val="17"/>
              </w:rPr>
            </w:pPr>
            <w:r w:rsidRPr="008461E5">
              <w:rPr>
                <w:rFonts w:ascii="Myriad Pro" w:hAnsi="Myriad Pro"/>
                <w:sz w:val="17"/>
                <w:szCs w:val="17"/>
              </w:rPr>
              <w:t xml:space="preserve">Wnioskodawca/Partner nie jest wykluczony z możliwości dofinansowania </w:t>
            </w:r>
            <w:r w:rsidRPr="008461E5">
              <w:rPr>
                <w:rFonts w:ascii="Myriad Pro" w:hAnsi="Myriad Pro"/>
                <w:color w:val="000000" w:themeColor="text1"/>
                <w:sz w:val="17"/>
                <w:szCs w:val="17"/>
              </w:rPr>
              <w:t>oraz wobec niego nie orzeczono zakazu dostępu do środków funduszy europejskich na podstawie odrębnych przepisów.</w:t>
            </w:r>
          </w:p>
          <w:p w:rsidR="002A6003" w:rsidRPr="00934BF4" w:rsidRDefault="002A6003" w:rsidP="008461E5">
            <w:pPr>
              <w:rPr>
                <w:rFonts w:ascii="Myriad Pro" w:hAnsi="Myriad Pro"/>
                <w:sz w:val="18"/>
                <w:szCs w:val="18"/>
              </w:rPr>
            </w:pPr>
            <w:r w:rsidRPr="008461E5">
              <w:rPr>
                <w:rFonts w:ascii="Myriad Pro" w:hAnsi="Myriad Pro"/>
                <w:color w:val="000000" w:themeColor="text1"/>
                <w:sz w:val="17"/>
                <w:szCs w:val="17"/>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w:t>
            </w:r>
            <w:r w:rsidR="008461E5" w:rsidRPr="008461E5">
              <w:rPr>
                <w:rFonts w:ascii="Myriad Pro" w:hAnsi="Myriad Pro"/>
                <w:color w:val="000000" w:themeColor="text1"/>
                <w:sz w:val="17"/>
                <w:szCs w:val="17"/>
              </w:rPr>
              <w:t xml:space="preserve">rnoskarbowe albo inne związane </w:t>
            </w:r>
            <w:r w:rsidRPr="008461E5">
              <w:rPr>
                <w:rFonts w:ascii="Myriad Pro" w:hAnsi="Myriad Pro"/>
                <w:color w:val="000000" w:themeColor="text1"/>
                <w:sz w:val="17"/>
                <w:szCs w:val="17"/>
              </w:rPr>
              <w:t>z wykonywaniem działalnoś</w:t>
            </w:r>
            <w:r w:rsidR="008461E5" w:rsidRPr="008461E5">
              <w:rPr>
                <w:rFonts w:ascii="Myriad Pro" w:hAnsi="Myriad Pro"/>
                <w:color w:val="000000" w:themeColor="text1"/>
                <w:sz w:val="17"/>
                <w:szCs w:val="17"/>
              </w:rPr>
              <w:t xml:space="preserve">ci gospodarczej lub popełnione </w:t>
            </w:r>
            <w:r w:rsidRPr="008461E5">
              <w:rPr>
                <w:rFonts w:ascii="Myriad Pro" w:hAnsi="Myriad Pro"/>
                <w:color w:val="000000" w:themeColor="text1"/>
                <w:sz w:val="17"/>
                <w:szCs w:val="17"/>
              </w:rPr>
              <w:t>w celu osiągnięcia korzyści majątkowych.</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Kwalifikowalność projektu</w:t>
            </w:r>
          </w:p>
        </w:tc>
        <w:tc>
          <w:tcPr>
            <w:tcW w:w="8505"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spacing w:after="120"/>
              <w:rPr>
                <w:rFonts w:ascii="Myriad Pro" w:hAnsi="Myriad Pro"/>
                <w:sz w:val="17"/>
                <w:szCs w:val="17"/>
              </w:rPr>
            </w:pPr>
            <w:r w:rsidRPr="008461E5">
              <w:rPr>
                <w:rFonts w:ascii="Myriad Pro" w:hAnsi="Myriad Pro"/>
                <w:sz w:val="17"/>
                <w:szCs w:val="17"/>
              </w:rPr>
              <w:t xml:space="preserve">Projekt ma na celu wzmocnienie mechanizmów ochrony przyrody poprzez powstrzymanie procesu utraty różnorodności biologicznej i naturalnych walorów środowiska. </w:t>
            </w:r>
          </w:p>
          <w:p w:rsidR="002A6003" w:rsidRPr="008461E5" w:rsidRDefault="002A6003" w:rsidP="008461E5">
            <w:pPr>
              <w:spacing w:after="120"/>
              <w:rPr>
                <w:rFonts w:ascii="Myriad Pro" w:hAnsi="Myriad Pro"/>
                <w:sz w:val="17"/>
                <w:szCs w:val="17"/>
              </w:rPr>
            </w:pPr>
            <w:r w:rsidRPr="008461E5">
              <w:rPr>
                <w:rFonts w:ascii="Myriad Pro" w:hAnsi="Myriad Pro"/>
                <w:sz w:val="17"/>
                <w:szCs w:val="17"/>
              </w:rPr>
              <w:t>Projekt nie jest objęty pomocą publiczną.</w:t>
            </w:r>
          </w:p>
          <w:p w:rsidR="002A6003" w:rsidRPr="008461E5" w:rsidRDefault="002A6003" w:rsidP="008461E5">
            <w:pPr>
              <w:rPr>
                <w:rFonts w:ascii="Myriad Pro" w:hAnsi="Myriad Pro"/>
                <w:sz w:val="17"/>
                <w:szCs w:val="17"/>
              </w:rPr>
            </w:pPr>
            <w:r w:rsidRPr="008461E5">
              <w:rPr>
                <w:rFonts w:ascii="Myriad Pro" w:hAnsi="Myriad Pro"/>
                <w:w w:val="105"/>
                <w:sz w:val="17"/>
                <w:szCs w:val="17"/>
              </w:rPr>
              <w:t>Operacja wybrana do dofinansowania z funduszy nie obejmuje przedsięwzięcia</w:t>
            </w:r>
            <w:r w:rsidRPr="008461E5">
              <w:rPr>
                <w:rFonts w:ascii="Myriad Pro" w:hAnsi="Myriad Pro"/>
                <w:spacing w:val="-21"/>
                <w:w w:val="105"/>
                <w:sz w:val="17"/>
                <w:szCs w:val="17"/>
              </w:rPr>
              <w:t xml:space="preserve"> </w:t>
            </w:r>
            <w:r w:rsidRPr="008461E5">
              <w:rPr>
                <w:rFonts w:ascii="Myriad Pro" w:hAnsi="Myriad Pro"/>
                <w:w w:val="105"/>
                <w:sz w:val="17"/>
                <w:szCs w:val="17"/>
              </w:rPr>
              <w:t>będącego</w:t>
            </w:r>
            <w:r w:rsidRPr="008461E5">
              <w:rPr>
                <w:rFonts w:ascii="Myriad Pro" w:hAnsi="Myriad Pro"/>
                <w:spacing w:val="-21"/>
                <w:w w:val="105"/>
                <w:sz w:val="17"/>
                <w:szCs w:val="17"/>
              </w:rPr>
              <w:t xml:space="preserve"> </w:t>
            </w:r>
            <w:r w:rsidRPr="008461E5">
              <w:rPr>
                <w:rFonts w:ascii="Myriad Pro" w:hAnsi="Myriad Pro"/>
                <w:w w:val="105"/>
                <w:sz w:val="17"/>
                <w:szCs w:val="17"/>
              </w:rPr>
              <w:t>częścią</w:t>
            </w:r>
            <w:r w:rsidRPr="008461E5">
              <w:rPr>
                <w:rFonts w:ascii="Myriad Pro" w:hAnsi="Myriad Pro"/>
                <w:spacing w:val="-21"/>
                <w:w w:val="105"/>
                <w:sz w:val="17"/>
                <w:szCs w:val="17"/>
              </w:rPr>
              <w:t xml:space="preserve"> </w:t>
            </w:r>
            <w:r w:rsidRPr="008461E5">
              <w:rPr>
                <w:rFonts w:ascii="Myriad Pro" w:hAnsi="Myriad Pro"/>
                <w:w w:val="105"/>
                <w:sz w:val="17"/>
                <w:szCs w:val="17"/>
              </w:rPr>
              <w:t>operacji,</w:t>
            </w:r>
            <w:r w:rsidRPr="008461E5">
              <w:rPr>
                <w:rFonts w:ascii="Myriad Pro" w:hAnsi="Myriad Pro"/>
                <w:spacing w:val="-21"/>
                <w:w w:val="105"/>
                <w:sz w:val="17"/>
                <w:szCs w:val="17"/>
              </w:rPr>
              <w:t xml:space="preserve"> </w:t>
            </w:r>
            <w:r w:rsidRPr="008461E5">
              <w:rPr>
                <w:rFonts w:ascii="Myriad Pro" w:hAnsi="Myriad Pro"/>
                <w:w w:val="105"/>
                <w:sz w:val="17"/>
                <w:szCs w:val="17"/>
              </w:rPr>
              <w:t>która</w:t>
            </w:r>
            <w:r w:rsidRPr="008461E5">
              <w:rPr>
                <w:rFonts w:ascii="Myriad Pro" w:hAnsi="Myriad Pro"/>
                <w:spacing w:val="-21"/>
                <w:w w:val="105"/>
                <w:sz w:val="17"/>
                <w:szCs w:val="17"/>
              </w:rPr>
              <w:t xml:space="preserve"> </w:t>
            </w:r>
            <w:r w:rsidRPr="008461E5">
              <w:rPr>
                <w:rFonts w:ascii="Myriad Pro" w:hAnsi="Myriad Pro"/>
                <w:w w:val="105"/>
                <w:sz w:val="17"/>
                <w:szCs w:val="17"/>
              </w:rPr>
              <w:t>została</w:t>
            </w:r>
            <w:r w:rsidRPr="008461E5">
              <w:rPr>
                <w:rFonts w:ascii="Myriad Pro" w:hAnsi="Myriad Pro"/>
                <w:spacing w:val="-21"/>
                <w:w w:val="105"/>
                <w:sz w:val="17"/>
                <w:szCs w:val="17"/>
              </w:rPr>
              <w:t xml:space="preserve"> </w:t>
            </w:r>
            <w:r w:rsidRPr="008461E5">
              <w:rPr>
                <w:rFonts w:ascii="Myriad Pro" w:hAnsi="Myriad Pro"/>
                <w:w w:val="105"/>
                <w:sz w:val="17"/>
                <w:szCs w:val="17"/>
              </w:rPr>
              <w:t>objęta</w:t>
            </w:r>
            <w:r w:rsidRPr="008461E5">
              <w:rPr>
                <w:rFonts w:ascii="Myriad Pro" w:hAnsi="Myriad Pro"/>
                <w:spacing w:val="-21"/>
                <w:w w:val="105"/>
                <w:sz w:val="17"/>
                <w:szCs w:val="17"/>
              </w:rPr>
              <w:t xml:space="preserve"> </w:t>
            </w:r>
            <w:r w:rsidRPr="008461E5">
              <w:rPr>
                <w:rFonts w:ascii="Myriad Pro" w:hAnsi="Myriad Pro"/>
                <w:w w:val="105"/>
                <w:sz w:val="17"/>
                <w:szCs w:val="17"/>
              </w:rPr>
              <w:t>lub</w:t>
            </w:r>
            <w:r w:rsidRPr="008461E5">
              <w:rPr>
                <w:rFonts w:ascii="Myriad Pro" w:hAnsi="Myriad Pro"/>
                <w:spacing w:val="-21"/>
                <w:w w:val="105"/>
                <w:sz w:val="17"/>
                <w:szCs w:val="17"/>
              </w:rPr>
              <w:t xml:space="preserve"> </w:t>
            </w:r>
            <w:r w:rsidRPr="008461E5">
              <w:rPr>
                <w:rFonts w:ascii="Myriad Pro" w:hAnsi="Myriad Pro"/>
                <w:w w:val="105"/>
                <w:sz w:val="17"/>
                <w:szCs w:val="17"/>
              </w:rPr>
              <w:t>powinna była</w:t>
            </w:r>
            <w:r w:rsidRPr="008461E5">
              <w:rPr>
                <w:rFonts w:ascii="Myriad Pro" w:hAnsi="Myriad Pro"/>
                <w:spacing w:val="-19"/>
                <w:w w:val="105"/>
                <w:sz w:val="17"/>
                <w:szCs w:val="17"/>
              </w:rPr>
              <w:t xml:space="preserve"> </w:t>
            </w:r>
            <w:r w:rsidRPr="008461E5">
              <w:rPr>
                <w:rFonts w:ascii="Myriad Pro" w:hAnsi="Myriad Pro"/>
                <w:w w:val="105"/>
                <w:sz w:val="17"/>
                <w:szCs w:val="17"/>
              </w:rPr>
              <w:t>zostać</w:t>
            </w:r>
            <w:r w:rsidRPr="008461E5">
              <w:rPr>
                <w:rFonts w:ascii="Myriad Pro" w:hAnsi="Myriad Pro"/>
                <w:spacing w:val="-19"/>
                <w:w w:val="105"/>
                <w:sz w:val="17"/>
                <w:szCs w:val="17"/>
              </w:rPr>
              <w:t xml:space="preserve"> </w:t>
            </w:r>
            <w:r w:rsidRPr="008461E5">
              <w:rPr>
                <w:rFonts w:ascii="Myriad Pro" w:hAnsi="Myriad Pro"/>
                <w:w w:val="105"/>
                <w:sz w:val="17"/>
                <w:szCs w:val="17"/>
              </w:rPr>
              <w:t>objęta</w:t>
            </w:r>
            <w:r w:rsidRPr="008461E5">
              <w:rPr>
                <w:rFonts w:ascii="Myriad Pro" w:hAnsi="Myriad Pro"/>
                <w:spacing w:val="-19"/>
                <w:w w:val="105"/>
                <w:sz w:val="17"/>
                <w:szCs w:val="17"/>
              </w:rPr>
              <w:t xml:space="preserve"> </w:t>
            </w:r>
            <w:r w:rsidRPr="008461E5">
              <w:rPr>
                <w:rFonts w:ascii="Myriad Pro" w:hAnsi="Myriad Pro"/>
                <w:w w:val="105"/>
                <w:sz w:val="17"/>
                <w:szCs w:val="17"/>
              </w:rPr>
              <w:t>procedurą</w:t>
            </w:r>
            <w:r w:rsidRPr="008461E5">
              <w:rPr>
                <w:rFonts w:ascii="Myriad Pro" w:hAnsi="Myriad Pro"/>
                <w:spacing w:val="-17"/>
                <w:w w:val="105"/>
                <w:sz w:val="17"/>
                <w:szCs w:val="17"/>
              </w:rPr>
              <w:t xml:space="preserve"> </w:t>
            </w:r>
            <w:r w:rsidRPr="008461E5">
              <w:rPr>
                <w:rFonts w:ascii="Myriad Pro" w:hAnsi="Myriad Pro"/>
                <w:w w:val="105"/>
                <w:sz w:val="17"/>
                <w:szCs w:val="17"/>
              </w:rPr>
              <w:t>odzyskiwania</w:t>
            </w:r>
            <w:r w:rsidRPr="008461E5">
              <w:rPr>
                <w:rFonts w:ascii="Myriad Pro" w:hAnsi="Myriad Pro"/>
                <w:spacing w:val="-19"/>
                <w:w w:val="105"/>
                <w:sz w:val="17"/>
                <w:szCs w:val="17"/>
              </w:rPr>
              <w:t xml:space="preserve"> </w:t>
            </w:r>
            <w:r w:rsidRPr="008461E5">
              <w:rPr>
                <w:rFonts w:ascii="Myriad Pro" w:hAnsi="Myriad Pro"/>
                <w:w w:val="105"/>
                <w:sz w:val="17"/>
                <w:szCs w:val="17"/>
              </w:rPr>
              <w:t>zgodnie</w:t>
            </w:r>
            <w:r w:rsidRPr="008461E5">
              <w:rPr>
                <w:rFonts w:ascii="Myriad Pro" w:hAnsi="Myriad Pro"/>
                <w:spacing w:val="-18"/>
                <w:w w:val="105"/>
                <w:sz w:val="17"/>
                <w:szCs w:val="17"/>
              </w:rPr>
              <w:t xml:space="preserve"> </w:t>
            </w:r>
            <w:r w:rsidRPr="008461E5">
              <w:rPr>
                <w:rFonts w:ascii="Myriad Pro" w:hAnsi="Myriad Pro"/>
                <w:w w:val="105"/>
                <w:sz w:val="17"/>
                <w:szCs w:val="17"/>
              </w:rPr>
              <w:t>z</w:t>
            </w:r>
            <w:r w:rsidRPr="008461E5">
              <w:rPr>
                <w:rFonts w:ascii="Myriad Pro" w:hAnsi="Myriad Pro"/>
                <w:spacing w:val="-18"/>
                <w:w w:val="105"/>
                <w:sz w:val="17"/>
                <w:szCs w:val="17"/>
              </w:rPr>
              <w:t xml:space="preserve"> </w:t>
            </w:r>
            <w:r w:rsidRPr="008461E5">
              <w:rPr>
                <w:rFonts w:ascii="Myriad Pro" w:hAnsi="Myriad Pro"/>
                <w:w w:val="105"/>
                <w:sz w:val="17"/>
                <w:szCs w:val="17"/>
              </w:rPr>
              <w:t>art.</w:t>
            </w:r>
            <w:r w:rsidRPr="008461E5">
              <w:rPr>
                <w:rFonts w:ascii="Myriad Pro" w:hAnsi="Myriad Pro"/>
                <w:spacing w:val="-19"/>
                <w:w w:val="105"/>
                <w:sz w:val="17"/>
                <w:szCs w:val="17"/>
              </w:rPr>
              <w:t xml:space="preserve"> </w:t>
            </w:r>
            <w:r w:rsidRPr="008461E5">
              <w:rPr>
                <w:rFonts w:ascii="Myriad Pro" w:hAnsi="Myriad Pro"/>
                <w:w w:val="105"/>
                <w:sz w:val="17"/>
                <w:szCs w:val="17"/>
              </w:rPr>
              <w:t>71</w:t>
            </w:r>
            <w:r w:rsidRPr="008461E5">
              <w:rPr>
                <w:rFonts w:ascii="Myriad Pro" w:hAnsi="Myriad Pro"/>
                <w:spacing w:val="-18"/>
                <w:w w:val="105"/>
                <w:sz w:val="17"/>
                <w:szCs w:val="17"/>
              </w:rPr>
              <w:t xml:space="preserve"> </w:t>
            </w:r>
            <w:r w:rsidRPr="008461E5">
              <w:rPr>
                <w:rFonts w:ascii="Myriad Pro" w:hAnsi="Myriad Pro"/>
                <w:w w:val="105"/>
                <w:sz w:val="17"/>
                <w:szCs w:val="17"/>
              </w:rPr>
              <w:t>Rozporządzenia (UE) nr 1303/2013</w:t>
            </w:r>
            <w:r w:rsidRPr="008461E5">
              <w:rPr>
                <w:rFonts w:ascii="Myriad Pro" w:hAnsi="Myriad Pro"/>
                <w:color w:val="000000" w:themeColor="text1"/>
                <w:sz w:val="17"/>
                <w:szCs w:val="17"/>
              </w:rPr>
              <w:t xml:space="preserve"> z dnia 17 grudnia 2013 r</w:t>
            </w:r>
            <w:r w:rsidRPr="008461E5">
              <w:rPr>
                <w:rFonts w:ascii="Myriad Pro" w:hAnsi="Myriad Pro"/>
                <w:w w:val="105"/>
                <w:sz w:val="17"/>
                <w:szCs w:val="17"/>
              </w:rPr>
              <w:t>.</w:t>
            </w:r>
          </w:p>
          <w:p w:rsidR="002A6003" w:rsidRPr="00934BF4" w:rsidRDefault="002A6003" w:rsidP="008461E5">
            <w:pPr>
              <w:rPr>
                <w:rFonts w:ascii="Myriad Pro" w:hAnsi="Myriad Pro"/>
                <w:sz w:val="18"/>
                <w:szCs w:val="18"/>
              </w:rPr>
            </w:pPr>
            <w:r w:rsidRPr="008461E5">
              <w:rPr>
                <w:rFonts w:ascii="Myriad Pro" w:hAnsi="Myriad Pro"/>
                <w:sz w:val="17"/>
                <w:szCs w:val="17"/>
              </w:rPr>
              <w:t>Projekt kwalifikuje</w:t>
            </w:r>
            <w:r w:rsidR="008461E5" w:rsidRPr="008461E5">
              <w:rPr>
                <w:rFonts w:ascii="Myriad Pro" w:hAnsi="Myriad Pro"/>
                <w:sz w:val="17"/>
                <w:szCs w:val="17"/>
              </w:rPr>
              <w:t xml:space="preserve"> się do dofinansowania zgodnie </w:t>
            </w:r>
            <w:r w:rsidRPr="008461E5">
              <w:rPr>
                <w:rFonts w:ascii="Myriad Pro" w:hAnsi="Myriad Pro"/>
                <w:sz w:val="17"/>
                <w:szCs w:val="17"/>
              </w:rPr>
              <w:t xml:space="preserve">z przedstawionymi limitami i ograniczeniami określonymi </w:t>
            </w:r>
            <w:r w:rsidRPr="008461E5">
              <w:rPr>
                <w:rFonts w:ascii="Myriad Pro" w:hAnsi="Myriad Pro"/>
                <w:color w:val="000000" w:themeColor="text1"/>
                <w:sz w:val="17"/>
                <w:szCs w:val="17"/>
              </w:rPr>
              <w:t>w SOOP.</w:t>
            </w:r>
            <w:r w:rsidRPr="00934BF4">
              <w:rPr>
                <w:rFonts w:ascii="Myriad Pro" w:hAnsi="Myriad Pro"/>
                <w:color w:val="000000" w:themeColor="text1"/>
                <w:sz w:val="18"/>
                <w:szCs w:val="18"/>
              </w:rPr>
              <w:t xml:space="preserve">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Zgodność z zasadami horyzontalnymi</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8461E5">
            <w:pPr>
              <w:rPr>
                <w:rFonts w:ascii="Myriad Pro" w:hAnsi="Myriad Pro"/>
                <w:sz w:val="18"/>
                <w:szCs w:val="18"/>
              </w:rPr>
            </w:pPr>
            <w:r w:rsidRPr="00934BF4">
              <w:rPr>
                <w:rFonts w:ascii="Myriad Pro" w:hAnsi="Myriad Pro"/>
                <w:sz w:val="18"/>
                <w:szCs w:val="18"/>
              </w:rPr>
              <w:t>Projekt jest zgodny z właściwymi politykami i zasadami wspólnotowymi:</w:t>
            </w:r>
          </w:p>
          <w:p w:rsidR="002A6003" w:rsidRPr="00934BF4" w:rsidRDefault="002A6003" w:rsidP="008461E5">
            <w:pPr>
              <w:pStyle w:val="Akapitzlist"/>
              <w:numPr>
                <w:ilvl w:val="0"/>
                <w:numId w:val="190"/>
              </w:numPr>
              <w:ind w:left="384"/>
              <w:rPr>
                <w:sz w:val="18"/>
                <w:szCs w:val="18"/>
              </w:rPr>
            </w:pPr>
            <w:r w:rsidRPr="00934BF4">
              <w:rPr>
                <w:sz w:val="18"/>
                <w:szCs w:val="18"/>
              </w:rPr>
              <w:t xml:space="preserve">zrównoważonego rozwoju, </w:t>
            </w:r>
          </w:p>
          <w:p w:rsidR="002A6003" w:rsidRPr="00934BF4" w:rsidRDefault="002A6003" w:rsidP="008461E5">
            <w:pPr>
              <w:pStyle w:val="Akapitzlist"/>
              <w:numPr>
                <w:ilvl w:val="0"/>
                <w:numId w:val="190"/>
              </w:numPr>
              <w:ind w:left="384"/>
              <w:rPr>
                <w:sz w:val="18"/>
                <w:szCs w:val="18"/>
              </w:rPr>
            </w:pPr>
            <w:r w:rsidRPr="00934BF4">
              <w:rPr>
                <w:sz w:val="18"/>
                <w:szCs w:val="18"/>
              </w:rPr>
              <w:t xml:space="preserve">promowania i realizacji zasady równości szans </w:t>
            </w:r>
            <w:r w:rsidRPr="00934BF4">
              <w:rPr>
                <w:sz w:val="18"/>
                <w:szCs w:val="18"/>
              </w:rPr>
              <w:br/>
              <w:t xml:space="preserve">i niedyskryminacji, w tym. m. in. koniecznością stosowania zasady uniwersalnego projektowania.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2A6003" w:rsidRPr="00934BF4" w:rsidRDefault="002A6003" w:rsidP="008461E5">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2A6003" w:rsidRPr="00934BF4" w:rsidRDefault="002A6003" w:rsidP="008461E5">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Zasadność realizacji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Default"/>
              <w:rPr>
                <w:rFonts w:ascii="Myriad Pro" w:hAnsi="Myriad Pro"/>
                <w:sz w:val="18"/>
                <w:szCs w:val="18"/>
              </w:rPr>
            </w:pPr>
            <w:r w:rsidRPr="00934BF4">
              <w:rPr>
                <w:rFonts w:ascii="Myriad Pro" w:hAnsi="Myriad Pro"/>
                <w:sz w:val="18"/>
                <w:szCs w:val="18"/>
              </w:rPr>
              <w:t xml:space="preserve">Potrzeba realizacji danego projektu jest zrozumiała i jasno wynika z potrzeb inwestycyjnych wnioskodawcy.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210"/>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1.8</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Gotowość projektu do</w:t>
            </w:r>
          </w:p>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funkcjonowania</w:t>
            </w:r>
          </w:p>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bezpośrednio po</w:t>
            </w:r>
          </w:p>
          <w:p w:rsidR="002A6003" w:rsidRPr="008461E5" w:rsidRDefault="002A6003" w:rsidP="008461E5">
            <w:pPr>
              <w:rPr>
                <w:rFonts w:ascii="Myriad Pro" w:hAnsi="Myriad Pro"/>
                <w:sz w:val="17"/>
                <w:szCs w:val="17"/>
              </w:rPr>
            </w:pPr>
            <w:r w:rsidRPr="008461E5">
              <w:rPr>
                <w:rFonts w:ascii="Myriad Pro" w:hAnsi="Myriad Pro"/>
                <w:sz w:val="17"/>
                <w:szCs w:val="17"/>
              </w:rPr>
              <w:t>zakończeniu inwestycji</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w:t>
            </w:r>
          </w:p>
          <w:p w:rsidR="002A6003" w:rsidRPr="00934BF4" w:rsidRDefault="002A6003" w:rsidP="008461E5">
            <w:pPr>
              <w:autoSpaceDE w:val="0"/>
              <w:autoSpaceDN w:val="0"/>
              <w:adjustRightInd w:val="0"/>
              <w:rPr>
                <w:rFonts w:ascii="Myriad Pro" w:hAnsi="Myriad Pro" w:cs="Tahoma"/>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projektu po jego zakończeniu.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408"/>
        </w:trPr>
        <w:tc>
          <w:tcPr>
            <w:tcW w:w="567"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hAnsi="Myriad Pro"/>
                <w:sz w:val="17"/>
                <w:szCs w:val="17"/>
              </w:rPr>
            </w:pPr>
            <w:r w:rsidRPr="008461E5">
              <w:rPr>
                <w:rFonts w:ascii="Myriad Pro" w:hAnsi="Myriad Pro"/>
                <w:sz w:val="17"/>
                <w:szCs w:val="17"/>
              </w:rPr>
              <w:t>1.9</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w w:val="105"/>
                <w:sz w:val="17"/>
                <w:szCs w:val="17"/>
              </w:rPr>
              <w:t>Zgodność realizacji projektu przed dniem złożenia pisemnego wniosku o przyznanie pomocy z przepisami prawa</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8461E5">
            <w:pPr>
              <w:autoSpaceDE w:val="0"/>
              <w:autoSpaceDN w:val="0"/>
              <w:adjustRightInd w:val="0"/>
              <w:spacing w:after="120"/>
              <w:rPr>
                <w:rFonts w:ascii="Myriad Pro" w:hAnsi="Myriad Pro"/>
                <w:sz w:val="18"/>
                <w:szCs w:val="18"/>
              </w:rPr>
            </w:pPr>
            <w:r w:rsidRPr="00934BF4">
              <w:rPr>
                <w:rFonts w:ascii="Myriad Pro" w:hAnsi="Myriad Pro"/>
                <w:sz w:val="18"/>
                <w:szCs w:val="18"/>
              </w:rPr>
              <w:t>Jeżeli projekt rozpoczął się przed dniem złożenia pisemnego wniosku o przyznanie pomocy, to przestrzegano obowiązujących przepisów prawa dotyczących danego projektu, zgodnie z art. 125 ust. 3 lit. e) Rozporządzenia (UE) 1303/2013.</w:t>
            </w:r>
          </w:p>
          <w:p w:rsidR="002A6003" w:rsidRPr="008461E5" w:rsidRDefault="002A6003" w:rsidP="008461E5">
            <w:pPr>
              <w:spacing w:after="120"/>
              <w:rPr>
                <w:rFonts w:ascii="Myriad Pro" w:eastAsia="Calibri" w:hAnsi="Myriad Pro"/>
                <w:color w:val="000000" w:themeColor="text1"/>
                <w:sz w:val="18"/>
                <w:szCs w:val="18"/>
              </w:rPr>
            </w:pPr>
            <w:r w:rsidRPr="00934BF4">
              <w:rPr>
                <w:rFonts w:ascii="Myriad Pro" w:eastAsia="Calibri" w:hAnsi="Myriad Pro"/>
                <w:color w:val="000000" w:themeColor="text1"/>
                <w:sz w:val="18"/>
                <w:szCs w:val="18"/>
              </w:rPr>
              <w:t>Kryterium nie dotyczy projektów, których realizacja nie rozpoczęła się przed dn</w:t>
            </w:r>
            <w:r w:rsidR="008461E5">
              <w:rPr>
                <w:rFonts w:ascii="Myriad Pro" w:eastAsia="Calibri" w:hAnsi="Myriad Pro"/>
                <w:color w:val="000000" w:themeColor="text1"/>
                <w:sz w:val="18"/>
                <w:szCs w:val="18"/>
              </w:rPr>
              <w:t xml:space="preserve">iem złożenia pisemnego wniosku </w:t>
            </w:r>
            <w:r w:rsidRPr="00934BF4">
              <w:rPr>
                <w:rFonts w:ascii="Myriad Pro" w:eastAsia="Calibri" w:hAnsi="Myriad Pro"/>
                <w:color w:val="000000" w:themeColor="text1"/>
                <w:sz w:val="18"/>
                <w:szCs w:val="18"/>
              </w:rPr>
              <w:t>o przyznanie pomocy.</w:t>
            </w:r>
          </w:p>
          <w:p w:rsidR="002A6003" w:rsidRPr="00934BF4" w:rsidRDefault="002A6003" w:rsidP="008461E5">
            <w:pPr>
              <w:autoSpaceDE w:val="0"/>
              <w:autoSpaceDN w:val="0"/>
              <w:adjustRightInd w:val="0"/>
              <w:rPr>
                <w:rFonts w:ascii="Myriad Pro" w:hAnsi="Myriad Pro"/>
                <w:sz w:val="18"/>
                <w:szCs w:val="18"/>
              </w:rPr>
            </w:pPr>
            <w:r w:rsidRPr="00934BF4">
              <w:rPr>
                <w:rFonts w:ascii="Myriad Pro" w:hAnsi="Myriad Pro"/>
                <w:sz w:val="18"/>
                <w:szCs w:val="18"/>
              </w:rPr>
              <w:t xml:space="preserve">Projekt nie zakończył się przed złożeniem pisemnego wniosku o przyznanie pomocy w rozumieniu Rozporządzenia (UE) 1303/2013 </w:t>
            </w:r>
            <w:r w:rsidRPr="00934BF4">
              <w:rPr>
                <w:rFonts w:ascii="Myriad Pro" w:eastAsia="Calibri" w:hAnsi="Myriad Pro"/>
                <w:color w:val="000000" w:themeColor="text1"/>
                <w:sz w:val="18"/>
                <w:szCs w:val="18"/>
              </w:rPr>
              <w:t>z 17 grudnia 2013 r.</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199"/>
        </w:trPr>
        <w:tc>
          <w:tcPr>
            <w:tcW w:w="567"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hAnsi="Myriad Pro"/>
                <w:sz w:val="17"/>
                <w:szCs w:val="17"/>
              </w:rPr>
            </w:pPr>
            <w:r w:rsidRPr="008461E5">
              <w:rPr>
                <w:rFonts w:ascii="Myriad Pro" w:hAnsi="Myriad Pro"/>
                <w:sz w:val="17"/>
                <w:szCs w:val="17"/>
              </w:rPr>
              <w:t>1.10</w:t>
            </w:r>
          </w:p>
        </w:tc>
        <w:tc>
          <w:tcPr>
            <w:tcW w:w="1560"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rPr>
                <w:rFonts w:ascii="Myriad Pro" w:hAnsi="Myriad Pro"/>
                <w:color w:val="000000" w:themeColor="text1"/>
                <w:sz w:val="17"/>
                <w:szCs w:val="17"/>
              </w:rPr>
            </w:pPr>
            <w:r w:rsidRPr="008461E5">
              <w:rPr>
                <w:rFonts w:ascii="Myriad Pro" w:hAnsi="Myriad Pro"/>
                <w:color w:val="000000" w:themeColor="text1"/>
                <w:sz w:val="17"/>
                <w:szCs w:val="17"/>
              </w:rPr>
              <w:t xml:space="preserve">Zgodność z obszarem (terytorialnie) objętym wsparciem w ramach Programu </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sz w:val="18"/>
                <w:szCs w:val="18"/>
              </w:rPr>
            </w:pPr>
            <w:r w:rsidRPr="00934BF4">
              <w:rPr>
                <w:rFonts w:ascii="Myriad Pro" w:hAnsi="Myriad Pro"/>
                <w:color w:val="000000" w:themeColor="text1"/>
                <w:sz w:val="18"/>
                <w:szCs w:val="18"/>
              </w:rPr>
              <w:t xml:space="preserve">Projekt jest realizowany na obszarze określonym </w:t>
            </w:r>
            <w:r w:rsidRPr="00934BF4">
              <w:rPr>
                <w:rFonts w:ascii="Myriad Pro" w:hAnsi="Myriad Pro"/>
                <w:color w:val="000000" w:themeColor="text1"/>
                <w:sz w:val="18"/>
                <w:szCs w:val="18"/>
              </w:rPr>
              <w:br/>
              <w:t>w SOOP i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sz w:val="18"/>
                <w:szCs w:val="18"/>
              </w:rPr>
              <w:t>Spełnienie kryterium jest konieczne do przyznania dofinansowania.</w:t>
            </w:r>
          </w:p>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sz w:val="18"/>
                <w:szCs w:val="18"/>
              </w:rPr>
              <w:t>Projekty niespełniające kryterium są odrzucane.</w:t>
            </w:r>
          </w:p>
          <w:p w:rsidR="002A6003" w:rsidRPr="00934BF4" w:rsidRDefault="002A6003" w:rsidP="008461E5">
            <w:pPr>
              <w:rPr>
                <w:rFonts w:ascii="Myriad Pro" w:hAnsi="Myriad Pro"/>
                <w:sz w:val="18"/>
                <w:szCs w:val="18"/>
              </w:rPr>
            </w:pPr>
            <w:r w:rsidRPr="00934BF4">
              <w:rPr>
                <w:rFonts w:ascii="Myriad Pro" w:hAnsi="Myriad Pro"/>
                <w:color w:val="000000" w:themeColor="text1"/>
                <w:sz w:val="18"/>
                <w:szCs w:val="18"/>
              </w:rPr>
              <w:t>Ocena spełniania kryterium polega na przypisaniu wartości logicznych „tak”, „nie”.</w:t>
            </w:r>
          </w:p>
        </w:tc>
      </w:tr>
      <w:tr w:rsidR="002A6003" w:rsidRPr="00934BF4" w:rsidTr="008461E5">
        <w:trPr>
          <w:trHeight w:val="1091"/>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1.11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sz w:val="18"/>
                <w:szCs w:val="18"/>
              </w:rPr>
            </w:pPr>
            <w:r w:rsidRPr="00934BF4">
              <w:rPr>
                <w:rFonts w:ascii="Myriad Pro" w:hAnsi="Myriad Pro"/>
                <w:color w:val="000000" w:themeColor="text1"/>
                <w:w w:val="105"/>
                <w:sz w:val="18"/>
                <w:szCs w:val="18"/>
              </w:rPr>
              <w:t>Wnioskodawca deklaruje niewystępowanie pomocy publicznej, a wsparcie rzeczywiście nie nosi znamion pomocy publicznej (w oparciu o przesłanki występowania pomocy publicznej zawarte w art. 107 ToFUE).</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TableParagraph"/>
              <w:ind w:right="55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w w:val="105"/>
                <w:sz w:val="18"/>
                <w:szCs w:val="18"/>
              </w:rPr>
              <w:t xml:space="preserve">Projekty niespełniające kryterium są odrzucane. </w:t>
            </w:r>
            <w:r w:rsidRPr="00934BF4">
              <w:rPr>
                <w:rFonts w:ascii="Myriad Pro" w:hAnsi="Myriad Pro"/>
                <w:w w:val="105"/>
                <w:sz w:val="18"/>
                <w:szCs w:val="18"/>
              </w:rPr>
              <w:t>Ocena spełniania kryterium polega na przypisaniu wartości logicznych „tak”, „nie”.</w:t>
            </w:r>
          </w:p>
        </w:tc>
      </w:tr>
      <w:tr w:rsidR="002A6003" w:rsidRPr="00934BF4" w:rsidTr="008461E5">
        <w:trPr>
          <w:trHeight w:val="1081"/>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color w:val="000000" w:themeColor="text1"/>
                <w:sz w:val="18"/>
                <w:szCs w:val="18"/>
              </w:rPr>
              <w:t>1.12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w w:val="105"/>
                <w:sz w:val="18"/>
                <w:szCs w:val="18"/>
              </w:rPr>
            </w:pPr>
            <w:r w:rsidRPr="00934BF4">
              <w:rPr>
                <w:rFonts w:ascii="Myriad Pro" w:hAnsi="Myriad Pro"/>
                <w:color w:val="000000" w:themeColor="text1"/>
                <w:sz w:val="18"/>
                <w:szCs w:val="18"/>
              </w:rPr>
              <w:t>Trwałość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w w:val="105"/>
                <w:sz w:val="18"/>
                <w:szCs w:val="18"/>
              </w:rPr>
            </w:pPr>
            <w:r w:rsidRPr="00934BF4">
              <w:rPr>
                <w:rFonts w:ascii="Myriad Pro" w:hAnsi="Myriad Pro"/>
                <w:w w:val="105"/>
                <w:sz w:val="18"/>
                <w:szCs w:val="18"/>
              </w:rPr>
              <w:t>Projekt w okresie reali</w:t>
            </w:r>
            <w:r w:rsidR="008461E5">
              <w:rPr>
                <w:rFonts w:ascii="Myriad Pro" w:hAnsi="Myriad Pro"/>
                <w:w w:val="105"/>
                <w:sz w:val="18"/>
                <w:szCs w:val="18"/>
              </w:rPr>
              <w:t xml:space="preserve">zacji i eksploatacji pozostaje </w:t>
            </w:r>
            <w:r w:rsidRPr="00934BF4">
              <w:rPr>
                <w:rFonts w:ascii="Myriad Pro" w:hAnsi="Myriad Pro"/>
                <w:w w:val="105"/>
                <w:sz w:val="18"/>
                <w:szCs w:val="18"/>
              </w:rPr>
              <w:t xml:space="preserve">w zgodzie z zasadą trwałości, zgodnie z art. 71 rozporządzenia Parlamentu Europejskiego i Rady (UE) nr 1303/2013 z dnia 17 grudnia 2013 r.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TableParagraph"/>
              <w:ind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8461E5">
            <w:pPr>
              <w:pStyle w:val="TableParagraph"/>
              <w:ind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8461E5">
            <w:pPr>
              <w:pStyle w:val="TableParagraph"/>
              <w:ind w:right="555"/>
              <w:rPr>
                <w:rFonts w:ascii="Myriad Pro" w:hAnsi="Myriad Pro"/>
                <w:color w:val="000000" w:themeColor="text1"/>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8461E5" w:rsidRDefault="008461E5" w:rsidP="002A6003">
      <w:pPr>
        <w:rPr>
          <w:rFonts w:ascii="Myriad Pro" w:hAnsi="Myriad Pro" w:cs="Arial"/>
          <w:sz w:val="18"/>
          <w:szCs w:val="18"/>
        </w:rPr>
        <w:sectPr w:rsidR="008461E5" w:rsidSect="00D04214">
          <w:headerReference w:type="default" r:id="rId115"/>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E137F0">
        <w:trPr>
          <w:tblHeader/>
        </w:trPr>
        <w:tc>
          <w:tcPr>
            <w:tcW w:w="15105" w:type="dxa"/>
            <w:gridSpan w:val="4"/>
            <w:tcBorders>
              <w:top w:val="single" w:sz="4" w:space="0" w:color="auto"/>
              <w:left w:val="single" w:sz="4" w:space="0" w:color="auto"/>
              <w:bottom w:val="single" w:sz="4" w:space="0" w:color="auto"/>
              <w:right w:val="single" w:sz="4" w:space="0" w:color="auto"/>
            </w:tcBorders>
            <w:shd w:val="pct15"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administracyjności</w:t>
            </w:r>
          </w:p>
        </w:tc>
      </w:tr>
      <w:tr w:rsidR="002A6003" w:rsidRPr="00934BF4" w:rsidTr="00E137F0">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E137F0">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Poprawność </w:t>
            </w:r>
            <w:r w:rsidRPr="00934BF4">
              <w:rPr>
                <w:rFonts w:ascii="Myriad Pro" w:hAnsi="Myriad Pro"/>
                <w:sz w:val="18"/>
                <w:szCs w:val="18"/>
              </w:rPr>
              <w:br/>
              <w:t>i kompletność wniosku</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Wniosek został sporządzony i złożony zgodnie z regulaminem konkursu, w tym w szczególności z obowiązującym wzorem wniosku o dofinansowanie projektu Europejskiego Funduszu Rozwoju Regionalnego Programu Operacyjnego Województwa Zachodniopomorskiego 2014-2010 wraz z instrukcją wypełniania.</w:t>
            </w:r>
          </w:p>
          <w:p w:rsidR="002A6003" w:rsidRPr="00934BF4" w:rsidRDefault="002A6003" w:rsidP="00081638">
            <w:pPr>
              <w:spacing w:after="120"/>
              <w:rPr>
                <w:rFonts w:ascii="Myriad Pro" w:hAnsi="Myriad Pro"/>
                <w:sz w:val="18"/>
                <w:szCs w:val="18"/>
              </w:rPr>
            </w:pPr>
            <w:r w:rsidRPr="00934BF4">
              <w:rPr>
                <w:rFonts w:ascii="Myriad Pro" w:hAnsi="Myriad Pro"/>
                <w:sz w:val="18"/>
                <w:szCs w:val="18"/>
              </w:rPr>
              <w:t>Wniosek zawiera w szczególności opisy dotyczące produktów lub usług, które mają być dostarczone w ramach operacji, plan finansowy oraz termin realizacji.</w:t>
            </w:r>
          </w:p>
          <w:p w:rsidR="002A6003" w:rsidRPr="00934BF4" w:rsidRDefault="002A6003" w:rsidP="00081638">
            <w:pPr>
              <w:rPr>
                <w:rFonts w:ascii="Myriad Pro" w:hAnsi="Myriad Pro"/>
                <w:sz w:val="18"/>
                <w:szCs w:val="18"/>
              </w:rPr>
            </w:pPr>
            <w:r w:rsidRPr="00934BF4">
              <w:rPr>
                <w:rFonts w:ascii="Myriad Pro" w:hAnsi="Myriad Pro"/>
                <w:sz w:val="18"/>
                <w:szCs w:val="18"/>
              </w:rPr>
              <w:t>Wszystkie pola we wniosku są wypełnione w języku polskim.</w:t>
            </w:r>
          </w:p>
          <w:p w:rsidR="002A6003" w:rsidRPr="00081638" w:rsidRDefault="002A6003" w:rsidP="00081638">
            <w:pPr>
              <w:spacing w:after="120"/>
              <w:rPr>
                <w:rFonts w:ascii="Myriad Pro" w:eastAsia="Calibri" w:hAnsi="Myriad Pro"/>
                <w:color w:val="000000" w:themeColor="text1"/>
                <w:sz w:val="18"/>
                <w:szCs w:val="18"/>
              </w:rPr>
            </w:pPr>
            <w:r w:rsidRPr="00934BF4">
              <w:rPr>
                <w:rFonts w:ascii="Myriad Pro" w:hAnsi="Myriad Pro"/>
                <w:color w:val="000000" w:themeColor="text1"/>
                <w:sz w:val="18"/>
                <w:szCs w:val="18"/>
              </w:rPr>
              <w:t>Wszystkie dane wnioskodawcy są zgodne z danymi podanymi w jego dokumentach rejestrowych lub w statucie.</w:t>
            </w:r>
          </w:p>
          <w:p w:rsidR="002A6003" w:rsidRPr="00934BF4" w:rsidRDefault="002A6003" w:rsidP="00081638">
            <w:pPr>
              <w:rPr>
                <w:rFonts w:ascii="Myriad Pro" w:hAnsi="Myriad Pro"/>
                <w:sz w:val="18"/>
                <w:szCs w:val="18"/>
              </w:rPr>
            </w:pPr>
            <w:r w:rsidRPr="00934BF4">
              <w:rPr>
                <w:rFonts w:ascii="Myriad Pro" w:hAnsi="Myriad Pro"/>
                <w:sz w:val="18"/>
                <w:szCs w:val="18"/>
              </w:rPr>
              <w:t>Weryfikacji podlega również kompletność załączników innych niż obligatoryjne dla wszystkich wnioskodawców w ramach danego konkursu (w tym zastosowanie wymaganych wzorów).</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Poprawność okresu realizacji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Weryfikacji podlega zgodność okresu realizacji projektu </w:t>
            </w:r>
            <w:r w:rsidRPr="00934BF4">
              <w:rPr>
                <w:rFonts w:ascii="Myriad Pro" w:hAnsi="Myriad Pro"/>
                <w:sz w:val="18"/>
                <w:szCs w:val="18"/>
              </w:rPr>
              <w:br/>
              <w:t>z warunkami określonymi w regulaminie konkursu oraz to, czy harmonogram proje</w:t>
            </w:r>
            <w:r w:rsidR="00081638">
              <w:rPr>
                <w:rFonts w:ascii="Myriad Pro" w:hAnsi="Myriad Pro"/>
                <w:sz w:val="18"/>
                <w:szCs w:val="18"/>
              </w:rPr>
              <w:t xml:space="preserve">ktu został zaplanowany realnie </w:t>
            </w:r>
            <w:r w:rsidRPr="00934BF4">
              <w:rPr>
                <w:rFonts w:ascii="Myriad Pro" w:hAnsi="Myriad Pro"/>
                <w:sz w:val="18"/>
                <w:szCs w:val="18"/>
              </w:rPr>
              <w:t>i racjonalnie.</w:t>
            </w:r>
          </w:p>
          <w:p w:rsidR="002A6003" w:rsidRPr="00934BF4" w:rsidRDefault="002A6003" w:rsidP="00081638">
            <w:pPr>
              <w:rPr>
                <w:rFonts w:ascii="Myriad Pro" w:hAnsi="Myriad Pro"/>
                <w:color w:val="000000" w:themeColor="text1"/>
                <w:sz w:val="18"/>
                <w:szCs w:val="18"/>
              </w:rPr>
            </w:pPr>
            <w:r w:rsidRPr="00934BF4">
              <w:rPr>
                <w:rFonts w:ascii="Myriad Pro" w:hAnsi="Myriad Pro"/>
                <w:color w:val="000000" w:themeColor="text1"/>
                <w:sz w:val="18"/>
                <w:szCs w:val="18"/>
              </w:rPr>
              <w:t>Wszystkie etapy projektu wynikają z celu projektu i są logicznie powiązane.</w:t>
            </w:r>
          </w:p>
          <w:p w:rsidR="002A6003" w:rsidRPr="00934BF4" w:rsidRDefault="002A6003" w:rsidP="00081638">
            <w:pPr>
              <w:rPr>
                <w:rFonts w:ascii="Myriad Pro" w:hAnsi="Myriad Pro"/>
                <w:sz w:val="18"/>
                <w:szCs w:val="18"/>
              </w:rPr>
            </w:pPr>
            <w:r w:rsidRPr="00934BF4">
              <w:rPr>
                <w:rFonts w:ascii="Myriad Pro" w:hAnsi="Myriad Pro"/>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Możliwość oceny merytorycznej wniosku  </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pozwala na dokonanie tej oceny.</w:t>
            </w:r>
          </w:p>
          <w:p w:rsidR="002A6003" w:rsidRPr="00934BF4" w:rsidRDefault="002A6003" w:rsidP="00081638">
            <w:pPr>
              <w:rPr>
                <w:rFonts w:ascii="Myriad Pro" w:hAnsi="Myriad Pro"/>
                <w:sz w:val="18"/>
                <w:szCs w:val="18"/>
              </w:rPr>
            </w:pPr>
            <w:r w:rsidRPr="00934BF4">
              <w:rPr>
                <w:rFonts w:ascii="Myriad Pro" w:hAnsi="Myriad Pro"/>
                <w:sz w:val="18"/>
                <w:szCs w:val="18"/>
              </w:rPr>
              <w:t>Należy zweryfikować przede wszystkim opisy (w tym analizy, wnioski oraz szacow</w:t>
            </w:r>
            <w:r w:rsidR="00081638">
              <w:rPr>
                <w:rFonts w:ascii="Myriad Pro" w:hAnsi="Myriad Pro"/>
                <w:sz w:val="18"/>
                <w:szCs w:val="18"/>
              </w:rPr>
              <w:t xml:space="preserve">anie i adekwatność wskaźników) </w:t>
            </w:r>
            <w:r w:rsidRPr="00934BF4">
              <w:rPr>
                <w:rFonts w:ascii="Myriad Pro" w:hAnsi="Myriad Pro"/>
                <w:sz w:val="18"/>
                <w:szCs w:val="18"/>
              </w:rPr>
              <w:t xml:space="preserve">w kontekście ich: </w:t>
            </w:r>
          </w:p>
          <w:p w:rsidR="00081638" w:rsidRDefault="002A6003" w:rsidP="00081638">
            <w:pPr>
              <w:pStyle w:val="Akapitzlist"/>
              <w:numPr>
                <w:ilvl w:val="0"/>
                <w:numId w:val="349"/>
              </w:numPr>
              <w:ind w:left="459"/>
              <w:rPr>
                <w:sz w:val="18"/>
                <w:szCs w:val="18"/>
              </w:rPr>
            </w:pPr>
            <w:r w:rsidRPr="00081638">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081638" w:rsidRDefault="002A6003" w:rsidP="00081638">
            <w:pPr>
              <w:pStyle w:val="Akapitzlist"/>
              <w:numPr>
                <w:ilvl w:val="0"/>
                <w:numId w:val="349"/>
              </w:numPr>
              <w:ind w:left="459"/>
              <w:rPr>
                <w:sz w:val="18"/>
                <w:szCs w:val="18"/>
              </w:rPr>
            </w:pPr>
            <w:r w:rsidRPr="00081638">
              <w:rPr>
                <w:sz w:val="18"/>
                <w:szCs w:val="18"/>
              </w:rPr>
              <w:t>wiarygodności – weryfikacja wniosku w zakresie wiarygodności dotyczy weryfikacji przyjmowanych założeń oraz źródeł danych, na podstawie</w:t>
            </w:r>
            <w:r w:rsidR="00081638">
              <w:rPr>
                <w:sz w:val="18"/>
                <w:szCs w:val="18"/>
              </w:rPr>
              <w:t xml:space="preserve"> których dokonywane są analizy </w:t>
            </w:r>
            <w:r w:rsidRPr="00081638">
              <w:rPr>
                <w:sz w:val="18"/>
                <w:szCs w:val="18"/>
              </w:rPr>
              <w:t xml:space="preserve">i tworzone opisy, a także wnioski; </w:t>
            </w:r>
          </w:p>
          <w:p w:rsidR="002A6003" w:rsidRPr="00081638" w:rsidRDefault="002A6003" w:rsidP="00081638">
            <w:pPr>
              <w:pStyle w:val="Akapitzlist"/>
              <w:numPr>
                <w:ilvl w:val="0"/>
                <w:numId w:val="349"/>
              </w:numPr>
              <w:ind w:left="459"/>
              <w:rPr>
                <w:sz w:val="18"/>
                <w:szCs w:val="18"/>
              </w:rPr>
            </w:pPr>
            <w:r w:rsidRPr="00081638">
              <w:rPr>
                <w:sz w:val="18"/>
                <w:szCs w:val="18"/>
              </w:rPr>
              <w:t xml:space="preserve"> rzetelności – dokładności, z jaką opisy o</w:t>
            </w:r>
            <w:r w:rsidR="00081638">
              <w:rPr>
                <w:sz w:val="18"/>
                <w:szCs w:val="18"/>
              </w:rPr>
              <w:t xml:space="preserve">dzwierciedlają każdy </w:t>
            </w:r>
            <w:r w:rsidRPr="00081638">
              <w:rPr>
                <w:sz w:val="18"/>
                <w:szCs w:val="18"/>
              </w:rPr>
              <w:t>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w:t>
            </w:r>
            <w:r w:rsidR="00081638">
              <w:rPr>
                <w:sz w:val="18"/>
                <w:szCs w:val="18"/>
              </w:rPr>
              <w:t xml:space="preserve">ązany </w:t>
            </w:r>
            <w:r w:rsidRPr="00081638">
              <w:rPr>
                <w:sz w:val="18"/>
                <w:szCs w:val="18"/>
              </w:rPr>
              <w:t>z interpretacjami był minimalny).</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Spójność wniosku i załączników</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Opisy we wniosku oraz załącznikach są ze sobą spójne, nie zawierają sprzecznych ze sobą kwestii.</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Zgodność z kwalifikowalnością wydatków</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2A6003" w:rsidRPr="00934BF4" w:rsidRDefault="002A6003" w:rsidP="00081638">
            <w:pPr>
              <w:rPr>
                <w:rFonts w:ascii="Myriad Pro" w:hAnsi="Myriad Pro" w:cs="Tahoma"/>
                <w:sz w:val="18"/>
                <w:szCs w:val="18"/>
              </w:rPr>
            </w:pPr>
            <w:r w:rsidRPr="00934BF4">
              <w:rPr>
                <w:rFonts w:ascii="Myriad Pro" w:hAnsi="Myriad Pro"/>
                <w:sz w:val="18"/>
                <w:szCs w:val="18"/>
              </w:rPr>
              <w:t xml:space="preserve"> Wydatki w projekcie są zaplanowane: </w:t>
            </w:r>
          </w:p>
          <w:p w:rsidR="002A6003" w:rsidRPr="00934BF4" w:rsidRDefault="002A6003" w:rsidP="00081638">
            <w:pPr>
              <w:pStyle w:val="Akapitzlist"/>
              <w:numPr>
                <w:ilvl w:val="0"/>
                <w:numId w:val="191"/>
              </w:numPr>
              <w:ind w:left="360"/>
              <w:rPr>
                <w:rFonts w:cs="Tahoma"/>
                <w:sz w:val="18"/>
                <w:szCs w:val="18"/>
              </w:rPr>
            </w:pPr>
            <w:r w:rsidRPr="00934BF4">
              <w:rPr>
                <w:sz w:val="18"/>
                <w:szCs w:val="18"/>
              </w:rPr>
              <w:t xml:space="preserve">w sposób celowy i oszczędny, z zachowaniem zasad: </w:t>
            </w:r>
          </w:p>
          <w:p w:rsidR="002A6003" w:rsidRPr="00934BF4" w:rsidRDefault="002A6003" w:rsidP="00081638">
            <w:pPr>
              <w:pStyle w:val="Akapitzlist"/>
              <w:numPr>
                <w:ilvl w:val="0"/>
                <w:numId w:val="192"/>
              </w:numPr>
              <w:ind w:left="1016"/>
              <w:rPr>
                <w:rFonts w:cs="Tahoma"/>
                <w:sz w:val="18"/>
                <w:szCs w:val="18"/>
              </w:rPr>
            </w:pPr>
            <w:r w:rsidRPr="00934BF4">
              <w:rPr>
                <w:sz w:val="18"/>
                <w:szCs w:val="18"/>
              </w:rPr>
              <w:t xml:space="preserve">uzyskiwania najlepszych efektów z danych nakładów, </w:t>
            </w:r>
          </w:p>
          <w:p w:rsidR="002A6003" w:rsidRPr="00934BF4" w:rsidRDefault="002A6003" w:rsidP="00081638">
            <w:pPr>
              <w:pStyle w:val="Akapitzlist"/>
              <w:numPr>
                <w:ilvl w:val="0"/>
                <w:numId w:val="192"/>
              </w:numPr>
              <w:ind w:left="1016"/>
              <w:rPr>
                <w:rFonts w:cs="Tahoma"/>
                <w:sz w:val="18"/>
                <w:szCs w:val="18"/>
              </w:rPr>
            </w:pPr>
            <w:r w:rsidRPr="00934BF4">
              <w:rPr>
                <w:sz w:val="18"/>
                <w:szCs w:val="18"/>
              </w:rPr>
              <w:t xml:space="preserve">optymalnego doboru metod i środków służących osiągnięciu założonych celów; </w:t>
            </w:r>
          </w:p>
          <w:p w:rsidR="002A6003" w:rsidRPr="00934BF4" w:rsidRDefault="002A6003" w:rsidP="00081638">
            <w:pPr>
              <w:pStyle w:val="Akapitzlist"/>
              <w:numPr>
                <w:ilvl w:val="0"/>
                <w:numId w:val="191"/>
              </w:numPr>
              <w:ind w:left="360"/>
              <w:rPr>
                <w:rFonts w:cs="Tahoma"/>
                <w:sz w:val="18"/>
                <w:szCs w:val="18"/>
              </w:rPr>
            </w:pPr>
            <w:r w:rsidRPr="00934BF4">
              <w:rPr>
                <w:sz w:val="18"/>
                <w:szCs w:val="18"/>
              </w:rPr>
              <w:t>w sposób umożliwiający terminową realizację zadań;</w:t>
            </w:r>
          </w:p>
          <w:p w:rsidR="002A6003" w:rsidRPr="00081638" w:rsidRDefault="002A6003" w:rsidP="00081638">
            <w:pPr>
              <w:pStyle w:val="Akapitzlist"/>
              <w:numPr>
                <w:ilvl w:val="0"/>
                <w:numId w:val="191"/>
              </w:numPr>
              <w:ind w:left="360"/>
              <w:rPr>
                <w:rFonts w:cs="Tahoma"/>
                <w:sz w:val="18"/>
                <w:szCs w:val="18"/>
              </w:rPr>
            </w:pPr>
            <w:r w:rsidRPr="00934BF4">
              <w:rPr>
                <w:sz w:val="18"/>
                <w:szCs w:val="18"/>
              </w:rPr>
              <w:t xml:space="preserve">w wysokości i terminach wynikających z wcześniej zaciągniętych zobowiązań. </w:t>
            </w:r>
          </w:p>
          <w:p w:rsidR="002A6003" w:rsidRPr="00934BF4" w:rsidRDefault="002A6003" w:rsidP="00081638">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Intensywność wsparcia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1541"/>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Prawidłowość ustanowienia partnerstwa</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spełnia wymogi ustanowienia partnerstwa zgodnie </w:t>
            </w:r>
            <w:r w:rsidRPr="00934BF4">
              <w:rPr>
                <w:rFonts w:ascii="Myriad Pro" w:hAnsi="Myriad Pro"/>
                <w:sz w:val="18"/>
                <w:szCs w:val="18"/>
              </w:rPr>
              <w:br/>
              <w:t>z art. 33 ustawy z dnia 11 lipca 2014 r. o zasadach realizacji programów w zakresie po</w:t>
            </w:r>
            <w:r w:rsidR="00081638">
              <w:rPr>
                <w:rFonts w:ascii="Myriad Pro" w:hAnsi="Myriad Pro"/>
                <w:sz w:val="18"/>
                <w:szCs w:val="18"/>
              </w:rPr>
              <w:t xml:space="preserve">lityki spójności finansowanych </w:t>
            </w:r>
            <w:r w:rsidRPr="00934BF4">
              <w:rPr>
                <w:rFonts w:ascii="Myriad Pro" w:hAnsi="Myriad Pro"/>
                <w:sz w:val="18"/>
                <w:szCs w:val="18"/>
              </w:rPr>
              <w:t xml:space="preserve">w perspektywie finansowej 2014-2020. </w:t>
            </w:r>
          </w:p>
          <w:p w:rsidR="002A6003" w:rsidRPr="00934BF4" w:rsidRDefault="002A6003" w:rsidP="00081638">
            <w:pPr>
              <w:spacing w:after="120"/>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2A6003" w:rsidRPr="00934BF4" w:rsidRDefault="002A6003" w:rsidP="00081638">
            <w:pPr>
              <w:rPr>
                <w:rFonts w:ascii="Myriad Pro" w:hAnsi="Myriad Pro"/>
                <w:sz w:val="18"/>
                <w:szCs w:val="18"/>
              </w:rPr>
            </w:pPr>
            <w:r w:rsidRPr="00934BF4">
              <w:rPr>
                <w:rFonts w:ascii="Myriad Pro" w:hAnsi="Myriad Pro"/>
                <w:sz w:val="18"/>
                <w:szCs w:val="18"/>
              </w:rPr>
              <w:t>Projekt spełnia wymogi ustanowienia</w:t>
            </w:r>
            <w:r w:rsidR="00081638">
              <w:rPr>
                <w:rFonts w:ascii="Myriad Pro" w:hAnsi="Myriad Pro"/>
                <w:sz w:val="18"/>
                <w:szCs w:val="18"/>
              </w:rPr>
              <w:t xml:space="preserve"> partnerstwa zgodnie </w:t>
            </w:r>
            <w:r w:rsidRPr="00934BF4">
              <w:rPr>
                <w:rFonts w:ascii="Myriad Pro" w:hAnsi="Myriad Pro"/>
                <w:sz w:val="18"/>
                <w:szCs w:val="18"/>
              </w:rPr>
              <w:t>z art. 34 ustawy z dnia 11 lipca 2014 r. o zasadach realizacji programów w zakresie po</w:t>
            </w:r>
            <w:r w:rsidR="00081638">
              <w:rPr>
                <w:rFonts w:ascii="Myriad Pro" w:hAnsi="Myriad Pro"/>
                <w:sz w:val="18"/>
                <w:szCs w:val="18"/>
              </w:rPr>
              <w:t xml:space="preserve">lityki spójności finansowanych </w:t>
            </w:r>
            <w:r w:rsidRPr="00934BF4">
              <w:rPr>
                <w:rFonts w:ascii="Myriad Pro" w:hAnsi="Myriad Pro"/>
                <w:sz w:val="18"/>
                <w:szCs w:val="18"/>
              </w:rPr>
              <w:t xml:space="preserve">w perspektywie finansowej 2014-2020.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 „ nie dotyczy"</w:t>
            </w:r>
          </w:p>
        </w:tc>
      </w:tr>
      <w:tr w:rsidR="002A6003" w:rsidRPr="00934BF4" w:rsidTr="00081638">
        <w:trPr>
          <w:trHeight w:val="1701"/>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2.8</w:t>
            </w:r>
          </w:p>
        </w:tc>
        <w:tc>
          <w:tcPr>
            <w:tcW w:w="1560" w:type="dxa"/>
            <w:tcBorders>
              <w:top w:val="single" w:sz="4" w:space="0" w:color="auto"/>
              <w:left w:val="single" w:sz="4" w:space="0" w:color="auto"/>
              <w:bottom w:val="single" w:sz="4" w:space="0" w:color="auto"/>
              <w:right w:val="single" w:sz="4" w:space="0" w:color="auto"/>
            </w:tcBorders>
            <w:hideMark/>
          </w:tcPr>
          <w:p w:rsidR="002A6003" w:rsidRPr="00081638" w:rsidRDefault="002A6003" w:rsidP="00081638">
            <w:pPr>
              <w:rPr>
                <w:rFonts w:ascii="Myriad Pro" w:hAnsi="Myriad Pro"/>
                <w:sz w:val="17"/>
                <w:szCs w:val="17"/>
              </w:rPr>
            </w:pPr>
            <w:r w:rsidRPr="00081638">
              <w:rPr>
                <w:rFonts w:ascii="Myriad Pro" w:hAnsi="Myriad Pro"/>
                <w:w w:val="105"/>
                <w:sz w:val="17"/>
                <w:szCs w:val="17"/>
              </w:rPr>
              <w:t>Poprawność obliczeń całkowitych kosztów i całkowitych kosztów kwalifikowalnych oraz</w:t>
            </w:r>
            <w:r w:rsidRPr="00081638">
              <w:rPr>
                <w:rFonts w:ascii="Myriad Pro" w:hAnsi="Myriad Pro"/>
                <w:spacing w:val="-32"/>
                <w:w w:val="105"/>
                <w:sz w:val="17"/>
                <w:szCs w:val="17"/>
              </w:rPr>
              <w:t xml:space="preserve"> </w:t>
            </w:r>
            <w:r w:rsidRPr="00081638">
              <w:rPr>
                <w:rFonts w:ascii="Myriad Pro" w:hAnsi="Myriad Pro"/>
                <w:w w:val="105"/>
                <w:sz w:val="17"/>
                <w:szCs w:val="17"/>
              </w:rPr>
              <w:t>intensywności pomocy uwzględniającej generowanie dochodu w projekcie</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Poprawnie wyliczono całkowite koszty i całkowite koszty kwalifikowalne z uwzględnieniem wymogów określonych w art. 61 rozporządzenia (UE) nr 1303/2013, a także wystarczająco szczegółowo i racjonalnie opisano przesłanki obliczania kosztów, zarówno pod względem całkowitych kosztów niezbędnych do osiągnięcia wyznaczonych celów, jak i pod względem kosztów jednostkowych w stosownych przypadkach.</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pStyle w:val="TableParagraph"/>
              <w:spacing w:line="229" w:lineRule="exact"/>
              <w:ind w:right="-29"/>
              <w:rPr>
                <w:rFonts w:ascii="Myriad Pro" w:eastAsia="Calibri" w:hAnsi="Myriad Pro" w:cs="Arial"/>
                <w:sz w:val="18"/>
                <w:szCs w:val="18"/>
                <w:lang w:val="pl-PL"/>
              </w:rPr>
            </w:pPr>
            <w:r w:rsidRPr="00934BF4">
              <w:rPr>
                <w:rFonts w:ascii="Myriad Pro" w:hAnsi="Myriad Pro" w:cs="Arial"/>
                <w:w w:val="105"/>
                <w:sz w:val="18"/>
                <w:szCs w:val="18"/>
                <w:lang w:val="pl-PL"/>
              </w:rPr>
              <w:t>Spełnienie</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kryterium</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jest</w:t>
            </w:r>
            <w:r w:rsidRPr="00934BF4">
              <w:rPr>
                <w:rFonts w:ascii="Myriad Pro" w:hAnsi="Myriad Pro" w:cs="Arial"/>
                <w:spacing w:val="-26"/>
                <w:w w:val="105"/>
                <w:sz w:val="18"/>
                <w:szCs w:val="18"/>
                <w:lang w:val="pl-PL"/>
              </w:rPr>
              <w:t xml:space="preserve"> </w:t>
            </w:r>
            <w:r w:rsidRPr="00934BF4">
              <w:rPr>
                <w:rFonts w:ascii="Myriad Pro" w:hAnsi="Myriad Pro" w:cs="Arial"/>
                <w:w w:val="105"/>
                <w:sz w:val="18"/>
                <w:szCs w:val="18"/>
                <w:lang w:val="pl-PL"/>
              </w:rPr>
              <w:t>konieczne</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do</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przyznania</w:t>
            </w:r>
            <w:r w:rsidRPr="00934BF4">
              <w:rPr>
                <w:rFonts w:ascii="Myriad Pro" w:eastAsia="Calibri" w:hAnsi="Myriad Pro" w:cs="Arial"/>
                <w:sz w:val="18"/>
                <w:szCs w:val="18"/>
                <w:lang w:val="pl-PL"/>
              </w:rPr>
              <w:t xml:space="preserve"> </w:t>
            </w:r>
            <w:r w:rsidRPr="00934BF4">
              <w:rPr>
                <w:rFonts w:ascii="Myriad Pro" w:hAnsi="Myriad Pro" w:cs="Arial"/>
                <w:sz w:val="18"/>
                <w:szCs w:val="18"/>
                <w:lang w:val="pl-PL"/>
              </w:rPr>
              <w:t>dofinansowania.</w:t>
            </w:r>
            <w:r w:rsidRPr="00934BF4">
              <w:rPr>
                <w:rFonts w:ascii="Myriad Pro" w:eastAsia="Calibri" w:hAnsi="Myriad Pro" w:cs="Arial"/>
                <w:sz w:val="18"/>
                <w:szCs w:val="18"/>
                <w:lang w:val="pl-PL"/>
              </w:rPr>
              <w:t xml:space="preserve"> </w:t>
            </w:r>
            <w:r w:rsidRPr="00934BF4">
              <w:rPr>
                <w:rFonts w:ascii="Myriad Pro" w:hAnsi="Myriad Pro" w:cs="Arial"/>
                <w:sz w:val="18"/>
                <w:szCs w:val="18"/>
                <w:lang w:val="pl-PL"/>
              </w:rPr>
              <w:t>Projekty niespełniające kryterium są</w:t>
            </w:r>
            <w:r w:rsidRPr="00934BF4">
              <w:rPr>
                <w:rFonts w:ascii="Myriad Pro" w:hAnsi="Myriad Pro" w:cs="Arial"/>
                <w:spacing w:val="37"/>
                <w:sz w:val="18"/>
                <w:szCs w:val="18"/>
                <w:lang w:val="pl-PL"/>
              </w:rPr>
              <w:t xml:space="preserve"> </w:t>
            </w:r>
            <w:r w:rsidRPr="00934BF4">
              <w:rPr>
                <w:rFonts w:ascii="Myriad Pro" w:hAnsi="Myriad Pro" w:cs="Arial"/>
                <w:sz w:val="18"/>
                <w:szCs w:val="18"/>
                <w:lang w:val="pl-PL"/>
              </w:rPr>
              <w:t xml:space="preserve">odrzucane. </w:t>
            </w:r>
            <w:r w:rsidRPr="00934BF4">
              <w:rPr>
                <w:rFonts w:ascii="Myriad Pro" w:eastAsia="Calibri" w:hAnsi="Myriad Pro" w:cs="Arial"/>
                <w:sz w:val="18"/>
                <w:szCs w:val="18"/>
                <w:lang w:val="pl-PL"/>
              </w:rPr>
              <w:t>Ocena spełniania kryterium polega na przypisaniu wartości logicznych „tak”,</w:t>
            </w:r>
            <w:r w:rsidRPr="00934BF4">
              <w:rPr>
                <w:rFonts w:ascii="Myriad Pro" w:eastAsia="Calibri" w:hAnsi="Myriad Pro" w:cs="Arial"/>
                <w:spacing w:val="-18"/>
                <w:sz w:val="18"/>
                <w:szCs w:val="18"/>
                <w:lang w:val="pl-PL"/>
              </w:rPr>
              <w:t xml:space="preserve"> </w:t>
            </w:r>
            <w:r w:rsidRPr="00934BF4">
              <w:rPr>
                <w:rFonts w:ascii="Myriad Pro" w:eastAsia="Calibri" w:hAnsi="Myriad Pro" w:cs="Arial"/>
                <w:sz w:val="18"/>
                <w:szCs w:val="18"/>
                <w:lang w:val="pl-PL"/>
              </w:rPr>
              <w:t>„nie”.</w:t>
            </w:r>
          </w:p>
        </w:tc>
      </w:tr>
    </w:tbl>
    <w:p w:rsidR="002A6003" w:rsidRPr="00934BF4" w:rsidRDefault="002A6003" w:rsidP="002A6003">
      <w:pPr>
        <w:rPr>
          <w:rFonts w:ascii="Myriad Pro" w:hAnsi="Myriad Pro"/>
          <w:sz w:val="18"/>
          <w:szCs w:val="18"/>
        </w:rPr>
        <w:sectPr w:rsidR="002A6003" w:rsidRPr="00934BF4" w:rsidSect="00E137F0">
          <w:pgSz w:w="16838" w:h="11906" w:orient="landscape"/>
          <w:pgMar w:top="1276"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081638">
        <w:trPr>
          <w:tblHeader/>
        </w:trPr>
        <w:tc>
          <w:tcPr>
            <w:tcW w:w="15105"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wykonalności</w:t>
            </w:r>
          </w:p>
        </w:tc>
      </w:tr>
      <w:tr w:rsidR="002A6003" w:rsidRPr="00934BF4" w:rsidTr="00081638">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081638">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Zgodność z przepisami prawa krajowego i unijnego</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Ocenie podlega stan przygo</w:t>
            </w:r>
            <w:r w:rsidR="00081638">
              <w:rPr>
                <w:rFonts w:ascii="Myriad Pro" w:hAnsi="Myriad Pro"/>
                <w:sz w:val="18"/>
                <w:szCs w:val="18"/>
              </w:rPr>
              <w:t xml:space="preserve">towania projektu do realizacji </w:t>
            </w:r>
            <w:r w:rsidRPr="00934BF4">
              <w:rPr>
                <w:rFonts w:ascii="Myriad Pro" w:hAnsi="Myriad Pro"/>
                <w:sz w:val="18"/>
                <w:szCs w:val="18"/>
              </w:rPr>
              <w:t xml:space="preserve">w istniejącym otoczeniu prawnym. </w:t>
            </w:r>
          </w:p>
          <w:p w:rsidR="002A6003" w:rsidRPr="00934BF4" w:rsidRDefault="002A6003" w:rsidP="00081638">
            <w:pPr>
              <w:rPr>
                <w:rFonts w:ascii="Myriad Pro" w:hAnsi="Myriad Pro"/>
                <w:sz w:val="18"/>
                <w:szCs w:val="18"/>
              </w:rPr>
            </w:pPr>
            <w:r w:rsidRPr="00934BF4">
              <w:rPr>
                <w:rFonts w:ascii="Myriad Pro" w:hAnsi="Myriad Pro"/>
                <w:sz w:val="18"/>
                <w:szCs w:val="18"/>
              </w:rPr>
              <w:t>Analizie podlega proces po</w:t>
            </w:r>
            <w:r w:rsidR="00081638">
              <w:rPr>
                <w:rFonts w:ascii="Myriad Pro" w:hAnsi="Myriad Pro"/>
                <w:sz w:val="18"/>
                <w:szCs w:val="18"/>
              </w:rPr>
              <w:t>zyskiwania niezbędnych pozwoleń</w:t>
            </w:r>
            <w:r w:rsidRPr="00934BF4">
              <w:rPr>
                <w:rFonts w:ascii="Myriad Pro" w:hAnsi="Myriad Pro"/>
                <w:sz w:val="18"/>
                <w:szCs w:val="18"/>
              </w:rPr>
              <w:t>i decyzji.</w:t>
            </w:r>
            <w:r w:rsidR="00081638">
              <w:rPr>
                <w:rFonts w:ascii="Myriad Pro" w:hAnsi="Myriad Pro"/>
                <w:sz w:val="18"/>
                <w:szCs w:val="18"/>
              </w:rPr>
              <w:t xml:space="preserve"> </w:t>
            </w:r>
            <w:r w:rsidRPr="00934BF4">
              <w:rPr>
                <w:rFonts w:ascii="Myriad Pro" w:hAnsi="Myriad Pro"/>
                <w:sz w:val="18"/>
                <w:szCs w:val="18"/>
              </w:rPr>
              <w:t xml:space="preserve">Uwzględnienie m. in.: </w:t>
            </w:r>
          </w:p>
          <w:p w:rsidR="002A6003" w:rsidRPr="00934BF4" w:rsidRDefault="002A6003" w:rsidP="00081638">
            <w:pPr>
              <w:pStyle w:val="Akapitzlist"/>
              <w:numPr>
                <w:ilvl w:val="0"/>
                <w:numId w:val="193"/>
              </w:numPr>
              <w:rPr>
                <w:sz w:val="18"/>
                <w:szCs w:val="18"/>
              </w:rPr>
            </w:pPr>
            <w:r w:rsidRPr="00934BF4">
              <w:rPr>
                <w:sz w:val="18"/>
                <w:szCs w:val="18"/>
              </w:rPr>
              <w:t>kwestii po</w:t>
            </w:r>
            <w:r w:rsidR="00081638">
              <w:rPr>
                <w:sz w:val="18"/>
                <w:szCs w:val="18"/>
              </w:rPr>
              <w:t xml:space="preserve">stępowania OOŚ w przygotowaniu </w:t>
            </w:r>
            <w:r w:rsidRPr="00934BF4">
              <w:rPr>
                <w:sz w:val="18"/>
                <w:szCs w:val="18"/>
              </w:rPr>
              <w:t xml:space="preserve">i realizacji projektu, kwestii związanych </w:t>
            </w:r>
            <w:r w:rsidRPr="00934BF4">
              <w:rPr>
                <w:sz w:val="18"/>
                <w:szCs w:val="18"/>
              </w:rPr>
              <w:br/>
              <w:t>z uwarunkowaniami wynikającymi z procedur prawa budowlanego i zagospodarowania przestrzennego,</w:t>
            </w:r>
          </w:p>
          <w:p w:rsidR="002A6003" w:rsidRPr="00934BF4" w:rsidRDefault="002A6003" w:rsidP="00081638">
            <w:pPr>
              <w:pStyle w:val="Akapitzlist"/>
              <w:numPr>
                <w:ilvl w:val="0"/>
                <w:numId w:val="193"/>
              </w:numPr>
              <w:rPr>
                <w:sz w:val="18"/>
                <w:szCs w:val="18"/>
              </w:rPr>
            </w:pPr>
            <w:r w:rsidRPr="00934BF4">
              <w:rPr>
                <w:sz w:val="18"/>
                <w:szCs w:val="18"/>
              </w:rPr>
              <w:t>odpowiednich procedur zamówień publicznych (jeśli dotyczy).</w:t>
            </w:r>
          </w:p>
          <w:p w:rsidR="002A6003" w:rsidRPr="00934BF4" w:rsidRDefault="002A6003" w:rsidP="00081638">
            <w:pPr>
              <w:autoSpaceDE w:val="0"/>
              <w:autoSpaceDN w:val="0"/>
              <w:adjustRightInd w:val="0"/>
              <w:rPr>
                <w:rFonts w:ascii="Myriad Pro" w:hAnsi="Myriad Pro"/>
                <w:sz w:val="18"/>
                <w:szCs w:val="18"/>
              </w:rPr>
            </w:pPr>
            <w:r w:rsidRPr="00934BF4">
              <w:rPr>
                <w:rFonts w:ascii="Myriad Pro" w:eastAsia="MyriadPro-Regular" w:hAnsi="Myriad Pro" w:cs="MyriadPro-Regular"/>
                <w:color w:val="000000" w:themeColor="text1"/>
                <w:sz w:val="18"/>
                <w:szCs w:val="18"/>
              </w:rPr>
              <w:t>Projekt jest zgodn</w:t>
            </w:r>
            <w:r w:rsidR="00081638">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finansowa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Wnioskodawca zapewni niezbędne środki finansowe do realizacji projektu, co wynika z przedstawionego planu finansowego. </w:t>
            </w:r>
            <w:r w:rsidRPr="00934BF4">
              <w:rPr>
                <w:rFonts w:ascii="Myriad Pro" w:hAnsi="Myriad Pro"/>
                <w:color w:val="000000" w:themeColor="text1"/>
                <w:sz w:val="18"/>
                <w:szCs w:val="18"/>
              </w:rPr>
              <w:t>Sytuacja finansowa wnioskodawcy daje gwarancję realizacji przedsięwzięcia w terminie określonym we wniosku o dofinansowanie. Wnioskodawca zapewni środki finansowe do utrzymywania projektu w okresie trwałości.</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ekonomiczna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 Zagwarantowano utrzymanie trwałości projektu.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265"/>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operacyjna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Wnioskodawca gwarantuje zdolności organizacyjne do realizacji projektu zgodnie z celem. Wnioskodawca posiada/dysponuje doświadczoną kadrą na potrzeby realizacji projektu oraz posiada zasoby techniczne i wiedzę, umożliwiające terminową realizację projektu.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Wykonalność </w:t>
            </w:r>
          </w:p>
          <w:p w:rsidR="002A6003" w:rsidRPr="00934BF4" w:rsidRDefault="002A6003" w:rsidP="00081638">
            <w:pPr>
              <w:rPr>
                <w:rFonts w:ascii="Myriad Pro" w:hAnsi="Myriad Pro"/>
                <w:sz w:val="18"/>
                <w:szCs w:val="18"/>
              </w:rPr>
            </w:pPr>
            <w:r w:rsidRPr="00934BF4">
              <w:rPr>
                <w:rFonts w:ascii="Myriad Pro" w:hAnsi="Myriad Pro"/>
                <w:sz w:val="18"/>
                <w:szCs w:val="18"/>
              </w:rPr>
              <w:t>techniczna/technologiczna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jest wykonalny pod względem technicznym. </w:t>
            </w:r>
          </w:p>
          <w:p w:rsidR="002A6003" w:rsidRPr="00934BF4" w:rsidRDefault="002A6003" w:rsidP="00081638">
            <w:pPr>
              <w:rPr>
                <w:rFonts w:ascii="Myriad Pro" w:hAnsi="Myriad Pro"/>
                <w:sz w:val="18"/>
                <w:szCs w:val="18"/>
              </w:rPr>
            </w:pPr>
            <w:r w:rsidRPr="00934BF4">
              <w:rPr>
                <w:rFonts w:ascii="Myriad Pro" w:hAnsi="Myriad Pro"/>
                <w:sz w:val="18"/>
                <w:szCs w:val="18"/>
              </w:rPr>
              <w:t>Zaproponowane rozwiązania techniczne/technologiczne są optymalne i umożliwia</w:t>
            </w:r>
            <w:r w:rsidR="00081638">
              <w:rPr>
                <w:rFonts w:ascii="Myriad Pro" w:hAnsi="Myriad Pro"/>
                <w:sz w:val="18"/>
                <w:szCs w:val="18"/>
              </w:rPr>
              <w:t xml:space="preserve">ją realizację projektu zgodnie </w:t>
            </w:r>
            <w:r w:rsidRPr="00934BF4">
              <w:rPr>
                <w:rFonts w:ascii="Myriad Pro" w:hAnsi="Myriad Pro"/>
                <w:sz w:val="18"/>
                <w:szCs w:val="18"/>
              </w:rPr>
              <w:t>z zakładanym harmonogramem.</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Poprawność analizy </w:t>
            </w:r>
          </w:p>
          <w:p w:rsidR="002A6003" w:rsidRPr="00934BF4" w:rsidRDefault="002A6003" w:rsidP="00081638">
            <w:pPr>
              <w:rPr>
                <w:rFonts w:ascii="Myriad Pro" w:hAnsi="Myriad Pro"/>
                <w:sz w:val="18"/>
                <w:szCs w:val="18"/>
              </w:rPr>
            </w:pPr>
            <w:r w:rsidRPr="00934BF4">
              <w:rPr>
                <w:rFonts w:ascii="Myriad Pro" w:hAnsi="Myriad Pro"/>
                <w:sz w:val="18"/>
                <w:szCs w:val="18"/>
              </w:rPr>
              <w:t>wariantowości</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2A6003" w:rsidRPr="00934BF4" w:rsidRDefault="002A6003" w:rsidP="00081638">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1115"/>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Wiarygodność popytu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pStyle w:val="TableParagraph"/>
              <w:spacing w:line="229" w:lineRule="exact"/>
              <w:ind w:firstLine="24"/>
              <w:rPr>
                <w:rFonts w:ascii="Myriad Pro" w:eastAsia="Calibri" w:hAnsi="Myriad Pro" w:cs="Arial"/>
                <w:sz w:val="18"/>
                <w:szCs w:val="18"/>
                <w:lang w:val="pl-PL"/>
              </w:rPr>
            </w:pPr>
            <w:r w:rsidRPr="00934BF4">
              <w:rPr>
                <w:rFonts w:ascii="Myriad Pro" w:hAnsi="Myriad Pro" w:cs="Arial"/>
                <w:w w:val="105"/>
                <w:sz w:val="18"/>
                <w:szCs w:val="18"/>
                <w:lang w:val="pl-PL"/>
              </w:rPr>
              <w:t>Wiarygodność</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analizy</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popytu</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dokonanej</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na</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podstawie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realistycznych szacunków oraz w zgodzie z głównymi tendencjami demograficznymi i rozwojem</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sytuacji</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w</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danym</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sektorze,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która</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uzasadnia</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zapotrzebowanie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 xml:space="preserve">na </w:t>
            </w:r>
            <w:r w:rsidRPr="00934BF4">
              <w:rPr>
                <w:rFonts w:ascii="Myriad Pro" w:hAnsi="Myriad Pro" w:cs="Arial"/>
                <w:sz w:val="18"/>
                <w:szCs w:val="18"/>
                <w:lang w:val="pl-PL"/>
              </w:rPr>
              <w:t>projekt oraz ogólny potencjał infrastruktury projektu.</w:t>
            </w:r>
          </w:p>
          <w:p w:rsidR="002A6003" w:rsidRPr="00934BF4" w:rsidRDefault="002A6003" w:rsidP="00081638">
            <w:pPr>
              <w:pStyle w:val="TableParagraph"/>
              <w:spacing w:before="3"/>
              <w:rPr>
                <w:rFonts w:ascii="Myriad Pro" w:eastAsia="Calibri" w:hAnsi="Myriad Pro" w:cs="Arial"/>
                <w:sz w:val="18"/>
                <w:szCs w:val="18"/>
                <w:lang w:val="pl-PL"/>
              </w:rPr>
            </w:pPr>
            <w:r w:rsidRPr="00934BF4">
              <w:rPr>
                <w:rFonts w:ascii="Myriad Pro" w:hAnsi="Myriad Pro" w:cs="Arial"/>
                <w:sz w:val="18"/>
                <w:szCs w:val="18"/>
                <w:lang w:val="pl-PL"/>
              </w:rPr>
              <w:t>Cele projektu wynikają z analizy potrzeb.</w:t>
            </w:r>
          </w:p>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zakłada działania wykonalne w kontekście analizy </w:t>
            </w:r>
            <w:r w:rsidRPr="00934BF4">
              <w:rPr>
                <w:rFonts w:ascii="Myriad Pro" w:hAnsi="Myriad Pro"/>
                <w:spacing w:val="36"/>
                <w:sz w:val="18"/>
                <w:szCs w:val="18"/>
              </w:rPr>
              <w:t xml:space="preserve"> </w:t>
            </w:r>
            <w:r w:rsidRPr="00934BF4">
              <w:rPr>
                <w:rFonts w:ascii="Myriad Pro" w:hAnsi="Myriad Pro"/>
                <w:sz w:val="18"/>
                <w:szCs w:val="18"/>
              </w:rPr>
              <w:t>potrzeb.</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2A6003" w:rsidRPr="00934BF4" w:rsidRDefault="002A6003" w:rsidP="002A6003">
      <w:pPr>
        <w:rPr>
          <w:rFonts w:ascii="Myriad Pro" w:hAnsi="Myriad Pro"/>
          <w:sz w:val="18"/>
          <w:szCs w:val="18"/>
        </w:rPr>
        <w:sectPr w:rsidR="002A6003" w:rsidRPr="00934BF4" w:rsidSect="00081638">
          <w:headerReference w:type="default" r:id="rId116"/>
          <w:pgSz w:w="16838" w:h="11906" w:orient="landscape"/>
          <w:pgMar w:top="1135"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10773"/>
        <w:gridCol w:w="2205"/>
      </w:tblGrid>
      <w:tr w:rsidR="002A6003" w:rsidRPr="00934BF4" w:rsidTr="00081638">
        <w:tc>
          <w:tcPr>
            <w:tcW w:w="15105"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jakości</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107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22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107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22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Odpowiedniość</w:t>
            </w:r>
            <w:r w:rsidRPr="00934BF4">
              <w:rPr>
                <w:rFonts w:ascii="Myriad Pro" w:hAnsi="Myriad Pro"/>
                <w:spacing w:val="35"/>
                <w:sz w:val="18"/>
                <w:szCs w:val="18"/>
                <w:lang w:val="pl-PL"/>
              </w:rPr>
              <w:t xml:space="preserve"> </w:t>
            </w:r>
            <w:r w:rsidRPr="00934BF4">
              <w:rPr>
                <w:rFonts w:ascii="Myriad Pro" w:hAnsi="Myriad Pro"/>
                <w:sz w:val="18"/>
                <w:szCs w:val="18"/>
                <w:lang w:val="pl-PL"/>
              </w:rPr>
              <w:t>/</w:t>
            </w:r>
          </w:p>
          <w:p w:rsidR="002A6003" w:rsidRPr="00934BF4" w:rsidRDefault="002A6003" w:rsidP="00FB3CCC">
            <w:pPr>
              <w:rPr>
                <w:rFonts w:ascii="Myriad Pro" w:hAnsi="Myriad Pro"/>
                <w:sz w:val="18"/>
                <w:szCs w:val="18"/>
              </w:rPr>
            </w:pPr>
            <w:r w:rsidRPr="00934BF4">
              <w:rPr>
                <w:rFonts w:ascii="Myriad Pro" w:hAnsi="Myriad Pro"/>
                <w:sz w:val="18"/>
                <w:szCs w:val="18"/>
              </w:rPr>
              <w:t>adekwatność / trafność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jc w:val="both"/>
              <w:rPr>
                <w:rFonts w:ascii="Myriad Pro" w:hAnsi="Myriad Pro"/>
                <w:b/>
                <w:sz w:val="18"/>
                <w:szCs w:val="18"/>
                <w:lang w:val="pl-PL"/>
              </w:rPr>
            </w:pPr>
            <w:r w:rsidRPr="00934BF4">
              <w:rPr>
                <w:rFonts w:ascii="Myriad Pro" w:hAnsi="Myriad Pro"/>
                <w:b/>
                <w:sz w:val="18"/>
                <w:szCs w:val="18"/>
                <w:lang w:val="pl-PL"/>
              </w:rPr>
              <w:t>Komplementarność.</w:t>
            </w:r>
          </w:p>
          <w:p w:rsidR="002A6003" w:rsidRPr="00934BF4" w:rsidRDefault="002A6003" w:rsidP="00FB3CCC">
            <w:pPr>
              <w:pStyle w:val="TableParagraph"/>
              <w:spacing w:after="40"/>
              <w:jc w:val="both"/>
              <w:rPr>
                <w:rFonts w:ascii="Myriad Pro" w:hAnsi="Myriad Pro"/>
                <w:sz w:val="18"/>
                <w:szCs w:val="18"/>
                <w:lang w:val="pl-PL"/>
              </w:rPr>
            </w:pPr>
            <w:r w:rsidRPr="00934BF4">
              <w:rPr>
                <w:rFonts w:ascii="Myriad Pro" w:hAnsi="Myriad Pro"/>
                <w:sz w:val="18"/>
                <w:szCs w:val="18"/>
                <w:lang w:val="pl-PL"/>
              </w:rPr>
              <w:t>Projekt jest  powiązany z innymi, aktualnie realizowanymi lub zakończonymi nie dawniej niż 3 lata temu przedsięwzięciami dotyczącymi danego obszaru, gatunku, siedliska (niezależnie od źródeł finansowania i podmiotu realizującego</w:t>
            </w:r>
            <w:r w:rsidRPr="00934BF4">
              <w:rPr>
                <w:rFonts w:ascii="Myriad Pro" w:eastAsia="Calibri" w:hAnsi="Myriad Pro" w:cs="Calibri"/>
                <w:sz w:val="18"/>
                <w:szCs w:val="18"/>
                <w:lang w:val="pl-PL"/>
              </w:rPr>
              <w:t>), w taki sposób, że efekty przedsięwzięć wzajemnie się uzupełniają i są zbieżne w co najmniej jednym punkcie odniesienia</w:t>
            </w:r>
            <w:r w:rsidRPr="00934BF4">
              <w:rPr>
                <w:rFonts w:ascii="Myriad Pro" w:hAnsi="Myriad Pro"/>
                <w:sz w:val="18"/>
                <w:szCs w:val="18"/>
                <w:lang w:val="pl-PL"/>
              </w:rPr>
              <w:t>).</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Punktem odniesienia jest: cel, działanie, rezultaty, zasięg terytorialny, użytkownicy, synergia.</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pacing w:val="28"/>
                <w:sz w:val="18"/>
                <w:szCs w:val="18"/>
                <w:lang w:val="pl-PL"/>
              </w:rPr>
              <w:t xml:space="preserve"> </w:t>
            </w:r>
            <w:r w:rsidRPr="00934BF4">
              <w:rPr>
                <w:rFonts w:ascii="Myriad Pro" w:eastAsia="Calibri" w:hAnsi="Myriad Pro" w:cs="Calibri"/>
                <w:sz w:val="18"/>
                <w:szCs w:val="18"/>
                <w:lang w:val="pl-PL"/>
              </w:rPr>
              <w:t>powiązań;</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1 pkt - projekt jest powiązany z jednym przedsięwzięciem;</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dwoma innymi przedsięwzięciami;</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3 pkt - projekt jest powiązany z więcej niż dwoma innymi przedsięwzięciami.</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Skala 0-3 waga</w:t>
            </w:r>
            <w:r w:rsidRPr="00934BF4">
              <w:rPr>
                <w:rFonts w:ascii="Myriad Pro" w:hAnsi="Myriad Pro"/>
                <w:spacing w:val="11"/>
                <w:sz w:val="18"/>
                <w:szCs w:val="18"/>
                <w:lang w:val="pl-PL"/>
              </w:rPr>
              <w:t xml:space="preserve"> 2</w:t>
            </w:r>
          </w:p>
        </w:tc>
      </w:tr>
      <w:tr w:rsidR="002A6003" w:rsidRPr="00934BF4" w:rsidTr="00081638">
        <w:trPr>
          <w:trHeight w:val="49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Partnerstwo w realizacji projektu.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Jeżeli realizacje projektu zaplanowano w partnerstwie z innym podmiotem, wnioskodawca otrzymuje dodatkowy punkt.</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0/1 waga 1</w:t>
            </w:r>
          </w:p>
        </w:tc>
      </w:tr>
      <w:tr w:rsidR="002A6003" w:rsidRPr="00934BF4" w:rsidTr="00081638">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Rodzaj inwestycji:</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1 pkt - parki w oparciu o gatunki rodzime; </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2 pkt - parki w oparciu o chronione gatunki rodzime; </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3 pkt - centra różnorodności biologicznej;</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4 pkt - ogród botaniczny;</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5 pkt - bank genowy.</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1-5 waga 5</w:t>
            </w:r>
          </w:p>
        </w:tc>
      </w:tr>
      <w:tr w:rsidR="002A6003" w:rsidRPr="00934BF4" w:rsidTr="00081638">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7"/>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Obszar projektu.</w:t>
            </w:r>
          </w:p>
          <w:p w:rsidR="002A6003" w:rsidRPr="00934BF4" w:rsidRDefault="002A6003" w:rsidP="00FB3CCC">
            <w:pPr>
              <w:pStyle w:val="TableParagraph"/>
              <w:spacing w:after="40"/>
              <w:ind w:right="237"/>
              <w:jc w:val="both"/>
              <w:rPr>
                <w:rFonts w:ascii="Myriad Pro" w:eastAsia="Times New Roman" w:hAnsi="Myriad Pro" w:cs="Arial"/>
                <w:sz w:val="18"/>
                <w:szCs w:val="18"/>
                <w:lang w:val="pl-PL" w:eastAsia="pl-PL"/>
              </w:rPr>
            </w:pPr>
            <w:r w:rsidRPr="00934BF4">
              <w:rPr>
                <w:rFonts w:ascii="Myriad Pro" w:hAnsi="Myriad Pro"/>
                <w:sz w:val="18"/>
                <w:szCs w:val="18"/>
                <w:lang w:val="pl-PL"/>
              </w:rPr>
              <w:t xml:space="preserve">Jeżeli realizację projektu zaplanowano na obszarze cennym przyrodniczo o dodatkowych, szczególnych uwarunkowaniach tj. obszar jest objęty formą ochrony przyrody, ochroną konserwatora zabytków lub posiada status uzdrowiska, projekt otrzymuje dodatkowy 1 punkt. </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0/1 waga 2</w:t>
            </w:r>
          </w:p>
        </w:tc>
      </w:tr>
      <w:tr w:rsidR="002A6003" w:rsidRPr="00934BF4" w:rsidTr="00081638">
        <w:trPr>
          <w:trHeight w:val="106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Default"/>
              <w:jc w:val="both"/>
              <w:rPr>
                <w:rFonts w:ascii="Myriad Pro" w:hAnsi="Myriad Pro"/>
                <w:b/>
                <w:sz w:val="18"/>
                <w:szCs w:val="18"/>
              </w:rPr>
            </w:pPr>
            <w:r w:rsidRPr="00934BF4">
              <w:rPr>
                <w:rFonts w:ascii="Myriad Pro" w:hAnsi="Myriad Pro"/>
                <w:b/>
                <w:bCs/>
                <w:sz w:val="18"/>
                <w:szCs w:val="18"/>
              </w:rPr>
              <w:t xml:space="preserve">Rozwój infrastruktury służącej ochronie przyrody. </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Ocenie podlega ukierunkowanie działań na rzecz ochrony zasobu przyrodniczego.</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1 pkt - efekty projektu umożliwią ochronę zasobu genetycznego roślin,</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2 pkt - efekty projektu umożliwią ochronę gatunków zagrożonych;</w:t>
            </w:r>
          </w:p>
          <w:p w:rsidR="002A6003" w:rsidRPr="00934BF4" w:rsidRDefault="002A6003" w:rsidP="00FB3CCC">
            <w:pPr>
              <w:pStyle w:val="Default"/>
              <w:jc w:val="both"/>
              <w:rPr>
                <w:rFonts w:ascii="Myriad Pro" w:hAnsi="Myriad Pro"/>
                <w:w w:val="105"/>
                <w:sz w:val="18"/>
                <w:szCs w:val="18"/>
              </w:rPr>
            </w:pPr>
            <w:r w:rsidRPr="00934BF4">
              <w:rPr>
                <w:rFonts w:ascii="Myriad Pro" w:hAnsi="Myriad Pro"/>
                <w:sz w:val="18"/>
                <w:szCs w:val="18"/>
              </w:rPr>
              <w:t>3 pkt - efekty projektu zapewniają  przechowywanie i/lub rozmnażanie rodzimych zasobów genetycznych.</w:t>
            </w:r>
          </w:p>
        </w:tc>
        <w:tc>
          <w:tcPr>
            <w:tcW w:w="2205" w:type="dxa"/>
            <w:tcBorders>
              <w:top w:val="single" w:sz="4" w:space="0" w:color="auto"/>
              <w:left w:val="single" w:sz="4" w:space="0" w:color="auto"/>
              <w:bottom w:val="single" w:sz="4" w:space="0" w:color="auto"/>
              <w:right w:val="single" w:sz="4" w:space="0" w:color="auto"/>
            </w:tcBorders>
            <w:hideMark/>
          </w:tcPr>
          <w:p w:rsidR="002A6003" w:rsidRPr="00081638" w:rsidRDefault="002A6003" w:rsidP="00081638">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1/2/3 waga 4</w:t>
            </w:r>
            <w:r w:rsidRPr="00934BF4">
              <w:rPr>
                <w:rFonts w:ascii="Myriad Pro" w:hAnsi="Myriad Pro"/>
                <w:sz w:val="18"/>
                <w:szCs w:val="18"/>
              </w:rPr>
              <w:tab/>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hAnsi="Myriad Pro"/>
                <w:w w:val="105"/>
                <w:sz w:val="18"/>
                <w:szCs w:val="18"/>
                <w:lang w:val="pl-PL"/>
              </w:rPr>
            </w:pPr>
            <w:r w:rsidRPr="00934BF4">
              <w:rPr>
                <w:rFonts w:ascii="Myriad Pro" w:hAnsi="Myriad Pro"/>
                <w:w w:val="105"/>
                <w:sz w:val="18"/>
                <w:szCs w:val="18"/>
                <w:lang w:val="pl-PL"/>
              </w:rPr>
              <w:t>Skuteczność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Rodzaj ochrony.</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1 pkt – projekt dotyczy ochrony ex situ;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3 pkt – projekt dotyczy ochrony in situ.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Ochrona in situ i ex situ w rozumieniu ustawy o ochronie przyrody.</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1/3 waga</w:t>
            </w:r>
            <w:r w:rsidRPr="00934BF4">
              <w:rPr>
                <w:rFonts w:ascii="Myriad Pro" w:hAnsi="Myriad Pro"/>
                <w:spacing w:val="25"/>
                <w:sz w:val="18"/>
                <w:szCs w:val="18"/>
                <w:lang w:val="pl-PL"/>
              </w:rPr>
              <w:t xml:space="preserve"> 5</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Efektywność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right="237"/>
              <w:jc w:val="both"/>
              <w:rPr>
                <w:rFonts w:ascii="Myriad Pro" w:hAnsi="Myriad Pro"/>
                <w:b/>
                <w:sz w:val="18"/>
                <w:szCs w:val="18"/>
                <w:lang w:val="pl-PL"/>
              </w:rPr>
            </w:pPr>
            <w:r w:rsidRPr="00934BF4">
              <w:rPr>
                <w:rFonts w:ascii="Myriad Pro" w:hAnsi="Myriad Pro"/>
                <w:b/>
                <w:sz w:val="18"/>
                <w:szCs w:val="18"/>
                <w:lang w:val="pl-PL"/>
              </w:rPr>
              <w:t>Gotowość do realizacji.</w:t>
            </w:r>
          </w:p>
          <w:p w:rsidR="002A6003" w:rsidRPr="00934BF4" w:rsidRDefault="002A6003" w:rsidP="00FB3CCC">
            <w:pPr>
              <w:pStyle w:val="Tekstkomentarza"/>
              <w:jc w:val="both"/>
              <w:rPr>
                <w:sz w:val="18"/>
                <w:szCs w:val="18"/>
              </w:rPr>
            </w:pPr>
            <w:r w:rsidRPr="00934BF4">
              <w:rPr>
                <w:sz w:val="18"/>
                <w:szCs w:val="18"/>
              </w:rPr>
              <w:t>Jeżeli projekt jest gotowy do realizacji na dzień składania wniosku o dofinansowanie, to otrzymuje 3 pkt.</w:t>
            </w:r>
          </w:p>
          <w:p w:rsidR="002A6003" w:rsidRPr="00934BF4" w:rsidRDefault="002A6003" w:rsidP="00FB3CCC">
            <w:pPr>
              <w:pStyle w:val="Tekstkomentarza"/>
              <w:jc w:val="both"/>
              <w:rPr>
                <w:sz w:val="18"/>
                <w:szCs w:val="18"/>
              </w:rPr>
            </w:pPr>
            <w:r w:rsidRPr="00934BF4">
              <w:rPr>
                <w:sz w:val="18"/>
                <w:szCs w:val="18"/>
              </w:rPr>
              <w:t xml:space="preserve">W przypadku projektów, które wymagają decyzji/pozwoleń wynikających z przepisów prawa (procedur prawa budowlanego, zagospodarowania przestrzennego, postępowania ooś), wnioskodawca potwierdza, że posiada  aktualne ww. dokumenty, umożliwiające mu rozpoczęcie realizacji projektu. </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Skala 0/3  waga 4</w:t>
            </w:r>
          </w:p>
        </w:tc>
      </w:tr>
      <w:tr w:rsidR="002A6003" w:rsidRPr="00934BF4" w:rsidTr="00081638">
        <w:trPr>
          <w:trHeight w:val="273"/>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hAnsi="Myriad Pro"/>
                <w:w w:val="105"/>
                <w:sz w:val="18"/>
                <w:szCs w:val="18"/>
                <w:lang w:val="pl-PL"/>
              </w:rPr>
            </w:pPr>
            <w:r w:rsidRPr="00934BF4">
              <w:rPr>
                <w:rFonts w:ascii="Myriad Pro" w:hAnsi="Myriad Pro"/>
                <w:w w:val="105"/>
                <w:sz w:val="18"/>
                <w:szCs w:val="18"/>
                <w:lang w:val="pl-PL"/>
              </w:rPr>
              <w:t>Użyteczność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hAnsi="Myriad Pro"/>
                <w:b/>
                <w:w w:val="105"/>
                <w:sz w:val="18"/>
                <w:szCs w:val="18"/>
                <w:lang w:val="pl-PL"/>
              </w:rPr>
            </w:pPr>
            <w:r w:rsidRPr="00934BF4">
              <w:rPr>
                <w:rFonts w:ascii="Myriad Pro" w:hAnsi="Myriad Pro"/>
                <w:b/>
                <w:w w:val="105"/>
                <w:sz w:val="18"/>
                <w:szCs w:val="18"/>
                <w:lang w:val="pl-PL"/>
              </w:rPr>
              <w:t>Użyteczność wynikająca ze Strategii Morza Bałtyckiego.</w:t>
            </w:r>
          </w:p>
          <w:p w:rsidR="002A6003" w:rsidRPr="00934BF4" w:rsidRDefault="002A6003" w:rsidP="00FB3CCC">
            <w:pPr>
              <w:pStyle w:val="TableParagraph"/>
              <w:spacing w:after="40"/>
              <w:ind w:right="238"/>
              <w:jc w:val="both"/>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2A6003" w:rsidRPr="00934BF4" w:rsidRDefault="002A6003" w:rsidP="00FB3CCC">
            <w:pPr>
              <w:pStyle w:val="TableParagraph"/>
              <w:spacing w:after="40"/>
              <w:ind w:right="237"/>
              <w:jc w:val="both"/>
              <w:rPr>
                <w:rFonts w:ascii="Myriad Pro" w:hAnsi="Myriad Pro"/>
                <w:w w:val="105"/>
                <w:sz w:val="18"/>
                <w:szCs w:val="18"/>
                <w:lang w:val="pl-PL"/>
              </w:rPr>
            </w:pPr>
            <w:r w:rsidRPr="00934BF4">
              <w:rPr>
                <w:rFonts w:ascii="Myriad Pro" w:hAnsi="Myriad Pro"/>
                <w:w w:val="105"/>
                <w:sz w:val="18"/>
                <w:szCs w:val="18"/>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w w:val="105"/>
                <w:sz w:val="18"/>
                <w:szCs w:val="18"/>
                <w:lang w:val="pl-PL"/>
              </w:rPr>
              <w:t>Skala</w:t>
            </w:r>
            <w:r w:rsidRPr="00934BF4">
              <w:rPr>
                <w:rFonts w:ascii="Myriad Pro" w:hAnsi="Myriad Pro"/>
                <w:spacing w:val="-22"/>
                <w:w w:val="105"/>
                <w:sz w:val="18"/>
                <w:szCs w:val="18"/>
                <w:lang w:val="pl-PL"/>
              </w:rPr>
              <w:t xml:space="preserve"> </w:t>
            </w:r>
            <w:r w:rsidRPr="00934BF4">
              <w:rPr>
                <w:rFonts w:ascii="Myriad Pro" w:hAnsi="Myriad Pro"/>
                <w:w w:val="105"/>
                <w:sz w:val="18"/>
                <w:szCs w:val="18"/>
                <w:lang w:val="pl-PL"/>
              </w:rPr>
              <w:t>0/2</w:t>
            </w:r>
            <w:r w:rsidRPr="00934BF4">
              <w:rPr>
                <w:rFonts w:ascii="Myriad Pro" w:hAnsi="Myriad Pro"/>
                <w:spacing w:val="-22"/>
                <w:w w:val="105"/>
                <w:sz w:val="18"/>
                <w:szCs w:val="18"/>
                <w:lang w:val="pl-PL"/>
              </w:rPr>
              <w:t xml:space="preserve"> </w:t>
            </w:r>
            <w:r w:rsidRPr="00934BF4">
              <w:rPr>
                <w:rFonts w:ascii="Myriad Pro" w:hAnsi="Myriad Pro"/>
                <w:w w:val="105"/>
                <w:sz w:val="18"/>
                <w:szCs w:val="18"/>
                <w:lang w:val="pl-PL"/>
              </w:rPr>
              <w:t>waga</w:t>
            </w:r>
            <w:r w:rsidRPr="00934BF4">
              <w:rPr>
                <w:rFonts w:ascii="Myriad Pro" w:hAnsi="Myriad Pro"/>
                <w:spacing w:val="-22"/>
                <w:w w:val="105"/>
                <w:sz w:val="18"/>
                <w:szCs w:val="18"/>
                <w:lang w:val="pl-PL"/>
              </w:rPr>
              <w:t xml:space="preserve"> 1</w:t>
            </w:r>
          </w:p>
        </w:tc>
      </w:tr>
      <w:tr w:rsidR="002A6003" w:rsidRPr="00934BF4" w:rsidTr="00081638">
        <w:trPr>
          <w:trHeight w:val="53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 xml:space="preserve">Użyteczność społeczna. </w:t>
            </w:r>
          </w:p>
          <w:p w:rsidR="002A6003" w:rsidRPr="00934BF4" w:rsidRDefault="002A6003" w:rsidP="00FB3CCC">
            <w:pPr>
              <w:pStyle w:val="TableParagraph"/>
              <w:spacing w:after="40"/>
              <w:ind w:right="238"/>
              <w:jc w:val="both"/>
              <w:rPr>
                <w:rFonts w:ascii="Myriad Pro" w:hAnsi="Myriad Pro" w:cs="Calibri"/>
                <w:sz w:val="18"/>
                <w:szCs w:val="18"/>
                <w:lang w:val="pl-PL"/>
              </w:rPr>
            </w:pPr>
            <w:r w:rsidRPr="00934BF4">
              <w:rPr>
                <w:rFonts w:ascii="Myriad Pro" w:eastAsia="Times New Roman" w:hAnsi="Myriad Pro" w:cs="Arial"/>
                <w:sz w:val="18"/>
                <w:szCs w:val="18"/>
                <w:lang w:val="pl-PL" w:eastAsia="pl-PL"/>
              </w:rPr>
              <w:t xml:space="preserve">Jeżeli wnioskodawca prowadzi/będzie prowadził działalność w zakresie edukacji ekologicznej, to projekt otrzymuje dodatkowo 2 punkty.  </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0/2 waga 3</w:t>
            </w:r>
          </w:p>
          <w:p w:rsidR="002A6003" w:rsidRPr="00934BF4" w:rsidRDefault="002A6003" w:rsidP="00FB3CCC">
            <w:pPr>
              <w:pStyle w:val="TableParagraph"/>
              <w:spacing w:line="229" w:lineRule="exact"/>
              <w:rPr>
                <w:rFonts w:ascii="Myriad Pro" w:hAnsi="Myriad Pro"/>
                <w:sz w:val="18"/>
                <w:szCs w:val="18"/>
                <w:lang w:val="pl-PL"/>
              </w:rPr>
            </w:pPr>
          </w:p>
        </w:tc>
      </w:tr>
      <w:tr w:rsidR="002A6003" w:rsidRPr="00934BF4" w:rsidTr="00081638">
        <w:trPr>
          <w:trHeight w:val="73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autoSpaceDE w:val="0"/>
              <w:autoSpaceDN w:val="0"/>
              <w:adjustRightInd w:val="0"/>
              <w:spacing w:after="40"/>
              <w:jc w:val="both"/>
              <w:rPr>
                <w:rFonts w:ascii="Myriad Pro" w:hAnsi="Myriad Pro" w:cs="Calibri"/>
                <w:b/>
                <w:sz w:val="18"/>
                <w:szCs w:val="18"/>
              </w:rPr>
            </w:pPr>
            <w:r w:rsidRPr="00934BF4">
              <w:rPr>
                <w:rFonts w:ascii="Myriad Pro" w:hAnsi="Myriad Pro" w:cs="Calibri"/>
                <w:b/>
                <w:sz w:val="18"/>
                <w:szCs w:val="18"/>
              </w:rPr>
              <w:t>Użyteczność naukowa.</w:t>
            </w:r>
          </w:p>
          <w:p w:rsidR="002A6003" w:rsidRPr="00934BF4" w:rsidRDefault="002A6003" w:rsidP="00FB3CCC">
            <w:pPr>
              <w:autoSpaceDE w:val="0"/>
              <w:autoSpaceDN w:val="0"/>
              <w:adjustRightInd w:val="0"/>
              <w:spacing w:after="40"/>
              <w:jc w:val="both"/>
              <w:rPr>
                <w:rFonts w:ascii="Myriad Pro" w:hAnsi="Myriad Pro"/>
                <w:sz w:val="18"/>
                <w:szCs w:val="18"/>
              </w:rPr>
            </w:pPr>
            <w:r w:rsidRPr="00934BF4">
              <w:rPr>
                <w:rFonts w:ascii="Myriad Pro" w:hAnsi="Myriad Pro" w:cs="Calibri"/>
                <w:sz w:val="18"/>
                <w:szCs w:val="18"/>
              </w:rPr>
              <w:t>Jeżeli w projekcie uzasadniono możliwość wykorzystania efektów projektu w badaniach naukowych dotyczących bioróżnorodności, zasobu genowego, ochrony gatunków, to projekt otrzymuje dodatkowo 2 punkty.</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0/2 waga 3</w:t>
            </w:r>
          </w:p>
          <w:p w:rsidR="002A6003" w:rsidRPr="00934BF4" w:rsidRDefault="002A6003" w:rsidP="00FB3CCC">
            <w:pPr>
              <w:jc w:val="both"/>
              <w:rPr>
                <w:rFonts w:ascii="Myriad Pro" w:hAnsi="Myriad Pro"/>
                <w:sz w:val="18"/>
                <w:szCs w:val="18"/>
              </w:rPr>
            </w:pPr>
          </w:p>
        </w:tc>
      </w:tr>
      <w:tr w:rsidR="002A6003" w:rsidRPr="00934BF4" w:rsidTr="00081638">
        <w:trPr>
          <w:trHeight w:val="1116"/>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autoSpaceDE w:val="0"/>
              <w:autoSpaceDN w:val="0"/>
              <w:adjustRightInd w:val="0"/>
              <w:spacing w:after="40"/>
              <w:jc w:val="both"/>
              <w:rPr>
                <w:rFonts w:ascii="Myriad Pro" w:hAnsi="Myriad Pro" w:cs="Calibri"/>
                <w:b/>
                <w:sz w:val="18"/>
                <w:szCs w:val="18"/>
              </w:rPr>
            </w:pPr>
            <w:r w:rsidRPr="00934BF4">
              <w:rPr>
                <w:rFonts w:ascii="Myriad Pro" w:hAnsi="Myriad Pro" w:cs="Calibri"/>
                <w:b/>
                <w:sz w:val="18"/>
                <w:szCs w:val="18"/>
              </w:rPr>
              <w:t>Dodatkowe rozwiązania w projekcie.</w:t>
            </w:r>
          </w:p>
          <w:p w:rsidR="002A6003" w:rsidRPr="00934BF4" w:rsidRDefault="002A6003" w:rsidP="00FB3CCC">
            <w:pPr>
              <w:autoSpaceDE w:val="0"/>
              <w:autoSpaceDN w:val="0"/>
              <w:adjustRightInd w:val="0"/>
              <w:spacing w:after="40"/>
              <w:jc w:val="both"/>
              <w:rPr>
                <w:rFonts w:ascii="Myriad Pro" w:hAnsi="Myriad Pro"/>
                <w:sz w:val="18"/>
                <w:szCs w:val="18"/>
              </w:rPr>
            </w:pPr>
            <w:r w:rsidRPr="00934BF4">
              <w:rPr>
                <w:rFonts w:ascii="Myriad Pro" w:hAnsi="Myriad Pro" w:cs="Calibri"/>
                <w:sz w:val="18"/>
                <w:szCs w:val="18"/>
              </w:rPr>
              <w:t>Jeżeli w projekcie zastosowano dodatkowe rozwiązania służące rozwojowi różnorodności biologicznej obszaru lub inne wskazujące na wymierną korzyść środowiskową np. wykorzystanie retencjonowanej wody opadowej, zamiana na nawierzchnie przepuszczalne, użycie ekologicznych materiałów budowlanych, kompostowniki, naturalne nasadzenia umożliwiające bytowanie ptakom/owadom, to projekt otrzymuje dodatkowe 3 punkty.</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0/3 waga 3</w:t>
            </w:r>
          </w:p>
          <w:p w:rsidR="002A6003" w:rsidRPr="00934BF4" w:rsidRDefault="002A6003" w:rsidP="00FB3CCC">
            <w:pPr>
              <w:pStyle w:val="TableParagraph"/>
              <w:spacing w:line="231" w:lineRule="exact"/>
              <w:rPr>
                <w:rFonts w:ascii="Myriad Pro" w:hAnsi="Myriad Pro"/>
                <w:sz w:val="18"/>
                <w:szCs w:val="18"/>
                <w:lang w:val="pl-PL"/>
              </w:rPr>
            </w:pPr>
          </w:p>
        </w:tc>
      </w:tr>
      <w:tr w:rsidR="002A6003" w:rsidRPr="00934BF4" w:rsidTr="00081638">
        <w:trPr>
          <w:trHeight w:val="265"/>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Trwałość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left="11" w:right="237"/>
              <w:jc w:val="both"/>
              <w:rPr>
                <w:rFonts w:ascii="Myriad Pro" w:eastAsia="Calibri" w:hAnsi="Myriad Pro" w:cs="Calibri"/>
                <w:b/>
                <w:sz w:val="18"/>
                <w:szCs w:val="18"/>
                <w:lang w:val="pl-PL"/>
              </w:rPr>
            </w:pPr>
            <w:r w:rsidRPr="00934BF4">
              <w:rPr>
                <w:rFonts w:ascii="Myriad Pro" w:hAnsi="Myriad Pro"/>
                <w:b/>
                <w:sz w:val="18"/>
                <w:szCs w:val="18"/>
                <w:lang w:val="pl-PL"/>
              </w:rPr>
              <w:t>Doświadczenie wnioskodawcy lub partnera.</w:t>
            </w:r>
          </w:p>
          <w:p w:rsidR="002A6003" w:rsidRPr="00934BF4" w:rsidRDefault="002A6003" w:rsidP="00FB3CCC">
            <w:pPr>
              <w:pStyle w:val="TableParagraph"/>
              <w:tabs>
                <w:tab w:val="left" w:pos="252"/>
              </w:tabs>
              <w:spacing w:after="40"/>
              <w:jc w:val="both"/>
              <w:rPr>
                <w:rFonts w:ascii="Myriad Pro" w:eastAsia="Calibri" w:hAnsi="Myriad Pro" w:cs="Calibri"/>
                <w:sz w:val="18"/>
                <w:szCs w:val="18"/>
                <w:lang w:val="pl-PL"/>
              </w:rPr>
            </w:pPr>
            <w:r w:rsidRPr="00934BF4">
              <w:rPr>
                <w:rFonts w:ascii="Myriad Pro" w:eastAsia="Calibri" w:hAnsi="Myriad Pro" w:cs="Calibri"/>
                <w:w w:val="105"/>
                <w:sz w:val="18"/>
                <w:szCs w:val="18"/>
                <w:lang w:val="pl-PL"/>
              </w:rPr>
              <w:t>2 pkt</w:t>
            </w:r>
            <w:r w:rsidRPr="00934BF4">
              <w:rPr>
                <w:rFonts w:ascii="Myriad Pro" w:eastAsia="Calibri" w:hAnsi="Myriad Pro" w:cs="Calibri"/>
                <w:spacing w:val="-19"/>
                <w:w w:val="105"/>
                <w:sz w:val="18"/>
                <w:szCs w:val="18"/>
                <w:lang w:val="pl-PL"/>
              </w:rPr>
              <w:t xml:space="preserve"> </w:t>
            </w:r>
            <w:r w:rsidRPr="00934BF4">
              <w:rPr>
                <w:rFonts w:ascii="Myriad Pro" w:eastAsia="Calibri" w:hAnsi="Myriad Pro" w:cs="Calibri"/>
                <w:w w:val="105"/>
                <w:sz w:val="18"/>
                <w:szCs w:val="18"/>
                <w:lang w:val="pl-PL"/>
              </w:rPr>
              <w:t>–</w:t>
            </w:r>
            <w:r w:rsidRPr="00934BF4">
              <w:rPr>
                <w:rFonts w:ascii="Myriad Pro" w:eastAsia="Calibri" w:hAnsi="Myriad Pro" w:cs="Calibri"/>
                <w:spacing w:val="-16"/>
                <w:w w:val="105"/>
                <w:sz w:val="18"/>
                <w:szCs w:val="18"/>
                <w:lang w:val="pl-PL"/>
              </w:rPr>
              <w:t xml:space="preserve"> </w:t>
            </w:r>
            <w:r w:rsidRPr="00934BF4">
              <w:rPr>
                <w:rFonts w:ascii="Myriad Pro" w:eastAsia="Calibri" w:hAnsi="Myriad Pro" w:cs="Calibri"/>
                <w:w w:val="105"/>
                <w:sz w:val="18"/>
                <w:szCs w:val="18"/>
                <w:lang w:val="pl-PL"/>
              </w:rPr>
              <w:t>wnioskodawca lub partner</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ma</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doświadczenie</w:t>
            </w:r>
            <w:r w:rsidR="00081638">
              <w:rPr>
                <w:rFonts w:ascii="Myriad Pro" w:eastAsia="Calibri" w:hAnsi="Myriad Pro" w:cs="Calibri"/>
                <w:spacing w:val="-17"/>
                <w:w w:val="105"/>
                <w:sz w:val="18"/>
                <w:szCs w:val="18"/>
                <w:lang w:val="pl-PL"/>
              </w:rPr>
              <w:t xml:space="preserve"> </w:t>
            </w:r>
            <w:r w:rsidRPr="00934BF4">
              <w:rPr>
                <w:rFonts w:ascii="Myriad Pro" w:eastAsia="Calibri" w:hAnsi="Myriad Pro" w:cs="Calibri"/>
                <w:w w:val="105"/>
                <w:sz w:val="18"/>
                <w:szCs w:val="18"/>
                <w:lang w:val="pl-PL"/>
              </w:rPr>
              <w:t>w</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realizacji</w:t>
            </w:r>
            <w:r w:rsidRPr="00934BF4">
              <w:rPr>
                <w:rFonts w:ascii="Myriad Pro" w:eastAsia="Calibri" w:hAnsi="Myriad Pro" w:cs="Calibri"/>
                <w:spacing w:val="12"/>
                <w:w w:val="105"/>
                <w:sz w:val="18"/>
                <w:szCs w:val="18"/>
                <w:lang w:val="pl-PL"/>
              </w:rPr>
              <w:t xml:space="preserve"> </w:t>
            </w:r>
            <w:r w:rsidRPr="00934BF4">
              <w:rPr>
                <w:rFonts w:ascii="Myriad Pro" w:eastAsia="Calibri" w:hAnsi="Myriad Pro" w:cs="Calibri"/>
                <w:w w:val="105"/>
                <w:sz w:val="18"/>
                <w:szCs w:val="18"/>
                <w:lang w:val="pl-PL"/>
              </w:rPr>
              <w:t>projektów</w:t>
            </w:r>
            <w:r w:rsidRPr="00934BF4">
              <w:rPr>
                <w:rFonts w:ascii="Myriad Pro" w:eastAsia="Calibri" w:hAnsi="Myriad Pro" w:cs="Calibri"/>
                <w:spacing w:val="-18"/>
                <w:w w:val="105"/>
                <w:sz w:val="18"/>
                <w:szCs w:val="18"/>
                <w:lang w:val="pl-PL"/>
              </w:rPr>
              <w:t xml:space="preserve"> w dziedzinach zbieżnych z typem projektu będącego przedmiotem naboru</w:t>
            </w:r>
            <w:r w:rsidRPr="00934BF4">
              <w:rPr>
                <w:rFonts w:ascii="Myriad Pro" w:eastAsia="Calibri" w:hAnsi="Myriad Pro" w:cs="Calibri"/>
                <w:sz w:val="18"/>
                <w:szCs w:val="18"/>
                <w:lang w:val="pl-PL"/>
              </w:rPr>
              <w:t>.</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rPr>
                <w:rFonts w:ascii="Myriad Pro" w:eastAsia="Calibri" w:hAnsi="Myriad Pro" w:cs="Calibri"/>
                <w:sz w:val="18"/>
                <w:szCs w:val="18"/>
                <w:lang w:val="pl-PL"/>
              </w:rPr>
            </w:pPr>
            <w:r w:rsidRPr="00934BF4">
              <w:rPr>
                <w:rFonts w:ascii="Myriad Pro" w:hAnsi="Myriad Pro"/>
                <w:sz w:val="18"/>
                <w:szCs w:val="18"/>
                <w:lang w:val="pl-PL"/>
              </w:rPr>
              <w:t>Skala 0/2 waga</w:t>
            </w:r>
            <w:r w:rsidRPr="00934BF4">
              <w:rPr>
                <w:rFonts w:ascii="Myriad Pro" w:hAnsi="Myriad Pro"/>
                <w:spacing w:val="-7"/>
                <w:sz w:val="18"/>
                <w:szCs w:val="18"/>
                <w:lang w:val="pl-PL"/>
              </w:rPr>
              <w:t xml:space="preserve"> 1</w:t>
            </w:r>
          </w:p>
        </w:tc>
      </w:tr>
      <w:tr w:rsidR="002A6003" w:rsidRPr="00934BF4" w:rsidTr="00081638">
        <w:trPr>
          <w:trHeight w:val="89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left="11" w:right="237"/>
              <w:jc w:val="both"/>
              <w:rPr>
                <w:rFonts w:ascii="Myriad Pro" w:eastAsia="Calibri" w:hAnsi="Myriad Pro" w:cs="Calibri"/>
                <w:b/>
                <w:sz w:val="18"/>
                <w:szCs w:val="18"/>
                <w:lang w:val="pl-PL"/>
              </w:rPr>
            </w:pPr>
            <w:r w:rsidRPr="00934BF4">
              <w:rPr>
                <w:rFonts w:ascii="Myriad Pro" w:hAnsi="Myriad Pro"/>
                <w:b/>
                <w:sz w:val="18"/>
                <w:szCs w:val="18"/>
                <w:lang w:val="pl-PL"/>
              </w:rPr>
              <w:t>Efekty ponad minimalną</w:t>
            </w:r>
            <w:r w:rsidRPr="00934BF4">
              <w:rPr>
                <w:rFonts w:ascii="Myriad Pro" w:hAnsi="Myriad Pro"/>
                <w:b/>
                <w:spacing w:val="43"/>
                <w:sz w:val="18"/>
                <w:szCs w:val="18"/>
                <w:lang w:val="pl-PL"/>
              </w:rPr>
              <w:t xml:space="preserve"> </w:t>
            </w:r>
            <w:r w:rsidRPr="00934BF4">
              <w:rPr>
                <w:rFonts w:ascii="Myriad Pro" w:hAnsi="Myriad Pro"/>
                <w:b/>
                <w:sz w:val="18"/>
                <w:szCs w:val="18"/>
                <w:lang w:val="pl-PL"/>
              </w:rPr>
              <w:t>trwałość.</w:t>
            </w:r>
          </w:p>
          <w:p w:rsidR="002A6003" w:rsidRPr="00934BF4" w:rsidRDefault="002A6003" w:rsidP="00FB3CCC">
            <w:pPr>
              <w:pStyle w:val="TableParagraph"/>
              <w:tabs>
                <w:tab w:val="left" w:pos="252"/>
                <w:tab w:val="left" w:pos="5103"/>
              </w:tabs>
              <w:spacing w:after="40"/>
              <w:ind w:left="11" w:right="-10"/>
              <w:jc w:val="both"/>
              <w:rPr>
                <w:rFonts w:ascii="Myriad Pro" w:eastAsia="Calibri" w:hAnsi="Myriad Pro" w:cs="Calibri"/>
                <w:sz w:val="18"/>
                <w:szCs w:val="18"/>
                <w:lang w:val="pl-PL"/>
              </w:rPr>
            </w:pPr>
            <w:r w:rsidRPr="00934BF4">
              <w:rPr>
                <w:rFonts w:ascii="Myriad Pro" w:hAnsi="Myriad Pro"/>
                <w:sz w:val="18"/>
                <w:szCs w:val="18"/>
                <w:lang w:val="pl-PL"/>
              </w:rPr>
              <w:t>2 pkt - efekty projektu oddziałują w okresie dłuższym niż minimalnie wymagany okres trwałości dla</w:t>
            </w:r>
            <w:r w:rsidRPr="00934BF4">
              <w:rPr>
                <w:rFonts w:ascii="Myriad Pro" w:hAnsi="Myriad Pro"/>
                <w:spacing w:val="41"/>
                <w:sz w:val="18"/>
                <w:szCs w:val="18"/>
                <w:lang w:val="pl-PL"/>
              </w:rPr>
              <w:t xml:space="preserve"> </w:t>
            </w:r>
            <w:r w:rsidRPr="00934BF4">
              <w:rPr>
                <w:rFonts w:ascii="Myriad Pro" w:hAnsi="Myriad Pro"/>
                <w:sz w:val="18"/>
                <w:szCs w:val="18"/>
                <w:lang w:val="pl-PL"/>
              </w:rPr>
              <w:t xml:space="preserve">projektu. </w:t>
            </w:r>
          </w:p>
          <w:p w:rsidR="002A6003" w:rsidRPr="00934BF4" w:rsidRDefault="002A6003" w:rsidP="00FB3CCC">
            <w:pPr>
              <w:pStyle w:val="TableParagraph"/>
              <w:spacing w:after="40"/>
              <w:ind w:left="11" w:right="237"/>
              <w:jc w:val="both"/>
              <w:rPr>
                <w:rFonts w:ascii="Myriad Pro" w:hAnsi="Myriad Pro"/>
                <w:sz w:val="18"/>
                <w:szCs w:val="18"/>
                <w:lang w:val="pl-PL"/>
              </w:rPr>
            </w:pPr>
            <w:r w:rsidRPr="00934BF4">
              <w:rPr>
                <w:rFonts w:ascii="Myriad Pro" w:hAnsi="Myriad Pro"/>
                <w:sz w:val="18"/>
                <w:szCs w:val="18"/>
                <w:lang w:val="pl-PL"/>
              </w:rPr>
              <w:t xml:space="preserve">Ocenie podlega również technologia wykonania, materiały, konstrukcja urządzeń powstałych lub zakupionych </w:t>
            </w:r>
            <w:r w:rsidRPr="00934BF4">
              <w:rPr>
                <w:rFonts w:ascii="Myriad Pro" w:hAnsi="Myriad Pro"/>
                <w:sz w:val="18"/>
                <w:szCs w:val="18"/>
                <w:lang w:val="pl-PL"/>
              </w:rPr>
              <w:br/>
              <w:t>w ramach projektu.</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rPr>
                <w:rFonts w:ascii="Myriad Pro" w:hAnsi="Myriad Pro"/>
                <w:sz w:val="18"/>
                <w:szCs w:val="18"/>
                <w:lang w:val="pl-PL"/>
              </w:rPr>
            </w:pPr>
            <w:r w:rsidRPr="00934BF4">
              <w:rPr>
                <w:rFonts w:ascii="Myriad Pro" w:hAnsi="Myriad Pro"/>
                <w:sz w:val="18"/>
                <w:szCs w:val="18"/>
                <w:lang w:val="pl-PL"/>
              </w:rPr>
              <w:t>Skala 0/2 waga 1</w:t>
            </w:r>
          </w:p>
        </w:tc>
      </w:tr>
    </w:tbl>
    <w:p w:rsidR="001664A0" w:rsidRPr="00934BF4" w:rsidRDefault="001664A0" w:rsidP="00FF77CB">
      <w:pPr>
        <w:rPr>
          <w:rFonts w:ascii="Myriad Pro" w:hAnsi="Myriad Pro"/>
          <w:sz w:val="18"/>
          <w:szCs w:val="18"/>
        </w:rPr>
      </w:pPr>
    </w:p>
    <w:p w:rsidR="00D04214" w:rsidRPr="00934BF4" w:rsidRDefault="00D04214" w:rsidP="00D04214">
      <w:pPr>
        <w:rPr>
          <w:rFonts w:ascii="Myriad Pro" w:hAnsi="Myriad Pro"/>
          <w:sz w:val="18"/>
          <w:szCs w:val="18"/>
        </w:rPr>
        <w:sectPr w:rsidR="00D04214" w:rsidRPr="00934BF4" w:rsidSect="00081638">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D04214" w:rsidRPr="00934BF4" w:rsidTr="00AA18AA">
        <w:tc>
          <w:tcPr>
            <w:tcW w:w="2790" w:type="dxa"/>
            <w:shd w:val="clear" w:color="auto" w:fill="B6DDE8" w:themeFill="accent5" w:themeFillTint="66"/>
          </w:tcPr>
          <w:p w:rsidR="00D04214" w:rsidRPr="00934BF4" w:rsidRDefault="00D04214" w:rsidP="007632F1">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04214" w:rsidRPr="00934BF4" w:rsidRDefault="00D04214" w:rsidP="001664A0">
            <w:pPr>
              <w:rPr>
                <w:rFonts w:ascii="Myriad Pro" w:hAnsi="Myriad Pro"/>
                <w:sz w:val="18"/>
                <w:szCs w:val="18"/>
              </w:rPr>
            </w:pPr>
            <w:r w:rsidRPr="00934BF4">
              <w:rPr>
                <w:rFonts w:ascii="Myriad Pro" w:hAnsi="Myriad Pro"/>
                <w:sz w:val="18"/>
                <w:szCs w:val="18"/>
              </w:rPr>
              <w:t>IV Naturalne otoczenie człowieka</w:t>
            </w:r>
          </w:p>
        </w:tc>
      </w:tr>
      <w:tr w:rsidR="00D04214" w:rsidRPr="00934BF4" w:rsidTr="00AA18AA">
        <w:tc>
          <w:tcPr>
            <w:tcW w:w="2790" w:type="dxa"/>
            <w:shd w:val="clear" w:color="auto" w:fill="B6DDE8" w:themeFill="accent5" w:themeFillTint="66"/>
          </w:tcPr>
          <w:p w:rsidR="00D04214" w:rsidRPr="00934BF4" w:rsidRDefault="00D04214" w:rsidP="00D0421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6.d Ochrona i przywrócenie różnorodności biologicznej, ochrona i rekultywacja gleby oraz wspieranie usług ekosystemowych, także poprzez program Natura 2000 oraz zieloną infrastrukturę</w:t>
            </w:r>
          </w:p>
        </w:tc>
      </w:tr>
      <w:tr w:rsidR="00D04214" w:rsidRPr="00934BF4" w:rsidTr="00AA18AA">
        <w:tc>
          <w:tcPr>
            <w:tcW w:w="2790" w:type="dxa"/>
            <w:shd w:val="clear" w:color="auto" w:fill="B6DDE8" w:themeFill="accent5" w:themeFillTint="66"/>
          </w:tcPr>
          <w:p w:rsidR="00D04214" w:rsidRPr="00934BF4" w:rsidRDefault="00D04214" w:rsidP="007632F1">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D04214" w:rsidRPr="00934BF4" w:rsidRDefault="00D04214" w:rsidP="007632F1">
            <w:pPr>
              <w:pStyle w:val="Nagwek2"/>
              <w:outlineLvl w:val="1"/>
              <w:rPr>
                <w:rFonts w:cs="Arial"/>
                <w:sz w:val="18"/>
                <w:szCs w:val="18"/>
              </w:rPr>
            </w:pPr>
            <w:bookmarkStart w:id="89" w:name="_Toc499545501"/>
            <w:r w:rsidRPr="00934BF4">
              <w:rPr>
                <w:rFonts w:cs="Arial"/>
                <w:sz w:val="18"/>
                <w:szCs w:val="18"/>
              </w:rPr>
              <w:t>4.4 Wsparcie nieinfrastrukturalnych form ochrony przyrody</w:t>
            </w:r>
            <w:bookmarkEnd w:id="89"/>
          </w:p>
        </w:tc>
      </w:tr>
      <w:tr w:rsidR="00D04214" w:rsidRPr="00934BF4" w:rsidTr="00AA18AA">
        <w:tc>
          <w:tcPr>
            <w:tcW w:w="2790" w:type="dxa"/>
            <w:shd w:val="clear" w:color="auto" w:fill="B6DDE8" w:themeFill="accent5" w:themeFillTint="66"/>
            <w:hideMark/>
          </w:tcPr>
          <w:p w:rsidR="00D04214" w:rsidRPr="00934BF4" w:rsidRDefault="00D04214">
            <w:pPr>
              <w:spacing w:before="40" w:after="40"/>
              <w:rPr>
                <w:rFonts w:ascii="Myriad Pro" w:hAnsi="Myriad Pro"/>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5" w:type="dxa"/>
            <w:shd w:val="clear" w:color="auto" w:fill="B6DDE8" w:themeFill="accent5" w:themeFillTint="66"/>
            <w:hideMark/>
          </w:tcPr>
          <w:p w:rsidR="00D04214" w:rsidRPr="00934BF4" w:rsidRDefault="00D04214">
            <w:pPr>
              <w:rPr>
                <w:rFonts w:ascii="Myriad Pro" w:hAnsi="Myriad Pro" w:cs="Arial"/>
                <w:sz w:val="18"/>
                <w:szCs w:val="18"/>
              </w:rPr>
            </w:pPr>
            <w:r w:rsidRPr="00934BF4">
              <w:rPr>
                <w:rFonts w:ascii="Myriad Pro" w:hAnsi="Myriad Pro" w:cs="Arial"/>
                <w:sz w:val="18"/>
                <w:szCs w:val="18"/>
              </w:rPr>
              <w:t xml:space="preserve">Typ projektu 1: </w:t>
            </w:r>
            <w:r w:rsidRPr="00934BF4">
              <w:rPr>
                <w:rFonts w:ascii="Myriad Pro" w:hAnsi="Myriad Pro" w:cs="MyriadPro-Regular"/>
                <w:sz w:val="18"/>
                <w:szCs w:val="18"/>
              </w:rPr>
              <w:t>Zapewnienie ciągłości istnienia chronionych gatunków roślin, zwierząt i grzybów wraz z ich siedliskami</w:t>
            </w:r>
          </w:p>
          <w:p w:rsidR="00D04214" w:rsidRPr="00934BF4" w:rsidRDefault="00D04214">
            <w:pPr>
              <w:rPr>
                <w:rFonts w:ascii="Myriad Pro" w:hAnsi="Myriad Pro" w:cs="MyriadPro-Regular"/>
                <w:sz w:val="18"/>
                <w:szCs w:val="18"/>
              </w:rPr>
            </w:pPr>
            <w:r w:rsidRPr="00934BF4">
              <w:rPr>
                <w:rFonts w:ascii="Myriad Pro" w:hAnsi="Myriad Pro" w:cs="Arial"/>
                <w:sz w:val="18"/>
                <w:szCs w:val="18"/>
              </w:rPr>
              <w:t xml:space="preserve">Typ projektu 2: </w:t>
            </w:r>
            <w:r w:rsidRPr="00934BF4">
              <w:rPr>
                <w:rFonts w:ascii="Myriad Pro" w:hAnsi="Myriad Pro" w:cs="MyriadPro-Regular"/>
                <w:sz w:val="18"/>
                <w:szCs w:val="18"/>
              </w:rPr>
              <w:t>Ochrona gatunków in-situ</w:t>
            </w:r>
          </w:p>
          <w:p w:rsidR="00D04214" w:rsidRPr="00934BF4" w:rsidRDefault="00D04214">
            <w:pPr>
              <w:rPr>
                <w:rFonts w:ascii="Myriad Pro" w:hAnsi="Myriad Pro"/>
                <w:sz w:val="18"/>
                <w:szCs w:val="18"/>
              </w:rPr>
            </w:pPr>
            <w:r w:rsidRPr="00934BF4">
              <w:rPr>
                <w:rFonts w:ascii="Myriad Pro" w:hAnsi="Myriad Pro" w:cs="Arial"/>
                <w:sz w:val="18"/>
                <w:szCs w:val="18"/>
              </w:rPr>
              <w:t xml:space="preserve">Typ projektu 3: </w:t>
            </w:r>
            <w:r w:rsidRPr="00934BF4">
              <w:rPr>
                <w:rFonts w:ascii="Myriad Pro" w:hAnsi="Myriad Pro" w:cs="MyriadPro-Regular"/>
                <w:sz w:val="18"/>
                <w:szCs w:val="18"/>
              </w:rPr>
              <w:t>Odtwarzanie siedlisk i gatunków zdegradowanych</w:t>
            </w:r>
          </w:p>
        </w:tc>
      </w:tr>
    </w:tbl>
    <w:p w:rsidR="00D04214" w:rsidRPr="00934BF4" w:rsidRDefault="00D04214" w:rsidP="00D04214">
      <w:pPr>
        <w:spacing w:after="0" w:line="240" w:lineRule="auto"/>
        <w:rPr>
          <w:rFonts w:ascii="Myriad Pro" w:hAnsi="Myriad Pro"/>
          <w:sz w:val="18"/>
          <w:szCs w:val="18"/>
        </w:rPr>
      </w:pPr>
    </w:p>
    <w:tbl>
      <w:tblPr>
        <w:tblStyle w:val="Tabela-Siatka"/>
        <w:tblW w:w="5311" w:type="pct"/>
        <w:tblInd w:w="-885" w:type="dxa"/>
        <w:tblLayout w:type="fixed"/>
        <w:tblLook w:val="04A0" w:firstRow="1" w:lastRow="0" w:firstColumn="1" w:lastColumn="0" w:noHBand="0" w:noVBand="1"/>
      </w:tblPr>
      <w:tblGrid>
        <w:gridCol w:w="567"/>
        <w:gridCol w:w="1701"/>
        <w:gridCol w:w="7513"/>
        <w:gridCol w:w="5323"/>
      </w:tblGrid>
      <w:tr w:rsidR="00D04214" w:rsidRPr="00934BF4" w:rsidTr="00AA18AA">
        <w:trPr>
          <w:trHeight w:val="236"/>
        </w:trPr>
        <w:tc>
          <w:tcPr>
            <w:tcW w:w="5000" w:type="pct"/>
            <w:gridSpan w:val="4"/>
            <w:shd w:val="clear" w:color="auto" w:fill="D9D9D9" w:themeFill="background1" w:themeFillShade="D9"/>
          </w:tcPr>
          <w:p w:rsidR="00D04214" w:rsidRPr="00934BF4" w:rsidRDefault="00D04214" w:rsidP="00090709">
            <w:pPr>
              <w:jc w:val="center"/>
              <w:rPr>
                <w:rFonts w:ascii="Myriad Pro" w:hAnsi="Myriad Pro" w:cs="Arial"/>
                <w:b/>
                <w:sz w:val="18"/>
                <w:szCs w:val="18"/>
              </w:rPr>
            </w:pPr>
            <w:r w:rsidRPr="00934BF4">
              <w:rPr>
                <w:rFonts w:ascii="Myriad Pro" w:hAnsi="Myriad Pro" w:cs="Arial"/>
                <w:b/>
                <w:sz w:val="18"/>
                <w:szCs w:val="18"/>
              </w:rPr>
              <w:t>Kryteria dopuszczalności</w:t>
            </w:r>
          </w:p>
        </w:tc>
      </w:tr>
      <w:tr w:rsidR="00D04214" w:rsidRPr="00934BF4" w:rsidTr="00AA18AA">
        <w:trPr>
          <w:trHeight w:val="236"/>
        </w:trPr>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Lp.</w:t>
            </w:r>
          </w:p>
        </w:tc>
        <w:tc>
          <w:tcPr>
            <w:tcW w:w="563"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Nazwa kryterium</w:t>
            </w:r>
          </w:p>
        </w:tc>
        <w:tc>
          <w:tcPr>
            <w:tcW w:w="248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Definicja kryterium</w:t>
            </w:r>
          </w:p>
        </w:tc>
        <w:tc>
          <w:tcPr>
            <w:tcW w:w="1762"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rPr>
          <w:trHeight w:val="253"/>
        </w:trPr>
        <w:tc>
          <w:tcPr>
            <w:tcW w:w="188"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w:t>
            </w:r>
          </w:p>
        </w:tc>
        <w:tc>
          <w:tcPr>
            <w:tcW w:w="563"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w:t>
            </w:r>
          </w:p>
        </w:tc>
        <w:tc>
          <w:tcPr>
            <w:tcW w:w="2487"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3</w:t>
            </w:r>
          </w:p>
        </w:tc>
        <w:tc>
          <w:tcPr>
            <w:tcW w:w="1762"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4</w:t>
            </w:r>
          </w:p>
        </w:tc>
      </w:tr>
      <w:tr w:rsidR="00AA18AA" w:rsidRPr="00934BF4" w:rsidTr="00AA18AA">
        <w:trPr>
          <w:trHeight w:val="1031"/>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Projekt jest zgodny z celem szczegółowym działania określonym w SOOP, którym jest wzmocnienie mechanizmów ochrony przyrody. </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899"/>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typem projektu</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 jest zgodny przynajmniej z jednym z typów projektów wskazanych w regulaminie naboru.</w:t>
            </w:r>
          </w:p>
          <w:p w:rsidR="00D04214" w:rsidRPr="00934BF4" w:rsidRDefault="00D04214" w:rsidP="00D04214">
            <w:pPr>
              <w:rPr>
                <w:rFonts w:ascii="Myriad Pro" w:eastAsia="Times New Roman" w:hAnsi="Myriad Pro" w:cs="Arial"/>
                <w:sz w:val="18"/>
                <w:szCs w:val="18"/>
              </w:rPr>
            </w:pPr>
            <w:r w:rsidRPr="00934BF4">
              <w:rPr>
                <w:rFonts w:ascii="Myriad Pro" w:eastAsia="Times New Roman" w:hAnsi="Myriad Pro" w:cs="Arial"/>
                <w:sz w:val="18"/>
                <w:szCs w:val="18"/>
              </w:rPr>
              <w:t xml:space="preserve">Opis projektu wskazuje na zgodność ze wskazanym przez wnioskodawcę typem projektu. </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4.4.</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855"/>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1.3</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Zasadność realizacji projektu</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Potrzeba realizacji danego projektu jest zrozumiała </w:t>
            </w:r>
            <w:r w:rsidRPr="00934BF4">
              <w:rPr>
                <w:rFonts w:ascii="Myriad Pro" w:hAnsi="Myriad Pro" w:cs="Arial"/>
                <w:sz w:val="18"/>
                <w:szCs w:val="18"/>
              </w:rPr>
              <w:br/>
              <w:t xml:space="preserve">i jasno wynika ze zdiagnozowanych problemów </w:t>
            </w:r>
            <w:r w:rsidRPr="00934BF4">
              <w:rPr>
                <w:rFonts w:ascii="Myriad Pro" w:hAnsi="Myriad Pro" w:cs="Arial"/>
                <w:sz w:val="18"/>
                <w:szCs w:val="18"/>
              </w:rPr>
              <w:br/>
              <w:t>i potrzeb wnioskodawcy.</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45"/>
        </w:trPr>
        <w:tc>
          <w:tcPr>
            <w:tcW w:w="188" w:type="pct"/>
            <w:tcBorders>
              <w:bottom w:val="single" w:sz="4" w:space="0" w:color="auto"/>
            </w:tcBorders>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1.4</w:t>
            </w:r>
          </w:p>
        </w:tc>
        <w:tc>
          <w:tcPr>
            <w:tcW w:w="563" w:type="pct"/>
            <w:tcBorders>
              <w:bottom w:val="single" w:sz="4" w:space="0" w:color="auto"/>
            </w:tcBorders>
            <w:shd w:val="clear" w:color="auto" w:fill="FFFFFF" w:themeFill="background1"/>
          </w:tcPr>
          <w:p w:rsidR="00D04214" w:rsidRPr="00AA18AA" w:rsidRDefault="00D04214" w:rsidP="00D04214">
            <w:pPr>
              <w:rPr>
                <w:rFonts w:ascii="Myriad Pro" w:hAnsi="Myriad Pro" w:cs="Arial"/>
                <w:sz w:val="17"/>
                <w:szCs w:val="17"/>
              </w:rPr>
            </w:pPr>
            <w:r w:rsidRPr="00AA18AA">
              <w:rPr>
                <w:rFonts w:ascii="Myriad Pro" w:hAnsi="Myriad Pro" w:cs="Arial"/>
                <w:sz w:val="17"/>
                <w:szCs w:val="17"/>
              </w:rPr>
              <w:t xml:space="preserve">Zgodność z obszarem (terytorialnie) objętym wsparciem w ramach Programu </w:t>
            </w:r>
          </w:p>
        </w:tc>
        <w:tc>
          <w:tcPr>
            <w:tcW w:w="2487" w:type="pct"/>
            <w:tcBorders>
              <w:bottom w:val="single" w:sz="4" w:space="0" w:color="auto"/>
            </w:tcBorders>
            <w:shd w:val="clear" w:color="auto" w:fill="FFFFFF" w:themeFill="background1"/>
          </w:tcPr>
          <w:p w:rsidR="00D04214" w:rsidRPr="00934BF4" w:rsidRDefault="00D04214" w:rsidP="00D04214">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Projekt jest realizowany na obszarze określonym </w:t>
            </w:r>
            <w:r w:rsidRPr="00934BF4">
              <w:rPr>
                <w:rFonts w:ascii="Myriad Pro" w:hAnsi="Myriad Pro" w:cs="Arial"/>
                <w:sz w:val="18"/>
                <w:szCs w:val="18"/>
              </w:rPr>
              <w:br/>
              <w:t>w SOOP i regulaminie naboru.</w:t>
            </w:r>
          </w:p>
        </w:tc>
        <w:tc>
          <w:tcPr>
            <w:tcW w:w="1762" w:type="pct"/>
            <w:tcBorders>
              <w:bottom w:val="single" w:sz="4" w:space="0" w:color="auto"/>
            </w:tcBorders>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45"/>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229"/>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zasadami horyzontalnymi</w:t>
            </w:r>
          </w:p>
        </w:tc>
        <w:tc>
          <w:tcPr>
            <w:tcW w:w="2487" w:type="pct"/>
            <w:shd w:val="clear" w:color="auto" w:fill="FFFFFF" w:themeFill="background1"/>
          </w:tcPr>
          <w:p w:rsidR="00AA18AA" w:rsidRDefault="00D04214" w:rsidP="00D04214">
            <w:pPr>
              <w:rPr>
                <w:rFonts w:ascii="Myriad Pro" w:hAnsi="Myriad Pro" w:cs="Arial"/>
                <w:sz w:val="18"/>
                <w:szCs w:val="18"/>
              </w:rPr>
            </w:pPr>
            <w:r w:rsidRPr="00934BF4">
              <w:rPr>
                <w:rFonts w:ascii="Myriad Pro" w:hAnsi="Myriad Pro" w:cs="Arial"/>
                <w:sz w:val="18"/>
                <w:szCs w:val="18"/>
              </w:rPr>
              <w:t>Projekt jest zgodny z właściwymi polit</w:t>
            </w:r>
            <w:r w:rsidR="00AA18AA">
              <w:rPr>
                <w:rFonts w:ascii="Myriad Pro" w:hAnsi="Myriad Pro" w:cs="Arial"/>
                <w:sz w:val="18"/>
                <w:szCs w:val="18"/>
              </w:rPr>
              <w:t>ykami i zasadami wspólnotowymi:</w:t>
            </w:r>
          </w:p>
          <w:p w:rsidR="00AA18AA" w:rsidRDefault="00D04214" w:rsidP="00D04214">
            <w:pPr>
              <w:pStyle w:val="Akapitzlist"/>
              <w:numPr>
                <w:ilvl w:val="0"/>
                <w:numId w:val="350"/>
              </w:numPr>
              <w:ind w:left="460"/>
              <w:rPr>
                <w:rFonts w:cs="Arial"/>
                <w:sz w:val="18"/>
                <w:szCs w:val="18"/>
              </w:rPr>
            </w:pPr>
            <w:r w:rsidRPr="00AA18AA">
              <w:rPr>
                <w:rFonts w:cs="Arial"/>
                <w:sz w:val="18"/>
                <w:szCs w:val="18"/>
              </w:rPr>
              <w:t>zrównoważonego rozwoju,</w:t>
            </w:r>
          </w:p>
          <w:p w:rsidR="00D04214" w:rsidRPr="00AA18AA" w:rsidRDefault="00D04214" w:rsidP="00D04214">
            <w:pPr>
              <w:pStyle w:val="Akapitzlist"/>
              <w:numPr>
                <w:ilvl w:val="0"/>
                <w:numId w:val="350"/>
              </w:numPr>
              <w:ind w:left="460"/>
              <w:rPr>
                <w:rFonts w:cs="Arial"/>
                <w:sz w:val="18"/>
                <w:szCs w:val="18"/>
              </w:rPr>
            </w:pPr>
            <w:r w:rsidRPr="00AA18AA">
              <w:rPr>
                <w:rFonts w:cs="Arial"/>
                <w:sz w:val="18"/>
                <w:szCs w:val="18"/>
              </w:rPr>
              <w:t xml:space="preserve"> promowania i realizacji zasady równości szans i niedyskryminacji, w tym. m. in. budowanie infrastruktury w zgodzie z zasadą un</w:t>
            </w:r>
            <w:r w:rsidR="00AA18AA">
              <w:rPr>
                <w:rFonts w:cs="Arial"/>
                <w:sz w:val="18"/>
                <w:szCs w:val="18"/>
              </w:rPr>
              <w:t xml:space="preserve">iwersalnego projektowania, tj. </w:t>
            </w:r>
            <w:r w:rsidRPr="00AA18AA">
              <w:rPr>
                <w:rFonts w:cs="Arial"/>
                <w:sz w:val="18"/>
                <w:szCs w:val="18"/>
              </w:rPr>
              <w:t>w taki sposób, by mogła być użyta przez wszystkich ludzi, w możliwie szerokim zakresie, bez potrzeby dodatkowej adaptacji.</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2113"/>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Kwalifikowalność  Wnioskodawcy/Partnera</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należy do kategorii podmiotów uprawnionych do ubiegania się o dofinansowanie (wymienionych w regulaminie naboru).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nie jest wykluczony z możliwości dofinansowania lub wobec którego nie orzeczono zakazu dostępu do środków funduszy europejskich na podstawie odrębnych przepisów.</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561"/>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w:t>
            </w:r>
          </w:p>
        </w:tc>
        <w:tc>
          <w:tcPr>
            <w:tcW w:w="2487" w:type="pct"/>
            <w:shd w:val="clear" w:color="auto" w:fill="FFFFFF" w:themeFill="background1"/>
          </w:tcPr>
          <w:p w:rsidR="00D04214" w:rsidRPr="00934BF4" w:rsidRDefault="00D04214">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04214" w:rsidRPr="00934BF4" w:rsidRDefault="00D04214" w:rsidP="00AA18AA">
            <w:pPr>
              <w:spacing w:after="120"/>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w:t>
            </w:r>
            <w:r w:rsidR="00AA18AA">
              <w:rPr>
                <w:rFonts w:ascii="Myriad Pro" w:eastAsia="Calibri" w:hAnsi="Myriad Pro" w:cs="Arial"/>
                <w:sz w:val="18"/>
                <w:szCs w:val="18"/>
              </w:rPr>
              <w:t xml:space="preserve">ę przed dniem złożenia wniosku </w:t>
            </w:r>
            <w:r w:rsidRPr="00934BF4">
              <w:rPr>
                <w:rFonts w:ascii="Myriad Pro" w:eastAsia="Calibri" w:hAnsi="Myriad Pro" w:cs="Arial"/>
                <w:sz w:val="18"/>
                <w:szCs w:val="18"/>
              </w:rPr>
              <w:t>o dofinansowanie.</w:t>
            </w:r>
          </w:p>
          <w:p w:rsidR="00D04214" w:rsidRPr="00934BF4" w:rsidRDefault="00D04214" w:rsidP="00D04214">
            <w:pPr>
              <w:rPr>
                <w:rFonts w:ascii="Myriad Pro" w:eastAsia="Calibri" w:hAnsi="Myriad Pro" w:cs="Arial"/>
                <w:sz w:val="18"/>
                <w:szCs w:val="18"/>
              </w:rPr>
            </w:pPr>
            <w:r w:rsidRPr="00934BF4">
              <w:rPr>
                <w:rFonts w:ascii="Myriad Pro" w:eastAsia="Calibri" w:hAnsi="Myriad Pro" w:cs="Arial"/>
                <w:sz w:val="18"/>
                <w:szCs w:val="18"/>
              </w:rPr>
              <w:t>Projekt nie zakończy</w:t>
            </w:r>
            <w:r w:rsidR="00AA18AA">
              <w:rPr>
                <w:rFonts w:ascii="Myriad Pro" w:eastAsia="Calibri" w:hAnsi="Myriad Pro" w:cs="Arial"/>
                <w:sz w:val="18"/>
                <w:szCs w:val="18"/>
              </w:rPr>
              <w:t xml:space="preserve">ł się przed złożeniem wniosku </w:t>
            </w:r>
            <w:r w:rsidRPr="00934BF4">
              <w:rPr>
                <w:rFonts w:ascii="Myriad Pro" w:eastAsia="Calibri" w:hAnsi="Myriad Pro" w:cs="Arial"/>
                <w:sz w:val="18"/>
                <w:szCs w:val="18"/>
              </w:rPr>
              <w:t>o dofinansowanie w rozumieniu rozporządzenia (UE) 1303/2013 z 17 grudnia 2013 r.</w:t>
            </w:r>
          </w:p>
        </w:tc>
        <w:tc>
          <w:tcPr>
            <w:tcW w:w="1762" w:type="pct"/>
            <w:shd w:val="clear" w:color="auto" w:fill="FFFFFF" w:themeFill="background1"/>
          </w:tcPr>
          <w:p w:rsidR="00D04214" w:rsidRPr="00934BF4" w:rsidRDefault="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AA18AA" w:rsidRPr="00934BF4" w:rsidTr="00AA18AA">
        <w:trPr>
          <w:trHeight w:val="2124"/>
        </w:trPr>
        <w:tc>
          <w:tcPr>
            <w:tcW w:w="188" w:type="pct"/>
            <w:shd w:val="clear" w:color="auto" w:fill="FFFFFF" w:themeFill="background1"/>
          </w:tcPr>
          <w:p w:rsidR="00D04214" w:rsidRPr="00934BF4" w:rsidRDefault="00D04214" w:rsidP="00D04214">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Kwalifikowalność  projektu</w:t>
            </w:r>
          </w:p>
        </w:tc>
        <w:tc>
          <w:tcPr>
            <w:tcW w:w="2487" w:type="pct"/>
            <w:shd w:val="clear" w:color="auto" w:fill="FFFFFF" w:themeFill="background1"/>
          </w:tcPr>
          <w:p w:rsidR="00D04214" w:rsidRPr="00AA18AA" w:rsidRDefault="00D04214" w:rsidP="00AA18AA">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(UE) nr 1303/2013 z dnia 17 grudnia 2013 r.  w następstwie przeniesienia działalności produkcyjnej poza obszar objęty programem.</w:t>
            </w:r>
          </w:p>
          <w:p w:rsidR="00D04214" w:rsidRPr="00934BF4" w:rsidRDefault="00D04214" w:rsidP="00AA18AA">
            <w:pPr>
              <w:autoSpaceDE w:val="0"/>
              <w:autoSpaceDN w:val="0"/>
              <w:adjustRightInd w:val="0"/>
              <w:spacing w:after="120"/>
              <w:rPr>
                <w:rFonts w:ascii="Myriad Pro" w:eastAsia="MyriadPro-Regular" w:hAnsi="Myriad Pro" w:cs="MyriadPro-Regular"/>
                <w:sz w:val="18"/>
                <w:szCs w:val="18"/>
              </w:rPr>
            </w:pPr>
            <w:r w:rsidRPr="00934BF4">
              <w:rPr>
                <w:rFonts w:ascii="Myriad Pro" w:eastAsia="MyriadPro-Regular" w:hAnsi="Myriad Pro" w:cs="MyriadPro-Regular"/>
                <w:sz w:val="18"/>
                <w:szCs w:val="18"/>
              </w:rPr>
              <w:t xml:space="preserve">Ochrona gatunkowa dotyczy roślin, zwierząt i grzybów będących przedmiotem zainteresowania Wspólnoty. </w:t>
            </w:r>
          </w:p>
          <w:p w:rsidR="00D04214" w:rsidRPr="00AA18AA" w:rsidRDefault="00D04214" w:rsidP="00AA18AA">
            <w:pPr>
              <w:autoSpaceDE w:val="0"/>
              <w:autoSpaceDN w:val="0"/>
              <w:adjustRightInd w:val="0"/>
              <w:spacing w:after="120"/>
              <w:rPr>
                <w:rFonts w:ascii="Myriad Pro" w:eastAsia="MyriadPro-Regular" w:hAnsi="Myriad Pro" w:cs="MyriadPro-Regular"/>
                <w:sz w:val="18"/>
                <w:szCs w:val="18"/>
              </w:rPr>
            </w:pPr>
            <w:r w:rsidRPr="00934BF4">
              <w:rPr>
                <w:rFonts w:ascii="Myriad Pro" w:eastAsia="MyriadPro-Regular" w:hAnsi="Myriad Pro" w:cs="MyriadPro-Regular"/>
                <w:sz w:val="18"/>
                <w:szCs w:val="18"/>
              </w:rPr>
              <w:t>Projekt nie jest objęty pomocą publiczną.</w:t>
            </w:r>
          </w:p>
          <w:p w:rsidR="00D04214" w:rsidRPr="00934BF4" w:rsidRDefault="00D04214" w:rsidP="00D04214">
            <w:pPr>
              <w:rPr>
                <w:rFonts w:ascii="Myriad Pro" w:hAnsi="Myriad Pro" w:cs="Arial"/>
                <w:sz w:val="18"/>
                <w:szCs w:val="18"/>
              </w:rPr>
            </w:pPr>
            <w:r w:rsidRPr="00934BF4">
              <w:rPr>
                <w:rFonts w:ascii="Myriad Pro" w:hAnsi="Myriad Pro"/>
                <w:sz w:val="18"/>
                <w:szCs w:val="18"/>
              </w:rPr>
              <w:t>Przedmiot projektu jest zgodny z uwarunkowaniami wskazanymi w opisie działania w SOOP i w regulaminie konkursu.</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rPr>
          <w:trHeight w:val="144"/>
        </w:trPr>
        <w:tc>
          <w:tcPr>
            <w:tcW w:w="188" w:type="pct"/>
          </w:tcPr>
          <w:p w:rsidR="00D04214" w:rsidRPr="00934BF4" w:rsidRDefault="00D04214" w:rsidP="00D0421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63"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Gotowość funkcjonowania bezpośrednio po zakończeniu projektu </w:t>
            </w:r>
          </w:p>
        </w:tc>
        <w:tc>
          <w:tcPr>
            <w:tcW w:w="248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Możliwe jest korzys</w:t>
            </w:r>
            <w:r w:rsidR="00AA18AA">
              <w:rPr>
                <w:rFonts w:ascii="Myriad Pro" w:hAnsi="Myriad Pro" w:cs="Arial"/>
                <w:sz w:val="18"/>
                <w:szCs w:val="18"/>
              </w:rPr>
              <w:t xml:space="preserve">tanie z produktów wytworzonych </w:t>
            </w:r>
            <w:r w:rsidRPr="00934BF4">
              <w:rPr>
                <w:rFonts w:ascii="Myriad Pro" w:hAnsi="Myriad Pro" w:cs="Arial"/>
                <w:sz w:val="18"/>
                <w:szCs w:val="18"/>
              </w:rP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D04214" w:rsidRPr="00934BF4" w:rsidRDefault="00D04214" w:rsidP="00D04214">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projektu po jego zakończeniu.</w:t>
            </w:r>
          </w:p>
        </w:tc>
        <w:tc>
          <w:tcPr>
            <w:tcW w:w="1762"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D04214" w:rsidRPr="00934BF4" w:rsidRDefault="00D04214" w:rsidP="00D04214">
      <w:pPr>
        <w:spacing w:after="0" w:line="240" w:lineRule="auto"/>
        <w:rPr>
          <w:rFonts w:ascii="Myriad Pro" w:hAnsi="Myriad Pro"/>
          <w:color w:val="FF0000"/>
          <w:sz w:val="18"/>
          <w:szCs w:val="18"/>
        </w:rPr>
        <w:sectPr w:rsidR="00D04214" w:rsidRPr="00934BF4" w:rsidSect="00AA18AA">
          <w:headerReference w:type="default" r:id="rId117"/>
          <w:footerReference w:type="default" r:id="rId118"/>
          <w:headerReference w:type="first" r:id="rId119"/>
          <w:pgSz w:w="16838" w:h="11906" w:orient="landscape"/>
          <w:pgMar w:top="1276" w:right="1417" w:bottom="1417" w:left="1417" w:header="708" w:footer="708" w:gutter="0"/>
          <w:cols w:space="708"/>
          <w:docGrid w:linePitch="360"/>
        </w:sectPr>
      </w:pPr>
    </w:p>
    <w:p w:rsidR="00D04214" w:rsidRPr="00934BF4" w:rsidRDefault="00D04214" w:rsidP="00D04214">
      <w:pPr>
        <w:spacing w:after="0" w:line="240" w:lineRule="auto"/>
        <w:rPr>
          <w:rFonts w:ascii="Myriad Pro" w:hAnsi="Myriad Pro"/>
          <w:color w:val="FF0000"/>
          <w:sz w:val="18"/>
          <w:szCs w:val="18"/>
        </w:rPr>
        <w:sectPr w:rsidR="00D04214" w:rsidRPr="00934BF4" w:rsidSect="00D04214">
          <w:type w:val="continuous"/>
          <w:pgSz w:w="16838" w:h="11906" w:orient="landscape"/>
          <w:pgMar w:top="1417" w:right="1417" w:bottom="1417" w:left="1417" w:header="708" w:footer="708" w:gutter="0"/>
          <w:cols w:space="708"/>
          <w:titlePg/>
          <w:docGrid w:linePitch="360"/>
        </w:sectPr>
      </w:pPr>
    </w:p>
    <w:tbl>
      <w:tblPr>
        <w:tblStyle w:val="Tabela-Siatka"/>
        <w:tblW w:w="5283" w:type="pct"/>
        <w:tblInd w:w="-885" w:type="dxa"/>
        <w:tblLook w:val="04A0" w:firstRow="1" w:lastRow="0" w:firstColumn="1" w:lastColumn="0" w:noHBand="0" w:noVBand="1"/>
      </w:tblPr>
      <w:tblGrid>
        <w:gridCol w:w="564"/>
        <w:gridCol w:w="1704"/>
        <w:gridCol w:w="7513"/>
        <w:gridCol w:w="5244"/>
      </w:tblGrid>
      <w:tr w:rsidR="00D04214" w:rsidRPr="00934BF4" w:rsidTr="00AA18AA">
        <w:tc>
          <w:tcPr>
            <w:tcW w:w="5000" w:type="pct"/>
            <w:gridSpan w:val="4"/>
            <w:shd w:val="pct12" w:color="auto" w:fill="auto"/>
          </w:tcPr>
          <w:p w:rsidR="00D04214" w:rsidRPr="00934BF4" w:rsidRDefault="00D04214" w:rsidP="00090709">
            <w:pPr>
              <w:jc w:val="center"/>
              <w:rPr>
                <w:rFonts w:ascii="Myriad Pro" w:hAnsi="Myriad Pro" w:cs="Arial"/>
                <w:b/>
                <w:sz w:val="18"/>
                <w:szCs w:val="18"/>
              </w:rPr>
            </w:pPr>
            <w:r w:rsidRPr="00934BF4">
              <w:rPr>
                <w:rFonts w:ascii="Myriad Pro" w:hAnsi="Myriad Pro" w:cs="Arial"/>
                <w:b/>
                <w:sz w:val="18"/>
                <w:szCs w:val="18"/>
              </w:rPr>
              <w:t>Kryteria administracyjności</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Lp.</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Nazwa kryterium</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Definicja kryterium</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3</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4</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2.1</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Poprawność i kompletność wniosku</w:t>
            </w:r>
          </w:p>
        </w:tc>
        <w:tc>
          <w:tcPr>
            <w:tcW w:w="2500" w:type="pct"/>
          </w:tcPr>
          <w:p w:rsidR="00D04214" w:rsidRPr="00934BF4" w:rsidRDefault="00D04214" w:rsidP="00D04214">
            <w:pPr>
              <w:spacing w:before="40" w:after="40"/>
              <w:rPr>
                <w:rFonts w:ascii="Myriad Pro" w:eastAsia="Calibri" w:hAnsi="Myriad Pro" w:cs="Arial"/>
                <w:sz w:val="18"/>
                <w:szCs w:val="18"/>
              </w:rPr>
            </w:pPr>
            <w:r w:rsidRPr="00934BF4">
              <w:rPr>
                <w:rFonts w:ascii="Myriad Pro" w:hAnsi="Myriad Pro" w:cs="Arial"/>
                <w:sz w:val="18"/>
                <w:szCs w:val="18"/>
              </w:rPr>
              <w:t>Wniosek został sp</w:t>
            </w:r>
            <w:r w:rsidR="00AA18AA">
              <w:rPr>
                <w:rFonts w:ascii="Myriad Pro" w:hAnsi="Myriad Pro" w:cs="Arial"/>
                <w:sz w:val="18"/>
                <w:szCs w:val="18"/>
              </w:rPr>
              <w:t xml:space="preserve">orządzony oraz złożony zgodnie </w:t>
            </w:r>
            <w:r w:rsidRPr="00934BF4">
              <w:rPr>
                <w:rFonts w:ascii="Myriad Pro" w:hAnsi="Myriad Pro" w:cs="Arial"/>
                <w:sz w:val="18"/>
                <w:szCs w:val="18"/>
              </w:rPr>
              <w:t xml:space="preserve">z </w:t>
            </w:r>
            <w:r w:rsidRPr="00934BF4">
              <w:rPr>
                <w:rFonts w:ascii="Myriad Pro" w:eastAsia="Calibri" w:hAnsi="Myriad Pro" w:cs="Arial"/>
                <w:sz w:val="18"/>
                <w:szCs w:val="18"/>
              </w:rPr>
              <w:t xml:space="preserve"> regulaminem naboru w tym, w szczególności z Instrukcją wypełniania wniosku o dofinansowanie. </w:t>
            </w:r>
          </w:p>
          <w:p w:rsidR="00D04214" w:rsidRPr="00934BF4" w:rsidRDefault="00D04214" w:rsidP="00D04214">
            <w:pPr>
              <w:jc w:val="both"/>
              <w:rPr>
                <w:rFonts w:ascii="Myriad Pro" w:hAnsi="Myriad Pro"/>
                <w:sz w:val="18"/>
                <w:szCs w:val="18"/>
              </w:rPr>
            </w:pPr>
            <w:r w:rsidRPr="00934BF4">
              <w:rPr>
                <w:rFonts w:ascii="Myriad Pro" w:hAnsi="Myriad Pro"/>
                <w:sz w:val="18"/>
                <w:szCs w:val="18"/>
              </w:rPr>
              <w:t>Wszystkie pola we wniosku są wypełnione w języku polskim.</w:t>
            </w:r>
          </w:p>
          <w:p w:rsidR="00D04214" w:rsidRPr="00934BF4" w:rsidRDefault="00D04214" w:rsidP="00D04214">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D04214" w:rsidRPr="00934BF4" w:rsidRDefault="00D04214" w:rsidP="00D04214">
            <w:pPr>
              <w:spacing w:before="40" w:after="40"/>
              <w:rPr>
                <w:rFonts w:ascii="Myriad Pro" w:eastAsia="Calibri" w:hAnsi="Myriad Pro"/>
                <w:sz w:val="18"/>
                <w:szCs w:val="18"/>
              </w:rPr>
            </w:pPr>
            <w:r w:rsidRPr="00934BF4">
              <w:rPr>
                <w:rFonts w:ascii="Myriad Pro" w:hAnsi="Myriad Pro" w:cs="Arial"/>
                <w:sz w:val="18"/>
                <w:szCs w:val="18"/>
              </w:rPr>
              <w:t>Wszystkie dane wnioskodawcy są zgodne z danymi podanymi w jeg</w:t>
            </w:r>
            <w:r w:rsidR="00AA18AA">
              <w:rPr>
                <w:rFonts w:ascii="Myriad Pro" w:hAnsi="Myriad Pro" w:cs="Arial"/>
                <w:sz w:val="18"/>
                <w:szCs w:val="18"/>
              </w:rPr>
              <w:t xml:space="preserve">o dokumentach rejestrowych lub </w:t>
            </w:r>
            <w:r w:rsidRPr="00934BF4">
              <w:rPr>
                <w:rFonts w:ascii="Myriad Pro" w:hAnsi="Myriad Pro" w:cs="Arial"/>
                <w:sz w:val="18"/>
                <w:szCs w:val="18"/>
              </w:rPr>
              <w:t>w statucie.</w:t>
            </w:r>
          </w:p>
          <w:p w:rsidR="00D04214" w:rsidRPr="00AA18AA" w:rsidRDefault="00D04214" w:rsidP="00D04214">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t>
            </w:r>
            <w:r w:rsidR="00AA18AA">
              <w:rPr>
                <w:rFonts w:eastAsia="Calibri" w:cs="Arial"/>
                <w:sz w:val="18"/>
                <w:szCs w:val="18"/>
              </w:rPr>
              <w:t xml:space="preserve">wców </w:t>
            </w:r>
            <w:r w:rsidRPr="00934BF4">
              <w:rPr>
                <w:rFonts w:eastAsia="Calibri" w:cs="Arial"/>
                <w:sz w:val="18"/>
                <w:szCs w:val="18"/>
              </w:rPr>
              <w:t>w ramach danego konkursu ( w tym zastosowanie wymaganych formatów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2.2</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500" w:type="pct"/>
          </w:tcPr>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 xml:space="preserve">Wszystkie pola we wniosku są wypełnione w taki sposób, że dają możliwość oceny merytorycznej wniosku. </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Opisy we wniosku oraz w załącznikach są ze sobą spójne, nie zawierają sprzecznych ze sobą kwestii.</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 xml:space="preserve">Jakość przedstawionych dokumentów (dokumentacji projektowej) pozwala na dokonanie tej oceny. Należy zweryfikować przede wszystkim opisy (w tym analizy, wnioski oraz szacowanie i adekwatność wskaźników) </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w kontekście ich:</w:t>
            </w:r>
          </w:p>
          <w:p w:rsidR="00AA18AA" w:rsidRPr="00AA18AA" w:rsidRDefault="00D04214" w:rsidP="00AA18AA">
            <w:pPr>
              <w:pStyle w:val="Akapitzlist"/>
              <w:numPr>
                <w:ilvl w:val="0"/>
                <w:numId w:val="8"/>
              </w:numPr>
              <w:spacing w:before="40" w:after="40"/>
              <w:ind w:left="458"/>
              <w:rPr>
                <w:rFonts w:cs="Arial"/>
                <w:sz w:val="17"/>
                <w:szCs w:val="17"/>
              </w:rPr>
            </w:pPr>
            <w:r w:rsidRPr="00AA18AA">
              <w:rPr>
                <w:rFonts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A18AA" w:rsidRPr="00AA18AA" w:rsidRDefault="00D04214" w:rsidP="00AA18AA">
            <w:pPr>
              <w:pStyle w:val="Akapitzlist"/>
              <w:numPr>
                <w:ilvl w:val="0"/>
                <w:numId w:val="8"/>
              </w:numPr>
              <w:spacing w:before="40" w:after="40"/>
              <w:ind w:left="458"/>
              <w:rPr>
                <w:rFonts w:cs="Arial"/>
                <w:sz w:val="17"/>
                <w:szCs w:val="17"/>
              </w:rPr>
            </w:pPr>
            <w:r w:rsidRPr="00AA18AA">
              <w:rPr>
                <w:rFonts w:cs="Arial"/>
                <w:sz w:val="17"/>
                <w:szCs w:val="17"/>
              </w:rPr>
              <w:t>Wiarygodności –  weryfikacja wniosku w zakresie wiarygodności dotyczy weryfikacji przyjmowanych założeń oraz źródeł danych, na podstawie których dokonywane są analizy i tworzone opisy, a także wnioski.</w:t>
            </w:r>
          </w:p>
          <w:p w:rsidR="00D04214" w:rsidRPr="00AA18AA" w:rsidRDefault="00D04214" w:rsidP="00AA18AA">
            <w:pPr>
              <w:pStyle w:val="Akapitzlist"/>
              <w:numPr>
                <w:ilvl w:val="0"/>
                <w:numId w:val="8"/>
              </w:numPr>
              <w:spacing w:before="40" w:after="40"/>
              <w:ind w:left="458"/>
              <w:rPr>
                <w:rFonts w:cs="Arial"/>
                <w:sz w:val="18"/>
                <w:szCs w:val="18"/>
              </w:rPr>
            </w:pPr>
            <w:r w:rsidRPr="00AA18AA">
              <w:rPr>
                <w:rFonts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w:t>
            </w:r>
            <w:r w:rsidR="00AA18AA" w:rsidRPr="00AA18AA">
              <w:rPr>
                <w:rFonts w:cs="Arial"/>
                <w:sz w:val="17"/>
                <w:szCs w:val="17"/>
              </w:rPr>
              <w:t xml:space="preserve"> (nie występowały sprzeczności </w:t>
            </w:r>
            <w:r w:rsidRPr="00AA18AA">
              <w:rPr>
                <w:rFonts w:cs="Arial"/>
                <w:sz w:val="17"/>
                <w:szCs w:val="17"/>
              </w:rPr>
              <w:t>w opisach spowodowane braniem pod uwagę innych czynników za każdym razem; wybrane do analizy lub opisów elementy populacji/ otoczenia powinny być reprezentatyw</w:t>
            </w:r>
            <w:r w:rsidR="00AA18AA" w:rsidRPr="00AA18AA">
              <w:rPr>
                <w:rFonts w:cs="Arial"/>
                <w:sz w:val="17"/>
                <w:szCs w:val="17"/>
              </w:rPr>
              <w:t xml:space="preserve">ne na tyle, aby odzwierciedlały rzeczywistą sytuację, </w:t>
            </w:r>
            <w:r w:rsidRPr="00AA18AA">
              <w:rPr>
                <w:rFonts w:cs="Arial"/>
                <w:sz w:val="17"/>
                <w:szCs w:val="17"/>
              </w:rPr>
              <w:t>a w przypadku</w:t>
            </w:r>
            <w:r w:rsidR="00AA18AA" w:rsidRPr="00AA18AA">
              <w:rPr>
                <w:rFonts w:cs="Arial"/>
                <w:sz w:val="17"/>
                <w:szCs w:val="17"/>
              </w:rPr>
              <w:t xml:space="preserve"> interpretacji – błąd związany </w:t>
            </w:r>
            <w:r w:rsidRPr="00AA18AA">
              <w:rPr>
                <w:rFonts w:cs="Arial"/>
                <w:sz w:val="17"/>
                <w:szCs w:val="17"/>
              </w:rPr>
              <w:t>z interpretacjami był minimalny).</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2.3</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kwalifikowalnością wydatków</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Planowane wyda</w:t>
            </w:r>
            <w:r w:rsidR="00AA18AA">
              <w:rPr>
                <w:rFonts w:ascii="Myriad Pro" w:hAnsi="Myriad Pro" w:cs="Arial"/>
                <w:sz w:val="18"/>
                <w:szCs w:val="18"/>
              </w:rPr>
              <w:t xml:space="preserve">tki są uzasadnione, racjonalne </w:t>
            </w:r>
            <w:r w:rsidRPr="00934BF4">
              <w:rPr>
                <w:rFonts w:ascii="Myriad Pro" w:hAnsi="Myriad Pro" w:cs="Arial"/>
                <w:sz w:val="18"/>
                <w:szCs w:val="18"/>
              </w:rPr>
              <w:t>i adekwatne do zakresu i celów projektu oraz celów działania.</w:t>
            </w:r>
          </w:p>
          <w:p w:rsidR="00AA18AA" w:rsidRPr="00AA18AA" w:rsidRDefault="00D04214" w:rsidP="00AA18AA">
            <w:pPr>
              <w:spacing w:before="40" w:after="40"/>
              <w:rPr>
                <w:rFonts w:cs="Arial"/>
                <w:sz w:val="18"/>
                <w:szCs w:val="18"/>
              </w:rPr>
            </w:pPr>
            <w:r w:rsidRPr="00AA18AA">
              <w:rPr>
                <w:rFonts w:ascii="Myriad Pro" w:hAnsi="Myriad Pro" w:cs="Arial"/>
                <w:sz w:val="18"/>
                <w:szCs w:val="18"/>
              </w:rPr>
              <w:t>Wydatki w</w:t>
            </w:r>
            <w:r w:rsidR="00AA18AA" w:rsidRPr="00AA18AA">
              <w:rPr>
                <w:rFonts w:cs="Arial"/>
                <w:sz w:val="18"/>
                <w:szCs w:val="18"/>
              </w:rPr>
              <w:t xml:space="preserve"> projekcie są zaplanowane:</w:t>
            </w:r>
          </w:p>
          <w:p w:rsidR="00AA18AA" w:rsidRDefault="00D04214" w:rsidP="00AA18AA">
            <w:pPr>
              <w:pStyle w:val="Akapitzlist"/>
              <w:numPr>
                <w:ilvl w:val="0"/>
                <w:numId w:val="351"/>
              </w:numPr>
              <w:spacing w:before="40" w:after="40"/>
              <w:ind w:left="458"/>
              <w:rPr>
                <w:rFonts w:cs="Arial"/>
                <w:sz w:val="18"/>
                <w:szCs w:val="18"/>
              </w:rPr>
            </w:pPr>
            <w:r w:rsidRPr="00AA18AA">
              <w:rPr>
                <w:rFonts w:cs="Arial"/>
                <w:sz w:val="18"/>
                <w:szCs w:val="18"/>
              </w:rPr>
              <w:t xml:space="preserve">w sposób celowy i </w:t>
            </w:r>
            <w:r w:rsidR="00AA18AA">
              <w:rPr>
                <w:rFonts w:cs="Arial"/>
                <w:sz w:val="18"/>
                <w:szCs w:val="18"/>
              </w:rPr>
              <w:t>oszczędny, z zachowaniem zasad:</w:t>
            </w:r>
          </w:p>
          <w:p w:rsidR="00AA18AA" w:rsidRDefault="00D04214" w:rsidP="00AA18AA">
            <w:pPr>
              <w:pStyle w:val="Akapitzlist"/>
              <w:numPr>
                <w:ilvl w:val="0"/>
                <w:numId w:val="352"/>
              </w:numPr>
              <w:spacing w:before="40" w:after="40"/>
              <w:ind w:left="600"/>
              <w:rPr>
                <w:rFonts w:cs="Arial"/>
                <w:sz w:val="18"/>
                <w:szCs w:val="18"/>
              </w:rPr>
            </w:pPr>
            <w:r w:rsidRPr="00AA18AA">
              <w:rPr>
                <w:rFonts w:cs="Arial"/>
                <w:sz w:val="18"/>
                <w:szCs w:val="18"/>
              </w:rPr>
              <w:t>uzyskiwania najlepszyc</w:t>
            </w:r>
            <w:r w:rsidR="00AA18AA">
              <w:rPr>
                <w:rFonts w:cs="Arial"/>
                <w:sz w:val="18"/>
                <w:szCs w:val="18"/>
              </w:rPr>
              <w:t>h efektów z danych nakładów,</w:t>
            </w:r>
          </w:p>
          <w:p w:rsidR="00AA18AA" w:rsidRPr="00AA18AA" w:rsidRDefault="00D04214" w:rsidP="00AA18AA">
            <w:pPr>
              <w:pStyle w:val="Akapitzlist"/>
              <w:numPr>
                <w:ilvl w:val="0"/>
                <w:numId w:val="352"/>
              </w:numPr>
              <w:spacing w:before="40" w:after="40"/>
              <w:ind w:left="600"/>
              <w:rPr>
                <w:rFonts w:cs="Arial"/>
                <w:sz w:val="18"/>
                <w:szCs w:val="18"/>
              </w:rPr>
            </w:pPr>
            <w:r w:rsidRPr="00AA18AA">
              <w:rPr>
                <w:rFonts w:cs="Arial"/>
                <w:sz w:val="18"/>
                <w:szCs w:val="18"/>
              </w:rPr>
              <w:t>optymalnego doboru metod i środków służących osiągnięciu założonych celów;</w:t>
            </w:r>
          </w:p>
          <w:p w:rsidR="00AA18AA" w:rsidRDefault="00D04214" w:rsidP="00AA18AA">
            <w:pPr>
              <w:pStyle w:val="Akapitzlist"/>
              <w:numPr>
                <w:ilvl w:val="0"/>
                <w:numId w:val="351"/>
              </w:numPr>
              <w:spacing w:before="40" w:after="40"/>
              <w:ind w:left="458"/>
              <w:rPr>
                <w:rFonts w:cs="Arial"/>
                <w:sz w:val="18"/>
                <w:szCs w:val="18"/>
              </w:rPr>
            </w:pPr>
            <w:r w:rsidRPr="00AA18AA">
              <w:rPr>
                <w:rFonts w:cs="Arial"/>
                <w:sz w:val="18"/>
                <w:szCs w:val="18"/>
              </w:rPr>
              <w:t>w sposób umożliwiający terminową realizac</w:t>
            </w:r>
            <w:r w:rsidR="00AA18AA">
              <w:rPr>
                <w:rFonts w:cs="Arial"/>
                <w:sz w:val="18"/>
                <w:szCs w:val="18"/>
              </w:rPr>
              <w:t>ję zadań;</w:t>
            </w:r>
          </w:p>
          <w:p w:rsidR="00D04214" w:rsidRPr="00AA18AA" w:rsidRDefault="00D04214" w:rsidP="00AA18AA">
            <w:pPr>
              <w:pStyle w:val="Akapitzlist"/>
              <w:numPr>
                <w:ilvl w:val="0"/>
                <w:numId w:val="351"/>
              </w:numPr>
              <w:spacing w:after="120"/>
              <w:ind w:left="453" w:hanging="357"/>
              <w:rPr>
                <w:rFonts w:cs="Arial"/>
                <w:sz w:val="18"/>
                <w:szCs w:val="18"/>
              </w:rPr>
            </w:pPr>
            <w:r w:rsidRPr="00AA18AA">
              <w:rPr>
                <w:rFonts w:cs="Arial"/>
                <w:sz w:val="18"/>
                <w:szCs w:val="18"/>
              </w:rPr>
              <w:t>w wysokości i terminach wynikających z wcześniej zaciągniętych zobowiązań.</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Wydatki założone w projekcie są zgodne z katalogiem wydatków, limitami oraz zasadami kwalifikowalności określonymi w regulaminie naboru.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2.4</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Intensywność wsparcia</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Wnioskowana kwo</w:t>
            </w:r>
            <w:r w:rsidR="00AA18AA">
              <w:rPr>
                <w:rFonts w:ascii="Myriad Pro" w:hAnsi="Myriad Pro" w:cs="Arial"/>
                <w:sz w:val="18"/>
                <w:szCs w:val="18"/>
              </w:rPr>
              <w:t xml:space="preserve">ta i poziom wsparcia są zgodne </w:t>
            </w:r>
            <w:r w:rsidRPr="00934BF4">
              <w:rPr>
                <w:rFonts w:ascii="Myriad Pro" w:hAnsi="Myriad Pro" w:cs="Arial"/>
                <w:sz w:val="18"/>
                <w:szCs w:val="18"/>
              </w:rPr>
              <w:t xml:space="preserve">z zapisami regulaminu naboru.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2.5</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Poprawność okresu realizacji</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Wszystkie etapy projektu wynikają z celu projektu i są logicznie powiązane.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2.6</w:t>
            </w:r>
          </w:p>
        </w:tc>
        <w:tc>
          <w:tcPr>
            <w:tcW w:w="567" w:type="pct"/>
          </w:tcPr>
          <w:p w:rsidR="00D04214" w:rsidRPr="00AA18AA" w:rsidRDefault="00D04214" w:rsidP="00D04214">
            <w:pPr>
              <w:rPr>
                <w:rFonts w:ascii="Myriad Pro" w:hAnsi="Myriad Pro" w:cs="Arial"/>
                <w:sz w:val="17"/>
                <w:szCs w:val="17"/>
              </w:rPr>
            </w:pPr>
            <w:r w:rsidRPr="00AA18AA">
              <w:rPr>
                <w:rFonts w:ascii="Myriad Pro" w:hAnsi="Myriad Pro" w:cs="Arial"/>
                <w:sz w:val="17"/>
                <w:szCs w:val="17"/>
              </w:rPr>
              <w:t>Poprawność obliczeń całkowitych kosztów i całkowitych kosztów kwalifikowalnych oraz intensywności pomocy uwzględniającej generowanie dochodu w projekcie.</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Poprawność całkowitych kosztów i całkowitych kosztów kwalifikowalnych z uwzględnieniem wymogów określonych w art.61 rozporządzenia (UE) nr 1303/2013, </w:t>
            </w:r>
            <w:r w:rsidRPr="00934BF4">
              <w:rPr>
                <w:rFonts w:ascii="Myriad Pro" w:hAnsi="Myriad Pro" w:cs="Arial"/>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2.7 </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Prawidłowość ustanowienia partnerstwa </w:t>
            </w:r>
          </w:p>
        </w:tc>
        <w:tc>
          <w:tcPr>
            <w:tcW w:w="2500" w:type="pct"/>
          </w:tcPr>
          <w:p w:rsidR="00D04214" w:rsidRPr="00934BF4" w:rsidRDefault="00D04214" w:rsidP="00AA18AA">
            <w:pPr>
              <w:spacing w:after="120"/>
              <w:rPr>
                <w:rFonts w:ascii="Myriad Pro" w:hAnsi="Myriad Pro"/>
                <w:sz w:val="18"/>
                <w:szCs w:val="18"/>
              </w:rPr>
            </w:pPr>
            <w:r w:rsidRPr="00934BF4">
              <w:rPr>
                <w:rFonts w:ascii="Myriad Pro" w:hAnsi="Myriad Pro"/>
                <w:sz w:val="18"/>
                <w:szCs w:val="18"/>
              </w:rPr>
              <w:t xml:space="preserve">Projekt spełnia wymogi ustanowienia partnerstwa zgodnie z art. 33 ustawy z dnia 11 lipca 2014 r. o zasadach realizacji programów w zakresie polityki spójności finansowanych </w:t>
            </w:r>
            <w:r w:rsidRPr="00934BF4">
              <w:rPr>
                <w:rFonts w:ascii="Myriad Pro" w:hAnsi="Myriad Pro"/>
                <w:sz w:val="18"/>
                <w:szCs w:val="18"/>
              </w:rPr>
              <w:br/>
              <w:t xml:space="preserve">w perspektywie finansowej 2014-2020. </w:t>
            </w:r>
          </w:p>
          <w:p w:rsidR="00D04214" w:rsidRPr="00AA18AA" w:rsidRDefault="00D04214" w:rsidP="00AA18AA">
            <w:pPr>
              <w:spacing w:after="120"/>
              <w:rPr>
                <w:rFonts w:ascii="Myriad Pro" w:eastAsia="MyriadPro-Regular"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D04214" w:rsidRPr="00934BF4" w:rsidRDefault="00D04214" w:rsidP="00D04214">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Kryterium d</w:t>
            </w:r>
            <w:r w:rsidR="00AA18AA">
              <w:rPr>
                <w:rFonts w:ascii="Myriad Pro" w:eastAsia="MyriadPro-Regular" w:hAnsi="Myriad Pro" w:cs="MyriadPro-Regular"/>
                <w:sz w:val="18"/>
                <w:szCs w:val="18"/>
              </w:rPr>
              <w:t xml:space="preserve">otyczy projektów realizowanych </w:t>
            </w:r>
            <w:r w:rsidRPr="00934BF4">
              <w:rPr>
                <w:rFonts w:ascii="Myriad Pro" w:eastAsia="MyriadPro-Regular" w:hAnsi="Myriad Pro" w:cs="MyriadPro-Regular"/>
                <w:sz w:val="18"/>
                <w:szCs w:val="18"/>
              </w:rPr>
              <w:t xml:space="preserve">w partnerstwie.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bl>
    <w:p w:rsidR="00D04214" w:rsidRPr="00934BF4" w:rsidRDefault="00D04214" w:rsidP="00D04214">
      <w:pPr>
        <w:spacing w:after="0" w:line="240" w:lineRule="auto"/>
        <w:rPr>
          <w:rFonts w:ascii="Myriad Pro" w:hAnsi="Myriad Pro"/>
          <w:color w:val="FF0000"/>
          <w:sz w:val="18"/>
          <w:szCs w:val="18"/>
        </w:rPr>
        <w:sectPr w:rsidR="00D04214" w:rsidRPr="00934BF4" w:rsidSect="00AA18AA">
          <w:pgSz w:w="16838" w:h="11906" w:orient="landscape"/>
          <w:pgMar w:top="1135" w:right="1417" w:bottom="1417" w:left="1417" w:header="708" w:footer="708" w:gutter="0"/>
          <w:cols w:space="708"/>
          <w:titlePg/>
          <w:docGrid w:linePitch="360"/>
        </w:sectPr>
      </w:pPr>
    </w:p>
    <w:tbl>
      <w:tblPr>
        <w:tblStyle w:val="Tabela-Siatka"/>
        <w:tblpPr w:leftFromText="141" w:rightFromText="141" w:vertAnchor="text" w:horzAnchor="margin" w:tblpX="-885" w:tblpY="-14"/>
        <w:tblW w:w="5311" w:type="pct"/>
        <w:tblLook w:val="04A0" w:firstRow="1" w:lastRow="0" w:firstColumn="1" w:lastColumn="0" w:noHBand="0" w:noVBand="1"/>
      </w:tblPr>
      <w:tblGrid>
        <w:gridCol w:w="534"/>
        <w:gridCol w:w="1843"/>
        <w:gridCol w:w="7395"/>
        <w:gridCol w:w="5332"/>
      </w:tblGrid>
      <w:tr w:rsidR="00D04214" w:rsidRPr="00934BF4" w:rsidTr="00AA18AA">
        <w:tc>
          <w:tcPr>
            <w:tcW w:w="5000" w:type="pct"/>
            <w:gridSpan w:val="4"/>
            <w:shd w:val="clear" w:color="auto" w:fill="D9D9D9" w:themeFill="background1" w:themeFillShade="D9"/>
          </w:tcPr>
          <w:p w:rsidR="00D04214" w:rsidRPr="00934BF4" w:rsidRDefault="00D04214" w:rsidP="00AA18AA">
            <w:pPr>
              <w:jc w:val="center"/>
              <w:rPr>
                <w:rFonts w:ascii="Myriad Pro" w:hAnsi="Myriad Pro" w:cs="Arial"/>
                <w:sz w:val="18"/>
                <w:szCs w:val="18"/>
              </w:rPr>
            </w:pPr>
            <w:r w:rsidRPr="00934BF4">
              <w:rPr>
                <w:rFonts w:ascii="Myriad Pro" w:hAnsi="Myriad Pro" w:cs="Arial"/>
                <w:b/>
                <w:sz w:val="18"/>
                <w:szCs w:val="18"/>
              </w:rPr>
              <w:t>Kryteria wykonalności</w:t>
            </w:r>
          </w:p>
        </w:tc>
      </w:tr>
      <w:tr w:rsidR="00D04214" w:rsidRPr="00934BF4" w:rsidTr="00AA18AA">
        <w:trPr>
          <w:trHeight w:val="60"/>
        </w:trPr>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Lp.</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Nazwa kryterium</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Definicja kryterium</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1</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2</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4</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3.1</w:t>
            </w:r>
          </w:p>
        </w:tc>
        <w:tc>
          <w:tcPr>
            <w:tcW w:w="610" w:type="pct"/>
          </w:tcPr>
          <w:p w:rsidR="00D04214" w:rsidRPr="00934BF4" w:rsidRDefault="00D04214" w:rsidP="00AA18AA">
            <w:pPr>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448" w:type="pct"/>
          </w:tcPr>
          <w:p w:rsidR="00D04214" w:rsidRPr="00934BF4" w:rsidRDefault="00D04214" w:rsidP="00AA18AA">
            <w:pPr>
              <w:spacing w:after="120"/>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D04214" w:rsidRPr="00934BF4" w:rsidRDefault="00D04214" w:rsidP="00AA18AA">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 xml:space="preserve">Projekt jest zgodny z prawodawstwem wspólnotowym </w:t>
            </w:r>
            <w:r w:rsidRPr="00934BF4">
              <w:rPr>
                <w:rFonts w:ascii="Myriad Pro" w:eastAsia="MyriadPro-Regular" w:hAnsi="Myriad Pro" w:cs="MyriadPro-Regular"/>
                <w:sz w:val="18"/>
                <w:szCs w:val="18"/>
              </w:rPr>
              <w:br/>
              <w:t xml:space="preserve">i krajowym, w tym przepisami ustawy </w:t>
            </w:r>
            <w:r w:rsidRPr="00934BF4">
              <w:rPr>
                <w:rFonts w:ascii="Myriad Pro" w:eastAsia="MyriadPro-Regular" w:hAnsi="Myriad Pro" w:cs="MyriadPro-It"/>
                <w:sz w:val="18"/>
                <w:szCs w:val="18"/>
              </w:rPr>
              <w:t>Prawo zamówień publicznych</w:t>
            </w:r>
            <w:r w:rsidRPr="00934BF4">
              <w:rPr>
                <w:rFonts w:ascii="Myriad Pro" w:eastAsia="MyriadPro-Regular" w:hAnsi="Myriad Pro" w:cs="MyriadPro-Regular"/>
                <w:sz w:val="18"/>
                <w:szCs w:val="18"/>
              </w:rPr>
              <w:t>.</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3.2</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Zdolność finansowa</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3.3</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Zdolność operacyjna</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 xml:space="preserve">Wnioskodawca zapewnia zasoby techniczne, kadrowe </w:t>
            </w:r>
            <w:r w:rsidRPr="00934BF4">
              <w:rPr>
                <w:rFonts w:ascii="Myriad Pro" w:hAnsi="Myriad Pro" w:cs="Arial"/>
                <w:sz w:val="18"/>
                <w:szCs w:val="18"/>
              </w:rPr>
              <w:br/>
              <w:t>i wiedzę umożliwiającą terminową realizację projektu oraz gwarantujące utrzymanie trwałości projektu.</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3.4</w:t>
            </w:r>
          </w:p>
        </w:tc>
        <w:tc>
          <w:tcPr>
            <w:tcW w:w="610" w:type="pct"/>
          </w:tcPr>
          <w:p w:rsidR="00D04214" w:rsidRPr="00934BF4" w:rsidRDefault="00D04214" w:rsidP="00AA18AA">
            <w:pPr>
              <w:rPr>
                <w:rFonts w:ascii="Myriad Pro" w:hAnsi="Myriad Pro"/>
                <w:sz w:val="18"/>
                <w:szCs w:val="18"/>
              </w:rPr>
            </w:pPr>
            <w:r w:rsidRPr="00934BF4">
              <w:rPr>
                <w:rFonts w:ascii="Myriad Pro" w:hAnsi="Myriad Pro"/>
                <w:sz w:val="18"/>
                <w:szCs w:val="18"/>
              </w:rPr>
              <w:t xml:space="preserve">Poprawność analizy </w:t>
            </w:r>
          </w:p>
          <w:p w:rsidR="00D04214" w:rsidRPr="00934BF4" w:rsidRDefault="00D04214" w:rsidP="00AA18AA">
            <w:pPr>
              <w:rPr>
                <w:rFonts w:ascii="Myriad Pro" w:hAnsi="Myriad Pro" w:cs="Arial"/>
                <w:sz w:val="18"/>
                <w:szCs w:val="18"/>
                <w:highlight w:val="lightGray"/>
              </w:rPr>
            </w:pPr>
            <w:r w:rsidRPr="00934BF4">
              <w:rPr>
                <w:rFonts w:ascii="Myriad Pro" w:hAnsi="Myriad Pro"/>
                <w:sz w:val="18"/>
                <w:szCs w:val="18"/>
              </w:rPr>
              <w:t>wariantowości</w:t>
            </w:r>
          </w:p>
        </w:tc>
        <w:tc>
          <w:tcPr>
            <w:tcW w:w="2448" w:type="pct"/>
          </w:tcPr>
          <w:p w:rsidR="00D04214" w:rsidRPr="00934BF4" w:rsidRDefault="00D04214" w:rsidP="00AA18AA">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04214" w:rsidRPr="00AA18AA" w:rsidRDefault="00D04214" w:rsidP="00AA18AA">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D04214" w:rsidRPr="00934BF4" w:rsidRDefault="00D04214" w:rsidP="00D04214">
      <w:pPr>
        <w:spacing w:after="0" w:line="240" w:lineRule="auto"/>
        <w:rPr>
          <w:rFonts w:ascii="Myriad Pro" w:hAnsi="Myriad Pro"/>
          <w:sz w:val="18"/>
          <w:szCs w:val="18"/>
        </w:rPr>
        <w:sectPr w:rsidR="00D04214" w:rsidRPr="00934BF4" w:rsidSect="00D04214">
          <w:pgSz w:w="16838" w:h="11906" w:orient="landscape"/>
          <w:pgMar w:top="1417" w:right="1417" w:bottom="1417" w:left="1417" w:header="708" w:footer="708" w:gutter="0"/>
          <w:cols w:space="708"/>
          <w:titlePg/>
          <w:docGrid w:linePitch="360"/>
        </w:sectPr>
      </w:pPr>
    </w:p>
    <w:tbl>
      <w:tblPr>
        <w:tblStyle w:val="TableNormal"/>
        <w:tblW w:w="15027" w:type="dxa"/>
        <w:tblInd w:w="-988" w:type="dxa"/>
        <w:tblLayout w:type="fixed"/>
        <w:tblLook w:val="01E0" w:firstRow="1" w:lastRow="1" w:firstColumn="1" w:lastColumn="1" w:noHBand="0" w:noVBand="0"/>
      </w:tblPr>
      <w:tblGrid>
        <w:gridCol w:w="567"/>
        <w:gridCol w:w="1560"/>
        <w:gridCol w:w="10915"/>
        <w:gridCol w:w="1985"/>
      </w:tblGrid>
      <w:tr w:rsidR="00D04214" w:rsidRPr="00934BF4" w:rsidTr="00AA18AA">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D04214" w:rsidRPr="00934BF4" w:rsidRDefault="00D04214" w:rsidP="00AA18AA">
            <w:pPr>
              <w:pStyle w:val="TableParagraph"/>
              <w:ind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604518"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D04214" w:rsidRPr="00934BF4" w:rsidTr="00AA18AA">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Nazwakryterium</w:t>
            </w:r>
          </w:p>
        </w:tc>
        <w:tc>
          <w:tcPr>
            <w:tcW w:w="10915"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Definicjakryterium</w:t>
            </w:r>
          </w:p>
        </w:tc>
        <w:tc>
          <w:tcPr>
            <w:tcW w:w="1985" w:type="dxa"/>
            <w:tcBorders>
              <w:top w:val="single" w:sz="4" w:space="0" w:color="000000"/>
              <w:left w:val="single" w:sz="4" w:space="0" w:color="000000"/>
              <w:bottom w:val="single" w:sz="4" w:space="0" w:color="000000"/>
              <w:right w:val="single" w:sz="4" w:space="0" w:color="000000"/>
            </w:tcBorders>
          </w:tcPr>
          <w:p w:rsidR="00D04214" w:rsidRPr="00AA18AA" w:rsidRDefault="00D04214" w:rsidP="00D04214">
            <w:pPr>
              <w:pStyle w:val="TableParagraph"/>
              <w:ind w:left="103"/>
              <w:rPr>
                <w:rFonts w:ascii="Myriad Pro" w:eastAsia="Calibri" w:hAnsi="Myriad Pro" w:cs="Calibri"/>
                <w:sz w:val="17"/>
                <w:szCs w:val="17"/>
                <w:lang w:val="pl-PL"/>
              </w:rPr>
            </w:pPr>
            <w:r w:rsidRPr="00AA18AA">
              <w:rPr>
                <w:rFonts w:ascii="Myriad Pro" w:hAnsi="Myriad Pro"/>
                <w:w w:val="105"/>
                <w:sz w:val="17"/>
                <w:szCs w:val="17"/>
                <w:lang w:val="pl-PL"/>
              </w:rPr>
              <w:t>Opisznaczeniakryterium</w:t>
            </w:r>
          </w:p>
        </w:tc>
      </w:tr>
      <w:tr w:rsidR="00D04214" w:rsidRPr="00934BF4" w:rsidTr="00AA18AA">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rPr>
                <w:rFonts w:ascii="Myriad Pro" w:eastAsia="Calibri" w:hAnsi="Myriad Pro" w:cs="Calibri"/>
                <w:sz w:val="18"/>
                <w:szCs w:val="18"/>
                <w:lang w:val="pl-PL"/>
              </w:rPr>
            </w:pPr>
            <w:r w:rsidRPr="00934BF4">
              <w:rPr>
                <w:rFonts w:ascii="Myriad Pro" w:hAnsi="Myriad Pro"/>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rPr>
                <w:rFonts w:ascii="Myriad Pro" w:eastAsia="Calibri" w:hAnsi="Myriad Pro" w:cs="Calibri"/>
                <w:sz w:val="18"/>
                <w:szCs w:val="18"/>
                <w:lang w:val="pl-PL"/>
              </w:rPr>
            </w:pPr>
            <w:r w:rsidRPr="00934BF4">
              <w:rPr>
                <w:rFonts w:ascii="Myriad Pro" w:hAnsi="Myriad Pro"/>
                <w:sz w:val="18"/>
                <w:szCs w:val="18"/>
                <w:lang w:val="pl-PL"/>
              </w:rPr>
              <w:t>2</w:t>
            </w:r>
          </w:p>
        </w:tc>
        <w:tc>
          <w:tcPr>
            <w:tcW w:w="10915"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3"/>
              <w:rPr>
                <w:rFonts w:ascii="Myriad Pro" w:eastAsia="Calibri" w:hAnsi="Myriad Pro" w:cs="Calibri"/>
                <w:sz w:val="18"/>
                <w:szCs w:val="18"/>
                <w:lang w:val="pl-PL"/>
              </w:rPr>
            </w:pPr>
            <w:r w:rsidRPr="00934BF4">
              <w:rPr>
                <w:rFonts w:ascii="Myriad Pro" w:hAnsi="Myriad Pro"/>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tcPr>
          <w:p w:rsidR="00D04214" w:rsidRPr="00AA18AA" w:rsidRDefault="00D04214" w:rsidP="00D04214">
            <w:pPr>
              <w:pStyle w:val="TableParagraph"/>
              <w:ind w:right="1"/>
              <w:rPr>
                <w:rFonts w:ascii="Myriad Pro" w:eastAsia="Calibri" w:hAnsi="Myriad Pro" w:cs="Calibri"/>
                <w:sz w:val="17"/>
                <w:szCs w:val="17"/>
                <w:lang w:val="pl-PL"/>
              </w:rPr>
            </w:pPr>
            <w:r w:rsidRPr="00AA18AA">
              <w:rPr>
                <w:rFonts w:ascii="Myriad Pro" w:hAnsi="Myriad Pro"/>
                <w:sz w:val="17"/>
                <w:szCs w:val="17"/>
                <w:lang w:val="pl-PL"/>
              </w:rPr>
              <w:t>4</w:t>
            </w:r>
          </w:p>
        </w:tc>
      </w:tr>
      <w:tr w:rsidR="00D04214" w:rsidRPr="00934BF4" w:rsidTr="00AA18AA">
        <w:trPr>
          <w:trHeight w:hRule="exact" w:val="1834"/>
        </w:trPr>
        <w:tc>
          <w:tcPr>
            <w:tcW w:w="567" w:type="dxa"/>
            <w:vMerge w:val="restart"/>
            <w:tcBorders>
              <w:top w:val="single" w:sz="4" w:space="0" w:color="auto"/>
              <w:left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4.1</w:t>
            </w:r>
          </w:p>
        </w:tc>
        <w:tc>
          <w:tcPr>
            <w:tcW w:w="1560" w:type="dxa"/>
            <w:vMerge w:val="restart"/>
            <w:tcBorders>
              <w:top w:val="single" w:sz="4" w:space="0" w:color="auto"/>
              <w:left w:val="single" w:sz="4" w:space="0" w:color="000000"/>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w:t>
            </w:r>
          </w:p>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trafność</w:t>
            </w:r>
          </w:p>
        </w:tc>
        <w:tc>
          <w:tcPr>
            <w:tcW w:w="10915" w:type="dxa"/>
            <w:tcBorders>
              <w:top w:val="single" w:sz="4" w:space="0" w:color="000000"/>
              <w:left w:val="single" w:sz="4" w:space="0" w:color="auto"/>
              <w:bottom w:val="single" w:sz="4" w:space="0" w:color="auto"/>
              <w:right w:val="single" w:sz="4" w:space="0" w:color="000000"/>
            </w:tcBorders>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 xml:space="preserve">Komplementarność podejmowanych działań z innymi działaniami realizowanymi na obszarze objętym projektem: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Ocenie podlegać będzie związek projektu z dotychczas podejmowanymi działaniami ochronnymi (niezależnie od źródeł finansowania i podmiotu realizującego). Najwyższą ocenę uzyskają projekty, które są częścią lub są powiązane z innymi działaniami dotyczącymi ochrony obszaru, gatunku lub siedliska, podejmowanymi na obszarze objętym projektem (nie starszymi niż 5 lat).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3  pkt. - Wysoka komplementarność (powiązanie z 3 lub więcej działaniami pośrednio – obszarowo, lub bezpośrednio dotyczącymi przedmiotowego gatunku/siedliska);</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2 pkt. - Średnia (powiązanie z dwoma innymi działaniami);</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1 pkt. - Niewielka (powiązanie z jednym działaniem);</w:t>
            </w:r>
          </w:p>
          <w:p w:rsidR="00D04214" w:rsidRPr="00AA18AA"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0 pkt. - Wnioskodawca nie wykazał komplementarności; </w:t>
            </w:r>
          </w:p>
        </w:tc>
        <w:tc>
          <w:tcPr>
            <w:tcW w:w="1985"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r w:rsidR="00D04214" w:rsidRPr="00934BF4" w:rsidTr="00AA18AA">
        <w:trPr>
          <w:trHeight w:hRule="exact" w:val="1123"/>
        </w:trPr>
        <w:tc>
          <w:tcPr>
            <w:tcW w:w="567" w:type="dxa"/>
            <w:vMerge/>
            <w:tcBorders>
              <w:left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left w:val="single" w:sz="4" w:space="0" w:color="000000"/>
              <w:bottom w:val="single" w:sz="4" w:space="0" w:color="auto"/>
              <w:right w:val="single" w:sz="4" w:space="0" w:color="auto"/>
            </w:tcBorders>
          </w:tcPr>
          <w:p w:rsidR="00D04214" w:rsidRPr="00934BF4" w:rsidRDefault="00D04214" w:rsidP="00D04214">
            <w:pPr>
              <w:pStyle w:val="TableParagraph"/>
              <w:ind w:left="103"/>
              <w:rPr>
                <w:rFonts w:ascii="Myriad Pro" w:hAnsi="Myriad Pro"/>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shd w:val="clear" w:color="auto" w:fill="auto"/>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 xml:space="preserve">Lokalizacja na obszarze NATURA 2000: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W ramach kryterium będzie sprawdzane czy interwencja przewidziana w projekcie dotyczy obszaru pokrywającego się z obszarem NATURA 2000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3 pkt. - Obszar objęty projektem w całości pokrywa się z obszarem NATURA 2000;</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2 pkt. - Obszar objęty </w:t>
            </w:r>
            <w:r w:rsidRPr="00934BF4">
              <w:rPr>
                <w:rFonts w:ascii="Myriad Pro" w:hAnsi="Myriad Pro"/>
                <w:color w:val="auto"/>
                <w:sz w:val="18"/>
                <w:szCs w:val="18"/>
                <w:lang w:val="pl-PL"/>
              </w:rPr>
              <w:t>projektem w 50% i więcej pokrywa się z obszarem</w:t>
            </w:r>
            <w:r w:rsidRPr="00934BF4">
              <w:rPr>
                <w:rFonts w:ascii="Myriad Pro" w:hAnsi="Myriad Pro"/>
                <w:sz w:val="18"/>
                <w:szCs w:val="18"/>
                <w:lang w:val="pl-PL"/>
              </w:rPr>
              <w:t xml:space="preserve"> NATURA 2000;</w:t>
            </w:r>
          </w:p>
          <w:p w:rsidR="00D04214" w:rsidRPr="00AA18AA" w:rsidRDefault="00D04214" w:rsidP="00D04214">
            <w:pPr>
              <w:pStyle w:val="Default"/>
              <w:rPr>
                <w:rFonts w:ascii="Myriad Pro" w:hAnsi="Myriad Pro"/>
                <w:sz w:val="18"/>
                <w:szCs w:val="18"/>
                <w:lang w:val="pl-PL"/>
              </w:rPr>
            </w:pPr>
            <w:r w:rsidRPr="00934BF4">
              <w:rPr>
                <w:rFonts w:ascii="Myriad Pro" w:hAnsi="Myriad Pro"/>
                <w:sz w:val="18"/>
                <w:szCs w:val="18"/>
                <w:lang w:val="pl-PL"/>
              </w:rPr>
              <w:t>1 pkt. - Obszar objęty projektem pokrywa się z obszarem NATURA 2000 w mniej niż w 50%;</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1/2/3; waga 2</w:t>
            </w:r>
          </w:p>
        </w:tc>
      </w:tr>
      <w:tr w:rsidR="00D04214" w:rsidRPr="00934BF4" w:rsidTr="00AA18AA">
        <w:trPr>
          <w:trHeight w:hRule="exact" w:val="1139"/>
        </w:trPr>
        <w:tc>
          <w:tcPr>
            <w:tcW w:w="567" w:type="dxa"/>
            <w:vMerge/>
            <w:tcBorders>
              <w:left w:val="single" w:sz="4" w:space="0" w:color="auto"/>
              <w:bottom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top w:val="single" w:sz="4" w:space="0" w:color="auto"/>
              <w:left w:val="single" w:sz="4" w:space="0" w:color="000000"/>
              <w:bottom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TableParagraph"/>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Ochrona gatunkowa.</w:t>
            </w:r>
          </w:p>
          <w:p w:rsidR="00D04214" w:rsidRPr="00934BF4" w:rsidRDefault="00D04214" w:rsidP="00D04214">
            <w:pPr>
              <w:pStyle w:val="TableParagraph"/>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Ocenie podlega znaczenie gatunku lub siedliska dla europejskich lub krajowych zasobów przyrody. </w:t>
            </w:r>
          </w:p>
          <w:p w:rsidR="00D04214" w:rsidRPr="00934BF4" w:rsidRDefault="00D04214" w:rsidP="00D04214">
            <w:pPr>
              <w:autoSpaceDE w:val="0"/>
              <w:autoSpaceDN w:val="0"/>
              <w:adjustRightInd w:val="0"/>
              <w:rPr>
                <w:rFonts w:ascii="Myriad Pro" w:eastAsia="Times New Roman" w:hAnsi="Myriad Pro" w:cs="Arial"/>
                <w:sz w:val="18"/>
                <w:szCs w:val="18"/>
                <w:lang w:val="pl-PL" w:eastAsia="pl-PL"/>
              </w:rPr>
            </w:pPr>
            <w:r w:rsidRPr="00934BF4">
              <w:rPr>
                <w:rFonts w:ascii="Myriad Pro" w:hAnsi="Myriad Pro" w:cs="MyriadPro-Regular"/>
                <w:sz w:val="18"/>
                <w:szCs w:val="18"/>
                <w:lang w:val="pl-PL"/>
              </w:rPr>
              <w:t>3 pkt.  - gatunki lub siedliska wymienione w dyrektywie ptasiej lub siedliskowej;</w:t>
            </w:r>
          </w:p>
          <w:p w:rsidR="00D04214" w:rsidRPr="00934BF4" w:rsidRDefault="00D04214" w:rsidP="00D04214">
            <w:pPr>
              <w:autoSpaceDE w:val="0"/>
              <w:autoSpaceDN w:val="0"/>
              <w:adjustRightInd w:val="0"/>
              <w:rPr>
                <w:rFonts w:ascii="Myriad Pro" w:hAnsi="Myriad Pro" w:cs="MyriadPro-Regular"/>
                <w:sz w:val="18"/>
                <w:szCs w:val="18"/>
                <w:lang w:val="pl-PL"/>
              </w:rPr>
            </w:pPr>
            <w:r w:rsidRPr="00934BF4">
              <w:rPr>
                <w:rFonts w:ascii="Myriad Pro" w:hAnsi="Myriad Pro" w:cs="MyriadPro-Regular"/>
                <w:sz w:val="18"/>
                <w:szCs w:val="18"/>
                <w:lang w:val="pl-PL"/>
              </w:rPr>
              <w:t>2 pkt. - gatunki lub siedliska wymienione w Czerwonej Księdze i/lub na Czerwonej Liście;</w:t>
            </w:r>
          </w:p>
          <w:p w:rsidR="00D04214" w:rsidRPr="00AA18AA" w:rsidRDefault="00D04214" w:rsidP="00D04214">
            <w:pPr>
              <w:autoSpaceDE w:val="0"/>
              <w:autoSpaceDN w:val="0"/>
              <w:adjustRightInd w:val="0"/>
              <w:rPr>
                <w:rFonts w:ascii="Myriad Pro" w:eastAsia="CIDFont+F7" w:hAnsi="Myriad Pro" w:cs="CIDFont+F7"/>
                <w:sz w:val="18"/>
                <w:szCs w:val="18"/>
                <w:lang w:val="pl-PL"/>
              </w:rPr>
            </w:pPr>
            <w:r w:rsidRPr="00934BF4">
              <w:rPr>
                <w:rFonts w:ascii="Myriad Pro" w:hAnsi="Myriad Pro" w:cs="MyriadPro-Regular"/>
                <w:sz w:val="18"/>
                <w:szCs w:val="18"/>
                <w:lang w:val="pl-PL"/>
              </w:rPr>
              <w:t>1 pkt. - gatunki lub siedliska objęte prawną ochroną w Polsce;</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right="135"/>
              <w:rPr>
                <w:rFonts w:ascii="Myriad Pro" w:hAnsi="Myriad Pro"/>
                <w:w w:val="105"/>
                <w:sz w:val="18"/>
                <w:szCs w:val="18"/>
                <w:lang w:val="pl-PL"/>
              </w:rPr>
            </w:pPr>
            <w:r w:rsidRPr="00934BF4">
              <w:rPr>
                <w:rFonts w:ascii="Myriad Pro" w:hAnsi="Myriad Pro"/>
                <w:sz w:val="18"/>
                <w:szCs w:val="18"/>
                <w:lang w:val="pl-PL"/>
              </w:rPr>
              <w:t xml:space="preserve"> Skala punktów 1/2/3; waga5</w:t>
            </w:r>
          </w:p>
        </w:tc>
      </w:tr>
      <w:tr w:rsidR="00D04214" w:rsidRPr="00934BF4" w:rsidTr="00AA18AA">
        <w:trPr>
          <w:trHeight w:hRule="exact" w:val="2473"/>
        </w:trPr>
        <w:tc>
          <w:tcPr>
            <w:tcW w:w="567"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AA18AA">
            <w:pPr>
              <w:pStyle w:val="Default"/>
              <w:spacing w:after="120"/>
              <w:jc w:val="both"/>
              <w:rPr>
                <w:rFonts w:ascii="Myriad Pro" w:hAnsi="Myriad Pro"/>
                <w:sz w:val="18"/>
                <w:szCs w:val="18"/>
                <w:lang w:val="pl-PL"/>
              </w:rPr>
            </w:pPr>
            <w:r w:rsidRPr="00934BF4">
              <w:rPr>
                <w:rFonts w:ascii="Myriad Pro" w:hAnsi="Myriad Pro"/>
                <w:sz w:val="18"/>
                <w:szCs w:val="18"/>
                <w:lang w:val="pl-PL"/>
              </w:rPr>
              <w:t xml:space="preserve">Wpływ projektu na zachowanie lub rozwój bioróżnorodności. </w:t>
            </w:r>
          </w:p>
          <w:p w:rsidR="00D04214" w:rsidRPr="00934BF4" w:rsidRDefault="00D04214" w:rsidP="00AA18AA">
            <w:pPr>
              <w:pStyle w:val="Default"/>
              <w:spacing w:after="120"/>
              <w:rPr>
                <w:rFonts w:ascii="Myriad Pro" w:hAnsi="Myriad Pro"/>
                <w:sz w:val="18"/>
                <w:szCs w:val="18"/>
                <w:lang w:val="pl-PL"/>
              </w:rPr>
            </w:pPr>
            <w:r w:rsidRPr="00934BF4">
              <w:rPr>
                <w:rFonts w:ascii="Myriad Pro" w:hAnsi="Myriad Pro"/>
                <w:sz w:val="18"/>
                <w:szCs w:val="18"/>
                <w:lang w:val="pl-PL"/>
              </w:rPr>
              <w:t>Kryterium premiuje projekty, których rezultaty wpłyną na zachowanie lub rozwój gatunków/siedlisk. Ocenie poddawany jest dobór i jakość planowanych działań np. pod kątem aktualnego stanu wiedzy, uwarunkowań, najlepszych dostępnych praktyk w dziedzinie ochrony środowiska w zakresie objętym projektem.</w:t>
            </w:r>
          </w:p>
          <w:p w:rsidR="00D04214" w:rsidRPr="00AA18AA" w:rsidRDefault="00D04214" w:rsidP="00AA18AA">
            <w:pPr>
              <w:pStyle w:val="Default"/>
              <w:spacing w:after="120"/>
              <w:rPr>
                <w:rFonts w:ascii="Myriad Pro" w:hAnsi="Myriad Pro"/>
                <w:sz w:val="18"/>
                <w:szCs w:val="18"/>
                <w:lang w:val="pl-PL"/>
              </w:rPr>
            </w:pPr>
            <w:r w:rsidRPr="00934BF4">
              <w:rPr>
                <w:rFonts w:ascii="Myriad Pro" w:hAnsi="Myriad Pro"/>
                <w:sz w:val="18"/>
                <w:szCs w:val="18"/>
                <w:lang w:val="pl-PL"/>
              </w:rPr>
              <w:t xml:space="preserve">W ramach </w:t>
            </w:r>
            <w:r w:rsidRPr="00934BF4">
              <w:rPr>
                <w:rFonts w:ascii="Myriad Pro" w:hAnsi="Myriad Pro"/>
                <w:color w:val="auto"/>
                <w:sz w:val="18"/>
                <w:szCs w:val="18"/>
                <w:lang w:val="pl-PL"/>
              </w:rPr>
              <w:t>kryterium oceniane będzie rodzaj i adekwatność planowanych metod ochrony w stosunku do określonego w projekcie problemu. Oceniający ocenia czy stosowane w projekcie rozwiązania są zgodne ze stanem wiedzy oraz najlepszą dostępną techniką w dziedzinie ochrony, a także, czy rozwiązania te</w:t>
            </w:r>
            <w:r w:rsidRPr="00934BF4">
              <w:rPr>
                <w:rFonts w:ascii="Myriad Pro" w:hAnsi="Myriad Pro"/>
                <w:sz w:val="18"/>
                <w:szCs w:val="18"/>
                <w:lang w:val="pl-PL"/>
              </w:rPr>
              <w:t xml:space="preserve"> są dostosowane do występujących uwarunkowań, np. warunków terenowych, potrzeb ochronnych gatunków, siedlisk lub ich ekosystemów. </w:t>
            </w:r>
          </w:p>
          <w:p w:rsidR="00D04214" w:rsidRPr="00934BF4" w:rsidRDefault="00D04214" w:rsidP="00D04214">
            <w:pPr>
              <w:pStyle w:val="Default"/>
              <w:rPr>
                <w:rFonts w:ascii="Myriad Pro" w:hAnsi="Myriad Pro"/>
                <w:color w:val="auto"/>
                <w:sz w:val="18"/>
                <w:szCs w:val="18"/>
                <w:lang w:val="pl-PL"/>
              </w:rPr>
            </w:pPr>
            <w:r w:rsidRPr="00934BF4">
              <w:rPr>
                <w:rFonts w:ascii="Myriad Pro" w:hAnsi="Myriad Pro"/>
                <w:color w:val="auto"/>
                <w:sz w:val="18"/>
                <w:szCs w:val="18"/>
                <w:lang w:val="pl-PL"/>
              </w:rPr>
              <w:t xml:space="preserve">3 pkt. – projekt wykorzystuje metody pozwalające na odtwarzanie i renaturyzacja siedlisk oraz reintrodukcję zagrożonych gatunków, </w:t>
            </w:r>
          </w:p>
          <w:p w:rsidR="00D04214" w:rsidRPr="00AA18AA" w:rsidRDefault="00D04214" w:rsidP="00D04214">
            <w:pPr>
              <w:pStyle w:val="Default"/>
              <w:rPr>
                <w:rFonts w:ascii="Myriad Pro" w:hAnsi="Myriad Pro"/>
                <w:color w:val="auto"/>
                <w:sz w:val="18"/>
                <w:szCs w:val="18"/>
                <w:lang w:val="pl-PL"/>
              </w:rPr>
            </w:pPr>
            <w:r w:rsidRPr="00934BF4">
              <w:rPr>
                <w:rFonts w:ascii="Myriad Pro" w:hAnsi="Myriad Pro"/>
                <w:color w:val="auto"/>
                <w:sz w:val="18"/>
                <w:szCs w:val="18"/>
                <w:lang w:val="pl-PL"/>
              </w:rPr>
              <w:t xml:space="preserve">2 pkt. - projekt wykorzystuje metody pozwalające na wspomaganie rozmnażania na stanowiskach dotychczasowych, zasilanie populacji. </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punktów 2/3; waga 3</w:t>
            </w:r>
          </w:p>
          <w:p w:rsidR="00D04214" w:rsidRPr="00934BF4" w:rsidRDefault="00D04214" w:rsidP="00D04214">
            <w:pPr>
              <w:pStyle w:val="TableParagraph"/>
              <w:ind w:right="135"/>
              <w:rPr>
                <w:rFonts w:ascii="Myriad Pro" w:hAnsi="Myriad Pro"/>
                <w:sz w:val="18"/>
                <w:szCs w:val="18"/>
                <w:lang w:val="pl-PL"/>
              </w:rPr>
            </w:pPr>
          </w:p>
        </w:tc>
      </w:tr>
      <w:tr w:rsidR="00D04214" w:rsidRPr="00934BF4" w:rsidTr="00AA18AA">
        <w:trPr>
          <w:trHeight w:hRule="exact" w:val="1569"/>
        </w:trPr>
        <w:tc>
          <w:tcPr>
            <w:tcW w:w="567" w:type="dxa"/>
            <w:vMerge/>
            <w:tcBorders>
              <w:left w:val="single" w:sz="4" w:space="0" w:color="auto"/>
              <w:bottom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left w:val="single" w:sz="4" w:space="0" w:color="auto"/>
              <w:bottom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TableParagraph"/>
              <w:spacing w:after="40"/>
              <w:ind w:right="237"/>
              <w:rPr>
                <w:rFonts w:ascii="Myriad Pro" w:hAnsi="Myriad Pro"/>
                <w:w w:val="105"/>
                <w:sz w:val="18"/>
                <w:szCs w:val="18"/>
                <w:lang w:val="pl-PL"/>
              </w:rPr>
            </w:pPr>
            <w:r w:rsidRPr="00934BF4">
              <w:rPr>
                <w:rFonts w:ascii="Myriad Pro" w:hAnsi="Myriad Pro"/>
                <w:w w:val="105"/>
                <w:sz w:val="18"/>
                <w:szCs w:val="18"/>
                <w:lang w:val="pl-PL"/>
              </w:rPr>
              <w:t>Eliminacja gatunków inwazyjnych:</w:t>
            </w:r>
          </w:p>
          <w:p w:rsidR="00D04214" w:rsidRPr="00934BF4" w:rsidRDefault="00D04214" w:rsidP="00D04214">
            <w:pPr>
              <w:pStyle w:val="TableParagraph"/>
              <w:spacing w:after="40"/>
              <w:ind w:right="237"/>
              <w:rPr>
                <w:rFonts w:ascii="Myriad Pro" w:eastAsia="CIDFont+F7" w:hAnsi="Myriad Pro" w:cs="CIDFont+F7"/>
                <w:sz w:val="18"/>
                <w:szCs w:val="18"/>
                <w:lang w:val="pl-PL"/>
              </w:rPr>
            </w:pPr>
            <w:r w:rsidRPr="00934BF4">
              <w:rPr>
                <w:rFonts w:ascii="Myriad Pro" w:hAnsi="Myriad Pro"/>
                <w:w w:val="105"/>
                <w:sz w:val="18"/>
                <w:szCs w:val="18"/>
                <w:lang w:val="pl-PL"/>
              </w:rPr>
              <w:t>Jeżeli zakres rzeczowy projektu</w:t>
            </w:r>
            <w:r w:rsidRPr="00934BF4">
              <w:rPr>
                <w:rFonts w:ascii="Myriad Pro" w:hAnsi="Myriad Pro" w:cs="Arial"/>
                <w:sz w:val="18"/>
                <w:szCs w:val="18"/>
                <w:lang w:val="pl-PL"/>
              </w:rPr>
              <w:t xml:space="preserve"> obejmuje działania ograniczające oddziaływanie, rozprzestrzenianie oraz zwalczanie gatunków inwazyjnych wymienionych w załączniku do rozporządzenia Ministra Środowiska z 9 września 2011 r. </w:t>
            </w:r>
            <w:r w:rsidRPr="00934BF4">
              <w:rPr>
                <w:rFonts w:ascii="Myriad Pro" w:hAnsi="Myriad Pro" w:cs="Arial"/>
                <w:bCs/>
                <w:sz w:val="18"/>
                <w:szCs w:val="18"/>
                <w:lang w:val="pl-PL"/>
              </w:rPr>
              <w:t>w sprawie listy roślin i z</w:t>
            </w:r>
            <w:r w:rsidR="00AA18AA">
              <w:rPr>
                <w:rFonts w:ascii="Myriad Pro" w:hAnsi="Myriad Pro" w:cs="Arial"/>
                <w:bCs/>
                <w:sz w:val="18"/>
                <w:szCs w:val="18"/>
                <w:lang w:val="pl-PL"/>
              </w:rPr>
              <w:t xml:space="preserve">wierząt gatunków obcych, które </w:t>
            </w:r>
            <w:r w:rsidRPr="00934BF4">
              <w:rPr>
                <w:rFonts w:ascii="Myriad Pro" w:hAnsi="Myriad Pro" w:cs="Arial"/>
                <w:bCs/>
                <w:sz w:val="18"/>
                <w:szCs w:val="18"/>
                <w:lang w:val="pl-PL"/>
              </w:rPr>
              <w:t xml:space="preserve">w przypadku uwolnienia do środowiska przyrodniczego mogą zagrozić gatunkom rodzimym lub siedliskom przyrodniczym (Dz.U. z 2011, </w:t>
            </w:r>
            <w:r w:rsidRPr="00934BF4">
              <w:rPr>
                <w:rFonts w:ascii="Myriad Pro" w:hAnsi="Myriad Pro" w:cs="Arial"/>
                <w:sz w:val="18"/>
                <w:szCs w:val="18"/>
                <w:lang w:val="pl-PL"/>
              </w:rPr>
              <w:t>Nr 210 poz. 1260) lub w rozporządzeniu wykonawczym Komisji UE 2016/1141 z 13 lipca 2016 r. przyjmujące wykaz gatunków obcych uznanych za stwarzające zagrożenie dla Unii zgonie z rozporządz</w:t>
            </w:r>
            <w:r w:rsidR="00AA18AA">
              <w:rPr>
                <w:rFonts w:ascii="Myriad Pro" w:hAnsi="Myriad Pro" w:cs="Arial"/>
                <w:sz w:val="18"/>
                <w:szCs w:val="18"/>
                <w:lang w:val="pl-PL"/>
              </w:rPr>
              <w:t xml:space="preserve">eniem Parlamentu Europejskiego </w:t>
            </w:r>
            <w:r w:rsidRPr="00934BF4">
              <w:rPr>
                <w:rFonts w:ascii="Myriad Pro" w:hAnsi="Myriad Pro" w:cs="Arial"/>
                <w:sz w:val="18"/>
                <w:szCs w:val="18"/>
                <w:lang w:val="pl-PL"/>
              </w:rPr>
              <w:t>i Rady (UE) nr 1143/2014, wnioskodawca otrzymuje dodatkowo 2 punkty.</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punktów 0/2; waga 2</w:t>
            </w:r>
          </w:p>
          <w:p w:rsidR="00D04214" w:rsidRPr="00934BF4" w:rsidRDefault="00D04214" w:rsidP="00D04214">
            <w:pPr>
              <w:pStyle w:val="TableParagraph"/>
              <w:ind w:left="105" w:right="135"/>
              <w:rPr>
                <w:rFonts w:ascii="Myriad Pro" w:hAnsi="Myriad Pro"/>
                <w:w w:val="105"/>
                <w:sz w:val="18"/>
                <w:szCs w:val="18"/>
                <w:lang w:val="pl-PL"/>
              </w:rPr>
            </w:pPr>
          </w:p>
        </w:tc>
      </w:tr>
      <w:tr w:rsidR="00D04214" w:rsidRPr="00934BF4" w:rsidTr="00AA18AA">
        <w:trPr>
          <w:trHeight w:hRule="exact" w:val="1427"/>
        </w:trPr>
        <w:tc>
          <w:tcPr>
            <w:tcW w:w="567"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4.2</w:t>
            </w:r>
          </w:p>
        </w:tc>
        <w:tc>
          <w:tcPr>
            <w:tcW w:w="1560" w:type="dxa"/>
            <w:vMerge w:val="restart"/>
            <w:tcBorders>
              <w:top w:val="single" w:sz="4" w:space="0" w:color="auto"/>
              <w:left w:val="single" w:sz="4" w:space="0" w:color="auto"/>
              <w:right w:val="single" w:sz="4" w:space="0" w:color="auto"/>
            </w:tcBorders>
          </w:tcPr>
          <w:p w:rsidR="00D04214" w:rsidRPr="00934BF4" w:rsidRDefault="00D04214" w:rsidP="00D04214">
            <w:pPr>
              <w:pStyle w:val="Default"/>
              <w:rPr>
                <w:rFonts w:ascii="Myriad Pro" w:hAnsi="Myriad Pro"/>
                <w:w w:val="105"/>
                <w:sz w:val="18"/>
                <w:szCs w:val="18"/>
                <w:lang w:val="pl-PL"/>
              </w:rPr>
            </w:pPr>
            <w:r w:rsidRPr="00934BF4">
              <w:rPr>
                <w:rFonts w:ascii="Myriad Pro" w:hAnsi="Myriad Pro"/>
                <w:w w:val="105"/>
                <w:sz w:val="18"/>
                <w:szCs w:val="18"/>
                <w:lang w:val="pl-PL"/>
              </w:rPr>
              <w:t xml:space="preserve">Skuteczność </w:t>
            </w: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Wpływrealizacji projektu na ochronę zagrożonych gatunków roślin, grzybów lub zwierząt.</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W ramach kryterium będzie sprawdzane, czy działania przewidziane w projekcie wpłyną pozytywnie na ochronę zagrożonych gatunków roślin, grzybów lub zwierząt uwzględnionych na regionalnej bądź krajowej czerwonej liście</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4 pkt. - pozytywny wpływ na ochronę gatunków o statusie zagrożenia: CR, EN lub E, V</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3 pkt. - pozytywny wpływ na ochronę gatunków o statusie zagrożenia: VU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2 Pkt. - pozytywny wpływ na ochronę gatunków o statusie zagrożenia: NT lub R</w:t>
            </w:r>
          </w:p>
          <w:p w:rsidR="00D04214" w:rsidRPr="00934BF4" w:rsidRDefault="00D04214" w:rsidP="00D04214">
            <w:pPr>
              <w:pStyle w:val="Default"/>
              <w:rPr>
                <w:rFonts w:ascii="Myriad Pro" w:eastAsia="CIDFont+F7" w:hAnsi="Myriad Pro" w:cs="CIDFont+F7"/>
                <w:sz w:val="18"/>
                <w:szCs w:val="18"/>
                <w:lang w:val="pl-PL"/>
              </w:rPr>
            </w:pPr>
            <w:r w:rsidRPr="00934BF4">
              <w:rPr>
                <w:rFonts w:ascii="Myriad Pro" w:hAnsi="Myriad Pro"/>
                <w:sz w:val="18"/>
                <w:szCs w:val="18"/>
                <w:lang w:val="pl-PL"/>
              </w:rPr>
              <w:t xml:space="preserve">1 pkt. - Pozytywny wpływ na ochronę gatunków o statusie zagrożenia LC lub I </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D04214" w:rsidRPr="00934BF4" w:rsidTr="00AA18AA">
        <w:trPr>
          <w:trHeight w:hRule="exact" w:val="709"/>
        </w:trPr>
        <w:tc>
          <w:tcPr>
            <w:tcW w:w="567" w:type="dxa"/>
            <w:vMerge/>
            <w:tcBorders>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top w:val="single" w:sz="4" w:space="0" w:color="auto"/>
              <w:left w:val="single" w:sz="4" w:space="0" w:color="auto"/>
              <w:right w:val="single" w:sz="4" w:space="0" w:color="auto"/>
            </w:tcBorders>
          </w:tcPr>
          <w:p w:rsidR="00D04214" w:rsidRPr="00934BF4" w:rsidRDefault="00D04214" w:rsidP="00D04214">
            <w:pPr>
              <w:pStyle w:val="Default"/>
              <w:rPr>
                <w:rFonts w:ascii="Myriad Pro" w:hAnsi="Myriad Pro"/>
                <w:w w:val="105"/>
                <w:sz w:val="18"/>
                <w:szCs w:val="18"/>
              </w:rPr>
            </w:pPr>
          </w:p>
        </w:tc>
        <w:tc>
          <w:tcPr>
            <w:tcW w:w="10915" w:type="dxa"/>
            <w:tcBorders>
              <w:top w:val="single" w:sz="4" w:space="0" w:color="auto"/>
              <w:left w:val="single" w:sz="4" w:space="0" w:color="auto"/>
              <w:bottom w:val="single" w:sz="4" w:space="0" w:color="000000"/>
              <w:right w:val="single" w:sz="4" w:space="0" w:color="000000"/>
            </w:tcBorders>
            <w:shd w:val="clear" w:color="auto" w:fill="auto"/>
          </w:tcPr>
          <w:p w:rsidR="00D04214" w:rsidRPr="00934BF4" w:rsidRDefault="00D04214" w:rsidP="00D04214">
            <w:pPr>
              <w:pStyle w:val="Default"/>
              <w:rPr>
                <w:rFonts w:ascii="Myriad Pro" w:hAnsi="Myriad Pro"/>
                <w:bCs/>
                <w:sz w:val="18"/>
                <w:szCs w:val="18"/>
                <w:lang w:val="pl-PL"/>
              </w:rPr>
            </w:pPr>
            <w:r w:rsidRPr="00934BF4">
              <w:rPr>
                <w:rFonts w:ascii="Myriad Pro" w:hAnsi="Myriad Pro"/>
                <w:bCs/>
                <w:sz w:val="18"/>
                <w:szCs w:val="18"/>
                <w:lang w:val="pl-PL"/>
              </w:rPr>
              <w:t>Koncentracja działań in situ.</w:t>
            </w:r>
          </w:p>
          <w:p w:rsidR="00D04214" w:rsidRPr="00AA18AA" w:rsidRDefault="00D04214" w:rsidP="00D04214">
            <w:pPr>
              <w:pStyle w:val="Default"/>
              <w:rPr>
                <w:rFonts w:ascii="Myriad Pro" w:hAnsi="Myriad Pro"/>
                <w:bCs/>
                <w:sz w:val="18"/>
                <w:szCs w:val="18"/>
                <w:lang w:val="pl-PL"/>
              </w:rPr>
            </w:pPr>
            <w:r w:rsidRPr="00934BF4">
              <w:rPr>
                <w:rFonts w:ascii="Myriad Pro" w:hAnsi="Myriad Pro"/>
                <w:bCs/>
                <w:sz w:val="18"/>
                <w:szCs w:val="18"/>
                <w:lang w:val="pl-PL"/>
              </w:rPr>
              <w:t>Projekt uzyska 3 punkty, jeżeli ponad 50% wydatków kwalifikowalnych w projekcie dotyczy działań ochronnych realizowanych w miejscu występowania chronionego gatunku lub siedliska.</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0/3; waga 5</w:t>
            </w:r>
          </w:p>
        </w:tc>
      </w:tr>
      <w:tr w:rsidR="00D04214" w:rsidRPr="00934BF4" w:rsidTr="007A19DC">
        <w:trPr>
          <w:trHeight w:hRule="exact" w:val="1697"/>
        </w:trPr>
        <w:tc>
          <w:tcPr>
            <w:tcW w:w="567" w:type="dxa"/>
            <w:vMerge/>
            <w:tcBorders>
              <w:left w:val="single" w:sz="4" w:space="0" w:color="auto"/>
              <w:bottom w:val="single" w:sz="4" w:space="0" w:color="000000"/>
              <w:right w:val="single" w:sz="4" w:space="0" w:color="auto"/>
            </w:tcBorders>
            <w:shd w:val="clear" w:color="auto" w:fill="auto"/>
          </w:tcPr>
          <w:p w:rsidR="00D04214" w:rsidRPr="00934BF4" w:rsidRDefault="00D04214" w:rsidP="00D04214">
            <w:pPr>
              <w:pStyle w:val="TableParagraph"/>
              <w:ind w:left="103"/>
              <w:rPr>
                <w:rFonts w:ascii="Myriad Pro" w:hAnsi="Myriad Pro"/>
                <w:sz w:val="18"/>
                <w:szCs w:val="18"/>
                <w:lang w:val="pl-PL"/>
              </w:rPr>
            </w:pPr>
          </w:p>
        </w:tc>
        <w:tc>
          <w:tcPr>
            <w:tcW w:w="1560" w:type="dxa"/>
            <w:tcBorders>
              <w:left w:val="single" w:sz="4" w:space="0" w:color="auto"/>
              <w:bottom w:val="single" w:sz="4" w:space="0" w:color="000000"/>
              <w:right w:val="single" w:sz="4" w:space="0" w:color="auto"/>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000000"/>
              <w:left w:val="single" w:sz="4" w:space="0" w:color="auto"/>
              <w:bottom w:val="single" w:sz="4" w:space="0" w:color="000000"/>
              <w:right w:val="single" w:sz="4" w:space="0" w:color="000000"/>
            </w:tcBorders>
            <w:shd w:val="clear" w:color="auto" w:fill="auto"/>
          </w:tcPr>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Skuteczność efektów projektu.</w:t>
            </w:r>
          </w:p>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 wpływ efektów realizacji projektu na obszar cenny przyrodniczo.</w:t>
            </w:r>
          </w:p>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w przypadku identyfikacji oddziaływania niekorzystnych czynników, które w przyszłości będą wpływać na zasięg siedliska/populację gatunków, których dotyczy projekt, podjęcie w ramach projektu działań utrzymujących zasięg siedlisk/populację gatunków w stanie sprzed realizacji projektu.;</w:t>
            </w:r>
          </w:p>
          <w:p w:rsidR="00D04214" w:rsidRPr="00934BF4" w:rsidRDefault="00D04214" w:rsidP="00AA18AA">
            <w:pPr>
              <w:pStyle w:val="Tekstkomentarza"/>
              <w:spacing w:after="120"/>
              <w:contextualSpacing/>
              <w:rPr>
                <w:rFonts w:eastAsia="Calibri" w:cs="Times New Roman"/>
                <w:sz w:val="18"/>
                <w:szCs w:val="18"/>
                <w:lang w:val="pl-PL"/>
              </w:rPr>
            </w:pPr>
            <w:r w:rsidRPr="00934BF4">
              <w:rPr>
                <w:rFonts w:eastAsia="Calibri" w:cs="Times New Roman"/>
                <w:sz w:val="18"/>
                <w:szCs w:val="18"/>
                <w:lang w:val="pl-PL"/>
              </w:rPr>
              <w:t xml:space="preserve">4 pkt. -  w przypadku identyfikacji oddziaływania niekorzystnych czynników, które spowodowały pomniejszenie zasięgu siedliska/spadek populacji gatunków, których dotyczy projekt, podjęcie w ramach projektu działań spowalniających lub zatrzymujących ten proces. </w:t>
            </w:r>
          </w:p>
          <w:p w:rsidR="00D04214" w:rsidRPr="00934BF4" w:rsidRDefault="00D04214" w:rsidP="00D04214">
            <w:pPr>
              <w:pStyle w:val="Tekstkomentarza"/>
              <w:contextualSpacing/>
              <w:rPr>
                <w:sz w:val="18"/>
                <w:szCs w:val="18"/>
                <w:lang w:val="pl-PL"/>
              </w:rPr>
            </w:pPr>
            <w:r w:rsidRPr="00934BF4">
              <w:rPr>
                <w:rFonts w:eastAsia="Calibri" w:cs="Times New Roman"/>
                <w:sz w:val="18"/>
                <w:szCs w:val="18"/>
              </w:rPr>
              <w:t>Punkty nie sumują się.</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2/4; waga 4</w:t>
            </w:r>
          </w:p>
        </w:tc>
      </w:tr>
      <w:tr w:rsidR="00D04214" w:rsidRPr="00934BF4" w:rsidTr="007A19DC">
        <w:trPr>
          <w:trHeight w:hRule="exact" w:val="1835"/>
        </w:trPr>
        <w:tc>
          <w:tcPr>
            <w:tcW w:w="567" w:type="dxa"/>
            <w:vMerge w:val="restart"/>
            <w:tcBorders>
              <w:top w:val="single" w:sz="4" w:space="0" w:color="auto"/>
              <w:left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7A19DC">
            <w:pPr>
              <w:pStyle w:val="Default"/>
              <w:spacing w:after="120"/>
              <w:rPr>
                <w:rFonts w:ascii="Myriad Pro" w:hAnsi="Myriad Pro"/>
                <w:sz w:val="18"/>
                <w:szCs w:val="18"/>
                <w:lang w:val="pl-PL"/>
              </w:rPr>
            </w:pPr>
            <w:r w:rsidRPr="00934BF4">
              <w:rPr>
                <w:rFonts w:ascii="Myriad Pro" w:hAnsi="Myriad Pro"/>
                <w:sz w:val="18"/>
                <w:szCs w:val="18"/>
                <w:lang w:val="pl-PL"/>
              </w:rPr>
              <w:t xml:space="preserve">Wpływ projektu na realizację działań ochronnych wskazanych w dokumentach zarządczych dla danego obszaru. </w:t>
            </w:r>
          </w:p>
          <w:p w:rsidR="00D04214" w:rsidRPr="00934BF4" w:rsidRDefault="00D04214" w:rsidP="00D04214">
            <w:pPr>
              <w:autoSpaceDE w:val="0"/>
              <w:autoSpaceDN w:val="0"/>
              <w:adjustRightInd w:val="0"/>
              <w:rPr>
                <w:rFonts w:ascii="Myriad Pro" w:hAnsi="Myriad Pro" w:cs="Tahoma"/>
                <w:sz w:val="18"/>
                <w:szCs w:val="18"/>
                <w:lang w:val="pl-PL"/>
              </w:rPr>
            </w:pPr>
            <w:r w:rsidRPr="00934BF4">
              <w:rPr>
                <w:rFonts w:ascii="Myriad Pro" w:hAnsi="Myriad Pro" w:cs="Arial"/>
                <w:sz w:val="18"/>
                <w:szCs w:val="18"/>
                <w:lang w:val="pl-PL"/>
              </w:rPr>
              <w:t xml:space="preserve">W ramach kryterium premiowane będzie zgodność działań przewidzianych w projekcie </w:t>
            </w:r>
            <w:r w:rsidRPr="00934BF4">
              <w:rPr>
                <w:rFonts w:ascii="Myriad Pro" w:hAnsi="Myriad Pro" w:cs="Tahoma"/>
                <w:sz w:val="18"/>
                <w:szCs w:val="18"/>
                <w:lang w:val="pl-PL"/>
              </w:rPr>
              <w:t>z właściwymi dla danego obszaru dokumentami zarządczymi.</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3 p. – realizacja projektu pozwoli na wdrożenie działań określonych w formalnie przyjętym dokumencie (plan ochrony, plan działań ochronnych);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2 p. – realizacja projektu pozwoli na wdrożenie działań określonych w projekcie dokumentu (projekt planu ochronnego, projekt planu działań ochronnych); </w:t>
            </w:r>
          </w:p>
          <w:p w:rsidR="00D04214" w:rsidRPr="00934BF4" w:rsidRDefault="00D04214" w:rsidP="00D04214">
            <w:pPr>
              <w:rPr>
                <w:rFonts w:ascii="Myriad Pro" w:hAnsi="Myriad Pro"/>
                <w:w w:val="105"/>
                <w:sz w:val="18"/>
                <w:szCs w:val="18"/>
                <w:lang w:val="pl-PL"/>
              </w:rPr>
            </w:pPr>
            <w:r w:rsidRPr="00934BF4">
              <w:rPr>
                <w:rFonts w:ascii="Myriad Pro" w:hAnsi="Myriad Pro"/>
                <w:sz w:val="18"/>
                <w:szCs w:val="18"/>
                <w:lang w:val="pl-PL"/>
              </w:rPr>
              <w:t xml:space="preserve">0 p. – realizacja projektu dotyczy działań innych niż określone w formalnie przyjętym dokumencie/projekcie dokumentu (plan ochrony, plan działań ochronnych) lub dla obszaru objętego zakresem projektu nie istnieje ww. dokument lub jego projekt.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0/2/3; waga 2</w:t>
            </w:r>
          </w:p>
        </w:tc>
      </w:tr>
      <w:tr w:rsidR="00D04214" w:rsidRPr="00934BF4" w:rsidTr="007A19DC">
        <w:trPr>
          <w:trHeight w:hRule="exact" w:val="983"/>
        </w:trPr>
        <w:tc>
          <w:tcPr>
            <w:tcW w:w="567" w:type="dxa"/>
            <w:vMerge/>
            <w:tcBorders>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hAnsi="Myriad Pro"/>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spacing w:after="40"/>
              <w:ind w:right="238"/>
              <w:rPr>
                <w:rFonts w:ascii="Myriad Pro" w:hAnsi="Myriad Pro"/>
                <w:w w:val="105"/>
                <w:sz w:val="18"/>
                <w:szCs w:val="18"/>
                <w:lang w:val="pl-PL"/>
              </w:rPr>
            </w:pPr>
            <w:r w:rsidRPr="00934BF4">
              <w:rPr>
                <w:rFonts w:ascii="Myriad Pro" w:hAnsi="Myriad Pro"/>
                <w:w w:val="105"/>
                <w:sz w:val="18"/>
                <w:szCs w:val="18"/>
                <w:lang w:val="pl-PL"/>
              </w:rPr>
              <w:t>Użyteczność wynikająca ze Strategii Morza Bałtyckiego.</w:t>
            </w:r>
          </w:p>
          <w:p w:rsidR="00D04214" w:rsidRPr="00934BF4" w:rsidRDefault="00D04214" w:rsidP="00D04214">
            <w:pPr>
              <w:pStyle w:val="TableParagraph"/>
              <w:spacing w:after="40"/>
              <w:ind w:right="238"/>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D04214" w:rsidRPr="00934BF4" w:rsidRDefault="00D04214" w:rsidP="00D04214">
            <w:pPr>
              <w:pStyle w:val="Default"/>
              <w:rPr>
                <w:rFonts w:ascii="Myriad Pro" w:hAnsi="Myriad Pro"/>
                <w:sz w:val="18"/>
                <w:szCs w:val="18"/>
                <w:lang w:val="pl-PL"/>
              </w:rPr>
            </w:pPr>
            <w:r w:rsidRPr="00934BF4">
              <w:rPr>
                <w:rFonts w:ascii="Myriad Pro" w:hAnsi="Myriad Pro"/>
                <w:w w:val="105"/>
                <w:sz w:val="18"/>
                <w:szCs w:val="18"/>
                <w:lang w:val="pl-PL"/>
              </w:rPr>
              <w:t>1 pkt - projekt przyczynia się do osiągnięcia celów Strategii Unii Europejskiej dla Regionu Morza Bałtyckiego lub do realizacji co najmniej jednego działania określonego w Planie Działania stanowiącym załącznik do SUE RMB.</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1</w:t>
            </w:r>
          </w:p>
        </w:tc>
      </w:tr>
      <w:tr w:rsidR="00D04214" w:rsidRPr="00934BF4" w:rsidTr="007A19DC">
        <w:trPr>
          <w:trHeight w:hRule="exact" w:val="126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tabs>
                <w:tab w:val="left" w:pos="252"/>
              </w:tabs>
              <w:ind w:right="135"/>
              <w:rPr>
                <w:rFonts w:ascii="Myriad Pro" w:hAnsi="Myriad Pro"/>
                <w:w w:val="105"/>
                <w:sz w:val="18"/>
                <w:szCs w:val="18"/>
                <w:lang w:val="pl-PL"/>
              </w:rPr>
            </w:pPr>
            <w:r w:rsidRPr="00934BF4">
              <w:rPr>
                <w:rFonts w:ascii="Myriad Pro" w:hAnsi="Myriad Pro" w:cs="Arial"/>
                <w:sz w:val="18"/>
                <w:szCs w:val="18"/>
                <w:lang w:val="pl-PL"/>
              </w:rPr>
              <w:t>Doświadczenie dziedzinowe wnioskodawcy</w:t>
            </w:r>
            <w:r w:rsidRPr="00934BF4">
              <w:rPr>
                <w:rFonts w:ascii="Myriad Pro" w:hAnsi="Myriad Pro"/>
                <w:w w:val="105"/>
                <w:sz w:val="18"/>
                <w:szCs w:val="18"/>
                <w:lang w:val="pl-PL"/>
              </w:rPr>
              <w:t>.</w:t>
            </w:r>
          </w:p>
          <w:p w:rsidR="00D04214" w:rsidRPr="00934BF4" w:rsidRDefault="00D04214" w:rsidP="00D04214">
            <w:pPr>
              <w:autoSpaceDE w:val="0"/>
              <w:autoSpaceDN w:val="0"/>
              <w:adjustRightInd w:val="0"/>
              <w:rPr>
                <w:rFonts w:ascii="Myriad Pro" w:hAnsi="Myriad Pro" w:cs="Arial"/>
                <w:sz w:val="18"/>
                <w:szCs w:val="18"/>
                <w:lang w:val="pl-PL"/>
              </w:rPr>
            </w:pPr>
            <w:r w:rsidRPr="00934BF4">
              <w:rPr>
                <w:rFonts w:ascii="Myriad Pro" w:hAnsi="Myriad Pro"/>
                <w:sz w:val="18"/>
                <w:szCs w:val="18"/>
                <w:lang w:val="pl-PL"/>
              </w:rPr>
              <w:t xml:space="preserve">W ramach kryterium będzie sprawdzane czy </w:t>
            </w:r>
            <w:r w:rsidRPr="00934BF4">
              <w:rPr>
                <w:rFonts w:ascii="Myriad Pro" w:hAnsi="Myriad Pro" w:cs="Arial"/>
                <w:sz w:val="18"/>
                <w:szCs w:val="18"/>
                <w:lang w:val="pl-PL"/>
              </w:rPr>
              <w:t>wnioskodawca posiada doświadczenie w realizacji projektów w dziedzinach zbieżnych z typami projektów będących przedmiotem naboru.</w:t>
            </w:r>
          </w:p>
          <w:p w:rsidR="00D04214" w:rsidRPr="00934BF4" w:rsidRDefault="00D04214" w:rsidP="00D04214">
            <w:pPr>
              <w:autoSpaceDE w:val="0"/>
              <w:autoSpaceDN w:val="0"/>
              <w:adjustRightInd w:val="0"/>
              <w:rPr>
                <w:rFonts w:ascii="Myriad Pro" w:hAnsi="Myriad Pro" w:cs="Arial"/>
                <w:sz w:val="18"/>
                <w:szCs w:val="18"/>
                <w:lang w:val="pl-PL"/>
              </w:rPr>
            </w:pPr>
            <w:r w:rsidRPr="00934BF4">
              <w:rPr>
                <w:rFonts w:ascii="Myriad Pro" w:eastAsia="Calibri" w:hAnsi="Myriad Pro" w:cs="Times New Roman"/>
                <w:color w:val="000000" w:themeColor="text1"/>
                <w:sz w:val="18"/>
                <w:szCs w:val="18"/>
                <w:lang w:val="pl-PL"/>
              </w:rPr>
              <w:t xml:space="preserve">2 pkt. – </w:t>
            </w:r>
            <w:r w:rsidRPr="00934BF4">
              <w:rPr>
                <w:rFonts w:ascii="Myriad Pro" w:hAnsi="Myriad Pro" w:cs="Arial"/>
                <w:sz w:val="18"/>
                <w:szCs w:val="18"/>
                <w:lang w:val="pl-PL"/>
              </w:rPr>
              <w:t xml:space="preserve">posiada doświadczenie w realizacji projektów w dziedzinach zbieżnych </w:t>
            </w:r>
            <w:r w:rsidRPr="00934BF4">
              <w:rPr>
                <w:rFonts w:ascii="Myriad Pro" w:hAnsi="Myriad Pro" w:cs="Arial"/>
                <w:sz w:val="18"/>
                <w:szCs w:val="18"/>
                <w:lang w:val="pl-PL"/>
              </w:rPr>
              <w:br/>
              <w:t>z typami projektów w ramach działania 4.4,</w:t>
            </w:r>
          </w:p>
          <w:p w:rsidR="00D04214" w:rsidRPr="007A19DC" w:rsidRDefault="00D04214" w:rsidP="00D04214">
            <w:pPr>
              <w:pStyle w:val="TableParagraph"/>
              <w:tabs>
                <w:tab w:val="left" w:pos="252"/>
              </w:tabs>
              <w:ind w:right="135"/>
              <w:rPr>
                <w:rFonts w:ascii="Myriad Pro" w:hAnsi="Myriad Pro" w:cs="Arial"/>
                <w:sz w:val="18"/>
                <w:szCs w:val="18"/>
                <w:lang w:val="pl-PL"/>
              </w:rPr>
            </w:pPr>
            <w:r w:rsidRPr="00934BF4">
              <w:rPr>
                <w:rFonts w:ascii="Myriad Pro" w:hAnsi="Myriad Pro" w:cs="Arial"/>
                <w:sz w:val="18"/>
                <w:szCs w:val="18"/>
                <w:lang w:val="pl-PL"/>
              </w:rPr>
              <w:t>0 pkt. - nie posiada doświadczenia w realizacji projektów w dziedzinach zbieżnych z typami projektów w ramach działania 4.4.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 waga 1</w:t>
            </w:r>
          </w:p>
        </w:tc>
      </w:tr>
    </w:tbl>
    <w:p w:rsidR="00D04214" w:rsidRPr="00934BF4" w:rsidRDefault="00D04214" w:rsidP="00D04214">
      <w:pPr>
        <w:spacing w:after="0" w:line="240" w:lineRule="auto"/>
        <w:rPr>
          <w:rFonts w:ascii="Myriad Pro" w:hAnsi="Myriad Pro"/>
          <w:sz w:val="18"/>
          <w:szCs w:val="18"/>
        </w:rPr>
      </w:pPr>
    </w:p>
    <w:p w:rsidR="00054E62" w:rsidRPr="00934BF4" w:rsidRDefault="00054E62" w:rsidP="00D04214">
      <w:pPr>
        <w:rPr>
          <w:rFonts w:ascii="Myriad Pro" w:hAnsi="Myriad Pro"/>
          <w:sz w:val="18"/>
          <w:szCs w:val="18"/>
        </w:rPr>
        <w:sectPr w:rsidR="00054E62" w:rsidRPr="00934BF4" w:rsidSect="00AA18AA">
          <w:pgSz w:w="16838" w:h="11906" w:orient="landscape"/>
          <w:pgMar w:top="1134" w:right="1417" w:bottom="1417" w:left="1417" w:header="708" w:footer="708" w:gutter="0"/>
          <w:cols w:space="708"/>
          <w:docGrid w:linePitch="360"/>
        </w:sectPr>
      </w:pPr>
    </w:p>
    <w:tbl>
      <w:tblPr>
        <w:tblStyle w:val="Tabela-Siatka1"/>
        <w:tblW w:w="15027" w:type="dxa"/>
        <w:tblInd w:w="-885" w:type="dxa"/>
        <w:tblLayout w:type="fixed"/>
        <w:tblLook w:val="04A0" w:firstRow="1" w:lastRow="0" w:firstColumn="1" w:lastColumn="0" w:noHBand="0" w:noVBand="1"/>
      </w:tblPr>
      <w:tblGrid>
        <w:gridCol w:w="2790"/>
        <w:gridCol w:w="12237"/>
      </w:tblGrid>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Oś priorytetowa</w:t>
            </w:r>
          </w:p>
        </w:tc>
        <w:tc>
          <w:tcPr>
            <w:tcW w:w="12237" w:type="dxa"/>
            <w:shd w:val="clear" w:color="auto" w:fill="B6DDE8" w:themeFill="accent5" w:themeFillTint="66"/>
          </w:tcPr>
          <w:p w:rsidR="00054E62" w:rsidRPr="00934BF4" w:rsidRDefault="00054E62" w:rsidP="00FF77CB">
            <w:pPr>
              <w:tabs>
                <w:tab w:val="left" w:pos="1747"/>
              </w:tabs>
              <w:rPr>
                <w:rFonts w:ascii="Myriad Pro" w:hAnsi="Myriad Pro" w:cs="Arial"/>
                <w:color w:val="000000" w:themeColor="text1"/>
                <w:sz w:val="18"/>
                <w:szCs w:val="18"/>
              </w:rPr>
            </w:pPr>
            <w:r w:rsidRPr="00934BF4">
              <w:rPr>
                <w:rFonts w:ascii="Myriad Pro" w:hAnsi="Myriad Pro" w:cs="Arial"/>
                <w:color w:val="000000" w:themeColor="text1"/>
                <w:sz w:val="18"/>
                <w:szCs w:val="18"/>
              </w:rPr>
              <w:t>IV Naturalne otoczenie człowieka</w:t>
            </w:r>
          </w:p>
        </w:tc>
      </w:tr>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Priorytet Inwestycyjny</w:t>
            </w:r>
          </w:p>
        </w:tc>
        <w:tc>
          <w:tcPr>
            <w:tcW w:w="12237" w:type="dxa"/>
            <w:shd w:val="clear" w:color="auto" w:fill="B6DDE8" w:themeFill="accent5" w:themeFillTint="66"/>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6.d Ochrona i przywrócenie różnorodności biologicznej, ochrona i rekultywacja gleby oraz wspieranie usług ekosystemowych, także poprzez program Natura 2000 oraz zieloną infrastrukturę</w:t>
            </w:r>
          </w:p>
        </w:tc>
      </w:tr>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Działanie</w:t>
            </w:r>
          </w:p>
        </w:tc>
        <w:tc>
          <w:tcPr>
            <w:tcW w:w="12237" w:type="dxa"/>
            <w:shd w:val="clear" w:color="auto" w:fill="B6DDE8" w:themeFill="accent5" w:themeFillTint="66"/>
          </w:tcPr>
          <w:p w:rsidR="00054E62" w:rsidRPr="00934BF4" w:rsidRDefault="00054E62" w:rsidP="00054E62">
            <w:pPr>
              <w:pStyle w:val="Nagwek2"/>
              <w:outlineLvl w:val="1"/>
              <w:rPr>
                <w:sz w:val="18"/>
                <w:szCs w:val="18"/>
              </w:rPr>
            </w:pPr>
            <w:bookmarkStart w:id="90" w:name="_Toc499545502"/>
            <w:r w:rsidRPr="00934BF4">
              <w:rPr>
                <w:sz w:val="18"/>
                <w:szCs w:val="18"/>
              </w:rPr>
              <w:t>4.5 Kształtowanie właściwych postaw człowieka wobec przyrody przez edukację</w:t>
            </w:r>
            <w:bookmarkEnd w:id="90"/>
          </w:p>
        </w:tc>
      </w:tr>
      <w:tr w:rsidR="00054E62" w:rsidRPr="00934BF4" w:rsidTr="007A19DC">
        <w:tc>
          <w:tcPr>
            <w:tcW w:w="2790" w:type="dxa"/>
            <w:hideMark/>
          </w:tcPr>
          <w:p w:rsidR="00054E62" w:rsidRPr="00934BF4" w:rsidRDefault="00054E62">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Typ projektu</w:t>
            </w:r>
            <w:r w:rsidRPr="00934BF4">
              <w:rPr>
                <w:rFonts w:ascii="Myriad Pro" w:hAnsi="Myriad Pro" w:cs="Arial"/>
                <w:color w:val="000000" w:themeColor="text1"/>
                <w:sz w:val="18"/>
                <w:szCs w:val="18"/>
              </w:rPr>
              <w:tab/>
            </w:r>
          </w:p>
        </w:tc>
        <w:tc>
          <w:tcPr>
            <w:tcW w:w="12237" w:type="dxa"/>
            <w:hideMark/>
          </w:tcPr>
          <w:p w:rsidR="00054E62" w:rsidRPr="00934BF4" w:rsidRDefault="00054E62">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r w:rsidRPr="00934BF4">
              <w:rPr>
                <w:rFonts w:ascii="Myriad Pro" w:hAnsi="Myriad Pro" w:cs="Arial"/>
                <w:color w:val="000000" w:themeColor="text1"/>
                <w:sz w:val="18"/>
                <w:szCs w:val="18"/>
              </w:rPr>
              <w:tab/>
              <w:t>Kształtowanie właściwych postaw człowieka wobec przyrody przez edukację.</w:t>
            </w:r>
          </w:p>
        </w:tc>
      </w:tr>
    </w:tbl>
    <w:p w:rsidR="00054E62" w:rsidRPr="00934BF4" w:rsidRDefault="00054E62" w:rsidP="00FF77CB">
      <w:pPr>
        <w:spacing w:after="0" w:line="240" w:lineRule="auto"/>
        <w:rPr>
          <w:rFonts w:ascii="Myriad Pro" w:hAnsi="Myriad Pro"/>
          <w:color w:val="000000" w:themeColor="text1"/>
          <w:sz w:val="18"/>
          <w:szCs w:val="18"/>
        </w:rPr>
      </w:pPr>
    </w:p>
    <w:tbl>
      <w:tblPr>
        <w:tblStyle w:val="Tabela-Siatka"/>
        <w:tblW w:w="5284" w:type="pct"/>
        <w:tblInd w:w="-885" w:type="dxa"/>
        <w:tblLayout w:type="fixed"/>
        <w:tblLook w:val="04A0" w:firstRow="1" w:lastRow="0" w:firstColumn="1" w:lastColumn="0" w:noHBand="0" w:noVBand="1"/>
      </w:tblPr>
      <w:tblGrid>
        <w:gridCol w:w="568"/>
        <w:gridCol w:w="1560"/>
        <w:gridCol w:w="9071"/>
        <w:gridCol w:w="3829"/>
      </w:tblGrid>
      <w:tr w:rsidR="00054E62" w:rsidRPr="00934BF4" w:rsidTr="007A19DC">
        <w:trPr>
          <w:trHeight w:val="236"/>
        </w:trPr>
        <w:tc>
          <w:tcPr>
            <w:tcW w:w="5000" w:type="pct"/>
            <w:gridSpan w:val="4"/>
            <w:shd w:val="clear" w:color="auto" w:fill="D9D9D9" w:themeFill="background1" w:themeFillShade="D9"/>
          </w:tcPr>
          <w:p w:rsidR="00054E62" w:rsidRPr="00934BF4" w:rsidRDefault="00054E62"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dopuszczalności</w:t>
            </w:r>
          </w:p>
        </w:tc>
      </w:tr>
      <w:tr w:rsidR="00054E62" w:rsidRPr="00934BF4" w:rsidTr="007A19DC">
        <w:trPr>
          <w:trHeight w:val="236"/>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1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3018"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rPr>
          <w:trHeight w:val="253"/>
        </w:trPr>
        <w:tc>
          <w:tcPr>
            <w:tcW w:w="189"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19"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3018"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rPr>
          <w:trHeight w:val="1127"/>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1.1</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celem szczegółowym priorytetu inwestycyjnego</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celem szc</w:t>
            </w:r>
            <w:r w:rsidR="007A19DC">
              <w:rPr>
                <w:rFonts w:ascii="Myriad Pro" w:hAnsi="Myriad Pro" w:cs="Arial"/>
                <w:color w:val="000000" w:themeColor="text1"/>
                <w:sz w:val="18"/>
                <w:szCs w:val="18"/>
              </w:rPr>
              <w:t xml:space="preserve">zegółowym działania określonym </w:t>
            </w:r>
            <w:r w:rsidRPr="00934BF4">
              <w:rPr>
                <w:rFonts w:ascii="Myriad Pro" w:hAnsi="Myriad Pro" w:cs="Arial"/>
                <w:color w:val="000000" w:themeColor="text1"/>
                <w:sz w:val="18"/>
                <w:szCs w:val="18"/>
              </w:rPr>
              <w:t xml:space="preserve">w SOOP, którym jest wzmocnienie mechanizmów ochrony przyrody. </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8"/>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1.2</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typem projektu</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typem projektu wskazanym w regulaminie konkursu.</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Charakter przewidywanych działań, wskaźniki produktu, wydatki kwalifikowalne dają pewność, że mamy do czynienia z typem projektu zaplanowanym do wsparcia w ramach działania 4.5.</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17"/>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1.3</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Zasadność realizacji projektu</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Potrzeba realizacji danego projektu jest zrozumiała i jasno wynika ze zdiagnozowanych problemów i potrzeb wnioskodawcy.</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Cele projektu są poprawnie określone i zbieżne z analizą potrzeb.  </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31"/>
        </w:trPr>
        <w:tc>
          <w:tcPr>
            <w:tcW w:w="189" w:type="pct"/>
            <w:tcBorders>
              <w:bottom w:val="single" w:sz="4" w:space="0" w:color="auto"/>
            </w:tcBorders>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1.4</w:t>
            </w:r>
          </w:p>
        </w:tc>
        <w:tc>
          <w:tcPr>
            <w:tcW w:w="519" w:type="pct"/>
            <w:tcBorders>
              <w:bottom w:val="single" w:sz="4" w:space="0" w:color="auto"/>
            </w:tcBorders>
            <w:shd w:val="clear" w:color="auto" w:fill="FFFFFF" w:themeFill="background1"/>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 xml:space="preserve">Zgodność z obszarem (terytorialnie) objętym wsparciem w ramach Programu </w:t>
            </w:r>
          </w:p>
        </w:tc>
        <w:tc>
          <w:tcPr>
            <w:tcW w:w="3018" w:type="pct"/>
            <w:tcBorders>
              <w:bottom w:val="single" w:sz="4" w:space="0" w:color="auto"/>
            </w:tcBorders>
            <w:shd w:val="clear" w:color="auto" w:fill="FFFFFF" w:themeFill="background1"/>
          </w:tcPr>
          <w:p w:rsidR="00054E62" w:rsidRPr="00934BF4" w:rsidRDefault="00054E62" w:rsidP="00FF77CB">
            <w:pPr>
              <w:autoSpaceDE w:val="0"/>
              <w:autoSpaceDN w:val="0"/>
              <w:adjustRightInd w:val="0"/>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realizowany</w:t>
            </w:r>
            <w:r w:rsidR="007A19DC">
              <w:rPr>
                <w:rFonts w:ascii="Myriad Pro" w:hAnsi="Myriad Pro" w:cs="Arial"/>
                <w:color w:val="000000" w:themeColor="text1"/>
                <w:sz w:val="18"/>
                <w:szCs w:val="18"/>
              </w:rPr>
              <w:t xml:space="preserve"> na obszarze określonym w SOOP </w:t>
            </w:r>
            <w:r w:rsidRPr="00934BF4">
              <w:rPr>
                <w:rFonts w:ascii="Myriad Pro" w:hAnsi="Myriad Pro" w:cs="Arial"/>
                <w:color w:val="000000" w:themeColor="text1"/>
                <w:sz w:val="18"/>
                <w:szCs w:val="18"/>
              </w:rPr>
              <w:t>i regulaminie konkursu.</w:t>
            </w:r>
          </w:p>
        </w:tc>
        <w:tc>
          <w:tcPr>
            <w:tcW w:w="1274" w:type="pct"/>
            <w:tcBorders>
              <w:bottom w:val="single" w:sz="4" w:space="0" w:color="auto"/>
            </w:tcBorders>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951"/>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1.5</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Terminowość złożenia wniosku </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Wniosek złożono w terminie określonym w regulaminie konkursu.</w:t>
            </w:r>
          </w:p>
        </w:tc>
        <w:tc>
          <w:tcPr>
            <w:tcW w:w="1274" w:type="pct"/>
            <w:shd w:val="clear" w:color="auto" w:fill="FFFFFF" w:themeFill="background1"/>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Spełnienie kryterium jest konieczne do przyznania dofinansowania.</w:t>
            </w:r>
          </w:p>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7A19DC">
              <w:rPr>
                <w:rFonts w:ascii="Myriad Pro" w:hAnsi="Myriad Pro" w:cs="Arial"/>
                <w:color w:val="000000" w:themeColor="text1"/>
                <w:sz w:val="17"/>
                <w:szCs w:val="17"/>
              </w:rPr>
              <w:t>Ocena spełniania kryterium polega na przypisaniu wartości logicznych „tak”, „nie”.</w:t>
            </w:r>
          </w:p>
        </w:tc>
      </w:tr>
      <w:tr w:rsidR="00054E62" w:rsidRPr="00934BF4" w:rsidTr="007A19DC">
        <w:trPr>
          <w:trHeight w:val="1120"/>
        </w:trPr>
        <w:tc>
          <w:tcPr>
            <w:tcW w:w="189" w:type="pct"/>
            <w:shd w:val="clear" w:color="auto" w:fill="FFFFFF" w:themeFill="background1"/>
          </w:tcPr>
          <w:p w:rsidR="00054E62" w:rsidRPr="00934BF4" w:rsidDel="00BA211B"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1.6</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Wnioskodawca deklaruje niew</w:t>
            </w:r>
            <w:r w:rsidR="007A19DC">
              <w:rPr>
                <w:rFonts w:ascii="Myriad Pro" w:hAnsi="Myriad Pro"/>
                <w:color w:val="000000" w:themeColor="text1"/>
                <w:w w:val="105"/>
                <w:sz w:val="18"/>
                <w:szCs w:val="18"/>
              </w:rPr>
              <w:t xml:space="preserve">ystępowanie pomocy publicznej, </w:t>
            </w:r>
            <w:r w:rsidRPr="00934BF4">
              <w:rPr>
                <w:rFonts w:ascii="Myriad Pro" w:hAnsi="Myriad Pro"/>
                <w:color w:val="000000" w:themeColor="text1"/>
                <w:w w:val="105"/>
                <w:sz w:val="18"/>
                <w:szCs w:val="18"/>
              </w:rPr>
              <w:t xml:space="preserve">a wsparcie rzeczywiście nie </w:t>
            </w:r>
            <w:r w:rsidR="007A19DC">
              <w:rPr>
                <w:rFonts w:ascii="Myriad Pro" w:hAnsi="Myriad Pro"/>
                <w:color w:val="000000" w:themeColor="text1"/>
                <w:w w:val="105"/>
                <w:sz w:val="18"/>
                <w:szCs w:val="18"/>
              </w:rPr>
              <w:t xml:space="preserve">nosi znamion pomocy publicznej </w:t>
            </w:r>
            <w:r w:rsidRPr="00934BF4">
              <w:rPr>
                <w:rFonts w:ascii="Myriad Pro" w:hAnsi="Myriad Pro"/>
                <w:color w:val="000000" w:themeColor="text1"/>
                <w:w w:val="105"/>
                <w:sz w:val="18"/>
                <w:szCs w:val="18"/>
              </w:rPr>
              <w:t>(w oparciu o przesłanki występowania pomocy publicznej zawarte w art. 107 ToFUE).</w:t>
            </w:r>
          </w:p>
        </w:tc>
        <w:tc>
          <w:tcPr>
            <w:tcW w:w="1274" w:type="pct"/>
            <w:shd w:val="clear" w:color="auto" w:fill="FFFFFF" w:themeFill="background1"/>
          </w:tcPr>
          <w:p w:rsidR="00054E62" w:rsidRPr="007A19DC" w:rsidRDefault="00054E62" w:rsidP="00FF77CB">
            <w:pPr>
              <w:pStyle w:val="TableParagraph"/>
              <w:ind w:right="555"/>
              <w:rPr>
                <w:rFonts w:ascii="Myriad Pro" w:hAnsi="Myriad Pro"/>
                <w:color w:val="000000" w:themeColor="text1"/>
                <w:w w:val="105"/>
                <w:sz w:val="17"/>
                <w:szCs w:val="17"/>
                <w:lang w:val="pl-PL"/>
              </w:rPr>
            </w:pPr>
            <w:r w:rsidRPr="007A19DC">
              <w:rPr>
                <w:rFonts w:ascii="Myriad Pro" w:hAnsi="Myriad Pro"/>
                <w:color w:val="000000" w:themeColor="text1"/>
                <w:w w:val="105"/>
                <w:sz w:val="17"/>
                <w:szCs w:val="17"/>
                <w:lang w:val="pl-PL"/>
              </w:rPr>
              <w:t>Spełnienie kryterium jest konieczne do przyznania dofinansowania.</w:t>
            </w:r>
          </w:p>
          <w:p w:rsidR="00054E62" w:rsidRPr="007A19DC" w:rsidRDefault="00054E62" w:rsidP="00FF77CB">
            <w:pPr>
              <w:pStyle w:val="TableParagraph"/>
              <w:ind w:right="555"/>
              <w:rPr>
                <w:rFonts w:ascii="Myriad Pro" w:hAnsi="Myriad Pro"/>
                <w:color w:val="000000" w:themeColor="text1"/>
                <w:w w:val="105"/>
                <w:sz w:val="17"/>
                <w:szCs w:val="17"/>
                <w:lang w:val="pl-PL"/>
              </w:rPr>
            </w:pPr>
            <w:r w:rsidRPr="007A19DC">
              <w:rPr>
                <w:rFonts w:ascii="Myriad Pro" w:hAnsi="Myriad Pro"/>
                <w:color w:val="000000" w:themeColor="text1"/>
                <w:w w:val="105"/>
                <w:sz w:val="17"/>
                <w:szCs w:val="17"/>
                <w:lang w:val="pl-PL"/>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7A19DC">
              <w:rPr>
                <w:rFonts w:ascii="Myriad Pro" w:hAnsi="Myriad Pro"/>
                <w:color w:val="000000" w:themeColor="text1"/>
                <w:w w:val="105"/>
                <w:sz w:val="17"/>
                <w:szCs w:val="17"/>
              </w:rPr>
              <w:t>Ocena spełniania kryterium polega na przypisaniu wartości logicznych „tak”, „nie”.</w:t>
            </w:r>
          </w:p>
        </w:tc>
      </w:tr>
      <w:tr w:rsidR="00054E62" w:rsidRPr="00934BF4" w:rsidTr="007A19DC">
        <w:trPr>
          <w:trHeight w:val="2116"/>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1.7</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zasadami horyzontalnymi</w:t>
            </w:r>
          </w:p>
        </w:tc>
        <w:tc>
          <w:tcPr>
            <w:tcW w:w="3018" w:type="pct"/>
            <w:shd w:val="clear" w:color="auto" w:fill="FFFFFF" w:themeFill="background1"/>
          </w:tcPr>
          <w:p w:rsidR="007A19DC"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właściwymi politykami i zasadami wspólnotowymi:</w:t>
            </w:r>
            <w:r w:rsidRPr="00934BF4">
              <w:rPr>
                <w:rFonts w:ascii="Myriad Pro" w:hAnsi="Myriad Pro" w:cs="Arial"/>
                <w:color w:val="000000" w:themeColor="text1"/>
                <w:sz w:val="18"/>
                <w:szCs w:val="18"/>
              </w:rPr>
              <w:br/>
            </w:r>
          </w:p>
          <w:p w:rsidR="007A19DC" w:rsidRDefault="00054E62" w:rsidP="00FF77CB">
            <w:pPr>
              <w:pStyle w:val="Akapitzlist"/>
              <w:numPr>
                <w:ilvl w:val="0"/>
                <w:numId w:val="353"/>
              </w:numPr>
              <w:ind w:left="458"/>
              <w:rPr>
                <w:rFonts w:cs="Arial"/>
                <w:color w:val="000000" w:themeColor="text1"/>
                <w:sz w:val="18"/>
                <w:szCs w:val="18"/>
              </w:rPr>
            </w:pPr>
            <w:r w:rsidRPr="007A19DC">
              <w:rPr>
                <w:rFonts w:cs="Arial"/>
                <w:color w:val="000000" w:themeColor="text1"/>
                <w:sz w:val="18"/>
                <w:szCs w:val="18"/>
              </w:rPr>
              <w:t>zrównoważonego rozwoju,</w:t>
            </w:r>
          </w:p>
          <w:p w:rsidR="00054E62" w:rsidRPr="007A19DC" w:rsidRDefault="00054E62" w:rsidP="00FF77CB">
            <w:pPr>
              <w:pStyle w:val="Akapitzlist"/>
              <w:numPr>
                <w:ilvl w:val="0"/>
                <w:numId w:val="353"/>
              </w:numPr>
              <w:ind w:left="458"/>
              <w:rPr>
                <w:rFonts w:cs="Arial"/>
                <w:color w:val="000000" w:themeColor="text1"/>
                <w:sz w:val="18"/>
                <w:szCs w:val="18"/>
              </w:rPr>
            </w:pPr>
            <w:r w:rsidRPr="007A19DC">
              <w:rPr>
                <w:rFonts w:cs="Arial"/>
                <w:color w:val="000000" w:themeColor="text1"/>
                <w:sz w:val="18"/>
                <w:szCs w:val="18"/>
              </w:rPr>
              <w:t xml:space="preserve"> </w:t>
            </w:r>
            <w:r w:rsidRPr="007A19DC">
              <w:rPr>
                <w:rFonts w:cs="Arial"/>
                <w:sz w:val="18"/>
                <w:szCs w:val="18"/>
              </w:rPr>
              <w:t>promowania i realizacji zasady równości szans i niedyskryminacji</w:t>
            </w:r>
            <w:r w:rsidRPr="007A19DC">
              <w:rPr>
                <w:w w:val="105"/>
                <w:sz w:val="18"/>
                <w:szCs w:val="18"/>
              </w:rPr>
              <w:t xml:space="preserve">, w tym. m. in. </w:t>
            </w:r>
            <w:r w:rsidRPr="007A19DC">
              <w:rPr>
                <w:sz w:val="18"/>
                <w:szCs w:val="18"/>
              </w:rPr>
              <w:t xml:space="preserve">koniecznością stosowania zasady uniwersalnego projektowania. </w:t>
            </w:r>
          </w:p>
          <w:p w:rsidR="00054E62" w:rsidRPr="00934BF4" w:rsidRDefault="00054E62" w:rsidP="00FF77CB">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054E62" w:rsidRPr="00934BF4" w:rsidRDefault="00054E62"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054E62" w:rsidRPr="007A19DC" w:rsidRDefault="00054E62"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2116"/>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1.8</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Wnioskodawcy/Partnera</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Wnioskodawca/Partner należy do kategorii podmiotów uprawnionych do ubiegania się o dofinansowanie (wymienionych </w:t>
            </w:r>
            <w:r w:rsidRPr="00934BF4">
              <w:rPr>
                <w:rFonts w:ascii="Myriad Pro" w:hAnsi="Myriad Pro" w:cs="Arial"/>
                <w:color w:val="000000" w:themeColor="text1"/>
                <w:sz w:val="18"/>
                <w:szCs w:val="18"/>
              </w:rPr>
              <w:br/>
              <w:t>w regulaminie konkursu).</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nie jest wykluczony z możliwości dofinansowania lub wobec którego nie orzeczono zakazu dostępu do środków funduszy europejskich na podstawie odrębnych przepisów.</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551"/>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1.9</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realizacji projektu przed dniem złożenia wniosku o dofinansowanie</w:t>
            </w:r>
            <w:r w:rsidRPr="00934BF4">
              <w:rPr>
                <w:rFonts w:ascii="Myriad Pro" w:hAnsi="Myriad Pro"/>
                <w:w w:val="105"/>
                <w:sz w:val="18"/>
                <w:szCs w:val="18"/>
              </w:rPr>
              <w:t xml:space="preserve"> z przepisami prawa</w:t>
            </w:r>
          </w:p>
        </w:tc>
        <w:tc>
          <w:tcPr>
            <w:tcW w:w="3018" w:type="pct"/>
            <w:shd w:val="clear" w:color="auto" w:fill="FFFFFF" w:themeFill="background1"/>
          </w:tcPr>
          <w:p w:rsidR="00054E62" w:rsidRPr="00934BF4" w:rsidRDefault="00054E62"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Jeżeli projekt rozpoczął si</w:t>
            </w:r>
            <w:r w:rsidR="007A19DC">
              <w:rPr>
                <w:rFonts w:ascii="Myriad Pro" w:eastAsia="Calibri" w:hAnsi="Myriad Pro" w:cs="Arial"/>
                <w:color w:val="000000" w:themeColor="text1"/>
                <w:sz w:val="18"/>
                <w:szCs w:val="18"/>
              </w:rPr>
              <w:t xml:space="preserve">ę przed dniem złożenia wniosku </w:t>
            </w:r>
            <w:r w:rsidRPr="00934BF4">
              <w:rPr>
                <w:rFonts w:ascii="Myriad Pro" w:eastAsia="Calibri" w:hAnsi="Myriad Pro" w:cs="Arial"/>
                <w:color w:val="000000" w:themeColor="text1"/>
                <w:sz w:val="18"/>
                <w:szCs w:val="18"/>
              </w:rPr>
              <w:t>o dofinansowanie, to przestrzegano obowiązujących przepisów prawa dotyczących danego projektu, zgodnie z art. 125 ust. 3 lit. e) rozporządzenia (UE) 1303/2013 z 17 grudnia 2013 r.</w:t>
            </w:r>
          </w:p>
          <w:p w:rsidR="00054E62" w:rsidRPr="00934BF4" w:rsidRDefault="00054E62" w:rsidP="007A19DC">
            <w:pPr>
              <w:spacing w:after="120"/>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Kryterium nie dotyczy projektów, których realizacja nie rozpoczęła się przed dniem złożenia wniosku o dofinansowanie.</w:t>
            </w:r>
          </w:p>
          <w:p w:rsidR="00054E62" w:rsidRPr="00934BF4" w:rsidRDefault="00054E62"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Projekt nie zakończył się przed złożeniem wniosku o dofinansowanie w rozumieniu rozporządzenia (UE) 1303/2013 z 17 grudnia 2013 r.</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 „nie dotyczy”.</w:t>
            </w:r>
          </w:p>
        </w:tc>
      </w:tr>
      <w:tr w:rsidR="00054E62" w:rsidRPr="00934BF4" w:rsidTr="007A19DC">
        <w:trPr>
          <w:trHeight w:val="1262"/>
        </w:trPr>
        <w:tc>
          <w:tcPr>
            <w:tcW w:w="189" w:type="pct"/>
            <w:shd w:val="clear" w:color="auto" w:fill="FFFFFF" w:themeFill="background1"/>
          </w:tcPr>
          <w:p w:rsidR="00054E62" w:rsidRPr="00934BF4" w:rsidRDefault="00054E62"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1.10</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projektu</w:t>
            </w:r>
          </w:p>
        </w:tc>
        <w:tc>
          <w:tcPr>
            <w:tcW w:w="3018" w:type="pct"/>
            <w:shd w:val="clear" w:color="auto" w:fill="FFFFFF" w:themeFill="background1"/>
          </w:tcPr>
          <w:p w:rsidR="00054E62" w:rsidRPr="007A19DC" w:rsidRDefault="00054E62" w:rsidP="007A19DC">
            <w:pPr>
              <w:spacing w:after="120"/>
              <w:rPr>
                <w:rFonts w:ascii="Myriad Pro" w:eastAsia="MyriadPro-Regular" w:hAnsi="Myriad Pro" w:cs="MyriadPro-Regular"/>
                <w:color w:val="000000" w:themeColor="text1"/>
                <w:sz w:val="18"/>
                <w:szCs w:val="18"/>
              </w:rPr>
            </w:pPr>
            <w:r w:rsidRPr="00934BF4">
              <w:rPr>
                <w:rFonts w:ascii="Myriad Pro" w:hAnsi="Myriad Pro" w:cs="Arial"/>
                <w:color w:val="000000" w:themeColor="text1"/>
                <w:sz w:val="18"/>
                <w:szCs w:val="18"/>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p>
          <w:p w:rsidR="00054E62" w:rsidRPr="00934BF4" w:rsidRDefault="00054E62" w:rsidP="007A19DC">
            <w:pPr>
              <w:pStyle w:val="Tekstkomentarza"/>
              <w:spacing w:after="120"/>
              <w:rPr>
                <w:color w:val="000000" w:themeColor="text1"/>
                <w:sz w:val="18"/>
                <w:szCs w:val="18"/>
              </w:rPr>
            </w:pPr>
            <w:r w:rsidRPr="00934BF4">
              <w:rPr>
                <w:color w:val="000000" w:themeColor="text1"/>
                <w:sz w:val="18"/>
                <w:szCs w:val="18"/>
              </w:rPr>
              <w:t>W projekcie nie są realizowane działania informacyjno-edukacyjne w formie emisji spotów reklamowych w TV.</w:t>
            </w:r>
          </w:p>
          <w:p w:rsidR="00054E62" w:rsidRPr="00934BF4" w:rsidRDefault="00054E62" w:rsidP="00FF77CB">
            <w:pPr>
              <w:rPr>
                <w:rFonts w:ascii="Myriad Pro" w:hAnsi="Myriad Pro" w:cs="Arial"/>
                <w:color w:val="000000" w:themeColor="text1"/>
                <w:sz w:val="18"/>
                <w:szCs w:val="18"/>
              </w:rPr>
            </w:pPr>
            <w:r w:rsidRPr="00934BF4">
              <w:rPr>
                <w:rFonts w:ascii="Myriad Pro" w:hAnsi="Myriad Pro"/>
                <w:sz w:val="18"/>
                <w:szCs w:val="18"/>
              </w:rPr>
              <w:t>Projekt kwalifikuje się do dofinansowania zgodnie z przedstawionymi limitami i ograniczeniami określonymi</w:t>
            </w:r>
            <w:r w:rsidRPr="00934BF4">
              <w:rPr>
                <w:rFonts w:ascii="Myriad Pro" w:hAnsi="Myriad Pro"/>
                <w:color w:val="000000" w:themeColor="text1"/>
                <w:sz w:val="18"/>
                <w:szCs w:val="18"/>
              </w:rPr>
              <w:t xml:space="preserve"> w SOOP.</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44"/>
        </w:trPr>
        <w:tc>
          <w:tcPr>
            <w:tcW w:w="189" w:type="pct"/>
          </w:tcPr>
          <w:p w:rsidR="00054E62" w:rsidRPr="00934BF4" w:rsidRDefault="00054E62"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1.11</w:t>
            </w:r>
          </w:p>
        </w:tc>
        <w:tc>
          <w:tcPr>
            <w:tcW w:w="51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Gotowość funkcjonowania bezpośrednio po zakończeniu projektu </w:t>
            </w:r>
          </w:p>
        </w:tc>
        <w:tc>
          <w:tcPr>
            <w:tcW w:w="3018"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jego pełnej funkcjonalności. Projekt nie wymaga dodatkowych działań (innych projektów itp.) </w:t>
            </w:r>
            <w:r w:rsidRPr="00934BF4">
              <w:rPr>
                <w:rFonts w:ascii="Myriad Pro" w:hAnsi="Myriad Pro" w:cs="Arial"/>
                <w:color w:val="000000" w:themeColor="text1"/>
                <w:sz w:val="18"/>
                <w:szCs w:val="18"/>
              </w:rPr>
              <w:br/>
              <w:t>w celu pełnego wykorzystania tej funkcjonalności.</w:t>
            </w:r>
          </w:p>
          <w:p w:rsidR="00054E62" w:rsidRPr="00934BF4" w:rsidRDefault="00054E62" w:rsidP="00FF77CB">
            <w:pPr>
              <w:rPr>
                <w:rFonts w:ascii="Myriad Pro" w:hAnsi="Myriad Pro" w:cs="Arial"/>
                <w:strike/>
                <w:color w:val="000000" w:themeColor="text1"/>
                <w:sz w:val="18"/>
                <w:szCs w:val="18"/>
              </w:rPr>
            </w:pP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7A19DC" w:rsidRDefault="007A19DC" w:rsidP="00FF77CB">
      <w:pPr>
        <w:jc w:val="center"/>
        <w:rPr>
          <w:rFonts w:ascii="Myriad Pro" w:hAnsi="Myriad Pro" w:cs="Arial"/>
          <w:b/>
          <w:color w:val="000000" w:themeColor="text1"/>
          <w:sz w:val="18"/>
          <w:szCs w:val="18"/>
        </w:rPr>
        <w:sectPr w:rsidR="007A19DC" w:rsidSect="007A19DC">
          <w:headerReference w:type="default" r:id="rId120"/>
          <w:footerReference w:type="default" r:id="rId121"/>
          <w:headerReference w:type="first" r:id="rId122"/>
          <w:pgSz w:w="16838" w:h="11906" w:orient="landscape"/>
          <w:pgMar w:top="1134" w:right="1417" w:bottom="1417" w:left="1417" w:header="708" w:footer="708" w:gutter="0"/>
          <w:cols w:space="708"/>
          <w:docGrid w:linePitch="360"/>
        </w:sectPr>
      </w:pPr>
    </w:p>
    <w:tbl>
      <w:tblPr>
        <w:tblStyle w:val="Tabela-Siatka"/>
        <w:tblW w:w="5284" w:type="pct"/>
        <w:tblInd w:w="-885" w:type="dxa"/>
        <w:tblLayout w:type="fixed"/>
        <w:tblLook w:val="04A0" w:firstRow="1" w:lastRow="0" w:firstColumn="1" w:lastColumn="0" w:noHBand="0" w:noVBand="1"/>
      </w:tblPr>
      <w:tblGrid>
        <w:gridCol w:w="568"/>
        <w:gridCol w:w="1701"/>
        <w:gridCol w:w="8930"/>
        <w:gridCol w:w="3829"/>
      </w:tblGrid>
      <w:tr w:rsidR="00054E62" w:rsidRPr="00934BF4" w:rsidTr="007A19DC">
        <w:tc>
          <w:tcPr>
            <w:tcW w:w="5000" w:type="pct"/>
            <w:gridSpan w:val="4"/>
            <w:shd w:val="pct12" w:color="auto" w:fill="auto"/>
          </w:tcPr>
          <w:p w:rsidR="00054E62" w:rsidRPr="00934BF4" w:rsidRDefault="00054E62"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administracyjności</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2.1</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i kompletność wniosku</w:t>
            </w:r>
          </w:p>
        </w:tc>
        <w:tc>
          <w:tcPr>
            <w:tcW w:w="2971" w:type="pct"/>
          </w:tcPr>
          <w:p w:rsidR="00054E62" w:rsidRPr="00934BF4" w:rsidRDefault="00054E62" w:rsidP="00FF77CB">
            <w:pPr>
              <w:spacing w:before="40" w:after="40"/>
              <w:rPr>
                <w:rFonts w:ascii="Myriad Pro" w:eastAsia="Calibri" w:hAnsi="Myriad Pro" w:cs="Arial"/>
                <w:color w:val="000000" w:themeColor="text1"/>
                <w:sz w:val="18"/>
                <w:szCs w:val="18"/>
              </w:rPr>
            </w:pPr>
            <w:r w:rsidRPr="00934BF4">
              <w:rPr>
                <w:rFonts w:ascii="Myriad Pro" w:hAnsi="Myriad Pro" w:cs="Arial"/>
                <w:color w:val="000000" w:themeColor="text1"/>
                <w:sz w:val="18"/>
                <w:szCs w:val="18"/>
              </w:rPr>
              <w:t xml:space="preserve">Wniosek został sporządzony oraz złożony zgodnie z </w:t>
            </w:r>
            <w:r w:rsidRPr="00934BF4">
              <w:rPr>
                <w:rFonts w:ascii="Myriad Pro" w:eastAsia="Calibri" w:hAnsi="Myriad Pro" w:cs="Arial"/>
                <w:color w:val="000000" w:themeColor="text1"/>
                <w:sz w:val="18"/>
                <w:szCs w:val="18"/>
              </w:rPr>
              <w:t xml:space="preserve"> regulaminem konkursu w tym, w szczególności z Instrukcją wypełniania wniosku o dofinansowanie. </w:t>
            </w:r>
          </w:p>
          <w:p w:rsidR="00054E62" w:rsidRPr="00934BF4" w:rsidRDefault="00054E62" w:rsidP="00FF77CB">
            <w:pPr>
              <w:rPr>
                <w:rFonts w:ascii="Myriad Pro" w:hAnsi="Myriad Pro"/>
                <w:color w:val="000000" w:themeColor="text1"/>
                <w:sz w:val="18"/>
                <w:szCs w:val="18"/>
              </w:rPr>
            </w:pPr>
            <w:r w:rsidRPr="00934BF4">
              <w:rPr>
                <w:rFonts w:ascii="Myriad Pro" w:hAnsi="Myriad Pro"/>
                <w:color w:val="000000" w:themeColor="text1"/>
                <w:sz w:val="18"/>
                <w:szCs w:val="18"/>
              </w:rPr>
              <w:t>Wszystkie pola we wniosku są wypełnione w języku polskim.</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Wniosek zawiera szczegółowe opisy dotyczące produktów lub usług, które mają być dostarczone w ramach projektu , plan finansowy oraz termin realizacji.</w:t>
            </w:r>
          </w:p>
          <w:p w:rsidR="00054E62" w:rsidRPr="00934BF4" w:rsidRDefault="00054E62" w:rsidP="00FF77CB">
            <w:pPr>
              <w:spacing w:before="40" w:after="40"/>
              <w:rPr>
                <w:rFonts w:ascii="Myriad Pro" w:eastAsia="Calibri" w:hAnsi="Myriad Pro"/>
                <w:color w:val="000000" w:themeColor="text1"/>
                <w:sz w:val="18"/>
                <w:szCs w:val="18"/>
              </w:rPr>
            </w:pPr>
            <w:r w:rsidRPr="00934BF4">
              <w:rPr>
                <w:rFonts w:ascii="Myriad Pro" w:hAnsi="Myriad Pro" w:cs="Arial"/>
                <w:color w:val="000000" w:themeColor="text1"/>
                <w:sz w:val="18"/>
                <w:szCs w:val="18"/>
              </w:rPr>
              <w:t>Wszystkie dane wnioskodawcy są zgodne z danymi podanymi w jego dokumentach rejestrowych lub w statucie.</w:t>
            </w:r>
          </w:p>
          <w:p w:rsidR="00054E62" w:rsidRPr="00934BF4" w:rsidRDefault="00054E62" w:rsidP="00FF77CB">
            <w:pPr>
              <w:pStyle w:val="Tekstkomentarza"/>
              <w:rPr>
                <w:color w:val="000000" w:themeColor="text1"/>
                <w:sz w:val="18"/>
                <w:szCs w:val="18"/>
              </w:rPr>
            </w:pPr>
            <w:r w:rsidRPr="00934BF4">
              <w:rPr>
                <w:rFonts w:eastAsia="Calibri" w:cs="Arial"/>
                <w:color w:val="000000" w:themeColor="text1"/>
                <w:sz w:val="18"/>
                <w:szCs w:val="18"/>
              </w:rPr>
              <w:t>Weryfikacji podlega również kompletność  załączników obowiązkowych oraz innych niż obowiązkowe dla wszystkich wnioskodawców w ramach danego konkursu ( w tym zastosowanie wymaganych formatów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2816"/>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2.2</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Możliwość oceny merytorycznej wniosku </w:t>
            </w:r>
          </w:p>
        </w:tc>
        <w:tc>
          <w:tcPr>
            <w:tcW w:w="2971" w:type="pct"/>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Wszystkie pola we wniosku są wypełnione w taki sposób, że dają możliwość oceny merytorycznej wniosku. </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Opisy we wniosku oraz w załącznikach są ze sobą spójne, nie zawierają sprzecznych ze sobą kwestii.</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Jakość przedstawionych dokumentów (dokumentacji projektowej) pozwala na dokonanie tej oceny. Należy zweryfikować przede wszystkim opisy (w tym analizy, wnioski oraz szacowanie i adekwatność wskaźników) </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 kontekście ich:</w:t>
            </w:r>
          </w:p>
          <w:p w:rsidR="007A19DC" w:rsidRDefault="00054E62" w:rsidP="007A19DC">
            <w:pPr>
              <w:pStyle w:val="Akapitzlist"/>
              <w:numPr>
                <w:ilvl w:val="0"/>
                <w:numId w:val="8"/>
              </w:numPr>
              <w:spacing w:before="40" w:after="40"/>
              <w:ind w:left="458"/>
              <w:rPr>
                <w:rFonts w:cs="Arial"/>
                <w:color w:val="000000" w:themeColor="text1"/>
                <w:sz w:val="18"/>
                <w:szCs w:val="18"/>
              </w:rPr>
            </w:pPr>
            <w:r w:rsidRPr="00934BF4">
              <w:rPr>
                <w:rFonts w:cs="Arial"/>
                <w:color w:val="000000" w:themeColor="text1"/>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A19DC" w:rsidRDefault="00054E62" w:rsidP="007A19DC">
            <w:pPr>
              <w:pStyle w:val="Akapitzlist"/>
              <w:numPr>
                <w:ilvl w:val="0"/>
                <w:numId w:val="8"/>
              </w:numPr>
              <w:spacing w:before="40" w:after="40"/>
              <w:ind w:left="458"/>
              <w:rPr>
                <w:rFonts w:cs="Arial"/>
                <w:color w:val="000000" w:themeColor="text1"/>
                <w:sz w:val="18"/>
                <w:szCs w:val="18"/>
              </w:rPr>
            </w:pPr>
            <w:r w:rsidRPr="007A19DC">
              <w:rPr>
                <w:rFonts w:cs="Arial"/>
                <w:color w:val="000000" w:themeColor="text1"/>
                <w:sz w:val="18"/>
                <w:szCs w:val="18"/>
              </w:rPr>
              <w:t>Wiarygodności –  weryfikacja wniosku w zakresie wiarygodności dotyczy weryfikacji przyjmowanych założeń oraz źródeł danych, na podstawie których dokonywane są analizy i tworzone opisy, a także wnioski.</w:t>
            </w:r>
          </w:p>
          <w:p w:rsidR="00054E62" w:rsidRPr="007A19DC" w:rsidRDefault="00054E62" w:rsidP="00FF77CB">
            <w:pPr>
              <w:pStyle w:val="Akapitzlist"/>
              <w:numPr>
                <w:ilvl w:val="0"/>
                <w:numId w:val="8"/>
              </w:numPr>
              <w:spacing w:before="40" w:after="40"/>
              <w:ind w:left="458"/>
              <w:rPr>
                <w:rFonts w:cs="Arial"/>
                <w:color w:val="000000" w:themeColor="text1"/>
                <w:sz w:val="18"/>
                <w:szCs w:val="18"/>
              </w:rPr>
            </w:pPr>
            <w:r w:rsidRPr="007A19DC">
              <w:rPr>
                <w:rFonts w:cs="Arial"/>
                <w:color w:val="000000" w:themeColor="text1"/>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2.3</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kwalifikowalnością wydatków</w:t>
            </w:r>
          </w:p>
        </w:tc>
        <w:tc>
          <w:tcPr>
            <w:tcW w:w="2971" w:type="pct"/>
          </w:tcPr>
          <w:p w:rsidR="00054E62" w:rsidRPr="00934BF4" w:rsidRDefault="00054E62" w:rsidP="007A19DC">
            <w:pPr>
              <w:spacing w:after="120"/>
              <w:rPr>
                <w:rFonts w:ascii="Myriad Pro" w:hAnsi="Myriad Pro" w:cs="Arial"/>
                <w:color w:val="000000" w:themeColor="text1"/>
                <w:sz w:val="18"/>
                <w:szCs w:val="18"/>
              </w:rPr>
            </w:pPr>
            <w:r w:rsidRPr="00934BF4">
              <w:rPr>
                <w:rFonts w:ascii="Myriad Pro" w:hAnsi="Myriad Pro" w:cs="Arial"/>
                <w:color w:val="000000" w:themeColor="text1"/>
                <w:sz w:val="18"/>
                <w:szCs w:val="18"/>
              </w:rPr>
              <w:t>Planowane wydatki są uzasadnione, racjonalne i adekwatne do zakresu i celów projektu oraz celów działania.</w:t>
            </w:r>
          </w:p>
          <w:p w:rsidR="007A19DC"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Wyda</w:t>
            </w:r>
            <w:r w:rsidR="007A19DC">
              <w:rPr>
                <w:rFonts w:ascii="Myriad Pro" w:hAnsi="Myriad Pro" w:cs="Arial"/>
                <w:color w:val="000000" w:themeColor="text1"/>
                <w:sz w:val="18"/>
                <w:szCs w:val="18"/>
              </w:rPr>
              <w:t>tki w projekcie są zaplanowane:</w:t>
            </w:r>
          </w:p>
          <w:p w:rsidR="007A19DC" w:rsidRDefault="00054E62" w:rsidP="007A19DC">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w sposób celowy i os</w:t>
            </w:r>
            <w:r w:rsidR="007A19DC">
              <w:rPr>
                <w:rFonts w:cs="Arial"/>
                <w:color w:val="000000" w:themeColor="text1"/>
                <w:sz w:val="18"/>
                <w:szCs w:val="18"/>
              </w:rPr>
              <w:t>zczędny, z zachowaniem zasad:</w:t>
            </w:r>
          </w:p>
          <w:p w:rsidR="007A19DC" w:rsidRDefault="00054E62" w:rsidP="007A19DC">
            <w:pPr>
              <w:pStyle w:val="Akapitzlist"/>
              <w:numPr>
                <w:ilvl w:val="0"/>
                <w:numId w:val="355"/>
              </w:numPr>
              <w:spacing w:before="40" w:after="40"/>
              <w:ind w:left="600"/>
              <w:rPr>
                <w:rFonts w:cs="Arial"/>
                <w:color w:val="000000" w:themeColor="text1"/>
                <w:sz w:val="18"/>
                <w:szCs w:val="18"/>
              </w:rPr>
            </w:pPr>
            <w:r w:rsidRPr="007A19DC">
              <w:rPr>
                <w:rFonts w:cs="Arial"/>
                <w:color w:val="000000" w:themeColor="text1"/>
                <w:sz w:val="18"/>
                <w:szCs w:val="18"/>
              </w:rPr>
              <w:t>uzyskiwania najlepszyc</w:t>
            </w:r>
            <w:r w:rsidR="007A19DC">
              <w:rPr>
                <w:rFonts w:cs="Arial"/>
                <w:color w:val="000000" w:themeColor="text1"/>
                <w:sz w:val="18"/>
                <w:szCs w:val="18"/>
              </w:rPr>
              <w:t>h efektów z danych nakładów,</w:t>
            </w:r>
          </w:p>
          <w:p w:rsidR="007A19DC" w:rsidRPr="007A19DC" w:rsidRDefault="00054E62" w:rsidP="007A19DC">
            <w:pPr>
              <w:pStyle w:val="Akapitzlist"/>
              <w:numPr>
                <w:ilvl w:val="0"/>
                <w:numId w:val="355"/>
              </w:numPr>
              <w:spacing w:before="40" w:after="40"/>
              <w:ind w:left="600"/>
              <w:rPr>
                <w:rFonts w:cs="Arial"/>
                <w:color w:val="000000" w:themeColor="text1"/>
                <w:sz w:val="18"/>
                <w:szCs w:val="18"/>
              </w:rPr>
            </w:pPr>
            <w:r w:rsidRPr="007A19DC">
              <w:rPr>
                <w:rFonts w:cs="Arial"/>
                <w:color w:val="000000" w:themeColor="text1"/>
                <w:sz w:val="18"/>
                <w:szCs w:val="18"/>
              </w:rPr>
              <w:t>optymalnego doboru metod i środków służących o</w:t>
            </w:r>
            <w:r w:rsidR="007A19DC" w:rsidRPr="007A19DC">
              <w:rPr>
                <w:rFonts w:cs="Arial"/>
                <w:color w:val="000000" w:themeColor="text1"/>
                <w:sz w:val="18"/>
                <w:szCs w:val="18"/>
              </w:rPr>
              <w:t>siągnięciu założonych celów;</w:t>
            </w:r>
          </w:p>
          <w:p w:rsidR="007A19DC" w:rsidRDefault="00054E62" w:rsidP="007A19DC">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w sposób umożliwiając</w:t>
            </w:r>
            <w:r w:rsidR="007A19DC">
              <w:rPr>
                <w:rFonts w:cs="Arial"/>
                <w:color w:val="000000" w:themeColor="text1"/>
                <w:sz w:val="18"/>
                <w:szCs w:val="18"/>
              </w:rPr>
              <w:t>y terminową realizację zadań;</w:t>
            </w:r>
          </w:p>
          <w:p w:rsidR="00054E62" w:rsidRPr="007A19DC" w:rsidRDefault="00054E62" w:rsidP="00FF77CB">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 xml:space="preserve"> w wysokości i terminach wynikających z wcześniej zaciągniętych zobowiązań.</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Wydatki założone w projekcie są zgodne z katalogiem wydatków, limitami oraz zasadami</w:t>
            </w:r>
            <w:r w:rsidR="007A19DC">
              <w:rPr>
                <w:rFonts w:ascii="Myriad Pro" w:hAnsi="Myriad Pro" w:cs="Arial"/>
                <w:color w:val="000000" w:themeColor="text1"/>
                <w:sz w:val="18"/>
                <w:szCs w:val="18"/>
              </w:rPr>
              <w:t xml:space="preserve"> kwalifikowalności określonymi </w:t>
            </w:r>
            <w:r w:rsidRPr="00934BF4">
              <w:rPr>
                <w:rFonts w:ascii="Myriad Pro" w:hAnsi="Myriad Pro" w:cs="Arial"/>
                <w:color w:val="000000" w:themeColor="text1"/>
                <w:sz w:val="18"/>
                <w:szCs w:val="18"/>
              </w:rPr>
              <w:t xml:space="preserve">w regulaminie konkursu.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4"/>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2.4</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Intensywność wsparcia</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Wnioskowana kwota i poziom wsparcia są zgodne z zapisami regulaminu konkursu. </w:t>
            </w:r>
          </w:p>
          <w:p w:rsidR="00054E62" w:rsidRPr="00934BF4" w:rsidRDefault="00054E62" w:rsidP="00FF77CB">
            <w:pPr>
              <w:rPr>
                <w:rFonts w:ascii="Myriad Pro" w:hAnsi="Myriad Pro" w:cs="Arial"/>
                <w:color w:val="000000" w:themeColor="text1"/>
                <w:sz w:val="18"/>
                <w:szCs w:val="18"/>
              </w:rPr>
            </w:pP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5"/>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2.5</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okresu realizacji</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zostanie zrealizowany w terminie zaplanowanym dla projektu. Harmonogram projektu został zaplanowany realnie i racjonalnie.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Wszystkie etapy projektu wynikają z celu projektu i są logicznie powiązane.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738"/>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2.6</w:t>
            </w:r>
          </w:p>
        </w:tc>
        <w:tc>
          <w:tcPr>
            <w:tcW w:w="566" w:type="pct"/>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Poprawność obliczeń całkowitych kosztów i całkowitych kosztów kwalifikowalnych oraz intensywności pomocy uwzględniającej generowanie dochodu w projekcie.</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Poprawnie wyliczono  całkowite koszty i całkowite koszty kwalifikowalne z uwzględnieniem wymogów określonych w art.61 rozporządzenia (UE) nr 1303/2013, a także wystarczająco szczegółowo i racjonalne opisano przesłanki  obliczania kosztów, zarówno pod względem całkowitych kosztów niezbędnych do osiągnięcia wyznaczonych celów, jak i pod względem kosztów jednostkowych w stosownych przypadkach.</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2.7 </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Prawidłowość ustanowienia partnerstwa </w:t>
            </w:r>
          </w:p>
        </w:tc>
        <w:tc>
          <w:tcPr>
            <w:tcW w:w="2971" w:type="pct"/>
          </w:tcPr>
          <w:p w:rsidR="00054E62" w:rsidRPr="00934BF4" w:rsidRDefault="00054E62" w:rsidP="007A19DC">
            <w:pPr>
              <w:spacing w:after="120"/>
              <w:rPr>
                <w:rFonts w:ascii="Myriad Pro" w:hAnsi="Myriad Pro"/>
                <w:color w:val="000000" w:themeColor="text1"/>
                <w:sz w:val="18"/>
                <w:szCs w:val="18"/>
              </w:rPr>
            </w:pPr>
            <w:r w:rsidRPr="00934BF4">
              <w:rPr>
                <w:rFonts w:ascii="Myriad Pro" w:hAnsi="Myriad Pro"/>
                <w:color w:val="000000" w:themeColor="text1"/>
                <w:sz w:val="18"/>
                <w:szCs w:val="18"/>
              </w:rPr>
              <w:t>Projekt spełnia wymogi ustanowienia partnerstwa zgodnie z art. 33 ustawy z dnia 11 lipca 2014 r. o</w:t>
            </w:r>
            <w:r w:rsidR="007A19DC">
              <w:rPr>
                <w:rFonts w:ascii="Myriad Pro" w:hAnsi="Myriad Pro"/>
                <w:color w:val="000000" w:themeColor="text1"/>
                <w:sz w:val="18"/>
                <w:szCs w:val="18"/>
              </w:rPr>
              <w:t xml:space="preserve"> zasadach realizacji programów </w:t>
            </w:r>
            <w:r w:rsidRPr="00934BF4">
              <w:rPr>
                <w:rFonts w:ascii="Myriad Pro" w:hAnsi="Myriad Pro"/>
                <w:color w:val="000000" w:themeColor="text1"/>
                <w:sz w:val="18"/>
                <w:szCs w:val="18"/>
              </w:rPr>
              <w:t xml:space="preserve">w zakresie polityki spójności finansowanych w perspektywie finansowej 2014-2020. </w:t>
            </w:r>
          </w:p>
          <w:p w:rsidR="00054E62" w:rsidRPr="00934BF4" w:rsidRDefault="00054E62" w:rsidP="00FF77CB">
            <w:pPr>
              <w:rPr>
                <w:rFonts w:ascii="Myriad Pro" w:eastAsia="MyriadPro-Regular" w:hAnsi="Myriad Pro"/>
                <w:color w:val="000000" w:themeColor="text1"/>
                <w:sz w:val="18"/>
                <w:szCs w:val="18"/>
              </w:rPr>
            </w:pPr>
            <w:r w:rsidRPr="00934BF4">
              <w:rPr>
                <w:rFonts w:ascii="Myriad Pro" w:hAnsi="Myriad Pro"/>
                <w:color w:val="000000" w:themeColor="text1"/>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054E62" w:rsidRPr="00934BF4" w:rsidRDefault="00054E62" w:rsidP="00FF77CB">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 xml:space="preserve">Kryterium dotyczy projektów realizowanych w partnerstwie.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Ocena spełniania kryterium polega na przypisaniu wartości logicznych „tak”, „nie”, „nie dotyczy”. </w:t>
            </w:r>
          </w:p>
        </w:tc>
      </w:tr>
    </w:tbl>
    <w:p w:rsidR="00054E62" w:rsidRPr="00934BF4" w:rsidRDefault="00054E62" w:rsidP="00882DCE">
      <w:pPr>
        <w:rPr>
          <w:rFonts w:ascii="Myriad Pro" w:hAnsi="Myriad Pro"/>
          <w:sz w:val="18"/>
          <w:szCs w:val="18"/>
        </w:rPr>
        <w:sectPr w:rsidR="00054E62" w:rsidRPr="00934BF4" w:rsidSect="007A19DC">
          <w:pgSz w:w="16838" w:h="11906" w:orient="landscape"/>
          <w:pgMar w:top="1134" w:right="1417" w:bottom="1417" w:left="1417" w:header="708" w:footer="708" w:gutter="0"/>
          <w:cols w:space="708"/>
          <w:docGrid w:linePitch="360"/>
        </w:sectPr>
      </w:pPr>
    </w:p>
    <w:tbl>
      <w:tblPr>
        <w:tblStyle w:val="Tabela-Siatka"/>
        <w:tblpPr w:leftFromText="141" w:rightFromText="141" w:vertAnchor="text" w:horzAnchor="margin" w:tblpX="-885" w:tblpY="424"/>
        <w:tblW w:w="5284" w:type="pct"/>
        <w:tblLook w:val="04A0" w:firstRow="1" w:lastRow="0" w:firstColumn="1" w:lastColumn="0" w:noHBand="0" w:noVBand="1"/>
      </w:tblPr>
      <w:tblGrid>
        <w:gridCol w:w="536"/>
        <w:gridCol w:w="1701"/>
        <w:gridCol w:w="7228"/>
        <w:gridCol w:w="5563"/>
      </w:tblGrid>
      <w:tr w:rsidR="00054E62" w:rsidRPr="00934BF4" w:rsidTr="007A19DC">
        <w:tc>
          <w:tcPr>
            <w:tcW w:w="5000" w:type="pct"/>
            <w:gridSpan w:val="4"/>
            <w:shd w:val="clear" w:color="auto" w:fill="D9D9D9" w:themeFill="background1" w:themeFillShade="D9"/>
          </w:tcPr>
          <w:p w:rsidR="00054E62" w:rsidRPr="00934BF4" w:rsidRDefault="00054E62" w:rsidP="007A19DC">
            <w:pPr>
              <w:jc w:val="center"/>
              <w:rPr>
                <w:rFonts w:ascii="Myriad Pro" w:hAnsi="Myriad Pro" w:cs="Arial"/>
                <w:color w:val="000000" w:themeColor="text1"/>
                <w:sz w:val="18"/>
                <w:szCs w:val="18"/>
              </w:rPr>
            </w:pPr>
            <w:r w:rsidRPr="00934BF4">
              <w:rPr>
                <w:rFonts w:ascii="Myriad Pro" w:hAnsi="Myriad Pro" w:cs="Arial"/>
                <w:b/>
                <w:color w:val="000000" w:themeColor="text1"/>
                <w:sz w:val="18"/>
                <w:szCs w:val="18"/>
              </w:rPr>
              <w:t>Kryteria wykonalności</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3.1</w:t>
            </w:r>
          </w:p>
        </w:tc>
        <w:tc>
          <w:tcPr>
            <w:tcW w:w="566" w:type="pct"/>
          </w:tcPr>
          <w:p w:rsidR="00054E62" w:rsidRPr="00934BF4" w:rsidRDefault="00054E62" w:rsidP="007A19DC">
            <w:pPr>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Zgodność z przepisami prawa krajowego i unijnego</w:t>
            </w:r>
          </w:p>
        </w:tc>
        <w:tc>
          <w:tcPr>
            <w:tcW w:w="2405" w:type="pct"/>
          </w:tcPr>
          <w:p w:rsidR="00054E62" w:rsidRPr="00934BF4" w:rsidRDefault="00054E62" w:rsidP="007A19DC">
            <w:pPr>
              <w:spacing w:after="120"/>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Ocenie podlega stan przygotowania projektu do realizacji w istniejącym otoczeniu prawnym.</w:t>
            </w:r>
          </w:p>
          <w:p w:rsidR="00054E62" w:rsidRPr="00934BF4" w:rsidRDefault="00054E62" w:rsidP="007A19DC">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Projekt jest zgodn</w:t>
            </w:r>
            <w:r w:rsidR="007A19DC">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z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3.2</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finansowa</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3.3</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operacyjna</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gwarantuje zdolności organizacyjne do realizacji projektu zgodnie z jego celem.</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Wnioskodawca zapewnia zasoby techniczne, kadrowe </w:t>
            </w:r>
            <w:r w:rsidRPr="00934BF4">
              <w:rPr>
                <w:rFonts w:ascii="Myriad Pro" w:hAnsi="Myriad Pro" w:cs="Arial"/>
                <w:color w:val="000000" w:themeColor="text1"/>
                <w:sz w:val="18"/>
                <w:szCs w:val="18"/>
              </w:rPr>
              <w:br/>
              <w:t>i wiedzę umożliwiającą terminową realizację projektu oraz gwarantujące utrzymanie trwałości projektu.</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A19DC" w:rsidRPr="00934BF4" w:rsidTr="007A19DC">
        <w:tc>
          <w:tcPr>
            <w:tcW w:w="178" w:type="pct"/>
          </w:tcPr>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3.4</w:t>
            </w:r>
          </w:p>
        </w:tc>
        <w:tc>
          <w:tcPr>
            <w:tcW w:w="566" w:type="pct"/>
          </w:tcPr>
          <w:p w:rsidR="007A19DC" w:rsidRPr="00934BF4" w:rsidRDefault="007A19DC" w:rsidP="007A19DC">
            <w:pPr>
              <w:rPr>
                <w:rFonts w:ascii="Myriad Pro" w:hAnsi="Myriad Pro"/>
                <w:color w:val="000000" w:themeColor="text1"/>
                <w:sz w:val="18"/>
                <w:szCs w:val="18"/>
              </w:rPr>
            </w:pPr>
            <w:r w:rsidRPr="00934BF4">
              <w:rPr>
                <w:rFonts w:ascii="Myriad Pro" w:hAnsi="Myriad Pro"/>
                <w:color w:val="000000" w:themeColor="text1"/>
                <w:sz w:val="18"/>
                <w:szCs w:val="18"/>
              </w:rPr>
              <w:t xml:space="preserve">Poprawność analizy </w:t>
            </w:r>
          </w:p>
          <w:p w:rsidR="007A19DC" w:rsidRPr="00934BF4" w:rsidRDefault="007A19DC" w:rsidP="007A19DC">
            <w:pPr>
              <w:rPr>
                <w:rFonts w:ascii="Myriad Pro" w:hAnsi="Myriad Pro" w:cs="Arial"/>
                <w:color w:val="000000" w:themeColor="text1"/>
                <w:sz w:val="18"/>
                <w:szCs w:val="18"/>
                <w:highlight w:val="lightGray"/>
              </w:rPr>
            </w:pPr>
            <w:r w:rsidRPr="00934BF4">
              <w:rPr>
                <w:rFonts w:ascii="Myriad Pro" w:hAnsi="Myriad Pro"/>
                <w:color w:val="000000" w:themeColor="text1"/>
                <w:sz w:val="18"/>
                <w:szCs w:val="18"/>
              </w:rPr>
              <w:t>wariantowości</w:t>
            </w:r>
          </w:p>
        </w:tc>
        <w:tc>
          <w:tcPr>
            <w:tcW w:w="2405" w:type="pct"/>
          </w:tcPr>
          <w:p w:rsidR="007A19DC" w:rsidRPr="007A19DC" w:rsidRDefault="007A19DC" w:rsidP="007A19DC">
            <w:pPr>
              <w:rPr>
                <w:rFonts w:ascii="Myriad Pro" w:hAnsi="Myriad Pro"/>
                <w:color w:val="000000" w:themeColor="text1"/>
                <w:sz w:val="18"/>
                <w:szCs w:val="18"/>
              </w:rPr>
            </w:pPr>
            <w:r w:rsidRPr="00934BF4">
              <w:rPr>
                <w:rFonts w:ascii="Myriad Pro" w:hAnsi="Myriad Pro"/>
                <w:color w:val="000000" w:themeColor="text1"/>
                <w:sz w:val="18"/>
                <w:szCs w:val="18"/>
              </w:rPr>
              <w:t>Adekwatność jakości analizy wariantów. Przeanalizowano najważniejsze warianty i wybrano wariant najlepszy dla realizacji projektu, zawierającej uzasadnienie wybranego wariantu.</w:t>
            </w:r>
          </w:p>
        </w:tc>
        <w:tc>
          <w:tcPr>
            <w:tcW w:w="1851" w:type="pct"/>
          </w:tcPr>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7A19DC" w:rsidRDefault="007A19DC" w:rsidP="007A19DC">
      <w:pPr>
        <w:pStyle w:val="TableParagraph"/>
        <w:ind w:right="5852"/>
        <w:rPr>
          <w:rFonts w:ascii="Myriad Pro" w:hAnsi="Myriad Pro"/>
          <w:b/>
          <w:color w:val="000000" w:themeColor="text1"/>
          <w:w w:val="95"/>
          <w:sz w:val="18"/>
          <w:szCs w:val="18"/>
          <w:lang w:val="pl-PL"/>
        </w:rPr>
        <w:sectPr w:rsidR="007A19DC" w:rsidSect="007A19DC">
          <w:pgSz w:w="16838" w:h="11906" w:orient="landscape"/>
          <w:pgMar w:top="851"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426"/>
        <w:gridCol w:w="1560"/>
        <w:gridCol w:w="11056"/>
        <w:gridCol w:w="1985"/>
      </w:tblGrid>
      <w:tr w:rsidR="00054E62" w:rsidRPr="00934BF4" w:rsidTr="007A19DC">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054E62" w:rsidRPr="00934BF4" w:rsidRDefault="00054E62" w:rsidP="007A19DC">
            <w:pPr>
              <w:pStyle w:val="TableParagraph"/>
              <w:ind w:right="5852"/>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Kryteriajakości</w:t>
            </w:r>
          </w:p>
        </w:tc>
      </w:tr>
      <w:tr w:rsidR="00054E62" w:rsidRPr="00934BF4" w:rsidTr="00317CD8">
        <w:trPr>
          <w:trHeight w:hRule="exact" w:val="294"/>
        </w:trPr>
        <w:tc>
          <w:tcPr>
            <w:tcW w:w="42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Nazwakryterium</w:t>
            </w:r>
          </w:p>
        </w:tc>
        <w:tc>
          <w:tcPr>
            <w:tcW w:w="1105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105" w:right="23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Definicjakryterium</w:t>
            </w:r>
          </w:p>
        </w:tc>
        <w:tc>
          <w:tcPr>
            <w:tcW w:w="1985" w:type="dxa"/>
            <w:tcBorders>
              <w:top w:val="single" w:sz="4" w:space="0" w:color="000000"/>
              <w:left w:val="single" w:sz="4" w:space="0" w:color="000000"/>
              <w:bottom w:val="single" w:sz="4" w:space="0" w:color="000000"/>
              <w:right w:val="single" w:sz="4" w:space="0" w:color="000000"/>
            </w:tcBorders>
          </w:tcPr>
          <w:p w:rsidR="00054E62" w:rsidRPr="007A19DC" w:rsidRDefault="00054E62" w:rsidP="00FF77CB">
            <w:pPr>
              <w:pStyle w:val="TableParagraph"/>
              <w:ind w:left="103"/>
              <w:rPr>
                <w:rFonts w:ascii="Myriad Pro" w:eastAsia="Calibri" w:hAnsi="Myriad Pro" w:cs="Calibri"/>
                <w:color w:val="000000" w:themeColor="text1"/>
                <w:sz w:val="17"/>
                <w:szCs w:val="17"/>
                <w:lang w:val="pl-PL"/>
              </w:rPr>
            </w:pPr>
            <w:r w:rsidRPr="007A19DC">
              <w:rPr>
                <w:rFonts w:ascii="Myriad Pro" w:hAnsi="Myriad Pro"/>
                <w:color w:val="000000" w:themeColor="text1"/>
                <w:w w:val="105"/>
                <w:sz w:val="17"/>
                <w:szCs w:val="17"/>
                <w:lang w:val="pl-PL"/>
              </w:rPr>
              <w:t>Opisznaczeniakryterium</w:t>
            </w:r>
          </w:p>
        </w:tc>
      </w:tr>
      <w:tr w:rsidR="00054E62" w:rsidRPr="00934BF4" w:rsidTr="00317CD8">
        <w:trPr>
          <w:trHeight w:hRule="exact" w:val="227"/>
        </w:trPr>
        <w:tc>
          <w:tcPr>
            <w:tcW w:w="426"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1105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tcPr>
          <w:p w:rsidR="00054E62" w:rsidRPr="007A19DC" w:rsidRDefault="00054E62" w:rsidP="00FF77CB">
            <w:pPr>
              <w:pStyle w:val="TableParagraph"/>
              <w:ind w:right="1"/>
              <w:rPr>
                <w:rFonts w:ascii="Myriad Pro" w:eastAsia="Calibri" w:hAnsi="Myriad Pro" w:cs="Calibri"/>
                <w:color w:val="000000" w:themeColor="text1"/>
                <w:sz w:val="17"/>
                <w:szCs w:val="17"/>
                <w:lang w:val="pl-PL"/>
              </w:rPr>
            </w:pPr>
            <w:r w:rsidRPr="007A19DC">
              <w:rPr>
                <w:rFonts w:ascii="Myriad Pro" w:hAnsi="Myriad Pro"/>
                <w:color w:val="000000" w:themeColor="text1"/>
                <w:sz w:val="17"/>
                <w:szCs w:val="17"/>
                <w:lang w:val="pl-PL"/>
              </w:rPr>
              <w:t>4</w:t>
            </w:r>
          </w:p>
        </w:tc>
      </w:tr>
      <w:tr w:rsidR="00054E62" w:rsidRPr="00934BF4" w:rsidTr="00317CD8">
        <w:trPr>
          <w:trHeight w:hRule="exact" w:val="2175"/>
        </w:trPr>
        <w:tc>
          <w:tcPr>
            <w:tcW w:w="426" w:type="dxa"/>
            <w:vMerge w:val="restart"/>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4.1</w:t>
            </w:r>
          </w:p>
        </w:tc>
        <w:tc>
          <w:tcPr>
            <w:tcW w:w="1560" w:type="dxa"/>
            <w:vMerge w:val="restart"/>
            <w:tcBorders>
              <w:top w:val="single" w:sz="4" w:space="0" w:color="auto"/>
              <w:left w:val="single" w:sz="4" w:space="0" w:color="000000"/>
              <w:right w:val="single" w:sz="4" w:space="0" w:color="auto"/>
            </w:tcBorders>
          </w:tcPr>
          <w:p w:rsidR="00054E62" w:rsidRPr="00317CD8" w:rsidRDefault="00054E62" w:rsidP="00FF77CB">
            <w:pPr>
              <w:pStyle w:val="TableParagraph"/>
              <w:ind w:left="105" w:right="135"/>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Odpowiedniość/</w:t>
            </w:r>
          </w:p>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317CD8">
              <w:rPr>
                <w:rFonts w:ascii="Myriad Pro" w:hAnsi="Myriad Pro"/>
                <w:color w:val="000000" w:themeColor="text1"/>
                <w:w w:val="105"/>
                <w:sz w:val="17"/>
                <w:szCs w:val="17"/>
                <w:lang w:val="pl-PL"/>
              </w:rPr>
              <w:t>adekwatność/ trafność</w:t>
            </w:r>
          </w:p>
        </w:tc>
        <w:tc>
          <w:tcPr>
            <w:tcW w:w="11056" w:type="dxa"/>
            <w:tcBorders>
              <w:top w:val="single" w:sz="4" w:space="0" w:color="000000"/>
              <w:left w:val="single" w:sz="4" w:space="0" w:color="auto"/>
              <w:bottom w:val="single" w:sz="4" w:space="0" w:color="auto"/>
              <w:right w:val="single" w:sz="4" w:space="0" w:color="000000"/>
            </w:tcBorders>
          </w:tcPr>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bCs/>
                <w:color w:val="000000" w:themeColor="text1"/>
                <w:sz w:val="17"/>
                <w:szCs w:val="17"/>
                <w:lang w:val="pl-PL"/>
              </w:rPr>
              <w:t>Komplementarność podejmowanych działań z innymi działaniami realizowanymi na obszarze objętym projektem.</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W ramach kryterium ocenie podlega komplementarność projektu (niezależnie od źródeł finansowania i podmiotu realizującego) z innymi edukacyjnymi projektamiz zakresu ochrony środowiska, zakończonymi w ciągu ostatnich 5 lat.</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0 pkt - wnioskodawca nie wykazał komplementarności;</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1 pkt - wnioskodawca wykazał komplementarność z 1 projektem;</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2 pkt  - wnioskodawca wykazał komplementarność z 2 projektami;</w:t>
            </w:r>
          </w:p>
          <w:p w:rsidR="00054E62" w:rsidRPr="00317CD8" w:rsidRDefault="00054E62" w:rsidP="007A19DC">
            <w:pPr>
              <w:pStyle w:val="TableParagraph"/>
              <w:spacing w:after="120"/>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3 pkt - Wnioskodawca wykazał komplementarność z więcej niż 2 projektami.</w:t>
            </w:r>
          </w:p>
          <w:p w:rsidR="00054E62" w:rsidRPr="00317CD8" w:rsidRDefault="00054E62" w:rsidP="00FF77CB">
            <w:pPr>
              <w:pStyle w:val="TableParagraph"/>
              <w:spacing w:after="40"/>
              <w:rPr>
                <w:rFonts w:ascii="Myriad Pro" w:hAnsi="Myriad Pro"/>
                <w:sz w:val="17"/>
                <w:szCs w:val="17"/>
                <w:lang w:val="pl-PL"/>
              </w:rPr>
            </w:pPr>
            <w:r w:rsidRPr="00317CD8">
              <w:rPr>
                <w:rFonts w:ascii="Myriad Pro" w:eastAsia="Calibri" w:hAnsi="Myriad Pro" w:cs="Calibri"/>
                <w:sz w:val="17"/>
                <w:szCs w:val="17"/>
                <w:lang w:val="pl-PL"/>
              </w:rPr>
              <w:t>Projekt jest powiązany z innymi przedsięwzięciami  w taki sposób, że efekty przedsięwzięć wzajemnie się uzupełniają i są zbieżne w co najmniej jednym punkcie odniesienia.</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sz w:val="17"/>
                <w:szCs w:val="17"/>
                <w:lang w:val="pl-PL"/>
              </w:rPr>
              <w:t>Punktem odniesienia jest: cel, działanie, rezultaty, zasięg terytorialny, użytkownicy, synergia.</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0/1/3; waga 5</w:t>
            </w:r>
          </w:p>
        </w:tc>
      </w:tr>
      <w:tr w:rsidR="00054E62" w:rsidRPr="00934BF4" w:rsidTr="00317CD8">
        <w:trPr>
          <w:trHeight w:hRule="exact" w:val="1979"/>
        </w:trPr>
        <w:tc>
          <w:tcPr>
            <w:tcW w:w="426" w:type="dxa"/>
            <w:vMerge/>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auto"/>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auto"/>
              <w:bottom w:val="single" w:sz="4" w:space="0" w:color="auto"/>
              <w:right w:val="single" w:sz="4" w:space="0" w:color="000000"/>
            </w:tcBorders>
          </w:tcPr>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Zakres edukacyjny projektu.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Ocenie będzie podlegać zakres edukacyjny projektu: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2 pkt  - edukacja nt. walorów przyrodniczych regionu,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3 pkt - edukacja w zakresie ochrony przyrody, krajobrazu;</w:t>
            </w:r>
          </w:p>
          <w:p w:rsidR="00054E62" w:rsidRPr="00317CD8" w:rsidRDefault="00054E62" w:rsidP="007A19DC">
            <w:pPr>
              <w:pStyle w:val="Default"/>
              <w:spacing w:after="120"/>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4 pkt - edukacja w zakresie efektywnego wykorzystania zasobów naturalnych,  zrównoważonego rozwoju, kształtowanie zachowań prośrodowiskowych.</w:t>
            </w:r>
          </w:p>
          <w:p w:rsidR="00054E62" w:rsidRPr="00317CD8" w:rsidRDefault="00054E62" w:rsidP="007A19DC">
            <w:pPr>
              <w:pStyle w:val="Default"/>
              <w:spacing w:after="120"/>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 xml:space="preserve">Jeżeli zakres edukacyjny projektu nie pokrywa się z żadnym z ww. obszarów tematycznych, projekt otrzymuje 0 punktów. </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W przypadku, gdy ww. zakresy edukacyjne w ramach projektu łączą się, projekt otrzymuję liczbę punktów przypisaną do tego zakresu, względem którego wydatki kwalifikowalne stanowią większość(co najmniej 60% wydatków kwalifikowalnych  w stosunku do innego zakresu).</w:t>
            </w:r>
          </w:p>
          <w:p w:rsidR="00054E62" w:rsidRPr="00317CD8" w:rsidRDefault="00054E62" w:rsidP="00FF77CB">
            <w:pPr>
              <w:pStyle w:val="Default"/>
              <w:rPr>
                <w:rFonts w:ascii="Myriad Pro" w:hAnsi="Myriad Pro"/>
                <w:bCs/>
                <w:color w:val="000000" w:themeColor="text1"/>
                <w:sz w:val="17"/>
                <w:szCs w:val="17"/>
                <w:highlight w:val="yellow"/>
                <w:lang w:val="pl-PL"/>
              </w:rPr>
            </w:pPr>
            <w:r w:rsidRPr="00317CD8">
              <w:rPr>
                <w:rFonts w:ascii="Myriad Pro" w:hAnsi="Myriad Pro"/>
                <w:bCs/>
                <w:color w:val="000000" w:themeColor="text1"/>
                <w:sz w:val="17"/>
                <w:szCs w:val="17"/>
                <w:lang w:val="pl-PL"/>
              </w:rPr>
              <w:t>Punkty się nie sumują.</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0/2/3/4; waga 5</w:t>
            </w:r>
          </w:p>
        </w:tc>
      </w:tr>
      <w:tr w:rsidR="00054E62" w:rsidRPr="00934BF4" w:rsidTr="00317CD8">
        <w:trPr>
          <w:trHeight w:hRule="exact" w:val="425"/>
        </w:trPr>
        <w:tc>
          <w:tcPr>
            <w:tcW w:w="426" w:type="dxa"/>
            <w:vMerge/>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auto"/>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auto"/>
              <w:bottom w:val="single" w:sz="4" w:space="0" w:color="auto"/>
              <w:right w:val="single" w:sz="4" w:space="0" w:color="000000"/>
            </w:tcBorders>
          </w:tcPr>
          <w:p w:rsidR="00054E62" w:rsidRPr="00934BF4" w:rsidRDefault="00054E62" w:rsidP="00FF77CB">
            <w:pPr>
              <w:pStyle w:val="Default"/>
              <w:rPr>
                <w:rFonts w:ascii="Myriad Pro" w:hAnsi="Myriad Pro"/>
                <w:bCs/>
                <w:color w:val="000000" w:themeColor="text1"/>
                <w:sz w:val="18"/>
                <w:szCs w:val="18"/>
                <w:lang w:val="pl-PL"/>
              </w:rPr>
            </w:pPr>
            <w:r w:rsidRPr="00934BF4">
              <w:rPr>
                <w:rFonts w:ascii="Myriad Pro" w:hAnsi="Myriad Pro"/>
                <w:bCs/>
                <w:color w:val="000000" w:themeColor="text1"/>
                <w:sz w:val="18"/>
                <w:szCs w:val="18"/>
                <w:lang w:val="pl-PL"/>
              </w:rPr>
              <w:t>Partnerstwo w realizacji projektu.</w:t>
            </w:r>
          </w:p>
          <w:p w:rsidR="00054E62" w:rsidRPr="00934BF4" w:rsidRDefault="00054E62" w:rsidP="007A19DC">
            <w:pPr>
              <w:pStyle w:val="Default"/>
              <w:rPr>
                <w:rFonts w:ascii="Myriad Pro" w:hAnsi="Myriad Pro"/>
                <w:bCs/>
                <w:color w:val="000000" w:themeColor="text1"/>
                <w:sz w:val="18"/>
                <w:szCs w:val="18"/>
                <w:highlight w:val="yellow"/>
                <w:lang w:val="pl-PL"/>
              </w:rPr>
            </w:pPr>
            <w:r w:rsidRPr="00934BF4">
              <w:rPr>
                <w:rFonts w:ascii="Myriad Pro" w:hAnsi="Myriad Pro"/>
                <w:bCs/>
                <w:color w:val="000000" w:themeColor="text1"/>
                <w:sz w:val="18"/>
                <w:szCs w:val="18"/>
                <w:lang w:val="pl-PL"/>
              </w:rPr>
              <w:t>Jeżeli realizację projektu zaplanowano w partnerstwie z innym podmiotem, wnioskodawca otrzymuje dodatkowo 2 punkty.</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 waga 3</w:t>
            </w:r>
          </w:p>
        </w:tc>
      </w:tr>
      <w:tr w:rsidR="00054E62" w:rsidRPr="00934BF4" w:rsidTr="00317CD8">
        <w:trPr>
          <w:trHeight w:hRule="exact" w:val="1126"/>
        </w:trPr>
        <w:tc>
          <w:tcPr>
            <w:tcW w:w="426" w:type="dxa"/>
            <w:tcBorders>
              <w:top w:val="single" w:sz="4" w:space="0" w:color="auto"/>
              <w:left w:val="single" w:sz="4" w:space="0" w:color="auto"/>
              <w:right w:val="single" w:sz="4" w:space="0" w:color="auto"/>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4.2</w:t>
            </w:r>
          </w:p>
        </w:tc>
        <w:tc>
          <w:tcPr>
            <w:tcW w:w="1560" w:type="dxa"/>
            <w:tcBorders>
              <w:top w:val="single" w:sz="4" w:space="0" w:color="auto"/>
              <w:left w:val="single" w:sz="4" w:space="0" w:color="auto"/>
              <w:right w:val="single" w:sz="4" w:space="0" w:color="auto"/>
            </w:tcBorders>
          </w:tcPr>
          <w:p w:rsidR="00054E62" w:rsidRPr="00934BF4" w:rsidRDefault="00054E62" w:rsidP="00FF77CB">
            <w:pPr>
              <w:pStyle w:val="Default"/>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Skuteczność </w:t>
            </w:r>
          </w:p>
        </w:tc>
        <w:tc>
          <w:tcPr>
            <w:tcW w:w="11056" w:type="dxa"/>
            <w:tcBorders>
              <w:top w:val="single" w:sz="4" w:space="0" w:color="auto"/>
              <w:left w:val="single" w:sz="4" w:space="0" w:color="auto"/>
              <w:bottom w:val="single" w:sz="4" w:space="0" w:color="000000"/>
              <w:right w:val="single" w:sz="4" w:space="0" w:color="000000"/>
            </w:tcBorders>
          </w:tcPr>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Zasięg oddziaływania projektu.</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Premiowane będą projekty przewidujące działania edukacyjne o jak największym zasięgu terytorialnym:</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1 pkt – zasiąg lokalny (gmina);</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2 pkt – zasięg ponadlokalny (więcej niż 1 gmina);</w:t>
            </w:r>
          </w:p>
          <w:p w:rsidR="00054E62" w:rsidRPr="007A19DC"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4 pkt –zasięg regionalny (obszar całego województwa).</w:t>
            </w:r>
          </w:p>
        </w:tc>
        <w:tc>
          <w:tcPr>
            <w:tcW w:w="1985" w:type="dxa"/>
            <w:tcBorders>
              <w:top w:val="single" w:sz="4" w:space="0" w:color="auto"/>
              <w:left w:val="single" w:sz="4" w:space="0" w:color="000000"/>
              <w:bottom w:val="single" w:sz="4" w:space="0" w:color="000000"/>
              <w:right w:val="single" w:sz="4" w:space="0" w:color="000000"/>
            </w:tcBorders>
          </w:tcPr>
          <w:p w:rsidR="00054E62" w:rsidRPr="00934BF4" w:rsidRDefault="00054E62" w:rsidP="00FF77CB">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 xml:space="preserve"> Skala 1/2/4; waga 5</w:t>
            </w:r>
          </w:p>
        </w:tc>
      </w:tr>
      <w:tr w:rsidR="00054E62" w:rsidRPr="00934BF4" w:rsidTr="00317CD8">
        <w:trPr>
          <w:trHeight w:hRule="exact" w:val="1008"/>
        </w:trPr>
        <w:tc>
          <w:tcPr>
            <w:tcW w:w="426" w:type="dxa"/>
            <w:vMerge w:val="restart"/>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w:t>
            </w: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Zastosowana forma przekazu.</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Punkty będą przyznawane w zależności od rodzaju zastosowanej formy przekazu:</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formy edukacyjne nie angażujące zróżnicowanych form aktywności edukacyjnych np. konferencje;</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2 pkt - formy </w:t>
            </w:r>
            <w:r w:rsidRPr="00934BF4">
              <w:rPr>
                <w:rFonts w:ascii="Myriad Pro" w:hAnsi="Myriad Pro"/>
                <w:sz w:val="18"/>
                <w:szCs w:val="18"/>
                <w:lang w:val="pl-PL"/>
              </w:rPr>
              <w:t>edukacyjne uwzględniające szereg powiązanych ze sobą działań i form aktywności np. warsztaty, kampanie edukacyjne;</w:t>
            </w:r>
          </w:p>
          <w:p w:rsidR="00054E62" w:rsidRPr="007A19DC" w:rsidRDefault="00054E62" w:rsidP="00FF77CB">
            <w:pPr>
              <w:rPr>
                <w:rFonts w:ascii="Myriad Pro" w:hAnsi="Myriad Pro"/>
                <w:sz w:val="18"/>
                <w:szCs w:val="18"/>
                <w:lang w:val="pl-PL"/>
              </w:rPr>
            </w:pPr>
            <w:r w:rsidRPr="00934BF4">
              <w:rPr>
                <w:rFonts w:ascii="Myriad Pro" w:hAnsi="Myriad Pro"/>
                <w:color w:val="000000" w:themeColor="text1"/>
                <w:w w:val="105"/>
                <w:sz w:val="18"/>
                <w:szCs w:val="18"/>
                <w:lang w:val="pl-PL"/>
              </w:rPr>
              <w:t xml:space="preserve">4 pkt -formy </w:t>
            </w:r>
            <w:r w:rsidRPr="00934BF4">
              <w:rPr>
                <w:rFonts w:ascii="Myriad Pro" w:hAnsi="Myriad Pro"/>
                <w:sz w:val="18"/>
                <w:szCs w:val="18"/>
                <w:lang w:val="pl-PL"/>
              </w:rPr>
              <w:t>edukacyjne wykorzystujące zróżnicowane narzędzia edukacyjne oraz nośniki informacyjne np. szkolenia.</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1/2/4; waga 5</w:t>
            </w:r>
          </w:p>
        </w:tc>
      </w:tr>
      <w:tr w:rsidR="00054E62" w:rsidRPr="00934BF4" w:rsidTr="00317CD8">
        <w:trPr>
          <w:trHeight w:hRule="exact" w:val="860"/>
        </w:trPr>
        <w:tc>
          <w:tcPr>
            <w:tcW w:w="426" w:type="dxa"/>
            <w:vMerge/>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Iteracja działań.</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Premiowane będą projekty, które zakładają powtarzalność działań edukacyjnych w projekcie:</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projekt zakłada jednorazową realizację działania edukacyjnego;</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3 pkt - projekt zakłada cykliczną realizację szeregu powiązanych ze sobą działań i form aktywności edukacyjnych.</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1/3; waga 5</w:t>
            </w:r>
          </w:p>
        </w:tc>
      </w:tr>
      <w:tr w:rsidR="00054E62" w:rsidRPr="00934BF4" w:rsidTr="00317CD8">
        <w:trPr>
          <w:trHeight w:hRule="exact" w:val="1285"/>
        </w:trPr>
        <w:tc>
          <w:tcPr>
            <w:tcW w:w="426" w:type="dxa"/>
            <w:vMerge/>
            <w:tcBorders>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hAnsi="Myriad Pro"/>
                <w:color w:val="000000" w:themeColor="text1"/>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317CD8" w:rsidRDefault="00054E62" w:rsidP="00FF77CB">
            <w:pPr>
              <w:pStyle w:val="TableParagraph"/>
              <w:spacing w:after="40"/>
              <w:ind w:right="238"/>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Użyteczność wynikająca ze Strategii Morza Bałtyckiego.</w:t>
            </w:r>
          </w:p>
          <w:p w:rsidR="00054E62" w:rsidRPr="00317CD8" w:rsidRDefault="00054E62" w:rsidP="00FF77CB">
            <w:pPr>
              <w:pStyle w:val="TableParagraph"/>
              <w:spacing w:after="40"/>
              <w:ind w:right="238"/>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Ocenie podlegać będzie zgodność projektu ze Strategią Unii Europejskiej dla regionu Morza Bałtyckiego (SUE RMB):</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0 pkt - projekt nie przyczynia się do osiągnięcia celów Strategii Unii Europejskiej dla Regionu Morza Bałtyckiego oraz nie realizuje żadnego z działania określonego w Planie Działania stanowiącym załącznik do SUE RMB;</w:t>
            </w:r>
          </w:p>
          <w:p w:rsidR="00054E62" w:rsidRPr="007A19DC" w:rsidRDefault="00054E62" w:rsidP="00FF77CB">
            <w:pPr>
              <w:pStyle w:val="Default"/>
              <w:rPr>
                <w:rFonts w:ascii="Myriad Pro" w:hAnsi="Myriad Pro"/>
                <w:color w:val="000000" w:themeColor="text1"/>
                <w:w w:val="105"/>
                <w:sz w:val="18"/>
                <w:szCs w:val="18"/>
                <w:lang w:val="pl-PL"/>
              </w:rPr>
            </w:pPr>
            <w:r w:rsidRPr="00317CD8">
              <w:rPr>
                <w:rFonts w:ascii="Myriad Pro" w:hAnsi="Myriad Pro"/>
                <w:color w:val="000000" w:themeColor="text1"/>
                <w:w w:val="105"/>
                <w:sz w:val="17"/>
                <w:szCs w:val="17"/>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 waga 2</w:t>
            </w:r>
          </w:p>
        </w:tc>
      </w:tr>
    </w:tbl>
    <w:p w:rsidR="00D04214" w:rsidRPr="00934BF4" w:rsidRDefault="00D04214" w:rsidP="00D04214">
      <w:pPr>
        <w:rPr>
          <w:rFonts w:ascii="Myriad Pro" w:hAnsi="Myriad Pro"/>
          <w:sz w:val="18"/>
          <w:szCs w:val="18"/>
        </w:rPr>
        <w:sectPr w:rsidR="00D04214" w:rsidRPr="00934BF4" w:rsidSect="00317CD8">
          <w:pgSz w:w="16838" w:h="11906" w:orient="landscape"/>
          <w:pgMar w:top="1134" w:right="1417" w:bottom="851" w:left="1417" w:header="708" w:footer="708" w:gutter="0"/>
          <w:cols w:space="708"/>
          <w:docGrid w:linePitch="360"/>
        </w:sectPr>
      </w:pPr>
    </w:p>
    <w:tbl>
      <w:tblPr>
        <w:tblStyle w:val="Tabela-Siatka1"/>
        <w:tblW w:w="15105" w:type="dxa"/>
        <w:tblInd w:w="-885" w:type="dxa"/>
        <w:shd w:val="clear" w:color="auto" w:fill="B6DDE8" w:themeFill="accent5" w:themeFillTint="66"/>
        <w:tblLayout w:type="fixed"/>
        <w:tblLook w:val="04A0" w:firstRow="1" w:lastRow="0" w:firstColumn="1" w:lastColumn="0" w:noHBand="0" w:noVBand="1"/>
      </w:tblPr>
      <w:tblGrid>
        <w:gridCol w:w="2790"/>
        <w:gridCol w:w="12315"/>
      </w:tblGrid>
      <w:tr w:rsidR="00347236" w:rsidRPr="00934BF4" w:rsidTr="00317CD8">
        <w:tc>
          <w:tcPr>
            <w:tcW w:w="2790" w:type="dxa"/>
            <w:shd w:val="clear" w:color="auto" w:fill="B6DDE8" w:themeFill="accent5" w:themeFillTint="66"/>
          </w:tcPr>
          <w:p w:rsidR="00347236" w:rsidRPr="00934BF4" w:rsidRDefault="00347236" w:rsidP="007632F1">
            <w:pPr>
              <w:rPr>
                <w:rFonts w:ascii="Myriad Pro" w:hAnsi="Myriad Pro" w:cs="Arial"/>
                <w:sz w:val="18"/>
                <w:szCs w:val="18"/>
              </w:rPr>
            </w:pPr>
            <w:r w:rsidRPr="00934BF4">
              <w:rPr>
                <w:rFonts w:ascii="Myriad Pro" w:hAnsi="Myriad Pro" w:cs="Arial"/>
                <w:sz w:val="18"/>
                <w:szCs w:val="18"/>
              </w:rPr>
              <w:t xml:space="preserve">Oś </w:t>
            </w:r>
            <w:r w:rsidRPr="00934BF4">
              <w:rPr>
                <w:rFonts w:ascii="Myriad Pro" w:hAnsi="Myriad Pro"/>
                <w:sz w:val="18"/>
                <w:szCs w:val="18"/>
              </w:rPr>
              <w:t>priorytetowa</w:t>
            </w:r>
          </w:p>
        </w:tc>
        <w:tc>
          <w:tcPr>
            <w:tcW w:w="12315" w:type="dxa"/>
            <w:shd w:val="clear" w:color="auto" w:fill="B6DDE8" w:themeFill="accent5" w:themeFillTint="66"/>
          </w:tcPr>
          <w:p w:rsidR="00347236" w:rsidRPr="00934BF4" w:rsidRDefault="00347236" w:rsidP="007632F1">
            <w:pPr>
              <w:rPr>
                <w:rFonts w:ascii="Myriad Pro" w:eastAsiaTheme="majorEastAsia" w:hAnsi="Myriad Pro" w:cs="Arial"/>
                <w:bCs/>
                <w:sz w:val="18"/>
                <w:szCs w:val="18"/>
              </w:rPr>
            </w:pPr>
            <w:bookmarkStart w:id="91" w:name="_Toc459969532"/>
            <w:r w:rsidRPr="00934BF4">
              <w:rPr>
                <w:rFonts w:ascii="Myriad Pro" w:eastAsiaTheme="majorEastAsia" w:hAnsi="Myriad Pro" w:cs="Arial"/>
                <w:bCs/>
                <w:sz w:val="18"/>
                <w:szCs w:val="18"/>
              </w:rPr>
              <w:t>IV Naturalne otoczenie człowieka</w:t>
            </w:r>
            <w:bookmarkEnd w:id="91"/>
          </w:p>
        </w:tc>
      </w:tr>
      <w:tr w:rsidR="00347236" w:rsidRPr="00934BF4" w:rsidTr="00317CD8">
        <w:trPr>
          <w:trHeight w:val="484"/>
        </w:trPr>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6d </w:t>
            </w:r>
            <w:r w:rsidRPr="00934BF4">
              <w:rPr>
                <w:rFonts w:ascii="Myriad Pro" w:hAnsi="Myriad Pro" w:cs="MyriadPro-Bold"/>
                <w:bCs/>
                <w:sz w:val="18"/>
                <w:szCs w:val="18"/>
              </w:rPr>
              <w:t>Ochrona i przywrócenie różnorodności biologicznej, ochrona i rekultywacja gleby oraz wspieranie usług ekosystemowych, także poprzez program Natura 2000 oraz zieloną infrastrukturę</w:t>
            </w:r>
          </w:p>
        </w:tc>
      </w:tr>
      <w:tr w:rsidR="00347236" w:rsidRPr="00934BF4" w:rsidTr="00317CD8">
        <w:tc>
          <w:tcPr>
            <w:tcW w:w="2790" w:type="dxa"/>
            <w:shd w:val="clear" w:color="auto" w:fill="B6DDE8" w:themeFill="accent5" w:themeFillTint="66"/>
          </w:tcPr>
          <w:p w:rsidR="00347236" w:rsidRPr="00934BF4" w:rsidRDefault="00347236" w:rsidP="00347236">
            <w:pPr>
              <w:rPr>
                <w:rFonts w:ascii="Myriad Pro" w:hAnsi="Myriad Pro"/>
                <w:sz w:val="18"/>
                <w:szCs w:val="18"/>
              </w:rPr>
            </w:pPr>
            <w:bookmarkStart w:id="92" w:name="_Toc446592633"/>
            <w:r w:rsidRPr="00934BF4">
              <w:rPr>
                <w:rFonts w:ascii="Myriad Pro" w:hAnsi="Myriad Pro"/>
                <w:sz w:val="18"/>
                <w:szCs w:val="18"/>
              </w:rPr>
              <w:t>Działanie</w:t>
            </w:r>
            <w:bookmarkEnd w:id="92"/>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Arial"/>
                <w:sz w:val="18"/>
                <w:szCs w:val="18"/>
              </w:rPr>
            </w:pPr>
            <w:bookmarkStart w:id="93" w:name="_Toc459969533"/>
            <w:bookmarkStart w:id="94" w:name="_Toc499545503"/>
            <w:r w:rsidRPr="00934BF4">
              <w:rPr>
                <w:rFonts w:ascii="Myriad Pro" w:hAnsi="Myriad Pro" w:cs="Arial"/>
                <w:sz w:val="18"/>
                <w:szCs w:val="18"/>
              </w:rPr>
              <w:t>4.6 Wsparcie infrastrukturalnych form ochrony przyrody</w:t>
            </w:r>
            <w:bookmarkEnd w:id="93"/>
            <w:bookmarkEnd w:id="94"/>
          </w:p>
        </w:tc>
      </w:tr>
      <w:tr w:rsidR="00347236" w:rsidRPr="00934BF4" w:rsidTr="00317CD8">
        <w:tc>
          <w:tcPr>
            <w:tcW w:w="2790" w:type="dxa"/>
            <w:shd w:val="clear" w:color="auto" w:fill="B6DDE8" w:themeFill="accent5" w:themeFillTint="66"/>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Typ projektu 1: Zachowanie walorów krajobrazowych</w:t>
            </w:r>
          </w:p>
          <w:p w:rsidR="00347236" w:rsidRPr="00934BF4" w:rsidRDefault="00347236" w:rsidP="00347236">
            <w:pPr>
              <w:rPr>
                <w:rFonts w:ascii="Myriad Pro" w:hAnsi="Myriad Pro"/>
                <w:sz w:val="18"/>
                <w:szCs w:val="18"/>
              </w:rPr>
            </w:pPr>
            <w:r w:rsidRPr="00934BF4">
              <w:rPr>
                <w:rFonts w:ascii="Myriad Pro" w:hAnsi="Myriad Pro" w:cs="Arial"/>
                <w:sz w:val="18"/>
                <w:szCs w:val="18"/>
              </w:rPr>
              <w:t>Typ projektu 2: Ukierunkowanie ruchu turystycznego na obszarach cennych przyrodniczo</w:t>
            </w:r>
          </w:p>
        </w:tc>
      </w:tr>
    </w:tbl>
    <w:p w:rsidR="00347236" w:rsidRPr="00934BF4" w:rsidRDefault="00347236" w:rsidP="00317CD8">
      <w:pPr>
        <w:spacing w:after="0"/>
        <w:rPr>
          <w:rFonts w:ascii="Myriad Pro" w:hAnsi="Myriad Pro"/>
          <w:sz w:val="18"/>
          <w:szCs w:val="18"/>
        </w:rPr>
      </w:pPr>
    </w:p>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rPr>
          <w:trHeight w:val="248"/>
        </w:trPr>
        <w:tc>
          <w:tcPr>
            <w:tcW w:w="15106" w:type="dxa"/>
            <w:gridSpan w:val="4"/>
            <w:shd w:val="pct15" w:color="auto" w:fill="auto"/>
            <w:vAlign w:val="center"/>
          </w:tcPr>
          <w:p w:rsidR="00347236" w:rsidRPr="00934BF4" w:rsidRDefault="00347236" w:rsidP="00EC78D1">
            <w:pPr>
              <w:jc w:val="center"/>
              <w:rPr>
                <w:rFonts w:ascii="Myriad Pro" w:hAnsi="Myriad Pro"/>
                <w:b/>
                <w:bCs/>
                <w:iCs/>
                <w:color w:val="4F81BD" w:themeColor="accent1"/>
                <w:sz w:val="18"/>
                <w:szCs w:val="18"/>
              </w:rPr>
            </w:pPr>
            <w:r w:rsidRPr="00934BF4">
              <w:rPr>
                <w:rFonts w:ascii="Myriad Pro" w:hAnsi="Myriad Pro"/>
                <w:b/>
                <w:bCs/>
                <w:iCs/>
                <w:color w:val="000000" w:themeColor="text1"/>
                <w:sz w:val="18"/>
                <w:szCs w:val="18"/>
              </w:rPr>
              <w:t>Kryteria dopuszczalności</w:t>
            </w:r>
          </w:p>
        </w:tc>
      </w:tr>
      <w:tr w:rsidR="00347236" w:rsidRPr="00934BF4" w:rsidTr="00317CD8">
        <w:trPr>
          <w:trHeight w:val="278"/>
        </w:trPr>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rPr>
          <w:trHeight w:val="269"/>
        </w:trPr>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rPr>
          <w:trHeight w:val="650"/>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1.1</w:t>
            </w:r>
          </w:p>
        </w:tc>
        <w:tc>
          <w:tcPr>
            <w:tcW w:w="1419" w:type="dxa"/>
          </w:tcPr>
          <w:p w:rsidR="00347236" w:rsidRPr="00934BF4" w:rsidRDefault="00347236" w:rsidP="00317CD8">
            <w:pPr>
              <w:rPr>
                <w:rFonts w:ascii="Myriad Pro" w:eastAsia="Times New Roman" w:hAnsi="Myriad Pro"/>
                <w:sz w:val="18"/>
                <w:szCs w:val="18"/>
                <w:lang w:eastAsia="pl-PL"/>
              </w:rPr>
            </w:pPr>
            <w:r w:rsidRPr="00934BF4">
              <w:rPr>
                <w:rFonts w:ascii="Myriad Pro" w:hAnsi="Myriad Pro"/>
                <w:sz w:val="18"/>
                <w:szCs w:val="18"/>
              </w:rPr>
              <w:t>Terminowość złożenia wniosku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Wniosek złożono w terminie określonym w ogłoszeniu o konkursie.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051"/>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1.2</w:t>
            </w:r>
          </w:p>
        </w:tc>
        <w:tc>
          <w:tcPr>
            <w:tcW w:w="1419" w:type="dxa"/>
          </w:tcPr>
          <w:p w:rsidR="00347236" w:rsidRPr="00317CD8" w:rsidRDefault="00347236" w:rsidP="00317CD8">
            <w:pPr>
              <w:rPr>
                <w:rFonts w:ascii="Myriad Pro" w:eastAsia="Times New Roman" w:hAnsi="Myriad Pro"/>
                <w:sz w:val="17"/>
                <w:szCs w:val="17"/>
                <w:lang w:eastAsia="pl-PL"/>
              </w:rPr>
            </w:pPr>
            <w:r w:rsidRPr="00317CD8">
              <w:rPr>
                <w:rFonts w:ascii="Myriad Pro" w:eastAsia="Times New Roman" w:hAnsi="Myriad Pro"/>
                <w:sz w:val="17"/>
                <w:szCs w:val="17"/>
                <w:lang w:eastAsia="pl-PL"/>
              </w:rPr>
              <w:t>Zgodność z celem szczegółowym priorytetu inwestycyjnego</w:t>
            </w:r>
          </w:p>
        </w:tc>
        <w:tc>
          <w:tcPr>
            <w:tcW w:w="8930" w:type="dxa"/>
          </w:tcPr>
          <w:p w:rsidR="00347236" w:rsidRPr="00934BF4" w:rsidRDefault="00347236" w:rsidP="00317CD8">
            <w:pPr>
              <w:rPr>
                <w:rFonts w:ascii="Myriad Pro" w:hAnsi="Myriad Pro"/>
                <w:strike/>
                <w:sz w:val="18"/>
                <w:szCs w:val="18"/>
              </w:rPr>
            </w:pPr>
            <w:r w:rsidRPr="00934BF4">
              <w:rPr>
                <w:rFonts w:ascii="Myriad Pro" w:hAnsi="Myriad Pro"/>
                <w:sz w:val="18"/>
                <w:szCs w:val="18"/>
              </w:rPr>
              <w:t>Projekt jest zgodny z celem szczegółowym działania określonym w SOOP, którym jest wzmocnienie mechanizmów ochrony przyrody.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typami projektów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Projekt jest zgodny z typami projektów wskazanymi w regulaminie konkursu. </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347236" w:rsidRPr="00934BF4" w:rsidRDefault="00347236" w:rsidP="00317CD8">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4.6.</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Kwalifikowalność Wnioskodawcy/Partnera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Wnioskodawca/Partner należy do kategorii podmiotów uprawnionych do ubiegania się o dofinansowanie (wymienionych w regulaminie konkursu). </w:t>
            </w:r>
          </w:p>
          <w:p w:rsidR="00347236" w:rsidRPr="00934BF4" w:rsidRDefault="00347236" w:rsidP="00317CD8">
            <w:pPr>
              <w:rPr>
                <w:rFonts w:ascii="Myriad Pro" w:hAnsi="Myriad Pro"/>
                <w:sz w:val="18"/>
                <w:szCs w:val="18"/>
              </w:rPr>
            </w:pPr>
            <w:r w:rsidRPr="00934BF4">
              <w:rPr>
                <w:rFonts w:ascii="Myriad Pro" w:hAnsi="Myriad Pro"/>
                <w:sz w:val="18"/>
                <w:szCs w:val="18"/>
              </w:rPr>
              <w:t>Wnioskodawca/Partner nie jest wykluczony z możliwości dofinansowania na podstawie wskazanego w regulaminie konkursu przepisu art. 12 ust. 1 pkt 1 ustawy z dnia 15 czerwca 2012 r. o skutkach powierzania wykonywania pracy cudzoziemcom przebywającym wbrew przepisom na terytorium Rzeczypospolitej Polskiej (Dz. U. z 2012 r., poz. 769 ze zm.).</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Kwalifikowalność projektu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ma na celu ochronę bogactwa różnorodności przyrody regionu oraz zmniejszenie antropopresji na obszarach cennych przyrodniczo.</w:t>
            </w:r>
          </w:p>
          <w:p w:rsidR="00347236" w:rsidRPr="00934BF4" w:rsidRDefault="00347236" w:rsidP="00317CD8">
            <w:pPr>
              <w:rPr>
                <w:rFonts w:ascii="Myriad Pro" w:hAnsi="Myriad Pro"/>
                <w:strike/>
                <w:sz w:val="18"/>
                <w:szCs w:val="18"/>
              </w:rPr>
            </w:pPr>
            <w:r w:rsidRPr="00934BF4">
              <w:rPr>
                <w:rFonts w:ascii="Myriad Pro" w:hAnsi="Myriad Pro"/>
                <w:sz w:val="18"/>
                <w:szCs w:val="18"/>
              </w:rPr>
              <w:t xml:space="preserve">Projekt realizowany jest w Województwie Zachodniopomorskim na obszarze przynajmniej jednej </w:t>
            </w:r>
            <w:r w:rsidRPr="00934BF4">
              <w:rPr>
                <w:rFonts w:ascii="Myriad Pro" w:hAnsi="Myriad Pro"/>
                <w:sz w:val="18"/>
                <w:szCs w:val="18"/>
              </w:rPr>
              <w:br/>
              <w:t>z niżej wskazanych form ochrony przyrody: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rezerwat przyrody;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park krajobrazowy;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obszar chronionego krajobrazu;</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obszar Natura 2000 (wsparcie na obszarze objętym Natura 2000 możliwe jest, gdy obszar ten pokrywa się jednocześnie z obszarem parku krajobrazowego lub rezerwatu przyrody).</w:t>
            </w:r>
          </w:p>
          <w:p w:rsidR="00347236" w:rsidRPr="00934BF4" w:rsidRDefault="00347236" w:rsidP="00317CD8">
            <w:pPr>
              <w:ind w:left="24" w:firstLine="9"/>
              <w:contextualSpacing/>
              <w:rPr>
                <w:rFonts w:ascii="Myriad Pro" w:hAnsi="Myriad Pro"/>
                <w:sz w:val="18"/>
                <w:szCs w:val="18"/>
              </w:rPr>
            </w:pPr>
            <w:r w:rsidRPr="00934BF4">
              <w:rPr>
                <w:rFonts w:ascii="Myriad Pro" w:hAnsi="Myriad Pro"/>
                <w:sz w:val="18"/>
                <w:szCs w:val="18"/>
              </w:rPr>
              <w:t>W przypadku projektów realizowanych na terenie rezerwatów przyrody i/lub parków krajobrazowych, obszar realizacji może obejmować również otulinę.</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Projekt polegający na ukierunkowaniu ruchu turystycznego na obszarach cennych przyrodniczo (zgodnie z regulaminem konkursu – typ b) realizowany jest na odcinkach wariantu preferowanego o statusie kluczowym i ważnym, określonych w Koncepcji sieci tras rowerowych Pomorza Zachodniego wraz ze zmianami.</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Projekt nie jest objęty pomocą publiczną.</w:t>
            </w:r>
          </w:p>
          <w:p w:rsidR="00347236" w:rsidRPr="00934BF4" w:rsidRDefault="00347236" w:rsidP="00317CD8">
            <w:pPr>
              <w:spacing w:after="120"/>
              <w:rPr>
                <w:rFonts w:ascii="Myriad Pro" w:hAnsi="Myriad Pro"/>
                <w:sz w:val="18"/>
                <w:szCs w:val="18"/>
              </w:rPr>
            </w:pPr>
            <w:r w:rsidRPr="00934BF4">
              <w:rPr>
                <w:rFonts w:ascii="Myriad Pro" w:hAnsi="Myriad Pro"/>
                <w:w w:val="105"/>
                <w:sz w:val="18"/>
                <w:szCs w:val="18"/>
              </w:rPr>
              <w:t>Projekt wybrany do dofinansowania z funduszy nie obejmuje przedsięwzięciabędącegoczęściąoperacji,którazostałaobjętalubpowinna byłazostaćobjętaprocedurąodzyskiwaniazgodniezart.71Rozporządzenia (UE) nr 1303/2013.</w:t>
            </w:r>
          </w:p>
          <w:p w:rsidR="00347236" w:rsidRPr="00934BF4" w:rsidRDefault="00347236" w:rsidP="00317CD8">
            <w:pPr>
              <w:rPr>
                <w:rFonts w:ascii="Myriad Pro" w:hAnsi="Myriad Pro"/>
                <w:sz w:val="18"/>
                <w:szCs w:val="18"/>
              </w:rPr>
            </w:pPr>
            <w:r w:rsidRPr="00934BF4">
              <w:rPr>
                <w:rFonts w:ascii="Myriad Pro" w:hAnsi="Myriad Pro"/>
                <w:sz w:val="18"/>
                <w:szCs w:val="18"/>
              </w:rPr>
              <w:t>Przedmiot projektu jest zgodny z uwarunkowaniami wskazanymi w opisie działania w SOOP i w regulaminie konkursu.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zasadami horyzontalnymi</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17CD8">
            <w:pPr>
              <w:numPr>
                <w:ilvl w:val="0"/>
                <w:numId w:val="356"/>
              </w:numPr>
              <w:contextualSpacing/>
              <w:rPr>
                <w:rFonts w:ascii="Myriad Pro" w:hAnsi="Myriad Pro"/>
                <w:sz w:val="18"/>
                <w:szCs w:val="18"/>
              </w:rPr>
            </w:pPr>
            <w:r w:rsidRPr="00934BF4">
              <w:rPr>
                <w:rFonts w:ascii="Myriad Pro" w:hAnsi="Myriad Pro"/>
                <w:sz w:val="18"/>
                <w:szCs w:val="18"/>
              </w:rPr>
              <w:t xml:space="preserve">zrównoważonego rozwoju, </w:t>
            </w:r>
          </w:p>
          <w:p w:rsidR="00347236" w:rsidRPr="00934BF4" w:rsidRDefault="00347236" w:rsidP="00317CD8">
            <w:pPr>
              <w:numPr>
                <w:ilvl w:val="0"/>
                <w:numId w:val="356"/>
              </w:numPr>
              <w:contextualSpacing/>
              <w:rPr>
                <w:rFonts w:ascii="Myriad Pro" w:hAnsi="Myriad Pro"/>
                <w:sz w:val="18"/>
                <w:szCs w:val="18"/>
              </w:rPr>
            </w:pPr>
            <w:r w:rsidRPr="00934BF4">
              <w:rPr>
                <w:rFonts w:ascii="Myriad Pro" w:hAnsi="Myriad Pro"/>
                <w:sz w:val="18"/>
                <w:szCs w:val="18"/>
              </w:rPr>
              <w:t xml:space="preserve">promowania i realizacji zasady równości szans i niedyskryminacji, w tym. m. in. budowanie infrastruktury w zgodzie z zasadą uniwersalnego projektowania, tj. w taki sposób, by mogła być użyta przez wszystkich ludzi, w możliwie szerokim zakresie, bez potrzeby dodatkowej adaptacji.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1.7</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Zasadność realizacji projektu</w:t>
            </w:r>
          </w:p>
        </w:tc>
        <w:tc>
          <w:tcPr>
            <w:tcW w:w="8930" w:type="dxa"/>
          </w:tcPr>
          <w:p w:rsidR="00347236" w:rsidRPr="00934BF4" w:rsidRDefault="00347236" w:rsidP="00317CD8">
            <w:pPr>
              <w:autoSpaceDE w:val="0"/>
              <w:autoSpaceDN w:val="0"/>
              <w:adjustRightInd w:val="0"/>
              <w:rPr>
                <w:rFonts w:ascii="Myriad Pro" w:hAnsi="Myriad Pro" w:cs="Arial"/>
                <w:color w:val="000000"/>
                <w:sz w:val="18"/>
                <w:szCs w:val="18"/>
              </w:rPr>
            </w:pPr>
            <w:r w:rsidRPr="00934BF4">
              <w:rPr>
                <w:rFonts w:ascii="Myriad Pro" w:hAnsi="Myriad Pro" w:cs="Arial"/>
                <w:color w:val="000000"/>
                <w:sz w:val="18"/>
                <w:szCs w:val="18"/>
              </w:rPr>
              <w:t xml:space="preserve">Potrzeba realizacji danego projektu jest zrozumiała i jasno wynika z potrzeb inwestycyjnych wnioskodawcy.  </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52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1.8</w:t>
            </w:r>
          </w:p>
        </w:tc>
        <w:tc>
          <w:tcPr>
            <w:tcW w:w="1419" w:type="dxa"/>
          </w:tcPr>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Gotowość projektu do</w:t>
            </w:r>
          </w:p>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funkcjonowania</w:t>
            </w:r>
          </w:p>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bezpośrednio po</w:t>
            </w:r>
          </w:p>
          <w:p w:rsidR="00347236" w:rsidRPr="00317CD8" w:rsidRDefault="00347236" w:rsidP="00317CD8">
            <w:pPr>
              <w:rPr>
                <w:rFonts w:ascii="Myriad Pro" w:hAnsi="Myriad Pro"/>
                <w:sz w:val="17"/>
                <w:szCs w:val="17"/>
              </w:rPr>
            </w:pPr>
            <w:r w:rsidRPr="00317CD8">
              <w:rPr>
                <w:rFonts w:ascii="Myriad Pro" w:hAnsi="Myriad Pro"/>
                <w:sz w:val="17"/>
                <w:szCs w:val="17"/>
              </w:rPr>
              <w:t>zakończeniu inwestycji</w:t>
            </w:r>
          </w:p>
        </w:tc>
        <w:tc>
          <w:tcPr>
            <w:tcW w:w="8930" w:type="dxa"/>
          </w:tcPr>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Opis projektu wyraźnie wskazuje na to, że bezpośrednio po</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infrastruktury po zakończeniu projektu.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40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1.9</w:t>
            </w:r>
          </w:p>
        </w:tc>
        <w:tc>
          <w:tcPr>
            <w:tcW w:w="1419" w:type="dxa"/>
          </w:tcPr>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w w:val="105"/>
                <w:sz w:val="18"/>
                <w:szCs w:val="18"/>
              </w:rPr>
              <w:t>Zgodność realizacji projektu przed dniem złożenia wniosku o dofinansowanie</w:t>
            </w:r>
          </w:p>
        </w:tc>
        <w:tc>
          <w:tcPr>
            <w:tcW w:w="8930" w:type="dxa"/>
          </w:tcPr>
          <w:p w:rsidR="00347236" w:rsidRPr="00934BF4" w:rsidRDefault="00347236" w:rsidP="00317CD8">
            <w:pPr>
              <w:autoSpaceDE w:val="0"/>
              <w:autoSpaceDN w:val="0"/>
              <w:adjustRightInd w:val="0"/>
              <w:spacing w:after="120"/>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(UE) 1303/2013.</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317CD8" w:rsidRDefault="00317CD8" w:rsidP="00EC78D1">
      <w:pPr>
        <w:jc w:val="center"/>
        <w:rPr>
          <w:rFonts w:ascii="Myriad Pro" w:hAnsi="Myriad Pro"/>
          <w:sz w:val="18"/>
          <w:szCs w:val="18"/>
        </w:rPr>
        <w:sectPr w:rsidR="00317CD8" w:rsidSect="00EC78D1">
          <w:headerReference w:type="default" r:id="rId123"/>
          <w:pgSz w:w="16838" w:h="11906" w:orient="landscape"/>
          <w:pgMar w:top="1417" w:right="1417" w:bottom="1417" w:left="1417" w:header="567" w:footer="680" w:gutter="0"/>
          <w:cols w:space="708"/>
          <w:docGrid w:linePitch="360"/>
        </w:sectPr>
      </w:pPr>
    </w:p>
    <w:tbl>
      <w:tblPr>
        <w:tblStyle w:val="Tabela-Siatka11"/>
        <w:tblW w:w="5311" w:type="pct"/>
        <w:tblInd w:w="-885"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5104"/>
      </w:tblGrid>
      <w:tr w:rsidR="00347236" w:rsidRPr="00934BF4" w:rsidTr="00317CD8">
        <w:tc>
          <w:tcPr>
            <w:tcW w:w="15105" w:type="dxa"/>
            <w:shd w:val="clear" w:color="auto" w:fill="D9D9D9"/>
            <w:hideMark/>
          </w:tcPr>
          <w:p w:rsidR="00347236" w:rsidRPr="00934BF4" w:rsidRDefault="00347236" w:rsidP="00EC78D1">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bl>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317CD8" w:rsidRDefault="00347236" w:rsidP="00347236">
            <w:pPr>
              <w:rPr>
                <w:rFonts w:ascii="Myriad Pro" w:hAnsi="Myriad Pro"/>
                <w:sz w:val="17"/>
                <w:szCs w:val="17"/>
              </w:rPr>
            </w:pPr>
            <w:r w:rsidRPr="00317CD8">
              <w:rPr>
                <w:rFonts w:ascii="Myriad Pro" w:hAnsi="Myriad Pro"/>
                <w:sz w:val="17"/>
                <w:szCs w:val="17"/>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2.1</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Poprawność </w:t>
            </w:r>
            <w:r w:rsidRPr="00934BF4">
              <w:rPr>
                <w:rFonts w:ascii="Myriad Pro" w:hAnsi="Myriad Pro"/>
                <w:sz w:val="18"/>
                <w:szCs w:val="18"/>
              </w:rPr>
              <w:br/>
              <w:t>i kompletność wniosku</w:t>
            </w:r>
          </w:p>
        </w:tc>
        <w:tc>
          <w:tcPr>
            <w:tcW w:w="8930" w:type="dxa"/>
          </w:tcPr>
          <w:p w:rsidR="00347236" w:rsidRPr="00934BF4" w:rsidRDefault="00347236" w:rsidP="00317CD8">
            <w:pPr>
              <w:spacing w:after="120"/>
              <w:rPr>
                <w:rFonts w:ascii="Myriad Pro" w:hAnsi="Myriad Pro"/>
                <w:sz w:val="18"/>
                <w:szCs w:val="18"/>
              </w:rPr>
            </w:pPr>
            <w:r w:rsidRPr="00934BF4">
              <w:rPr>
                <w:rFonts w:ascii="Myriad Pro" w:hAnsi="Myriad Pro"/>
                <w:sz w:val="18"/>
                <w:szCs w:val="18"/>
              </w:rPr>
              <w:t xml:space="preserve">Wniosek został sporządzony i złożony zgodnie z regulaminem konkursu, w tym w szczególności z obowiązującą </w:t>
            </w:r>
            <w:r w:rsidRPr="00934BF4">
              <w:rPr>
                <w:rFonts w:ascii="Myriad Pro" w:hAnsi="Myriad Pro"/>
                <w:i/>
                <w:sz w:val="18"/>
                <w:szCs w:val="18"/>
              </w:rPr>
              <w:t>Instrukcją wypełnienia wniosku o dofinansowanie</w:t>
            </w:r>
            <w:r w:rsidRPr="00934BF4">
              <w:rPr>
                <w:rFonts w:ascii="Myriad Pro" w:hAnsi="Myriad Pro"/>
                <w:sz w:val="18"/>
                <w:szCs w:val="18"/>
              </w:rPr>
              <w:t xml:space="preserve">. </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Wniosek zawiera w szczególności opisy dotyczące produktów lub usług, które mają być dostarczone w ramach operacji, plan finansowy oraz termin realizacji.</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Wszystkie pola we wniosku są wypełnione w języku polskim.</w:t>
            </w:r>
          </w:p>
          <w:p w:rsidR="00347236" w:rsidRPr="00934BF4" w:rsidRDefault="00347236" w:rsidP="00317CD8">
            <w:pPr>
              <w:rPr>
                <w:rFonts w:ascii="Myriad Pro" w:hAnsi="Myriad Pro"/>
                <w:sz w:val="18"/>
                <w:szCs w:val="18"/>
              </w:rPr>
            </w:pPr>
            <w:r w:rsidRPr="00934BF4">
              <w:rPr>
                <w:rFonts w:ascii="Myriad Pro" w:hAnsi="Myriad Pro"/>
                <w:sz w:val="18"/>
                <w:szCs w:val="18"/>
              </w:rPr>
              <w:t>Weryfikacji podlega również kompletność załączników innych niż obligatoryjne dla wszystkich wnioskodawców w ramach danego konkursu (w tym zastosowanie wymaganych wzorów).</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2.2</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Poprawność okresu realizacji projektu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Weryfikacji podlega zgodność okresu realizacji projektu z warunkami określonymi w regulaminie konkursu oraz to, czy harmonogram proje</w:t>
            </w:r>
            <w:r w:rsidR="00317CD8">
              <w:rPr>
                <w:rFonts w:ascii="Myriad Pro" w:hAnsi="Myriad Pro"/>
                <w:sz w:val="18"/>
                <w:szCs w:val="18"/>
              </w:rPr>
              <w:t xml:space="preserve">ktu został zaplanowany realnie </w:t>
            </w:r>
            <w:r w:rsidRPr="00934BF4">
              <w:rPr>
                <w:rFonts w:ascii="Myriad Pro" w:hAnsi="Myriad Pro"/>
                <w:sz w:val="18"/>
                <w:szCs w:val="18"/>
              </w:rPr>
              <w:t>i racjonalnie.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Możliwość oceny merytorycznej wniosku  </w:t>
            </w:r>
          </w:p>
        </w:tc>
        <w:tc>
          <w:tcPr>
            <w:tcW w:w="8930" w:type="dxa"/>
          </w:tcPr>
          <w:p w:rsidR="00347236" w:rsidRPr="00934BF4" w:rsidRDefault="00347236" w:rsidP="00317CD8">
            <w:pPr>
              <w:spacing w:after="120"/>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pozwala na dokonanie tej oceny.</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Należy zweryfikować przede wszystkim opisy (w tym analizy, wnioski oraz szacowanie i adekwatność wskaźników) w kontekście ich: </w:t>
            </w:r>
          </w:p>
          <w:p w:rsidR="00317CD8" w:rsidRDefault="00347236" w:rsidP="00317CD8">
            <w:pPr>
              <w:pStyle w:val="Akapitzlist"/>
              <w:numPr>
                <w:ilvl w:val="0"/>
                <w:numId w:val="357"/>
              </w:numPr>
              <w:ind w:left="459"/>
              <w:rPr>
                <w:sz w:val="18"/>
                <w:szCs w:val="18"/>
              </w:rPr>
            </w:pPr>
            <w:r w:rsidRPr="00317CD8">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317CD8" w:rsidRDefault="00347236" w:rsidP="00317CD8">
            <w:pPr>
              <w:pStyle w:val="Akapitzlist"/>
              <w:numPr>
                <w:ilvl w:val="0"/>
                <w:numId w:val="357"/>
              </w:numPr>
              <w:ind w:left="459"/>
              <w:rPr>
                <w:sz w:val="18"/>
                <w:szCs w:val="18"/>
              </w:rPr>
            </w:pPr>
            <w:r w:rsidRPr="00317CD8">
              <w:rPr>
                <w:sz w:val="18"/>
                <w:szCs w:val="18"/>
              </w:rPr>
              <w:t xml:space="preserve">wiarygodności – weryfikacja wniosku w zakresie wiarygodności dotyczy weryfikacji przyjmowanych założeń oraz źródeł danych, na podstawie których dokonywane są analizy i tworzone opisy, a także wnioski; </w:t>
            </w:r>
          </w:p>
          <w:p w:rsidR="00347236" w:rsidRPr="00317CD8" w:rsidRDefault="00347236" w:rsidP="00317CD8">
            <w:pPr>
              <w:pStyle w:val="Akapitzlist"/>
              <w:numPr>
                <w:ilvl w:val="0"/>
                <w:numId w:val="357"/>
              </w:numPr>
              <w:ind w:left="459"/>
              <w:rPr>
                <w:sz w:val="18"/>
                <w:szCs w:val="18"/>
              </w:rPr>
            </w:pPr>
            <w:r w:rsidRPr="00317CD8">
              <w:rPr>
                <w:sz w:val="18"/>
                <w:szCs w:val="18"/>
              </w:rPr>
              <w:t>rzetelności – dokładności, z jaką opisy odzwierciedlają 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Spójność wniosku i załączników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 ramach kryterium weryfikowana będzie spójność poszczególnych elementów wniosku, spójność załączników oraz spójność wniosku z załącznikami.</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kwalifikowalnością wydatków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Wydatki w projekcie są zaplanowane: </w:t>
            </w:r>
          </w:p>
          <w:p w:rsidR="00347236" w:rsidRPr="00934BF4" w:rsidRDefault="00347236" w:rsidP="00317CD8">
            <w:pPr>
              <w:numPr>
                <w:ilvl w:val="0"/>
                <w:numId w:val="358"/>
              </w:numPr>
              <w:ind w:left="459"/>
              <w:contextualSpacing/>
              <w:rPr>
                <w:rFonts w:ascii="Myriad Pro" w:hAnsi="Myriad Pro"/>
                <w:sz w:val="18"/>
                <w:szCs w:val="18"/>
              </w:rPr>
            </w:pPr>
            <w:r w:rsidRPr="00934BF4">
              <w:rPr>
                <w:rFonts w:ascii="Myriad Pro" w:hAnsi="Myriad Pro"/>
                <w:sz w:val="18"/>
                <w:szCs w:val="18"/>
              </w:rPr>
              <w:t xml:space="preserve">w sposób celowy i oszczędny, z zachowaniem zasad: </w:t>
            </w:r>
          </w:p>
          <w:p w:rsidR="00317CD8" w:rsidRDefault="00347236" w:rsidP="00317CD8">
            <w:pPr>
              <w:numPr>
                <w:ilvl w:val="0"/>
                <w:numId w:val="359"/>
              </w:numPr>
              <w:ind w:left="742"/>
              <w:contextualSpacing/>
              <w:rPr>
                <w:rFonts w:ascii="Myriad Pro" w:hAnsi="Myriad Pro"/>
                <w:sz w:val="18"/>
                <w:szCs w:val="18"/>
              </w:rPr>
            </w:pPr>
            <w:r w:rsidRPr="00934BF4">
              <w:rPr>
                <w:rFonts w:ascii="Myriad Pro" w:hAnsi="Myriad Pro"/>
                <w:sz w:val="18"/>
                <w:szCs w:val="18"/>
              </w:rPr>
              <w:t xml:space="preserve">uzyskiwania najlepszych efektów z danych nakładów, </w:t>
            </w:r>
          </w:p>
          <w:p w:rsidR="00347236" w:rsidRPr="00317CD8" w:rsidRDefault="00347236" w:rsidP="00317CD8">
            <w:pPr>
              <w:numPr>
                <w:ilvl w:val="0"/>
                <w:numId w:val="359"/>
              </w:numPr>
              <w:ind w:left="742"/>
              <w:contextualSpacing/>
              <w:rPr>
                <w:rFonts w:ascii="Myriad Pro" w:hAnsi="Myriad Pro"/>
                <w:sz w:val="18"/>
                <w:szCs w:val="18"/>
              </w:rPr>
            </w:pPr>
            <w:r w:rsidRPr="00317CD8">
              <w:rPr>
                <w:rFonts w:ascii="Myriad Pro" w:hAnsi="Myriad Pro"/>
                <w:sz w:val="18"/>
                <w:szCs w:val="18"/>
              </w:rPr>
              <w:t xml:space="preserve">optymalnego doboru metod i środków służących osiągnięciu założonych celów; </w:t>
            </w:r>
          </w:p>
          <w:p w:rsidR="00317CD8" w:rsidRDefault="00347236" w:rsidP="00317CD8">
            <w:pPr>
              <w:numPr>
                <w:ilvl w:val="0"/>
                <w:numId w:val="358"/>
              </w:numPr>
              <w:ind w:left="459"/>
              <w:contextualSpacing/>
              <w:rPr>
                <w:rFonts w:ascii="Myriad Pro" w:hAnsi="Myriad Pro"/>
                <w:sz w:val="18"/>
                <w:szCs w:val="18"/>
              </w:rPr>
            </w:pPr>
            <w:r w:rsidRPr="00934BF4">
              <w:rPr>
                <w:rFonts w:ascii="Myriad Pro" w:hAnsi="Myriad Pro"/>
                <w:sz w:val="18"/>
                <w:szCs w:val="18"/>
              </w:rPr>
              <w:t>w sposób umożliwiający terminową realizację zadań;</w:t>
            </w:r>
          </w:p>
          <w:p w:rsidR="00347236" w:rsidRPr="00317CD8" w:rsidRDefault="00347236" w:rsidP="00317CD8">
            <w:pPr>
              <w:numPr>
                <w:ilvl w:val="0"/>
                <w:numId w:val="358"/>
              </w:numPr>
              <w:ind w:left="459"/>
              <w:contextualSpacing/>
              <w:rPr>
                <w:rFonts w:ascii="Myriad Pro" w:hAnsi="Myriad Pro"/>
                <w:sz w:val="18"/>
                <w:szCs w:val="18"/>
              </w:rPr>
            </w:pPr>
            <w:r w:rsidRPr="00317CD8">
              <w:rPr>
                <w:rFonts w:ascii="Myriad Pro" w:hAnsi="Myriad Pro"/>
                <w:sz w:val="18"/>
                <w:szCs w:val="18"/>
              </w:rPr>
              <w:t xml:space="preserve">w wysokości i terminach wynikających z wcześniej zaciągniętych zobowiązań. </w:t>
            </w:r>
          </w:p>
          <w:p w:rsidR="00347236" w:rsidRPr="00934BF4" w:rsidRDefault="00347236" w:rsidP="00317CD8">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Intensywność wsparcia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434"/>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2.7</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Prawidłowość ustanowienia partnerstwa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spełnia wymogi ustanowienia partnerstwa zgodnie z</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 xml:space="preserve">art. 33 ustawy z dnia 11 lipca 2014 r. o zasadach realizacji programów w zakresie polityki spójności finansowanych w perspektywie finansowej 2014-2020. </w:t>
            </w:r>
          </w:p>
          <w:p w:rsidR="00347236" w:rsidRPr="00934BF4" w:rsidRDefault="00347236" w:rsidP="00317CD8">
            <w:pPr>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701"/>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2.8</w:t>
            </w:r>
          </w:p>
        </w:tc>
        <w:tc>
          <w:tcPr>
            <w:tcW w:w="1419" w:type="dxa"/>
          </w:tcPr>
          <w:p w:rsidR="00347236" w:rsidRPr="00317CD8" w:rsidRDefault="00347236" w:rsidP="00317CD8">
            <w:pPr>
              <w:rPr>
                <w:rFonts w:ascii="Myriad Pro" w:hAnsi="Myriad Pro"/>
                <w:sz w:val="17"/>
                <w:szCs w:val="17"/>
              </w:rPr>
            </w:pPr>
            <w:r w:rsidRPr="00317CD8">
              <w:rPr>
                <w:rFonts w:ascii="Myriad Pro" w:hAnsi="Myriad Pro"/>
                <w:w w:val="105"/>
                <w:sz w:val="17"/>
                <w:szCs w:val="17"/>
              </w:rPr>
              <w:t>Poprawność obliczeń całkowitych kosztów i całkowitych kosztów kwalifikowalnych orazintensywności pomocy uwzględniającej generowanie dochodu w projekcie</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190" w:type="dxa"/>
          </w:tcPr>
          <w:p w:rsidR="00347236" w:rsidRPr="00934BF4" w:rsidRDefault="00347236" w:rsidP="00317CD8">
            <w:pPr>
              <w:widowControl w:val="0"/>
              <w:spacing w:line="229" w:lineRule="exact"/>
              <w:ind w:right="-29"/>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sąodrzucane. </w:t>
            </w:r>
            <w:r w:rsidRPr="00934BF4">
              <w:rPr>
                <w:rFonts w:ascii="Myriad Pro" w:eastAsia="Calibri" w:hAnsi="Myriad Pro" w:cs="Arial"/>
                <w:sz w:val="18"/>
                <w:szCs w:val="18"/>
              </w:rPr>
              <w:t>Ocena spełniania kryterium polega na przypisaniu wartości logicznych „tak”,„nie”.</w:t>
            </w:r>
          </w:p>
        </w:tc>
      </w:tr>
    </w:tbl>
    <w:p w:rsidR="00317CD8" w:rsidRDefault="00317CD8" w:rsidP="00EC78D1">
      <w:pPr>
        <w:jc w:val="center"/>
        <w:rPr>
          <w:rFonts w:ascii="Myriad Pro" w:hAnsi="Myriad Pro"/>
          <w:sz w:val="18"/>
          <w:szCs w:val="18"/>
        </w:rPr>
        <w:sectPr w:rsidR="00317CD8" w:rsidSect="00317CD8">
          <w:pgSz w:w="16838" w:h="11906" w:orient="landscape"/>
          <w:pgMar w:top="993" w:right="1417" w:bottom="1417" w:left="1417" w:header="567" w:footer="680" w:gutter="0"/>
          <w:cols w:space="708"/>
          <w:docGrid w:linePitch="360"/>
        </w:sectPr>
      </w:pPr>
    </w:p>
    <w:tbl>
      <w:tblPr>
        <w:tblStyle w:val="Tabela-Siatka11"/>
        <w:tblW w:w="5311" w:type="pct"/>
        <w:tblInd w:w="-885"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5104"/>
      </w:tblGrid>
      <w:tr w:rsidR="00347236" w:rsidRPr="00934BF4" w:rsidTr="00317CD8">
        <w:tc>
          <w:tcPr>
            <w:tcW w:w="15105" w:type="dxa"/>
            <w:shd w:val="clear" w:color="auto" w:fill="D9D9D9"/>
            <w:hideMark/>
          </w:tcPr>
          <w:p w:rsidR="00347236" w:rsidRPr="00934BF4" w:rsidRDefault="00347236" w:rsidP="00EC78D1">
            <w:pPr>
              <w:spacing w:before="40" w:after="40"/>
              <w:jc w:val="center"/>
              <w:rPr>
                <w:rFonts w:ascii="Myriad Pro" w:hAnsi="Myriad Pro"/>
                <w:b/>
                <w:sz w:val="18"/>
                <w:szCs w:val="18"/>
              </w:rPr>
            </w:pPr>
            <w:r w:rsidRPr="00934BF4">
              <w:rPr>
                <w:rFonts w:ascii="Myriad Pro" w:hAnsi="Myriad Pro"/>
                <w:b/>
                <w:sz w:val="18"/>
                <w:szCs w:val="18"/>
              </w:rPr>
              <w:t>Kryteria wykonalności</w:t>
            </w:r>
          </w:p>
        </w:tc>
      </w:tr>
    </w:tbl>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317CD8" w:rsidRDefault="00347236" w:rsidP="00347236">
            <w:pPr>
              <w:rPr>
                <w:rFonts w:ascii="Myriad Pro" w:hAnsi="Myriad Pro"/>
                <w:sz w:val="17"/>
                <w:szCs w:val="17"/>
              </w:rPr>
            </w:pPr>
            <w:r w:rsidRPr="00317CD8">
              <w:rPr>
                <w:rFonts w:ascii="Myriad Pro" w:hAnsi="Myriad Pro"/>
                <w:sz w:val="17"/>
                <w:szCs w:val="17"/>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3.1</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przepisami prawa krajowego i unijnego</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Ocenie podlega stan przygotowania projektu do realizacji w istniejącym otoczeniu prawnym. </w:t>
            </w:r>
          </w:p>
          <w:p w:rsidR="00347236" w:rsidRPr="00934BF4" w:rsidRDefault="00347236" w:rsidP="00317CD8">
            <w:pPr>
              <w:rPr>
                <w:rFonts w:ascii="Myriad Pro" w:hAnsi="Myriad Pro"/>
                <w:sz w:val="18"/>
                <w:szCs w:val="18"/>
              </w:rPr>
            </w:pPr>
            <w:r w:rsidRPr="00934BF4">
              <w:rPr>
                <w:rFonts w:ascii="Myriad Pro" w:hAnsi="Myriad Pro"/>
                <w:sz w:val="18"/>
                <w:szCs w:val="18"/>
              </w:rPr>
              <w:t>Analizie podlega proces pozyskiwania niezbędnych pozwoleń i decyzji.</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Uwzględnienie m. in.: </w:t>
            </w:r>
          </w:p>
          <w:p w:rsidR="00317CD8" w:rsidRDefault="00347236" w:rsidP="00317CD8">
            <w:pPr>
              <w:numPr>
                <w:ilvl w:val="0"/>
                <w:numId w:val="59"/>
              </w:numPr>
              <w:ind w:left="459" w:hanging="416"/>
              <w:contextualSpacing/>
              <w:rPr>
                <w:rFonts w:ascii="Myriad Pro" w:hAnsi="Myriad Pro"/>
                <w:sz w:val="18"/>
                <w:szCs w:val="18"/>
              </w:rPr>
            </w:pPr>
            <w:r w:rsidRPr="00934BF4">
              <w:rPr>
                <w:rFonts w:ascii="Myriad Pro" w:hAnsi="Myriad Pro"/>
                <w:sz w:val="18"/>
                <w:szCs w:val="18"/>
              </w:rPr>
              <w:t xml:space="preserve">kwestii postępowania OOŚ w przygotowaniu i realizacji projektu, </w:t>
            </w:r>
          </w:p>
          <w:p w:rsidR="00317CD8" w:rsidRDefault="00347236" w:rsidP="00317CD8">
            <w:pPr>
              <w:numPr>
                <w:ilvl w:val="0"/>
                <w:numId w:val="59"/>
              </w:numPr>
              <w:ind w:left="459" w:hanging="416"/>
              <w:contextualSpacing/>
              <w:rPr>
                <w:rFonts w:ascii="Myriad Pro" w:hAnsi="Myriad Pro"/>
                <w:sz w:val="18"/>
                <w:szCs w:val="18"/>
              </w:rPr>
            </w:pPr>
            <w:r w:rsidRPr="00317CD8">
              <w:rPr>
                <w:rFonts w:ascii="Myriad Pro" w:hAnsi="Myriad Pro"/>
                <w:sz w:val="18"/>
                <w:szCs w:val="18"/>
              </w:rPr>
              <w:t>kwestii związanych z uwarunkowaniami wynikającymi z procedur prawa budowlanego i zagospodarowania przestrzennego,</w:t>
            </w:r>
          </w:p>
          <w:p w:rsidR="00347236" w:rsidRPr="00317CD8" w:rsidRDefault="00347236" w:rsidP="00317CD8">
            <w:pPr>
              <w:numPr>
                <w:ilvl w:val="0"/>
                <w:numId w:val="59"/>
              </w:numPr>
              <w:ind w:left="459" w:hanging="416"/>
              <w:contextualSpacing/>
              <w:rPr>
                <w:rFonts w:ascii="Myriad Pro" w:hAnsi="Myriad Pro"/>
                <w:sz w:val="18"/>
                <w:szCs w:val="18"/>
              </w:rPr>
            </w:pPr>
            <w:r w:rsidRPr="00317CD8">
              <w:rPr>
                <w:rFonts w:ascii="Myriad Pro" w:hAnsi="Myriad Pro"/>
                <w:sz w:val="18"/>
                <w:szCs w:val="18"/>
              </w:rPr>
              <w:t>odpowiednich procedur zamówień publicznych (jeśli dotyczy).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3.2</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finansowa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 zapewni niezbędne środki finansowe do realizacji projektu, co wynika z przedstawionego planu finansowego.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ekonomiczna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7F37D6">
        <w:trPr>
          <w:trHeight w:val="79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operacyjna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 gwarantuje zdolności organizacyjne do realizacji projektu zgodnie z celem szczegółowym. Wnioskodawca posiada/dysponuje doświadczoną kadrą na potrzeby realizacji projektu.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Wykonalność </w:t>
            </w:r>
          </w:p>
          <w:p w:rsidR="00347236" w:rsidRPr="00934BF4" w:rsidRDefault="00347236" w:rsidP="00317CD8">
            <w:pPr>
              <w:rPr>
                <w:rFonts w:ascii="Myriad Pro" w:hAnsi="Myriad Pro"/>
                <w:sz w:val="18"/>
                <w:szCs w:val="18"/>
              </w:rPr>
            </w:pPr>
            <w:r w:rsidRPr="00934BF4">
              <w:rPr>
                <w:rFonts w:ascii="Myriad Pro" w:hAnsi="Myriad Pro"/>
                <w:sz w:val="18"/>
                <w:szCs w:val="18"/>
              </w:rPr>
              <w:t>techniczna/technologiczna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Projekt jest wykonalny pod względem technicznym. </w:t>
            </w:r>
          </w:p>
          <w:p w:rsidR="00347236" w:rsidRPr="00934BF4" w:rsidRDefault="00347236" w:rsidP="00317CD8">
            <w:pPr>
              <w:rPr>
                <w:rFonts w:ascii="Myriad Pro" w:hAnsi="Myriad Pro"/>
                <w:sz w:val="18"/>
                <w:szCs w:val="18"/>
              </w:rPr>
            </w:pPr>
            <w:r w:rsidRPr="00934BF4">
              <w:rPr>
                <w:rFonts w:ascii="Myriad Pro" w:hAnsi="Myriad Pro"/>
                <w:sz w:val="18"/>
                <w:szCs w:val="18"/>
              </w:rPr>
              <w:t>Zaproponowane rozwiązania techniczne/technologiczne są optymalne i umożliwiają realizację projektu zgodnie z zakładanym harmonogramem.</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Poprawność analizy </w:t>
            </w:r>
          </w:p>
          <w:p w:rsidR="00347236" w:rsidRPr="00934BF4" w:rsidRDefault="00347236" w:rsidP="00317CD8">
            <w:pPr>
              <w:rPr>
                <w:rFonts w:ascii="Myriad Pro" w:hAnsi="Myriad Pro"/>
                <w:sz w:val="18"/>
                <w:szCs w:val="18"/>
              </w:rPr>
            </w:pPr>
            <w:r w:rsidRPr="00934BF4">
              <w:rPr>
                <w:rFonts w:ascii="Myriad Pro" w:hAnsi="Myriad Pro"/>
                <w:sz w:val="18"/>
                <w:szCs w:val="18"/>
              </w:rPr>
              <w:t>wariantowości</w:t>
            </w:r>
          </w:p>
        </w:tc>
        <w:tc>
          <w:tcPr>
            <w:tcW w:w="8930" w:type="dxa"/>
          </w:tcPr>
          <w:p w:rsidR="00347236" w:rsidRPr="00934BF4" w:rsidRDefault="00347236" w:rsidP="007F37D6">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17CD8">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7F37D6">
        <w:trPr>
          <w:trHeight w:val="1159"/>
        </w:trPr>
        <w:tc>
          <w:tcPr>
            <w:tcW w:w="567" w:type="dxa"/>
          </w:tcPr>
          <w:p w:rsidR="00347236" w:rsidRPr="00934BF4" w:rsidRDefault="00347236" w:rsidP="007F37D6">
            <w:pPr>
              <w:rPr>
                <w:rFonts w:ascii="Myriad Pro" w:hAnsi="Myriad Pro"/>
                <w:sz w:val="18"/>
                <w:szCs w:val="18"/>
              </w:rPr>
            </w:pPr>
            <w:r w:rsidRPr="00934BF4">
              <w:rPr>
                <w:rFonts w:ascii="Myriad Pro" w:hAnsi="Myriad Pro"/>
                <w:sz w:val="18"/>
                <w:szCs w:val="18"/>
              </w:rPr>
              <w:t>3.7</w:t>
            </w:r>
          </w:p>
        </w:tc>
        <w:tc>
          <w:tcPr>
            <w:tcW w:w="1419" w:type="dxa"/>
          </w:tcPr>
          <w:p w:rsidR="00347236" w:rsidRPr="00934BF4" w:rsidRDefault="00347236" w:rsidP="007F37D6">
            <w:pPr>
              <w:rPr>
                <w:rFonts w:ascii="Myriad Pro" w:hAnsi="Myriad Pro"/>
                <w:sz w:val="18"/>
                <w:szCs w:val="18"/>
              </w:rPr>
            </w:pPr>
            <w:r w:rsidRPr="00934BF4">
              <w:rPr>
                <w:rFonts w:ascii="Myriad Pro" w:hAnsi="Myriad Pro"/>
                <w:sz w:val="18"/>
                <w:szCs w:val="18"/>
              </w:rPr>
              <w:t>Wiarygodność popytu</w:t>
            </w:r>
          </w:p>
        </w:tc>
        <w:tc>
          <w:tcPr>
            <w:tcW w:w="8930" w:type="dxa"/>
          </w:tcPr>
          <w:p w:rsidR="00347236" w:rsidRPr="00934BF4" w:rsidRDefault="00347236" w:rsidP="007F37D6">
            <w:pPr>
              <w:widowControl w:val="0"/>
              <w:spacing w:line="229" w:lineRule="exact"/>
              <w:ind w:firstLine="24"/>
              <w:rPr>
                <w:rFonts w:ascii="Myriad Pro" w:eastAsia="Calibri" w:hAnsi="Myriad Pro" w:cs="Arial"/>
                <w:sz w:val="18"/>
                <w:szCs w:val="18"/>
              </w:rPr>
            </w:pPr>
            <w:r w:rsidRPr="00934BF4">
              <w:rPr>
                <w:rFonts w:ascii="Myriad Pro" w:hAnsi="Myriad Pro" w:cs="Arial"/>
                <w:w w:val="105"/>
                <w:sz w:val="18"/>
                <w:szCs w:val="18"/>
              </w:rPr>
              <w:t xml:space="preserve">Wiarygodnośćanalizypopytudokonanejnapodstawierealistycznych szacunków oraz w zgodzie z głównymi tendencjami demograficznymi i rozwojemsytuacjiwdanymsektorze,którauzasadniazapotrzebowaniena </w:t>
            </w:r>
            <w:r w:rsidRPr="00934BF4">
              <w:rPr>
                <w:rFonts w:ascii="Myriad Pro" w:hAnsi="Myriad Pro" w:cs="Arial"/>
                <w:sz w:val="18"/>
                <w:szCs w:val="18"/>
              </w:rPr>
              <w:t>projekt oraz ogólny potencjał infrastruktury projektu.</w:t>
            </w:r>
          </w:p>
          <w:p w:rsidR="00347236" w:rsidRPr="00934BF4" w:rsidRDefault="00347236" w:rsidP="007F37D6">
            <w:pPr>
              <w:widowControl w:val="0"/>
              <w:spacing w:before="3"/>
              <w:rPr>
                <w:rFonts w:ascii="Myriad Pro" w:eastAsia="Calibri" w:hAnsi="Myriad Pro" w:cs="Arial"/>
                <w:sz w:val="18"/>
                <w:szCs w:val="18"/>
              </w:rPr>
            </w:pPr>
            <w:r w:rsidRPr="00934BF4">
              <w:rPr>
                <w:rFonts w:ascii="Myriad Pro" w:hAnsi="Myriad Pro" w:cs="Arial"/>
                <w:sz w:val="18"/>
                <w:szCs w:val="18"/>
              </w:rPr>
              <w:t>Cele projektu wynikają z analizy potrzeb.</w:t>
            </w:r>
          </w:p>
          <w:p w:rsidR="00347236" w:rsidRPr="00934BF4" w:rsidRDefault="00347236" w:rsidP="007F37D6">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4190" w:type="dxa"/>
          </w:tcPr>
          <w:p w:rsidR="00347236" w:rsidRPr="00934BF4" w:rsidRDefault="00347236" w:rsidP="007F37D6">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7F37D6" w:rsidRDefault="007F37D6" w:rsidP="00347236">
      <w:pPr>
        <w:rPr>
          <w:rFonts w:ascii="Myriad Pro" w:hAnsi="Myriad Pro"/>
          <w:sz w:val="18"/>
          <w:szCs w:val="18"/>
        </w:rPr>
        <w:sectPr w:rsidR="007F37D6" w:rsidSect="00317CD8">
          <w:pgSz w:w="16838" w:h="11906" w:orient="landscape"/>
          <w:pgMar w:top="993" w:right="1417" w:bottom="1417" w:left="1417" w:header="567" w:footer="680" w:gutter="0"/>
          <w:cols w:space="708"/>
          <w:docGrid w:linePitch="360"/>
        </w:sectPr>
      </w:pPr>
    </w:p>
    <w:tbl>
      <w:tblPr>
        <w:tblStyle w:val="TableNormal"/>
        <w:tblpPr w:leftFromText="141" w:rightFromText="141" w:vertAnchor="page" w:horzAnchor="margin" w:tblpX="-988" w:tblpY="1141"/>
        <w:tblW w:w="15002" w:type="dxa"/>
        <w:tblInd w:w="0" w:type="dxa"/>
        <w:tblLook w:val="01E0" w:firstRow="1" w:lastRow="1" w:firstColumn="1" w:lastColumn="1" w:noHBand="0" w:noVBand="0"/>
      </w:tblPr>
      <w:tblGrid>
        <w:gridCol w:w="431"/>
        <w:gridCol w:w="1417"/>
        <w:gridCol w:w="11198"/>
        <w:gridCol w:w="1956"/>
      </w:tblGrid>
      <w:tr w:rsidR="007F37D6" w:rsidRPr="00934BF4" w:rsidTr="007F37D6">
        <w:trPr>
          <w:cantSplit/>
          <w:trHeight w:hRule="exact" w:val="299"/>
        </w:trPr>
        <w:tc>
          <w:tcPr>
            <w:tcW w:w="15002" w:type="dxa"/>
            <w:gridSpan w:val="4"/>
            <w:tcBorders>
              <w:top w:val="single" w:sz="4" w:space="0" w:color="000000"/>
              <w:left w:val="single" w:sz="4" w:space="0" w:color="auto"/>
              <w:bottom w:val="single" w:sz="4" w:space="0" w:color="000000"/>
              <w:right w:val="single" w:sz="4" w:space="0" w:color="000000"/>
            </w:tcBorders>
            <w:shd w:val="clear" w:color="auto" w:fill="BFBFBF" w:themeFill="background1" w:themeFillShade="BF"/>
          </w:tcPr>
          <w:p w:rsidR="007F37D6" w:rsidRPr="007F37D6" w:rsidRDefault="007F37D6" w:rsidP="007F37D6">
            <w:pPr>
              <w:spacing w:before="40" w:after="40"/>
              <w:jc w:val="center"/>
              <w:rPr>
                <w:rFonts w:ascii="Myriad Pro" w:hAnsi="Myriad Pro"/>
                <w:b/>
                <w:sz w:val="18"/>
                <w:szCs w:val="18"/>
              </w:rPr>
            </w:pPr>
            <w:r w:rsidRPr="007F37D6">
              <w:rPr>
                <w:rFonts w:ascii="Myriad Pro" w:hAnsi="Myriad Pro"/>
                <w:b/>
                <w:sz w:val="18"/>
                <w:szCs w:val="18"/>
              </w:rPr>
              <w:t>Kryteria jakości</w:t>
            </w:r>
          </w:p>
        </w:tc>
      </w:tr>
      <w:tr w:rsidR="007F37D6" w:rsidRPr="00934BF4" w:rsidTr="007F37D6">
        <w:trPr>
          <w:cantSplit/>
          <w:trHeight w:hRule="exact" w:val="299"/>
        </w:trPr>
        <w:tc>
          <w:tcPr>
            <w:tcW w:w="431"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L.p.</w:t>
            </w:r>
          </w:p>
        </w:tc>
        <w:tc>
          <w:tcPr>
            <w:tcW w:w="1417"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Nazwa kryterium</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Definicja kryterium</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Opis znaczenia kryterium</w:t>
            </w:r>
          </w:p>
        </w:tc>
      </w:tr>
      <w:tr w:rsidR="007F37D6" w:rsidRPr="00934BF4" w:rsidTr="007F37D6">
        <w:trPr>
          <w:cantSplit/>
          <w:trHeight w:hRule="exact" w:val="299"/>
        </w:trPr>
        <w:tc>
          <w:tcPr>
            <w:tcW w:w="431"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1</w:t>
            </w:r>
          </w:p>
        </w:tc>
        <w:tc>
          <w:tcPr>
            <w:tcW w:w="1417"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2</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3</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4</w:t>
            </w:r>
          </w:p>
        </w:tc>
      </w:tr>
      <w:tr w:rsidR="007F37D6" w:rsidRPr="00934BF4" w:rsidTr="007F37D6">
        <w:trPr>
          <w:cantSplit/>
          <w:trHeight w:hRule="exact" w:val="1660"/>
        </w:trPr>
        <w:tc>
          <w:tcPr>
            <w:tcW w:w="431" w:type="dxa"/>
            <w:vMerge w:val="restart"/>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spacing w:line="229" w:lineRule="exact"/>
              <w:ind w:right="92"/>
              <w:rPr>
                <w:rFonts w:ascii="Myriad Pro" w:eastAsia="Calibri" w:hAnsi="Myriad Pro" w:cs="Calibri"/>
                <w:sz w:val="18"/>
                <w:szCs w:val="18"/>
              </w:rPr>
            </w:pPr>
            <w:r w:rsidRPr="00934BF4">
              <w:rPr>
                <w:rFonts w:ascii="Myriad Pro" w:hAnsi="Myriad Pro"/>
                <w:sz w:val="18"/>
                <w:szCs w:val="18"/>
              </w:rPr>
              <w:t>4.1</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Odpowiedniość/</w:t>
            </w:r>
          </w:p>
          <w:p w:rsidR="007F37D6" w:rsidRPr="00934BF4" w:rsidRDefault="007F37D6" w:rsidP="007F37D6">
            <w:pPr>
              <w:spacing w:before="17" w:line="252" w:lineRule="auto"/>
              <w:ind w:left="103"/>
              <w:rPr>
                <w:rFonts w:ascii="Myriad Pro" w:eastAsia="Calibri" w:hAnsi="Myriad Pro" w:cs="Calibri"/>
                <w:sz w:val="18"/>
                <w:szCs w:val="18"/>
              </w:rPr>
            </w:pPr>
            <w:r w:rsidRPr="00934BF4">
              <w:rPr>
                <w:rFonts w:ascii="Myriad Pro" w:hAnsi="Myriad Pro"/>
                <w:sz w:val="18"/>
                <w:szCs w:val="18"/>
              </w:rPr>
              <w:t>adekwatność / trafność</w:t>
            </w:r>
          </w:p>
        </w:tc>
        <w:tc>
          <w:tcPr>
            <w:tcW w:w="11198"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after="40"/>
              <w:rPr>
                <w:rFonts w:ascii="Myriad Pro" w:hAnsi="Myriad Pro"/>
                <w:sz w:val="18"/>
                <w:szCs w:val="18"/>
                <w:lang w:val="pl-PL"/>
              </w:rPr>
            </w:pPr>
            <w:r w:rsidRPr="00934BF4">
              <w:rPr>
                <w:rFonts w:ascii="Myriad Pro" w:hAnsi="Myriad Pro"/>
                <w:sz w:val="18"/>
                <w:szCs w:val="18"/>
                <w:lang w:val="pl-PL"/>
              </w:rPr>
              <w:t>Komplementarność.</w:t>
            </w:r>
          </w:p>
          <w:p w:rsidR="007F37D6" w:rsidRPr="00934BF4" w:rsidRDefault="007F37D6" w:rsidP="007F37D6">
            <w:pPr>
              <w:spacing w:after="40"/>
              <w:rPr>
                <w:rFonts w:ascii="Myriad Pro" w:hAnsi="Myriad Pro"/>
                <w:sz w:val="18"/>
                <w:szCs w:val="18"/>
                <w:lang w:val="pl-PL"/>
              </w:rPr>
            </w:pPr>
            <w:r w:rsidRPr="00934BF4">
              <w:rPr>
                <w:rFonts w:ascii="Myriad Pro" w:hAnsi="Myriad Pro"/>
                <w:sz w:val="18"/>
                <w:szCs w:val="18"/>
                <w:lang w:val="pl-PL"/>
              </w:rPr>
              <w:t xml:space="preserve">Projekt jest  powiązany  z innymi przedsięwzięciami dotyczącymi danego obszaru, gatunku, siedliska (niezależnie od źródeł finansowania i podmiotu realizującego). </w:t>
            </w:r>
          </w:p>
          <w:p w:rsidR="007F37D6" w:rsidRPr="00934BF4" w:rsidRDefault="007F37D6" w:rsidP="007F37D6">
            <w:pPr>
              <w:spacing w:after="40"/>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z w:val="18"/>
                <w:szCs w:val="18"/>
                <w:lang w:val="pl-PL"/>
              </w:rPr>
              <w:t>powiązań;</w:t>
            </w:r>
          </w:p>
          <w:p w:rsidR="007F37D6" w:rsidRPr="00934BF4" w:rsidRDefault="007F37D6" w:rsidP="007F37D6">
            <w:pPr>
              <w:spacing w:after="40"/>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innymi przedsięwzięciami  w taki sposób, że efekty przedsięwzięć wzajemnie się uzupełniają i są zbieżne w co najmniej jednym punkcie odniesienia.</w:t>
            </w:r>
          </w:p>
          <w:p w:rsidR="007F37D6" w:rsidRPr="00934BF4" w:rsidRDefault="007F37D6" w:rsidP="007F37D6">
            <w:pPr>
              <w:spacing w:after="40"/>
              <w:rPr>
                <w:rFonts w:ascii="Myriad Pro" w:eastAsia="Calibri" w:hAnsi="Myriad Pro" w:cs="Calibri"/>
                <w:sz w:val="18"/>
                <w:szCs w:val="18"/>
                <w:lang w:val="pl-PL"/>
              </w:rPr>
            </w:pPr>
            <w:r w:rsidRPr="00934BF4">
              <w:rPr>
                <w:rFonts w:ascii="Myriad Pro" w:eastAsia="Calibri" w:hAnsi="Myriad Pro" w:cs="Calibri"/>
                <w:sz w:val="18"/>
                <w:szCs w:val="18"/>
                <w:lang w:val="pl-PL"/>
              </w:rPr>
              <w:t>Punktem odniesienia jest: cel, działanie, rezultaty, zasięg terytorialny, użytkownicy, synergia.</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Skala 0/2 waga</w:t>
            </w:r>
            <w:r w:rsidRPr="00934BF4">
              <w:rPr>
                <w:rFonts w:ascii="Myriad Pro" w:hAnsi="Myriad Pro"/>
                <w:spacing w:val="11"/>
                <w:sz w:val="18"/>
                <w:szCs w:val="18"/>
              </w:rPr>
              <w:t xml:space="preserve"> 2</w:t>
            </w:r>
          </w:p>
        </w:tc>
      </w:tr>
      <w:tr w:rsidR="007F37D6" w:rsidRPr="00934BF4" w:rsidTr="007F37D6">
        <w:trPr>
          <w:cantSplit/>
          <w:trHeight w:hRule="exact" w:val="577"/>
        </w:trPr>
        <w:tc>
          <w:tcPr>
            <w:tcW w:w="431" w:type="dxa"/>
            <w:vMerge/>
            <w:tcBorders>
              <w:top w:val="single" w:sz="4" w:space="0" w:color="000000"/>
              <w:left w:val="single" w:sz="4" w:space="0" w:color="auto"/>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tcPr>
          <w:p w:rsidR="007F37D6" w:rsidRPr="00934BF4" w:rsidRDefault="007F37D6" w:rsidP="007F37D6">
            <w:pPr>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Partnerstwo w realizacji projektu.</w:t>
            </w:r>
          </w:p>
          <w:p w:rsidR="007F37D6" w:rsidRPr="00934BF4" w:rsidRDefault="007F37D6" w:rsidP="007F37D6">
            <w:pPr>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Jeżeli realizacje projektu zaplanowano w partnerstwie z innym podmiotem, wnioskodawca otrzymuje dodatkowy punkt.</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0/1 waga 2</w:t>
            </w:r>
          </w:p>
        </w:tc>
      </w:tr>
      <w:tr w:rsidR="007F37D6" w:rsidRPr="00934BF4" w:rsidTr="007F37D6">
        <w:trPr>
          <w:cantSplit/>
          <w:trHeight w:hRule="exact" w:val="1549"/>
        </w:trPr>
        <w:tc>
          <w:tcPr>
            <w:tcW w:w="431" w:type="dxa"/>
            <w:vMerge/>
            <w:tcBorders>
              <w:top w:val="single" w:sz="4" w:space="0" w:color="000000"/>
              <w:left w:val="single" w:sz="4" w:space="0" w:color="auto"/>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tcPr>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Rzetelność danych.</w:t>
            </w:r>
          </w:p>
          <w:p w:rsidR="007F37D6" w:rsidRPr="00934BF4" w:rsidRDefault="007F37D6" w:rsidP="007F37D6">
            <w:pPr>
              <w:rPr>
                <w:rFonts w:ascii="Myriad Pro" w:hAnsi="Myriad Pro"/>
                <w:w w:val="105"/>
                <w:sz w:val="18"/>
                <w:szCs w:val="18"/>
                <w:lang w:val="pl-PL"/>
              </w:rPr>
            </w:pPr>
            <w:r w:rsidRPr="00934BF4">
              <w:rPr>
                <w:rFonts w:ascii="Myriad Pro" w:hAnsi="Myriad Pro"/>
                <w:w w:val="105"/>
                <w:sz w:val="18"/>
                <w:szCs w:val="18"/>
                <w:lang w:val="pl-PL"/>
              </w:rPr>
              <w:t>Ocenie podlega przedstawiona dokumentacja dotycząca obszaru/gatunku/siedliska w zakresie projektu.</w:t>
            </w:r>
          </w:p>
          <w:p w:rsidR="007F37D6" w:rsidRPr="00934BF4" w:rsidRDefault="007F37D6" w:rsidP="007F37D6">
            <w:pPr>
              <w:rPr>
                <w:rFonts w:ascii="Myriad Pro" w:hAnsi="Myriad Pro"/>
                <w:w w:val="105"/>
                <w:sz w:val="18"/>
                <w:szCs w:val="18"/>
                <w:lang w:val="pl-PL"/>
              </w:rPr>
            </w:pPr>
            <w:r w:rsidRPr="00934BF4">
              <w:rPr>
                <w:rFonts w:ascii="Myriad Pro" w:hAnsi="Myriad Pro"/>
                <w:w w:val="105"/>
                <w:sz w:val="18"/>
                <w:szCs w:val="18"/>
                <w:lang w:val="pl-PL"/>
              </w:rPr>
              <w:t xml:space="preserve">1 pkt – dokumentacja została opracowana na podstawie powszechnie dostępnej dokumentacji dotyczącej waloryzacji przyrodniczej regionu; </w:t>
            </w:r>
          </w:p>
          <w:p w:rsidR="007F37D6" w:rsidRPr="00934BF4" w:rsidRDefault="007F37D6" w:rsidP="007F37D6">
            <w:pPr>
              <w:spacing w:after="40"/>
              <w:ind w:right="237"/>
              <w:rPr>
                <w:rFonts w:ascii="Myriad Pro" w:hAnsi="Myriad Pro"/>
                <w:w w:val="105"/>
                <w:sz w:val="18"/>
                <w:szCs w:val="18"/>
                <w:lang w:val="pl-PL"/>
              </w:rPr>
            </w:pPr>
            <w:r w:rsidRPr="00934BF4">
              <w:rPr>
                <w:rFonts w:ascii="Myriad Pro" w:hAnsi="Myriad Pro"/>
                <w:w w:val="105"/>
                <w:sz w:val="18"/>
                <w:szCs w:val="18"/>
                <w:lang w:val="pl-PL"/>
              </w:rPr>
              <w:t>2 pkt - dla potrzeb projektu, dane zostały pozyskane na podstawie badań terenowych, są aktualne (nie starsze niż 2 lata wstecz).</w:t>
            </w:r>
          </w:p>
          <w:p w:rsidR="007F37D6" w:rsidRPr="00934BF4" w:rsidRDefault="007F37D6" w:rsidP="007F37D6">
            <w:pPr>
              <w:spacing w:after="40"/>
              <w:ind w:right="237"/>
              <w:rPr>
                <w:rFonts w:ascii="Myriad Pro" w:hAnsi="Myriad Pro"/>
                <w:w w:val="105"/>
                <w:sz w:val="18"/>
                <w:szCs w:val="18"/>
                <w:lang w:val="pl-PL"/>
              </w:rPr>
            </w:pPr>
            <w:r w:rsidRPr="00934BF4">
              <w:rPr>
                <w:rFonts w:ascii="Myriad Pro" w:hAnsi="Myriad Pro"/>
                <w:w w:val="105"/>
                <w:sz w:val="18"/>
                <w:szCs w:val="18"/>
                <w:lang w:val="pl-PL"/>
              </w:rPr>
              <w:t>W przypadku projektu, w którym źródła danych są mieszane, ale większą część stanowi dokumentacja wykonana na podstawie badań terenowych, projekt otrzymuje wyższą liczbę punktów z zakresu punktacji.</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1/2 waga 3</w:t>
            </w:r>
          </w:p>
          <w:p w:rsidR="007F37D6" w:rsidRPr="00934BF4" w:rsidRDefault="007F37D6" w:rsidP="007F37D6">
            <w:pPr>
              <w:tabs>
                <w:tab w:val="left" w:pos="951"/>
              </w:tabs>
              <w:rPr>
                <w:rFonts w:ascii="Myriad Pro" w:hAnsi="Myriad Pro"/>
                <w:sz w:val="18"/>
                <w:szCs w:val="18"/>
              </w:rPr>
            </w:pPr>
            <w:r w:rsidRPr="00934BF4">
              <w:rPr>
                <w:rFonts w:ascii="Myriad Pro" w:hAnsi="Myriad Pro"/>
                <w:sz w:val="18"/>
                <w:szCs w:val="18"/>
              </w:rPr>
              <w:tab/>
            </w:r>
          </w:p>
        </w:tc>
      </w:tr>
      <w:tr w:rsidR="007F37D6" w:rsidRPr="00934BF4" w:rsidTr="007F37D6">
        <w:trPr>
          <w:cantSplit/>
          <w:trHeight w:hRule="exact" w:val="1713"/>
        </w:trPr>
        <w:tc>
          <w:tcPr>
            <w:tcW w:w="431" w:type="dxa"/>
            <w:vMerge/>
            <w:tcBorders>
              <w:top w:val="single" w:sz="4" w:space="0" w:color="000000"/>
              <w:left w:val="single" w:sz="4" w:space="0" w:color="auto"/>
              <w:bottom w:val="single" w:sz="4" w:space="0" w:color="auto"/>
              <w:right w:val="single" w:sz="4" w:space="0" w:color="000000"/>
            </w:tcBorders>
            <w:hideMark/>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hideMark/>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hideMark/>
          </w:tcPr>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Lokalizacja projektu.</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Ocenie podlegać będzie lokalizacja projektu w zależności od formy ochrony przyrody, na terenie której jest realizowany lub której dotyczy. </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 obszar chronionego krajobrazu,</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 teren parku krajobrazowego;</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3 pkt -  teren rezerwatu przyrody.</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Punkty nie ulegają sumowaniu. Punktacja jest przyznawana jak dla najwyżej punktowanej formy.</w:t>
            </w:r>
          </w:p>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hAnsi="Myriad Pro" w:cs="Arial"/>
                <w:bCs/>
                <w:sz w:val="18"/>
                <w:szCs w:val="18"/>
                <w:lang w:val="pl-PL"/>
              </w:rPr>
              <w:t>Możliwym jest uzyskanie dodatkowych punktów w kryterium  (2 punktów), jeżeli rezerwat przyrody lub park krajobrazowy, którego dotyczy projekt znajduje się na obszarze Natura 2000.</w:t>
            </w:r>
          </w:p>
        </w:tc>
        <w:tc>
          <w:tcPr>
            <w:tcW w:w="1956" w:type="dxa"/>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1-5 waga</w:t>
            </w:r>
            <w:r w:rsidRPr="00934BF4">
              <w:rPr>
                <w:rFonts w:ascii="Myriad Pro" w:hAnsi="Myriad Pro"/>
                <w:spacing w:val="25"/>
                <w:sz w:val="18"/>
                <w:szCs w:val="18"/>
              </w:rPr>
              <w:t xml:space="preserve"> 5</w:t>
            </w:r>
          </w:p>
        </w:tc>
      </w:tr>
      <w:tr w:rsidR="007F37D6" w:rsidRPr="00934BF4" w:rsidTr="007F37D6">
        <w:trPr>
          <w:cantSplit/>
          <w:trHeight w:val="1250"/>
        </w:trPr>
        <w:tc>
          <w:tcPr>
            <w:tcW w:w="431" w:type="dxa"/>
            <w:tcBorders>
              <w:top w:val="single" w:sz="4" w:space="0" w:color="auto"/>
              <w:left w:val="single" w:sz="4" w:space="0" w:color="auto"/>
              <w:bottom w:val="single" w:sz="4" w:space="0" w:color="auto"/>
              <w:right w:val="single" w:sz="4" w:space="0" w:color="000000"/>
            </w:tcBorders>
          </w:tcPr>
          <w:p w:rsidR="007F37D6" w:rsidRPr="00934BF4" w:rsidRDefault="007F37D6" w:rsidP="007F37D6">
            <w:pPr>
              <w:spacing w:line="229" w:lineRule="exact"/>
              <w:ind w:left="46" w:right="92"/>
              <w:rPr>
                <w:rFonts w:ascii="Myriad Pro" w:hAnsi="Myriad Pro"/>
                <w:sz w:val="18"/>
                <w:szCs w:val="18"/>
              </w:rPr>
            </w:pPr>
            <w:r w:rsidRPr="00934BF4">
              <w:rPr>
                <w:rFonts w:ascii="Myriad Pro" w:hAnsi="Myriad Pro"/>
                <w:sz w:val="18"/>
                <w:szCs w:val="18"/>
              </w:rPr>
              <w:t>4.2</w:t>
            </w:r>
          </w:p>
        </w:tc>
        <w:tc>
          <w:tcPr>
            <w:tcW w:w="1417" w:type="dxa"/>
            <w:tcBorders>
              <w:top w:val="single" w:sz="4" w:space="0" w:color="auto"/>
              <w:left w:val="single" w:sz="4" w:space="0" w:color="000000"/>
              <w:bottom w:val="single" w:sz="4" w:space="0" w:color="auto"/>
              <w:right w:val="single" w:sz="4" w:space="0" w:color="auto"/>
            </w:tcBorders>
          </w:tcPr>
          <w:p w:rsidR="007F37D6" w:rsidRPr="00934BF4" w:rsidRDefault="007F37D6" w:rsidP="007F37D6">
            <w:pPr>
              <w:spacing w:line="229" w:lineRule="exact"/>
              <w:ind w:left="103"/>
              <w:rPr>
                <w:rFonts w:ascii="Myriad Pro" w:hAnsi="Myriad Pro"/>
                <w:w w:val="105"/>
                <w:sz w:val="18"/>
                <w:szCs w:val="18"/>
              </w:rPr>
            </w:pPr>
            <w:r w:rsidRPr="00934BF4">
              <w:rPr>
                <w:rFonts w:ascii="Myriad Pro" w:hAnsi="Myriad Pro"/>
                <w:w w:val="105"/>
                <w:sz w:val="18"/>
                <w:szCs w:val="18"/>
              </w:rPr>
              <w:t>Skuteczność</w:t>
            </w:r>
          </w:p>
        </w:tc>
        <w:tc>
          <w:tcPr>
            <w:tcW w:w="11198" w:type="dxa"/>
            <w:tcBorders>
              <w:top w:val="single" w:sz="4" w:space="0" w:color="000000"/>
              <w:left w:val="single" w:sz="4" w:space="0" w:color="auto"/>
              <w:bottom w:val="single" w:sz="4" w:space="0" w:color="000000"/>
              <w:right w:val="single" w:sz="4" w:space="0" w:color="auto"/>
            </w:tcBorders>
          </w:tcPr>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Skuteczność efektów projektu.</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 wpływ efektów realizacji projektu na obszar cenny przyrodniczo.</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-utrzymanie w stanie sprzed realizacji projektu  zasięgu siedliska/populacji gatunków;</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4 pkt - zmniejszenie spadku  zasięgu siedliska/populacji gatunków. </w:t>
            </w:r>
          </w:p>
          <w:p w:rsidR="007F37D6" w:rsidRPr="00934BF4" w:rsidRDefault="007F37D6" w:rsidP="007F37D6">
            <w:pPr>
              <w:tabs>
                <w:tab w:val="left" w:pos="1888"/>
              </w:tabs>
              <w:spacing w:after="40"/>
              <w:ind w:right="238"/>
              <w:rPr>
                <w:rFonts w:ascii="Myriad Pro" w:eastAsia="Calibri" w:hAnsi="Myriad Pro" w:cs="Times New Roman"/>
                <w:sz w:val="18"/>
                <w:szCs w:val="18"/>
              </w:rPr>
            </w:pPr>
            <w:r w:rsidRPr="00934BF4">
              <w:rPr>
                <w:rFonts w:ascii="Myriad Pro" w:eastAsia="Calibri" w:hAnsi="Myriad Pro" w:cs="Times New Roman"/>
                <w:sz w:val="18"/>
                <w:szCs w:val="18"/>
              </w:rPr>
              <w:t>Punkty nie sumują się.</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2/4 waga 5</w:t>
            </w:r>
          </w:p>
        </w:tc>
      </w:tr>
      <w:tr w:rsidR="007F37D6" w:rsidRPr="00934BF4" w:rsidTr="007F37D6">
        <w:trPr>
          <w:cantSplit/>
          <w:trHeight w:hRule="exact" w:val="707"/>
        </w:trPr>
        <w:tc>
          <w:tcPr>
            <w:tcW w:w="431" w:type="dxa"/>
            <w:tcBorders>
              <w:top w:val="single" w:sz="4" w:space="0" w:color="auto"/>
              <w:left w:val="single" w:sz="4" w:space="0" w:color="auto"/>
              <w:bottom w:val="single" w:sz="4" w:space="0" w:color="auto"/>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4.3</w:t>
            </w:r>
          </w:p>
        </w:tc>
        <w:tc>
          <w:tcPr>
            <w:tcW w:w="1417" w:type="dxa"/>
            <w:tcBorders>
              <w:top w:val="single" w:sz="4" w:space="0" w:color="auto"/>
              <w:left w:val="single" w:sz="4" w:space="0" w:color="000000"/>
              <w:bottom w:val="single" w:sz="4" w:space="0" w:color="auto"/>
              <w:right w:val="single" w:sz="4" w:space="0" w:color="auto"/>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Efektywność</w:t>
            </w:r>
          </w:p>
        </w:tc>
        <w:tc>
          <w:tcPr>
            <w:tcW w:w="11198" w:type="dxa"/>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rPr>
                <w:rFonts w:ascii="Myriad Pro" w:hAnsi="Myriad Pro"/>
                <w:sz w:val="18"/>
                <w:szCs w:val="18"/>
                <w:lang w:val="pl-PL"/>
              </w:rPr>
            </w:pPr>
            <w:r w:rsidRPr="00934BF4">
              <w:rPr>
                <w:rFonts w:ascii="Myriad Pro" w:hAnsi="Myriad Pro"/>
                <w:sz w:val="18"/>
                <w:szCs w:val="18"/>
                <w:lang w:val="pl-PL"/>
              </w:rPr>
              <w:t xml:space="preserve">Efektywność kosztowaprojektu. </w:t>
            </w:r>
          </w:p>
          <w:p w:rsidR="007F37D6" w:rsidRPr="00934BF4" w:rsidRDefault="007F37D6" w:rsidP="007F37D6">
            <w:pPr>
              <w:rPr>
                <w:rFonts w:ascii="Myriad Pro" w:hAnsi="Myriad Pro"/>
                <w:sz w:val="18"/>
                <w:szCs w:val="18"/>
                <w:lang w:val="pl-PL"/>
              </w:rPr>
            </w:pPr>
            <w:r w:rsidRPr="00934BF4">
              <w:rPr>
                <w:rFonts w:ascii="Myriad Pro" w:hAnsi="Myriad Pro"/>
                <w:sz w:val="18"/>
                <w:szCs w:val="18"/>
                <w:lang w:val="pl-PL"/>
              </w:rPr>
              <w:t xml:space="preserve">Premiowane będą projekty o najkorzystniejszej wartości </w:t>
            </w:r>
            <w:r w:rsidRPr="00934BF4">
              <w:rPr>
                <w:rFonts w:ascii="Myriad Pro" w:hAnsi="Myriad Pro"/>
                <w:i/>
                <w:sz w:val="18"/>
                <w:szCs w:val="18"/>
                <w:lang w:val="pl-PL"/>
              </w:rPr>
              <w:t>wskaźnika Powierzchnia siedlisk wspieranych w celu uzyskania lepszego statusu ochrony [ha]</w:t>
            </w:r>
            <w:r w:rsidRPr="00934BF4">
              <w:rPr>
                <w:rFonts w:ascii="Myriad Pro" w:hAnsi="Myriad Pro"/>
                <w:sz w:val="18"/>
                <w:szCs w:val="18"/>
                <w:lang w:val="pl-PL"/>
              </w:rPr>
              <w:t xml:space="preserve"> przy jednocześnie jak najniższej kwocie dofinansowania.</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 xml:space="preserve">Skala 1-5  waga </w:t>
            </w:r>
            <w:r w:rsidRPr="00934BF4">
              <w:rPr>
                <w:rFonts w:ascii="Myriad Pro" w:hAnsi="Myriad Pro"/>
                <w:spacing w:val="21"/>
                <w:sz w:val="18"/>
                <w:szCs w:val="18"/>
              </w:rPr>
              <w:t>4</w:t>
            </w:r>
          </w:p>
        </w:tc>
      </w:tr>
      <w:tr w:rsidR="007F37D6" w:rsidRPr="00934BF4" w:rsidTr="007F37D6">
        <w:trPr>
          <w:cantSplit/>
          <w:trHeight w:hRule="exact" w:val="1007"/>
        </w:trPr>
        <w:tc>
          <w:tcPr>
            <w:tcW w:w="431" w:type="dxa"/>
            <w:vMerge w:val="restart"/>
            <w:tcBorders>
              <w:top w:val="single" w:sz="4" w:space="0" w:color="auto"/>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4.4</w:t>
            </w:r>
          </w:p>
        </w:tc>
        <w:tc>
          <w:tcPr>
            <w:tcW w:w="1417" w:type="dxa"/>
            <w:vMerge w:val="restart"/>
            <w:tcBorders>
              <w:top w:val="single" w:sz="4" w:space="0" w:color="auto"/>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r w:rsidRPr="00934BF4">
              <w:rPr>
                <w:rFonts w:ascii="Myriad Pro" w:hAnsi="Myriad Pro"/>
                <w:w w:val="105"/>
                <w:sz w:val="18"/>
                <w:szCs w:val="18"/>
              </w:rPr>
              <w:t>Użyteczność</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after="40"/>
              <w:ind w:right="238"/>
              <w:rPr>
                <w:rFonts w:ascii="Myriad Pro" w:hAnsi="Myriad Pro"/>
                <w:w w:val="105"/>
                <w:sz w:val="18"/>
                <w:szCs w:val="18"/>
                <w:lang w:val="pl-PL"/>
              </w:rPr>
            </w:pPr>
            <w:r w:rsidRPr="00934BF4">
              <w:rPr>
                <w:rFonts w:ascii="Myriad Pro" w:hAnsi="Myriad Pro"/>
                <w:w w:val="105"/>
                <w:sz w:val="18"/>
                <w:szCs w:val="18"/>
                <w:lang w:val="pl-PL"/>
              </w:rPr>
              <w:t>Użyteczność wynikająca ze Strategii Morza Bałtyckiego.</w:t>
            </w:r>
          </w:p>
          <w:p w:rsidR="007F37D6" w:rsidRPr="00934BF4" w:rsidRDefault="007F37D6" w:rsidP="007F37D6">
            <w:pPr>
              <w:spacing w:after="40"/>
              <w:ind w:right="238"/>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7F37D6" w:rsidRPr="00934BF4" w:rsidRDefault="007F37D6" w:rsidP="007F37D6">
            <w:pPr>
              <w:spacing w:after="40"/>
              <w:ind w:right="237"/>
              <w:rPr>
                <w:rFonts w:ascii="Myriad Pro" w:eastAsia="Calibri" w:hAnsi="Myriad Pro" w:cs="Calibri"/>
                <w:sz w:val="18"/>
                <w:szCs w:val="18"/>
                <w:lang w:val="pl-PL"/>
              </w:rPr>
            </w:pPr>
            <w:r w:rsidRPr="00934BF4">
              <w:rPr>
                <w:rFonts w:ascii="Myriad Pro" w:hAnsi="Myriad Pro"/>
                <w:w w:val="105"/>
                <w:sz w:val="18"/>
                <w:szCs w:val="18"/>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w w:val="105"/>
                <w:sz w:val="18"/>
                <w:szCs w:val="18"/>
              </w:rPr>
              <w:t>Skala0/2waga</w:t>
            </w:r>
            <w:r w:rsidRPr="00934BF4">
              <w:rPr>
                <w:rFonts w:ascii="Myriad Pro" w:hAnsi="Myriad Pro"/>
                <w:spacing w:val="-22"/>
                <w:w w:val="105"/>
                <w:sz w:val="18"/>
                <w:szCs w:val="18"/>
              </w:rPr>
              <w:t xml:space="preserve"> 1</w:t>
            </w:r>
          </w:p>
        </w:tc>
      </w:tr>
      <w:tr w:rsidR="007F37D6" w:rsidRPr="00934BF4" w:rsidTr="007F37D6">
        <w:trPr>
          <w:cantSplit/>
          <w:trHeight w:hRule="exact" w:val="723"/>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autoSpaceDE w:val="0"/>
              <w:autoSpaceDN w:val="0"/>
              <w:adjustRightInd w:val="0"/>
              <w:spacing w:after="40"/>
              <w:rPr>
                <w:rFonts w:ascii="Myriad Pro" w:hAnsi="Myriad Pro" w:cs="Calibri"/>
                <w:sz w:val="18"/>
                <w:szCs w:val="18"/>
                <w:lang w:val="pl-PL"/>
              </w:rPr>
            </w:pPr>
            <w:r w:rsidRPr="00934BF4">
              <w:rPr>
                <w:rFonts w:ascii="Myriad Pro" w:hAnsi="Myriad Pro" w:cs="Calibri"/>
                <w:sz w:val="18"/>
                <w:szCs w:val="18"/>
                <w:lang w:val="pl-PL"/>
              </w:rPr>
              <w:t>Wartość edukacyjna dla mieszkańców województwa.</w:t>
            </w:r>
          </w:p>
          <w:p w:rsidR="007F37D6" w:rsidRPr="00934BF4" w:rsidRDefault="007F37D6" w:rsidP="007F37D6">
            <w:pPr>
              <w:autoSpaceDE w:val="0"/>
              <w:autoSpaceDN w:val="0"/>
              <w:adjustRightInd w:val="0"/>
              <w:spacing w:after="40"/>
              <w:rPr>
                <w:rFonts w:ascii="Myriad Pro" w:hAnsi="Myriad Pro" w:cs="Calibri"/>
                <w:sz w:val="18"/>
                <w:szCs w:val="18"/>
                <w:lang w:val="pl-PL"/>
              </w:rPr>
            </w:pPr>
            <w:r w:rsidRPr="00934BF4">
              <w:rPr>
                <w:rFonts w:ascii="Myriad Pro" w:hAnsi="Myriad Pro" w:cs="Calibri"/>
                <w:sz w:val="18"/>
                <w:szCs w:val="18"/>
                <w:lang w:val="pl-PL"/>
              </w:rPr>
              <w:t>Jeżeli w projekcie zaplanowano elementy edukacyjne np. tablice, wyposażenie w małą architekturę szlaków turystycznych, to otrzymuje dodatkowo 2 punkty.</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0/2 waga 1</w:t>
            </w:r>
          </w:p>
        </w:tc>
      </w:tr>
      <w:tr w:rsidR="007F37D6" w:rsidRPr="00934BF4" w:rsidTr="007F37D6">
        <w:trPr>
          <w:cantSplit/>
          <w:trHeight w:hRule="exact" w:val="989"/>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after="40"/>
              <w:ind w:right="237"/>
              <w:rPr>
                <w:rFonts w:ascii="Myriad Pro" w:hAnsi="Myriad Pro"/>
                <w:sz w:val="18"/>
                <w:szCs w:val="18"/>
                <w:lang w:val="pl-PL"/>
              </w:rPr>
            </w:pPr>
            <w:r w:rsidRPr="00934BF4">
              <w:rPr>
                <w:rFonts w:ascii="Myriad Pro" w:hAnsi="Myriad Pro"/>
                <w:sz w:val="18"/>
                <w:szCs w:val="18"/>
                <w:lang w:val="pl-PL"/>
              </w:rPr>
              <w:t xml:space="preserve">Wymiar efektów projektu. </w:t>
            </w:r>
            <w:r w:rsidRPr="00934BF4">
              <w:rPr>
                <w:rFonts w:ascii="Myriad Pro" w:hAnsi="Myriad Pro"/>
                <w:sz w:val="18"/>
                <w:szCs w:val="18"/>
                <w:lang w:val="pl-PL"/>
              </w:rPr>
              <w:br/>
              <w:t>Ocenie podlegać będzie obszar objęty efektami projektu.</w:t>
            </w:r>
          </w:p>
          <w:p w:rsidR="007F37D6" w:rsidRPr="007F37D6" w:rsidRDefault="007F37D6" w:rsidP="007F37D6">
            <w:pPr>
              <w:spacing w:after="40"/>
              <w:ind w:right="237"/>
              <w:rPr>
                <w:rFonts w:ascii="Myriad Pro" w:hAnsi="Myriad Pro"/>
                <w:sz w:val="18"/>
                <w:szCs w:val="18"/>
                <w:lang w:val="pl-PL"/>
              </w:rPr>
            </w:pPr>
            <w:r w:rsidRPr="00934BF4">
              <w:rPr>
                <w:rFonts w:ascii="Myriad Pro" w:hAnsi="Myriad Pro"/>
                <w:sz w:val="18"/>
                <w:szCs w:val="18"/>
                <w:lang w:val="pl-PL"/>
              </w:rPr>
              <w:t>1 pkt – oddziaływanie projektu ma charakter lokalny  (1 gmina)</w:t>
            </w:r>
            <w:r w:rsidRPr="00934BF4">
              <w:rPr>
                <w:rFonts w:ascii="Myriad Pro" w:hAnsi="Myriad Pro" w:cs="Helvetica-Narrow"/>
                <w:sz w:val="18"/>
                <w:szCs w:val="18"/>
                <w:lang w:val="pl-PL"/>
              </w:rPr>
              <w:t xml:space="preserve">; </w:t>
            </w:r>
          </w:p>
          <w:p w:rsidR="007F37D6" w:rsidRPr="00934BF4" w:rsidRDefault="007F37D6" w:rsidP="007F37D6">
            <w:pPr>
              <w:autoSpaceDE w:val="0"/>
              <w:autoSpaceDN w:val="0"/>
              <w:adjustRightInd w:val="0"/>
              <w:spacing w:after="40"/>
              <w:rPr>
                <w:rFonts w:ascii="Myriad Pro" w:hAnsi="Myriad Pro" w:cs="Helvetica-Narrow"/>
                <w:sz w:val="18"/>
                <w:szCs w:val="18"/>
                <w:lang w:val="pl-PL"/>
              </w:rPr>
            </w:pPr>
            <w:r w:rsidRPr="00934BF4">
              <w:rPr>
                <w:rFonts w:ascii="Myriad Pro" w:hAnsi="Myriad Pro" w:cs="Helvetica-Narrow"/>
                <w:sz w:val="18"/>
                <w:szCs w:val="18"/>
                <w:lang w:val="pl-PL"/>
              </w:rPr>
              <w:t>2 pkt – projekt o znacz</w:t>
            </w:r>
            <w:r>
              <w:rPr>
                <w:rFonts w:ascii="Myriad Pro" w:hAnsi="Myriad Pro" w:cs="Helvetica-Narrow"/>
                <w:sz w:val="18"/>
                <w:szCs w:val="18"/>
                <w:lang w:val="pl-PL"/>
              </w:rPr>
              <w:t xml:space="preserve">eniu ponadlokalnym (więcej niż </w:t>
            </w:r>
            <w:r w:rsidRPr="00934BF4">
              <w:rPr>
                <w:rFonts w:ascii="Myriad Pro" w:hAnsi="Myriad Pro" w:cs="Helvetica-Narrow"/>
                <w:sz w:val="18"/>
                <w:szCs w:val="18"/>
                <w:lang w:val="pl-PL"/>
              </w:rPr>
              <w:t>1  gmina).</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1/2 waga 4</w:t>
            </w:r>
          </w:p>
        </w:tc>
      </w:tr>
      <w:tr w:rsidR="007F37D6" w:rsidRPr="00934BF4" w:rsidTr="007F37D6">
        <w:trPr>
          <w:cantSplit/>
          <w:trHeight w:hRule="exact" w:val="846"/>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Powiązanie z programem LIFE.</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Ocenie podlega, czy projekt jest powiązany  z  projektem zintegrowanym LIFE:</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0 pkt – brak powiązania;</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1 pkt  - projekt jest powiązany z projektem zintegrowanym LIFE.</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0/1 waga 1</w:t>
            </w:r>
          </w:p>
        </w:tc>
      </w:tr>
      <w:tr w:rsidR="007F37D6" w:rsidRPr="00934BF4" w:rsidTr="007F37D6">
        <w:trPr>
          <w:cantSplit/>
          <w:trHeight w:hRule="exact" w:val="1283"/>
        </w:trPr>
        <w:tc>
          <w:tcPr>
            <w:tcW w:w="431"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4.5</w:t>
            </w:r>
          </w:p>
        </w:tc>
        <w:tc>
          <w:tcPr>
            <w:tcW w:w="1417"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Trwałość</w:t>
            </w:r>
          </w:p>
        </w:tc>
        <w:tc>
          <w:tcPr>
            <w:tcW w:w="11198"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after="40"/>
              <w:ind w:left="11" w:right="237"/>
              <w:rPr>
                <w:rFonts w:ascii="Myriad Pro" w:eastAsia="Calibri" w:hAnsi="Myriad Pro" w:cs="Calibri"/>
                <w:sz w:val="18"/>
                <w:szCs w:val="18"/>
                <w:lang w:val="pl-PL"/>
              </w:rPr>
            </w:pPr>
            <w:r w:rsidRPr="00934BF4">
              <w:rPr>
                <w:rFonts w:ascii="Myriad Pro" w:hAnsi="Myriad Pro"/>
                <w:sz w:val="18"/>
                <w:szCs w:val="18"/>
                <w:lang w:val="pl-PL"/>
              </w:rPr>
              <w:t>Doświadczenie wnioskodawcy lub partnera.</w:t>
            </w:r>
          </w:p>
          <w:p w:rsidR="007F37D6" w:rsidRPr="00934BF4" w:rsidRDefault="007F37D6" w:rsidP="007F37D6">
            <w:pPr>
              <w:tabs>
                <w:tab w:val="left" w:pos="252"/>
              </w:tabs>
              <w:spacing w:after="120"/>
              <w:rPr>
                <w:rFonts w:ascii="Myriad Pro" w:eastAsia="Calibri" w:hAnsi="Myriad Pro" w:cs="Calibri"/>
                <w:sz w:val="18"/>
                <w:szCs w:val="18"/>
                <w:lang w:val="pl-PL"/>
              </w:rPr>
            </w:pPr>
            <w:r w:rsidRPr="00934BF4">
              <w:rPr>
                <w:rFonts w:ascii="Myriad Pro" w:eastAsia="Calibri" w:hAnsi="Myriad Pro" w:cs="Calibri"/>
                <w:w w:val="105"/>
                <w:sz w:val="18"/>
                <w:szCs w:val="18"/>
                <w:lang w:val="pl-PL"/>
              </w:rPr>
              <w:t>2 pkt–wnioskodawca lub partnermadoświadczenie</w:t>
            </w:r>
            <w:r>
              <w:rPr>
                <w:rFonts w:ascii="Myriad Pro" w:eastAsia="Calibri" w:hAnsi="Myriad Pro" w:cs="Calibri"/>
                <w:spacing w:val="-17"/>
                <w:w w:val="105"/>
                <w:sz w:val="18"/>
                <w:szCs w:val="18"/>
                <w:lang w:val="pl-PL"/>
              </w:rPr>
              <w:t xml:space="preserve"> </w:t>
            </w:r>
            <w:r w:rsidRPr="00934BF4">
              <w:rPr>
                <w:rFonts w:ascii="Myriad Pro" w:eastAsia="Calibri" w:hAnsi="Myriad Pro" w:cs="Calibri"/>
                <w:w w:val="105"/>
                <w:sz w:val="18"/>
                <w:szCs w:val="18"/>
                <w:lang w:val="pl-PL"/>
              </w:rPr>
              <w:t xml:space="preserve">wrealizacjiprojektówzwiązanychz </w:t>
            </w:r>
            <w:r w:rsidRPr="00934BF4">
              <w:rPr>
                <w:rFonts w:ascii="Myriad Pro" w:eastAsia="Calibri" w:hAnsi="Myriad Pro" w:cs="Calibri"/>
                <w:sz w:val="18"/>
                <w:szCs w:val="18"/>
                <w:lang w:val="pl-PL"/>
              </w:rPr>
              <w:t>ochroną przyrody.</w:t>
            </w:r>
          </w:p>
          <w:p w:rsidR="007F37D6" w:rsidRPr="00934BF4" w:rsidRDefault="007F37D6" w:rsidP="007F37D6">
            <w:pPr>
              <w:spacing w:after="40"/>
              <w:ind w:left="11" w:right="237"/>
              <w:rPr>
                <w:rFonts w:ascii="Myriad Pro" w:eastAsia="Calibri" w:hAnsi="Myriad Pro" w:cs="Calibri"/>
                <w:sz w:val="18"/>
                <w:szCs w:val="18"/>
                <w:lang w:val="pl-PL"/>
              </w:rPr>
            </w:pPr>
            <w:r w:rsidRPr="00934BF4">
              <w:rPr>
                <w:rFonts w:ascii="Myriad Pro" w:hAnsi="Myriad Pro"/>
                <w:sz w:val="18"/>
                <w:szCs w:val="18"/>
                <w:lang w:val="pl-PL"/>
              </w:rPr>
              <w:t>Efekty ponad minimalnątrwałość.</w:t>
            </w:r>
          </w:p>
          <w:p w:rsidR="007F37D6" w:rsidRPr="00934BF4" w:rsidRDefault="007F37D6" w:rsidP="007F37D6">
            <w:pPr>
              <w:tabs>
                <w:tab w:val="left" w:pos="252"/>
                <w:tab w:val="left" w:pos="5103"/>
              </w:tabs>
              <w:spacing w:after="40"/>
              <w:ind w:left="11" w:right="-10"/>
              <w:rPr>
                <w:rFonts w:ascii="Myriad Pro" w:eastAsia="Calibri" w:hAnsi="Myriad Pro" w:cs="Calibri"/>
                <w:sz w:val="18"/>
                <w:szCs w:val="18"/>
                <w:lang w:val="pl-PL"/>
              </w:rPr>
            </w:pPr>
            <w:r w:rsidRPr="00934BF4">
              <w:rPr>
                <w:rFonts w:ascii="Myriad Pro" w:hAnsi="Myriad Pro"/>
                <w:sz w:val="18"/>
                <w:szCs w:val="18"/>
                <w:lang w:val="pl-PL"/>
              </w:rPr>
              <w:t xml:space="preserve">3 pkt - efekty projektu oddziałują w okresie dłuższym niż minimalnie wymagany okres trwałości dlaprojektu. </w:t>
            </w:r>
          </w:p>
          <w:p w:rsidR="007F37D6" w:rsidRPr="00934BF4" w:rsidRDefault="007F37D6" w:rsidP="007F37D6">
            <w:pPr>
              <w:tabs>
                <w:tab w:val="left" w:pos="252"/>
                <w:tab w:val="left" w:pos="5103"/>
              </w:tabs>
              <w:spacing w:after="40"/>
              <w:ind w:left="11" w:right="-10"/>
              <w:rPr>
                <w:rFonts w:ascii="Myriad Pro" w:eastAsia="Calibri" w:hAnsi="Myriad Pro" w:cs="Calibri"/>
                <w:sz w:val="18"/>
                <w:szCs w:val="18"/>
                <w:lang w:val="pl-PL"/>
              </w:rPr>
            </w:pPr>
            <w:r w:rsidRPr="00934BF4">
              <w:rPr>
                <w:rFonts w:ascii="Myriad Pro" w:hAnsi="Myriad Pro"/>
                <w:sz w:val="18"/>
                <w:szCs w:val="18"/>
                <w:lang w:val="pl-PL"/>
              </w:rPr>
              <w:t>Ocenie podlega również technologia wykonania, materiały, konstrukcja urządzeń powstałych lub zakupionych w ramach projektu.</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Skala 2/3/5 waga</w:t>
            </w:r>
            <w:r w:rsidRPr="00934BF4">
              <w:rPr>
                <w:rFonts w:ascii="Myriad Pro" w:hAnsi="Myriad Pro"/>
                <w:spacing w:val="-7"/>
                <w:sz w:val="18"/>
                <w:szCs w:val="18"/>
              </w:rPr>
              <w:t xml:space="preserve"> 2</w:t>
            </w:r>
          </w:p>
        </w:tc>
      </w:tr>
    </w:tbl>
    <w:p w:rsidR="00347236" w:rsidRPr="00934BF4" w:rsidRDefault="00347236" w:rsidP="00347236">
      <w:pPr>
        <w:rPr>
          <w:rFonts w:ascii="Myriad Pro" w:hAnsi="Myriad Pro"/>
          <w:sz w:val="18"/>
          <w:szCs w:val="18"/>
        </w:rPr>
      </w:pPr>
    </w:p>
    <w:p w:rsidR="0036593B" w:rsidRPr="00934BF4" w:rsidRDefault="0036593B" w:rsidP="00347236">
      <w:pPr>
        <w:rPr>
          <w:rFonts w:ascii="Myriad Pro" w:hAnsi="Myriad Pro"/>
          <w:sz w:val="18"/>
          <w:szCs w:val="18"/>
        </w:rPr>
        <w:sectPr w:rsidR="0036593B" w:rsidRPr="00934BF4" w:rsidSect="007F37D6">
          <w:pgSz w:w="16838" w:h="11906" w:orient="landscape"/>
          <w:pgMar w:top="851" w:right="1417" w:bottom="1417" w:left="1417" w:header="567" w:footer="680"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Oś priorytetowa</w:t>
            </w:r>
          </w:p>
        </w:tc>
        <w:tc>
          <w:tcPr>
            <w:tcW w:w="12315" w:type="dxa"/>
            <w:shd w:val="clear" w:color="auto" w:fill="B6DDE8" w:themeFill="accent5" w:themeFillTint="66"/>
          </w:tcPr>
          <w:p w:rsidR="0036593B" w:rsidRPr="00934BF4" w:rsidRDefault="0036593B" w:rsidP="00FF77CB">
            <w:pPr>
              <w:tabs>
                <w:tab w:val="left" w:pos="1747"/>
              </w:tabs>
              <w:rPr>
                <w:rFonts w:ascii="Myriad Pro" w:hAnsi="Myriad Pro" w:cs="Arial"/>
                <w:color w:val="000000" w:themeColor="text1"/>
                <w:sz w:val="18"/>
                <w:szCs w:val="18"/>
              </w:rPr>
            </w:pPr>
            <w:r w:rsidRPr="00934BF4">
              <w:rPr>
                <w:rFonts w:ascii="Myriad Pro" w:hAnsi="Myriad Pro" w:cs="Arial"/>
                <w:color w:val="000000" w:themeColor="text1"/>
                <w:sz w:val="18"/>
                <w:szCs w:val="18"/>
              </w:rPr>
              <w:t>IV Naturalne otoczenie człowieka</w:t>
            </w:r>
          </w:p>
        </w:tc>
      </w:tr>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Priorytet Inwestycyjny</w:t>
            </w:r>
          </w:p>
        </w:tc>
        <w:tc>
          <w:tcPr>
            <w:tcW w:w="12315" w:type="dxa"/>
            <w:shd w:val="clear" w:color="auto" w:fill="B6DDE8" w:themeFill="accent5" w:themeFillTint="66"/>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6d Ochrona i przywrócenie różnorodności biologicznej, ochrona i rekultywacja gleby oraz wspieranie usług ekosystemowych, także poprzez program Natura 2000 oraz zieloną infrastrukturę</w:t>
            </w:r>
          </w:p>
        </w:tc>
      </w:tr>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Działanie</w:t>
            </w:r>
          </w:p>
        </w:tc>
        <w:tc>
          <w:tcPr>
            <w:tcW w:w="12315" w:type="dxa"/>
            <w:shd w:val="clear" w:color="auto" w:fill="B6DDE8" w:themeFill="accent5" w:themeFillTint="66"/>
          </w:tcPr>
          <w:p w:rsidR="0036593B" w:rsidRPr="00934BF4" w:rsidRDefault="0036593B" w:rsidP="000B587C">
            <w:pPr>
              <w:pStyle w:val="Nagwek2"/>
              <w:outlineLvl w:val="1"/>
              <w:rPr>
                <w:sz w:val="18"/>
                <w:szCs w:val="18"/>
              </w:rPr>
            </w:pPr>
            <w:bookmarkStart w:id="95" w:name="_Toc499545504"/>
            <w:r w:rsidRPr="00934BF4">
              <w:rPr>
                <w:sz w:val="18"/>
                <w:szCs w:val="18"/>
              </w:rPr>
              <w:t>4.8 Podnoszenie jakości ładu przestrzennego</w:t>
            </w:r>
            <w:bookmarkEnd w:id="95"/>
          </w:p>
        </w:tc>
      </w:tr>
      <w:tr w:rsidR="0036593B" w:rsidRPr="00934BF4" w:rsidTr="007F37D6">
        <w:tc>
          <w:tcPr>
            <w:tcW w:w="2790" w:type="dxa"/>
            <w:hideMark/>
          </w:tcPr>
          <w:p w:rsidR="0036593B" w:rsidRPr="00934BF4" w:rsidRDefault="0036593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Typ projektu</w:t>
            </w:r>
            <w:r w:rsidRPr="00934BF4">
              <w:rPr>
                <w:rFonts w:ascii="Myriad Pro" w:hAnsi="Myriad Pro" w:cs="Arial"/>
                <w:color w:val="000000" w:themeColor="text1"/>
                <w:sz w:val="18"/>
                <w:szCs w:val="18"/>
              </w:rPr>
              <w:tab/>
            </w:r>
          </w:p>
        </w:tc>
        <w:tc>
          <w:tcPr>
            <w:tcW w:w="12315" w:type="dxa"/>
            <w:hideMark/>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1.Sporządzenie inwentaryzacji przyrodniczej gmin (w porozumieniu z GDOŚ).</w:t>
            </w:r>
          </w:p>
        </w:tc>
      </w:tr>
    </w:tbl>
    <w:p w:rsidR="0036593B" w:rsidRPr="00934BF4" w:rsidRDefault="0036593B" w:rsidP="00FF77CB">
      <w:pPr>
        <w:spacing w:after="0" w:line="240" w:lineRule="auto"/>
        <w:rPr>
          <w:rFonts w:ascii="Myriad Pro" w:hAnsi="Myriad Pro"/>
          <w:color w:val="000000" w:themeColor="text1"/>
          <w:sz w:val="18"/>
          <w:szCs w:val="18"/>
        </w:rPr>
      </w:pPr>
    </w:p>
    <w:tbl>
      <w:tblPr>
        <w:tblStyle w:val="Tabela-Siatka"/>
        <w:tblW w:w="5311" w:type="pct"/>
        <w:tblInd w:w="-885" w:type="dxa"/>
        <w:tblLayout w:type="fixed"/>
        <w:tblLook w:val="04A0" w:firstRow="1" w:lastRow="0" w:firstColumn="1" w:lastColumn="0" w:noHBand="0" w:noVBand="1"/>
      </w:tblPr>
      <w:tblGrid>
        <w:gridCol w:w="568"/>
        <w:gridCol w:w="1701"/>
        <w:gridCol w:w="8929"/>
        <w:gridCol w:w="3906"/>
      </w:tblGrid>
      <w:tr w:rsidR="0036593B" w:rsidRPr="00934BF4" w:rsidTr="007F37D6">
        <w:trPr>
          <w:trHeight w:val="236"/>
        </w:trPr>
        <w:tc>
          <w:tcPr>
            <w:tcW w:w="5000" w:type="pct"/>
            <w:gridSpan w:val="4"/>
            <w:shd w:val="clear" w:color="auto" w:fill="D9D9D9" w:themeFill="background1" w:themeFillShade="D9"/>
          </w:tcPr>
          <w:p w:rsidR="0036593B" w:rsidRPr="00934BF4" w:rsidRDefault="0036593B"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dopuszczalności</w:t>
            </w:r>
          </w:p>
        </w:tc>
      </w:tr>
      <w:tr w:rsidR="007F37D6" w:rsidRPr="00934BF4" w:rsidTr="007F37D6">
        <w:trPr>
          <w:trHeight w:val="236"/>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9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7F37D6" w:rsidRPr="00934BF4" w:rsidTr="007F37D6">
        <w:trPr>
          <w:trHeight w:val="253"/>
        </w:trPr>
        <w:tc>
          <w:tcPr>
            <w:tcW w:w="188"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3"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56"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93"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7F37D6" w:rsidRPr="00934BF4" w:rsidTr="007F37D6">
        <w:trPr>
          <w:trHeight w:val="984"/>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1.1</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celem szczegółowym priorytetu inwestycyjnego</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celem szczegółowym działania określonym w SOOP, którym jest zwiększony zasób informacji o stanie środowiska przyrodniczego.</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56"/>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1.2</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typem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typem projektu wskazanym w regulaminie konkursu.</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Charakter przewidywanych działań, wskaźniki produktu, wydatki kwalifikowalne dają pewność, że mamy do czynienia z typem projektu zaplanowanym do wsparcia w ramach działania 4.8.</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70"/>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1.3</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Zasadność realizacji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Potrzeba realizacji d</w:t>
            </w:r>
            <w:r w:rsidR="007F37D6">
              <w:rPr>
                <w:rFonts w:ascii="Myriad Pro" w:hAnsi="Myriad Pro" w:cs="Arial"/>
                <w:color w:val="000000" w:themeColor="text1"/>
                <w:sz w:val="18"/>
                <w:szCs w:val="18"/>
              </w:rPr>
              <w:t xml:space="preserve">anego projektu jest zrozumiała </w:t>
            </w:r>
            <w:r w:rsidRPr="00934BF4">
              <w:rPr>
                <w:rFonts w:ascii="Myriad Pro" w:hAnsi="Myriad Pro" w:cs="Arial"/>
                <w:color w:val="000000" w:themeColor="text1"/>
                <w:sz w:val="18"/>
                <w:szCs w:val="18"/>
              </w:rPr>
              <w:t>i jasno wynik</w:t>
            </w:r>
            <w:r w:rsidR="007F37D6">
              <w:rPr>
                <w:rFonts w:ascii="Myriad Pro" w:hAnsi="Myriad Pro" w:cs="Arial"/>
                <w:color w:val="000000" w:themeColor="text1"/>
                <w:sz w:val="18"/>
                <w:szCs w:val="18"/>
              </w:rPr>
              <w:t xml:space="preserve">a ze zdiagnozowanych problemów </w:t>
            </w:r>
            <w:r w:rsidRPr="00934BF4">
              <w:rPr>
                <w:rFonts w:ascii="Myriad Pro" w:hAnsi="Myriad Pro" w:cs="Arial"/>
                <w:color w:val="000000" w:themeColor="text1"/>
                <w:sz w:val="18"/>
                <w:szCs w:val="18"/>
              </w:rPr>
              <w:t>i potrzeb wnioskodawcy.</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Cele projektu są poprawnie określone i zbieżne z analizą potrzeb.  </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1001"/>
        </w:trPr>
        <w:tc>
          <w:tcPr>
            <w:tcW w:w="188" w:type="pct"/>
            <w:tcBorders>
              <w:bottom w:val="single" w:sz="4" w:space="0" w:color="auto"/>
            </w:tcBorders>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1.4</w:t>
            </w:r>
          </w:p>
        </w:tc>
        <w:tc>
          <w:tcPr>
            <w:tcW w:w="563" w:type="pct"/>
            <w:tcBorders>
              <w:bottom w:val="single" w:sz="4" w:space="0" w:color="auto"/>
            </w:tcBorders>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 xml:space="preserve">Zgodność z obszarem (terytorialnie) objętym wsparciem w ramach Programu </w:t>
            </w:r>
          </w:p>
        </w:tc>
        <w:tc>
          <w:tcPr>
            <w:tcW w:w="2956" w:type="pct"/>
            <w:tcBorders>
              <w:bottom w:val="single" w:sz="4" w:space="0" w:color="auto"/>
            </w:tcBorders>
            <w:shd w:val="clear" w:color="auto" w:fill="FFFFFF" w:themeFill="background1"/>
          </w:tcPr>
          <w:p w:rsidR="0036593B" w:rsidRPr="00934BF4" w:rsidRDefault="0036593B" w:rsidP="00FF77CB">
            <w:pPr>
              <w:autoSpaceDE w:val="0"/>
              <w:autoSpaceDN w:val="0"/>
              <w:adjustRightInd w:val="0"/>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real</w:t>
            </w:r>
            <w:r w:rsidR="007F37D6">
              <w:rPr>
                <w:rFonts w:ascii="Myriad Pro" w:hAnsi="Myriad Pro" w:cs="Arial"/>
                <w:color w:val="000000" w:themeColor="text1"/>
                <w:sz w:val="18"/>
                <w:szCs w:val="18"/>
              </w:rPr>
              <w:t xml:space="preserve">izowany na obszarze określonym </w:t>
            </w:r>
            <w:r w:rsidRPr="00934BF4">
              <w:rPr>
                <w:rFonts w:ascii="Myriad Pro" w:hAnsi="Myriad Pro" w:cs="Arial"/>
                <w:color w:val="000000" w:themeColor="text1"/>
                <w:sz w:val="18"/>
                <w:szCs w:val="18"/>
              </w:rPr>
              <w:t>w SOOP i regulaminie konkursu.</w:t>
            </w:r>
          </w:p>
        </w:tc>
        <w:tc>
          <w:tcPr>
            <w:tcW w:w="1293" w:type="pct"/>
            <w:tcBorders>
              <w:bottom w:val="single" w:sz="4" w:space="0" w:color="auto"/>
            </w:tcBorders>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98"/>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1.5</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Terminowość złożenia wniosku </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Wniosek złożono w terminie określonym w regulaminie konkursu.</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1845"/>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1.6</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zasadami horyzontalnymi</w:t>
            </w:r>
          </w:p>
        </w:tc>
        <w:tc>
          <w:tcPr>
            <w:tcW w:w="2956" w:type="pct"/>
            <w:shd w:val="clear" w:color="auto" w:fill="FFFFFF" w:themeFill="background1"/>
          </w:tcPr>
          <w:p w:rsidR="007F37D6"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właściwymi politykami i zasadami wspólnotowymi:</w:t>
            </w:r>
          </w:p>
          <w:p w:rsidR="007F37D6" w:rsidRDefault="0036593B" w:rsidP="00FF77CB">
            <w:pPr>
              <w:pStyle w:val="Akapitzlist"/>
              <w:numPr>
                <w:ilvl w:val="0"/>
                <w:numId w:val="360"/>
              </w:numPr>
              <w:ind w:left="459"/>
              <w:rPr>
                <w:rFonts w:cs="Arial"/>
                <w:color w:val="000000" w:themeColor="text1"/>
                <w:sz w:val="18"/>
                <w:szCs w:val="18"/>
              </w:rPr>
            </w:pPr>
            <w:r w:rsidRPr="007F37D6">
              <w:rPr>
                <w:rFonts w:cs="Arial"/>
                <w:color w:val="000000" w:themeColor="text1"/>
                <w:sz w:val="18"/>
                <w:szCs w:val="18"/>
              </w:rPr>
              <w:t>zrównoważonego rozwoju,</w:t>
            </w:r>
          </w:p>
          <w:p w:rsidR="0036593B" w:rsidRPr="007F37D6" w:rsidRDefault="0036593B" w:rsidP="00FF77CB">
            <w:pPr>
              <w:pStyle w:val="Akapitzlist"/>
              <w:numPr>
                <w:ilvl w:val="0"/>
                <w:numId w:val="360"/>
              </w:numPr>
              <w:ind w:left="459"/>
              <w:rPr>
                <w:rFonts w:cs="Arial"/>
                <w:color w:val="000000" w:themeColor="text1"/>
                <w:sz w:val="18"/>
                <w:szCs w:val="18"/>
              </w:rPr>
            </w:pPr>
            <w:r w:rsidRPr="007F37D6">
              <w:rPr>
                <w:rFonts w:cs="Arial"/>
                <w:color w:val="000000" w:themeColor="text1"/>
                <w:sz w:val="18"/>
                <w:szCs w:val="18"/>
              </w:rPr>
              <w:t xml:space="preserve">promowania i </w:t>
            </w:r>
            <w:r w:rsidRPr="007F37D6">
              <w:rPr>
                <w:rFonts w:cs="Arial"/>
                <w:sz w:val="18"/>
                <w:szCs w:val="18"/>
              </w:rPr>
              <w:t>realizacji zasady równości szans i niedyskryminacji</w:t>
            </w:r>
            <w:r w:rsidRPr="007F37D6">
              <w:rPr>
                <w:w w:val="105"/>
                <w:sz w:val="18"/>
                <w:szCs w:val="18"/>
              </w:rPr>
              <w:t xml:space="preserve"> w tym. m. in</w:t>
            </w:r>
            <w:r w:rsidRPr="007F37D6">
              <w:rPr>
                <w:sz w:val="18"/>
                <w:szCs w:val="18"/>
              </w:rPr>
              <w:t xml:space="preserve"> koniecznością stosowania zasady uniwersalnego projektowania. </w:t>
            </w:r>
          </w:p>
          <w:p w:rsidR="0036593B" w:rsidRPr="00934BF4" w:rsidRDefault="0036593B" w:rsidP="00FF77CB">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36593B" w:rsidRPr="00934BF4" w:rsidRDefault="0036593B"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36593B" w:rsidRPr="007F37D6" w:rsidRDefault="0036593B"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829"/>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1.7</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Wnioskodawcy/Partnera</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należy do kategorii podmiotów uprawnionych do ubiegania się o dofinansowanie (wymienionych w regulaminie konkursu).</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nie jest wykluczony z możliwości dofinansowania lub wobec którego nie orzeczono zakazu dostępu do środków funduszy europejskich na podstawie odrębnych przepisów.</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243"/>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1.8</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Wnioskodawca deklaruje niewystępowanie pomocy publicznej, a wsparcie rzeczywiście nie nosi znamion pomocy publicznej (w oparciu o przesłanki występowania pomocy publicznej zawarte w art. 107 ToFUE).</w:t>
            </w:r>
          </w:p>
        </w:tc>
        <w:tc>
          <w:tcPr>
            <w:tcW w:w="1293" w:type="pct"/>
            <w:shd w:val="clear" w:color="auto" w:fill="FFFFFF" w:themeFill="background1"/>
          </w:tcPr>
          <w:p w:rsidR="0036593B" w:rsidRPr="00934BF4" w:rsidRDefault="0036593B" w:rsidP="00FF77CB">
            <w:pPr>
              <w:pStyle w:val="TableParagraph"/>
              <w:ind w:right="55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36593B" w:rsidRPr="00934BF4" w:rsidRDefault="0036593B" w:rsidP="00FF77CB">
            <w:pPr>
              <w:pStyle w:val="TableParagraph"/>
              <w:ind w:right="555"/>
              <w:rPr>
                <w:rFonts w:ascii="Myriad Pro" w:hAnsi="Myriad Pro" w:cs="Arial"/>
                <w:sz w:val="18"/>
                <w:szCs w:val="18"/>
                <w:lang w:val="pl-PL"/>
              </w:rPr>
            </w:pPr>
            <w:r w:rsidRPr="00934BF4">
              <w:rPr>
                <w:rFonts w:ascii="Myriad Pro" w:hAnsi="Myriad Pro"/>
                <w:color w:val="000000" w:themeColor="text1"/>
                <w:w w:val="105"/>
                <w:sz w:val="18"/>
                <w:szCs w:val="18"/>
                <w:lang w:val="pl-PL"/>
              </w:rPr>
              <w:t>Projekty niespełniające kryterium są odrzucane.</w:t>
            </w:r>
            <w:r w:rsidRPr="00934BF4">
              <w:rPr>
                <w:rFonts w:ascii="Myriad Pro" w:hAnsi="Myriad Pro"/>
                <w:w w:val="105"/>
                <w:sz w:val="18"/>
                <w:szCs w:val="18"/>
                <w:lang w:val="pl-PL"/>
              </w:rPr>
              <w:t>Ocena spełniania kryterium polega na przypisaniu wartości logicznych „tak”, „nie”.</w:t>
            </w:r>
          </w:p>
        </w:tc>
      </w:tr>
      <w:tr w:rsidR="007F37D6" w:rsidRPr="00934BF4" w:rsidTr="007F37D6">
        <w:trPr>
          <w:trHeight w:val="1561"/>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1.9</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realizacji projektu przed dniem złożenia wniosku o dofinansowanie</w:t>
            </w:r>
            <w:r w:rsidRPr="00934BF4">
              <w:rPr>
                <w:rFonts w:ascii="Myriad Pro" w:hAnsi="Myriad Pro"/>
                <w:w w:val="105"/>
                <w:sz w:val="18"/>
                <w:szCs w:val="18"/>
              </w:rPr>
              <w:t xml:space="preserve"> z przepisami prawa</w:t>
            </w:r>
          </w:p>
        </w:tc>
        <w:tc>
          <w:tcPr>
            <w:tcW w:w="2956" w:type="pct"/>
            <w:shd w:val="clear" w:color="auto" w:fill="FFFFFF" w:themeFill="background1"/>
          </w:tcPr>
          <w:p w:rsidR="0036593B" w:rsidRPr="00934BF4" w:rsidRDefault="0036593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36593B" w:rsidRPr="00934BF4" w:rsidRDefault="0036593B" w:rsidP="007F37D6">
            <w:pPr>
              <w:spacing w:after="120"/>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Kryterium nie dotyczy projektów, których realizacja nie rozpoczęła się prze</w:t>
            </w:r>
            <w:r w:rsidR="007F37D6">
              <w:rPr>
                <w:rFonts w:ascii="Myriad Pro" w:eastAsia="Calibri" w:hAnsi="Myriad Pro" w:cs="Arial"/>
                <w:color w:val="000000" w:themeColor="text1"/>
                <w:sz w:val="18"/>
                <w:szCs w:val="18"/>
              </w:rPr>
              <w:t xml:space="preserve">d dniem złożenia wniosku </w:t>
            </w:r>
            <w:r w:rsidRPr="00934BF4">
              <w:rPr>
                <w:rFonts w:ascii="Myriad Pro" w:eastAsia="Calibri" w:hAnsi="Myriad Pro" w:cs="Arial"/>
                <w:color w:val="000000" w:themeColor="text1"/>
                <w:sz w:val="18"/>
                <w:szCs w:val="18"/>
              </w:rPr>
              <w:t>o dofinansowanie.</w:t>
            </w:r>
          </w:p>
          <w:p w:rsidR="0036593B" w:rsidRPr="00934BF4" w:rsidRDefault="0036593B"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Projekt nie zakończ</w:t>
            </w:r>
            <w:r w:rsidR="007F37D6">
              <w:rPr>
                <w:rFonts w:ascii="Myriad Pro" w:eastAsia="Calibri" w:hAnsi="Myriad Pro" w:cs="Arial"/>
                <w:color w:val="000000" w:themeColor="text1"/>
                <w:sz w:val="18"/>
                <w:szCs w:val="18"/>
              </w:rPr>
              <w:t xml:space="preserve">ył się przed złożeniem wniosku </w:t>
            </w:r>
            <w:r w:rsidRPr="00934BF4">
              <w:rPr>
                <w:rFonts w:ascii="Myriad Pro" w:eastAsia="Calibri" w:hAnsi="Myriad Pro" w:cs="Arial"/>
                <w:color w:val="000000" w:themeColor="text1"/>
                <w:sz w:val="18"/>
                <w:szCs w:val="18"/>
              </w:rPr>
              <w:t>o dofinansowanie w rozumieniu rozporządzenia (UE) 1303/2013 z 17 grudnia 2013 r.</w:t>
            </w:r>
          </w:p>
        </w:tc>
        <w:tc>
          <w:tcPr>
            <w:tcW w:w="1293" w:type="pct"/>
            <w:shd w:val="clear" w:color="auto" w:fill="FFFFFF" w:themeFill="background1"/>
          </w:tcPr>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 „nie dotyczy”.</w:t>
            </w:r>
          </w:p>
        </w:tc>
      </w:tr>
      <w:tr w:rsidR="007F37D6" w:rsidRPr="00934BF4" w:rsidTr="007F37D6">
        <w:trPr>
          <w:trHeight w:val="1116"/>
        </w:trPr>
        <w:tc>
          <w:tcPr>
            <w:tcW w:w="188" w:type="pct"/>
            <w:shd w:val="clear" w:color="auto" w:fill="FFFFFF" w:themeFill="background1"/>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1.10</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r w:rsidRPr="00934BF4">
              <w:rPr>
                <w:rFonts w:ascii="Myriad Pro" w:hAnsi="Myriad Pro"/>
                <w:sz w:val="18"/>
                <w:szCs w:val="18"/>
              </w:rPr>
              <w:t xml:space="preserve">Projekt kwalifikuje się do dofinansowania zgodnie z przedstawionymi limitami i ograniczeniami określonymi </w:t>
            </w:r>
            <w:r w:rsidRPr="00934BF4">
              <w:rPr>
                <w:rFonts w:ascii="Myriad Pro" w:hAnsi="Myriad Pro"/>
                <w:color w:val="000000" w:themeColor="text1"/>
                <w:sz w:val="18"/>
                <w:szCs w:val="18"/>
              </w:rPr>
              <w:t>w SOOP.</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278"/>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1.11</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Gotowość funkcjonowania bezpośrednio po zakończeniu projektu </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Możliwe jest korzys</w:t>
            </w:r>
            <w:r w:rsidR="007F37D6">
              <w:rPr>
                <w:rFonts w:ascii="Myriad Pro" w:hAnsi="Myriad Pro" w:cs="Arial"/>
                <w:color w:val="000000" w:themeColor="text1"/>
                <w:sz w:val="18"/>
                <w:szCs w:val="18"/>
              </w:rPr>
              <w:t xml:space="preserve">tanie z produktów wytworzonych </w:t>
            </w:r>
            <w:r w:rsidRPr="00934BF4">
              <w:rPr>
                <w:rFonts w:ascii="Myriad Pro" w:hAnsi="Myriad Pro" w:cs="Arial"/>
                <w:color w:val="000000" w:themeColor="text1"/>
                <w:sz w:val="18"/>
                <w:szCs w:val="18"/>
              </w:rP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36593B" w:rsidRPr="00934BF4" w:rsidRDefault="0036593B"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Wnioskodawca posiada bądź wie, w jaki sposób zapewni, zasoby techniczne, kadrowe i wiedzę gwarantujące uruchomienie funkcjonowania projektu po jego zakończeniu.</w:t>
            </w:r>
          </w:p>
        </w:tc>
        <w:tc>
          <w:tcPr>
            <w:tcW w:w="129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995"/>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1.12</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Trwałość projektu</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w w:val="105"/>
                <w:sz w:val="18"/>
                <w:szCs w:val="18"/>
              </w:rPr>
              <w:t xml:space="preserve">Projekt w okresie realizacji i eksploatacji pozostaje w zgodzie z zasadą trwałości, zgodnie z art. 71 rozporządzenia Parlamentu Europejskiego i Rady (UE) nr 1303/2013 z dnia 17 grudnia 2013 r. </w:t>
            </w:r>
          </w:p>
        </w:tc>
        <w:tc>
          <w:tcPr>
            <w:tcW w:w="1293" w:type="pct"/>
          </w:tcPr>
          <w:p w:rsidR="0036593B" w:rsidRPr="007F37D6" w:rsidRDefault="0036593B" w:rsidP="00FF77CB">
            <w:pPr>
              <w:pStyle w:val="TableParagraph"/>
              <w:ind w:right="135"/>
              <w:rPr>
                <w:rFonts w:ascii="Myriad Pro" w:hAnsi="Myriad Pro"/>
                <w:w w:val="105"/>
                <w:sz w:val="17"/>
                <w:szCs w:val="17"/>
                <w:lang w:val="pl-PL"/>
              </w:rPr>
            </w:pPr>
            <w:r w:rsidRPr="007F37D6">
              <w:rPr>
                <w:rFonts w:ascii="Myriad Pro" w:hAnsi="Myriad Pro"/>
                <w:w w:val="105"/>
                <w:sz w:val="17"/>
                <w:szCs w:val="17"/>
                <w:lang w:val="pl-PL"/>
              </w:rPr>
              <w:t>Spełnienie kryterium jest konieczne do przyznania dofinansowania.</w:t>
            </w:r>
          </w:p>
          <w:p w:rsidR="0036593B" w:rsidRPr="007F37D6" w:rsidRDefault="0036593B" w:rsidP="00FF77CB">
            <w:pPr>
              <w:pStyle w:val="TableParagraph"/>
              <w:ind w:right="135"/>
              <w:rPr>
                <w:rFonts w:ascii="Myriad Pro" w:hAnsi="Myriad Pro"/>
                <w:w w:val="105"/>
                <w:sz w:val="17"/>
                <w:szCs w:val="17"/>
                <w:lang w:val="pl-PL"/>
              </w:rPr>
            </w:pPr>
            <w:r w:rsidRPr="007F37D6">
              <w:rPr>
                <w:rFonts w:ascii="Myriad Pro" w:hAnsi="Myriad Pro"/>
                <w:w w:val="105"/>
                <w:sz w:val="17"/>
                <w:szCs w:val="17"/>
                <w:lang w:val="pl-PL"/>
              </w:rPr>
              <w:t>Proje</w:t>
            </w:r>
            <w:r w:rsidR="007F37D6" w:rsidRPr="007F37D6">
              <w:rPr>
                <w:rFonts w:ascii="Myriad Pro" w:hAnsi="Myriad Pro"/>
                <w:w w:val="105"/>
                <w:sz w:val="17"/>
                <w:szCs w:val="17"/>
                <w:lang w:val="pl-PL"/>
              </w:rPr>
              <w:t xml:space="preserve">kty niespełniające kryterium są </w:t>
            </w:r>
            <w:r w:rsidRPr="007F37D6">
              <w:rPr>
                <w:rFonts w:ascii="Myriad Pro" w:hAnsi="Myriad Pro"/>
                <w:w w:val="105"/>
                <w:sz w:val="17"/>
                <w:szCs w:val="17"/>
                <w:lang w:val="pl-PL"/>
              </w:rPr>
              <w:t>odrzucane.</w:t>
            </w:r>
          </w:p>
          <w:p w:rsidR="0036593B" w:rsidRPr="00934BF4" w:rsidRDefault="0036593B" w:rsidP="00FF77CB">
            <w:pPr>
              <w:rPr>
                <w:rFonts w:ascii="Myriad Pro" w:hAnsi="Myriad Pro" w:cs="Arial"/>
                <w:color w:val="000000" w:themeColor="text1"/>
                <w:sz w:val="18"/>
                <w:szCs w:val="18"/>
              </w:rPr>
            </w:pPr>
            <w:r w:rsidRPr="007F37D6">
              <w:rPr>
                <w:rFonts w:ascii="Myriad Pro" w:hAnsi="Myriad Pro"/>
                <w:w w:val="105"/>
                <w:sz w:val="17"/>
                <w:szCs w:val="17"/>
              </w:rPr>
              <w:t>Ocena spełniania kryterium polega na przypisaniu wartości logicznych „tak”, „nie”.</w:t>
            </w:r>
          </w:p>
        </w:tc>
      </w:tr>
      <w:tr w:rsidR="007F37D6" w:rsidRPr="00934BF4" w:rsidTr="007F37D6">
        <w:trPr>
          <w:trHeight w:val="1063"/>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1.13</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Uzgodnienie zakresu inwentaryzacji przyrodniczej</w:t>
            </w:r>
          </w:p>
        </w:tc>
        <w:tc>
          <w:tcPr>
            <w:tcW w:w="2956" w:type="pct"/>
          </w:tcPr>
          <w:p w:rsidR="0036593B" w:rsidRPr="00934BF4" w:rsidRDefault="0036593B" w:rsidP="00FF77CB">
            <w:pPr>
              <w:rPr>
                <w:rFonts w:ascii="Myriad Pro" w:hAnsi="Myriad Pro"/>
                <w:w w:val="105"/>
                <w:sz w:val="18"/>
                <w:szCs w:val="18"/>
              </w:rPr>
            </w:pPr>
            <w:r w:rsidRPr="00934BF4">
              <w:rPr>
                <w:rFonts w:ascii="Myriad Pro" w:hAnsi="Myriad Pro"/>
                <w:w w:val="105"/>
                <w:sz w:val="18"/>
                <w:szCs w:val="18"/>
              </w:rPr>
              <w:t>Zakres przedmiotowy projektu dotyczącego sporządzenia inwentaryzacji przyrodniczej został pozytywnie uzgodniony z Generalną Dyrekcją Ochrony Środowiska.</w:t>
            </w:r>
          </w:p>
        </w:tc>
        <w:tc>
          <w:tcPr>
            <w:tcW w:w="1293" w:type="pct"/>
          </w:tcPr>
          <w:p w:rsidR="0036593B" w:rsidRPr="007F37D6" w:rsidRDefault="0036593B" w:rsidP="007F37D6">
            <w:pPr>
              <w:rPr>
                <w:rFonts w:ascii="Myriad Pro" w:hAnsi="Myriad Pro"/>
                <w:sz w:val="18"/>
                <w:szCs w:val="18"/>
              </w:rPr>
            </w:pPr>
            <w:r w:rsidRPr="007F37D6">
              <w:rPr>
                <w:rFonts w:ascii="Myriad Pro" w:hAnsi="Myriad Pro"/>
                <w:sz w:val="18"/>
                <w:szCs w:val="18"/>
              </w:rPr>
              <w:t>Spełnienie kryterium jest konieczne do przyznania dofinansowania.</w:t>
            </w:r>
          </w:p>
          <w:p w:rsidR="0036593B" w:rsidRPr="007F37D6" w:rsidRDefault="0036593B" w:rsidP="007F37D6">
            <w:pPr>
              <w:rPr>
                <w:rFonts w:ascii="Myriad Pro" w:hAnsi="Myriad Pro"/>
                <w:sz w:val="18"/>
                <w:szCs w:val="18"/>
              </w:rPr>
            </w:pPr>
            <w:r w:rsidRPr="007F37D6">
              <w:rPr>
                <w:rFonts w:ascii="Myriad Pro" w:hAnsi="Myriad Pro"/>
                <w:sz w:val="18"/>
                <w:szCs w:val="18"/>
              </w:rPr>
              <w:t>Projekty niespełniające kryterium są odrzucane.</w:t>
            </w:r>
          </w:p>
          <w:p w:rsidR="0036593B" w:rsidRPr="00934BF4" w:rsidRDefault="0036593B" w:rsidP="007F37D6">
            <w:pPr>
              <w:rPr>
                <w:w w:val="105"/>
              </w:rPr>
            </w:pPr>
            <w:r w:rsidRPr="007F37D6">
              <w:rPr>
                <w:rFonts w:ascii="Myriad Pro" w:hAnsi="Myriad Pro"/>
                <w:sz w:val="18"/>
                <w:szCs w:val="18"/>
              </w:rPr>
              <w:t>Ocena spełniania kryterium polega na przypisaniu wartości logicznych „tak”, „nie”, „nie dotyczy”.</w:t>
            </w:r>
          </w:p>
        </w:tc>
      </w:tr>
    </w:tbl>
    <w:p w:rsidR="007F37D6" w:rsidRDefault="007F37D6" w:rsidP="00FF77CB">
      <w:pPr>
        <w:spacing w:after="0" w:line="240" w:lineRule="auto"/>
        <w:rPr>
          <w:rFonts w:ascii="Myriad Pro" w:hAnsi="Myriad Pro"/>
          <w:color w:val="000000" w:themeColor="text1"/>
          <w:sz w:val="18"/>
          <w:szCs w:val="18"/>
        </w:rPr>
        <w:sectPr w:rsidR="007F37D6" w:rsidSect="007F37D6">
          <w:headerReference w:type="default" r:id="rId124"/>
          <w:footerReference w:type="default" r:id="rId125"/>
          <w:headerReference w:type="first" r:id="rId126"/>
          <w:pgSz w:w="16838" w:h="11906" w:orient="landscape"/>
          <w:pgMar w:top="1134" w:right="1417" w:bottom="1134" w:left="1417" w:header="708" w:footer="708" w:gutter="0"/>
          <w:cols w:space="708"/>
          <w:docGrid w:linePitch="360"/>
        </w:sectPr>
      </w:pPr>
    </w:p>
    <w:tbl>
      <w:tblPr>
        <w:tblStyle w:val="Tabela-Siatka"/>
        <w:tblW w:w="5284" w:type="pct"/>
        <w:tblInd w:w="-885" w:type="dxa"/>
        <w:tblLook w:val="04A0" w:firstRow="1" w:lastRow="0" w:firstColumn="1" w:lastColumn="0" w:noHBand="0" w:noVBand="1"/>
      </w:tblPr>
      <w:tblGrid>
        <w:gridCol w:w="566"/>
        <w:gridCol w:w="1845"/>
        <w:gridCol w:w="8788"/>
        <w:gridCol w:w="3829"/>
      </w:tblGrid>
      <w:tr w:rsidR="0036593B" w:rsidRPr="00934BF4" w:rsidTr="00887DE2">
        <w:tc>
          <w:tcPr>
            <w:tcW w:w="5000" w:type="pct"/>
            <w:gridSpan w:val="4"/>
            <w:shd w:val="pct12" w:color="auto" w:fill="auto"/>
          </w:tcPr>
          <w:p w:rsidR="0036593B" w:rsidRPr="00934BF4" w:rsidRDefault="0036593B"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administracyjności</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36593B" w:rsidRPr="00934BF4" w:rsidTr="00887DE2">
        <w:trPr>
          <w:trHeight w:val="2040"/>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2.1</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i kompletność wniosku</w:t>
            </w:r>
          </w:p>
        </w:tc>
        <w:tc>
          <w:tcPr>
            <w:tcW w:w="2924" w:type="pct"/>
          </w:tcPr>
          <w:p w:rsidR="0036593B" w:rsidRPr="00934BF4" w:rsidRDefault="0036593B" w:rsidP="00FF77CB">
            <w:pPr>
              <w:spacing w:before="40" w:after="40"/>
              <w:rPr>
                <w:rFonts w:ascii="Myriad Pro" w:eastAsia="Calibri" w:hAnsi="Myriad Pro" w:cs="Arial"/>
                <w:color w:val="000000" w:themeColor="text1"/>
                <w:sz w:val="18"/>
                <w:szCs w:val="18"/>
              </w:rPr>
            </w:pPr>
            <w:r w:rsidRPr="00934BF4">
              <w:rPr>
                <w:rFonts w:ascii="Myriad Pro" w:hAnsi="Myriad Pro" w:cs="Arial"/>
                <w:color w:val="000000" w:themeColor="text1"/>
                <w:sz w:val="18"/>
                <w:szCs w:val="18"/>
              </w:rPr>
              <w:t>Wniosek został sp</w:t>
            </w:r>
            <w:r w:rsidR="00887DE2">
              <w:rPr>
                <w:rFonts w:ascii="Myriad Pro" w:hAnsi="Myriad Pro" w:cs="Arial"/>
                <w:color w:val="000000" w:themeColor="text1"/>
                <w:sz w:val="18"/>
                <w:szCs w:val="18"/>
              </w:rPr>
              <w:t xml:space="preserve">orządzony oraz złożony zgodnie </w:t>
            </w:r>
            <w:r w:rsidRPr="00934BF4">
              <w:rPr>
                <w:rFonts w:ascii="Myriad Pro" w:hAnsi="Myriad Pro" w:cs="Arial"/>
                <w:color w:val="000000" w:themeColor="text1"/>
                <w:sz w:val="18"/>
                <w:szCs w:val="18"/>
              </w:rPr>
              <w:t xml:space="preserve">z </w:t>
            </w:r>
            <w:r w:rsidRPr="00934BF4">
              <w:rPr>
                <w:rFonts w:ascii="Myriad Pro" w:eastAsia="Calibri" w:hAnsi="Myriad Pro" w:cs="Arial"/>
                <w:color w:val="000000" w:themeColor="text1"/>
                <w:sz w:val="18"/>
                <w:szCs w:val="18"/>
              </w:rPr>
              <w:t xml:space="preserve"> regulaminem konkursu w tym, w szczególności z Instrukcją wypełniania wniosku o dofinansowanie. </w:t>
            </w:r>
          </w:p>
          <w:p w:rsidR="0036593B" w:rsidRPr="00934BF4" w:rsidRDefault="0036593B" w:rsidP="00FF77CB">
            <w:pPr>
              <w:rPr>
                <w:rFonts w:ascii="Myriad Pro" w:hAnsi="Myriad Pro"/>
                <w:color w:val="000000" w:themeColor="text1"/>
                <w:sz w:val="18"/>
                <w:szCs w:val="18"/>
              </w:rPr>
            </w:pPr>
            <w:r w:rsidRPr="00934BF4">
              <w:rPr>
                <w:rFonts w:ascii="Myriad Pro" w:hAnsi="Myriad Pro"/>
                <w:color w:val="000000" w:themeColor="text1"/>
                <w:sz w:val="18"/>
                <w:szCs w:val="18"/>
              </w:rPr>
              <w:t>Wszystkie pola we wniosku są wypełnione w języku polskim.</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Wniosek zawiera szczegółowe opisy dotyczące produktów lub usług, które mają by</w:t>
            </w:r>
            <w:r w:rsidR="00887DE2">
              <w:rPr>
                <w:rFonts w:ascii="Myriad Pro" w:hAnsi="Myriad Pro" w:cs="Arial"/>
                <w:color w:val="000000" w:themeColor="text1"/>
                <w:sz w:val="18"/>
                <w:szCs w:val="18"/>
              </w:rPr>
              <w:t>ć dostarczone w ramach projektu</w:t>
            </w:r>
            <w:r w:rsidRPr="00934BF4">
              <w:rPr>
                <w:rFonts w:ascii="Myriad Pro" w:hAnsi="Myriad Pro" w:cs="Arial"/>
                <w:color w:val="000000" w:themeColor="text1"/>
                <w:sz w:val="18"/>
                <w:szCs w:val="18"/>
              </w:rPr>
              <w:t>, plan finansowy oraz termin realizacji.</w:t>
            </w:r>
          </w:p>
          <w:p w:rsidR="0036593B" w:rsidRPr="00934BF4" w:rsidRDefault="0036593B" w:rsidP="00FF77CB">
            <w:pPr>
              <w:spacing w:before="40" w:after="40"/>
              <w:rPr>
                <w:rFonts w:ascii="Myriad Pro" w:eastAsia="Calibri" w:hAnsi="Myriad Pro"/>
                <w:color w:val="000000" w:themeColor="text1"/>
                <w:sz w:val="18"/>
                <w:szCs w:val="18"/>
              </w:rPr>
            </w:pPr>
            <w:r w:rsidRPr="00934BF4">
              <w:rPr>
                <w:rFonts w:ascii="Myriad Pro" w:hAnsi="Myriad Pro" w:cs="Arial"/>
                <w:color w:val="000000" w:themeColor="text1"/>
                <w:sz w:val="18"/>
                <w:szCs w:val="18"/>
              </w:rPr>
              <w:t xml:space="preserve">Wszystkie dane wnioskodawcy są zgodne z danymi podanymi w jego dokumentach rejestrowych lub </w:t>
            </w:r>
            <w:r w:rsidRPr="00934BF4">
              <w:rPr>
                <w:rFonts w:ascii="Myriad Pro" w:hAnsi="Myriad Pro" w:cs="Arial"/>
                <w:color w:val="000000" w:themeColor="text1"/>
                <w:sz w:val="18"/>
                <w:szCs w:val="18"/>
              </w:rPr>
              <w:br/>
              <w:t>w statucie.</w:t>
            </w:r>
          </w:p>
          <w:p w:rsidR="0036593B" w:rsidRPr="00934BF4" w:rsidRDefault="0036593B" w:rsidP="00FF77CB">
            <w:pPr>
              <w:pStyle w:val="Tekstkomentarza"/>
              <w:rPr>
                <w:color w:val="000000" w:themeColor="text1"/>
                <w:sz w:val="18"/>
                <w:szCs w:val="18"/>
              </w:rPr>
            </w:pPr>
            <w:r w:rsidRPr="00934BF4">
              <w:rPr>
                <w:rFonts w:eastAsia="Calibri" w:cs="Arial"/>
                <w:color w:val="000000" w:themeColor="text1"/>
                <w:sz w:val="18"/>
                <w:szCs w:val="18"/>
              </w:rPr>
              <w:t>Weryfikacji podlega również kompletność  załączników obowiązkowych oraz innych niż obowiązkowe dla wszystkich wnioskodawców w ramach danego konkursu ( w tym zastosowanie wymaganych formatów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3383"/>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2.2</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Możliwość oceny merytorycznej wniosku </w:t>
            </w:r>
          </w:p>
        </w:tc>
        <w:tc>
          <w:tcPr>
            <w:tcW w:w="2924" w:type="pct"/>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Wszystkie pola we wniosku są wypełnione w taki sposób, że dają możliwość oceny merytorycznej wniosku. </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Opisy we wniosku oraz w załącznikach są ze sobą spójne, nie zawierają sprzecznych ze sobą kwestii.</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Jakość przedstawionych dokumentów (dokumentacji projektowej) pozwala na dokonanie tej oceny. Należy zweryfikować przede wszystkim opisy (w tym analizy, wnioski oraz szacowanie i adekwatność wskaźników) </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 kontekście ich:</w:t>
            </w:r>
          </w:p>
          <w:p w:rsidR="00887DE2" w:rsidRDefault="0036593B" w:rsidP="00887DE2">
            <w:pPr>
              <w:pStyle w:val="Akapitzlist"/>
              <w:numPr>
                <w:ilvl w:val="0"/>
                <w:numId w:val="8"/>
              </w:numPr>
              <w:spacing w:before="40" w:after="40"/>
              <w:ind w:left="459"/>
              <w:rPr>
                <w:rFonts w:cs="Arial"/>
                <w:color w:val="000000" w:themeColor="text1"/>
                <w:sz w:val="18"/>
                <w:szCs w:val="18"/>
              </w:rPr>
            </w:pPr>
            <w:r w:rsidRPr="00934BF4">
              <w:rPr>
                <w:rFonts w:cs="Arial"/>
                <w:color w:val="000000" w:themeColor="text1"/>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7DE2" w:rsidRDefault="0036593B" w:rsidP="00887DE2">
            <w:pPr>
              <w:pStyle w:val="Akapitzlist"/>
              <w:numPr>
                <w:ilvl w:val="0"/>
                <w:numId w:val="8"/>
              </w:numPr>
              <w:spacing w:before="40" w:after="40"/>
              <w:ind w:left="459"/>
              <w:rPr>
                <w:rFonts w:cs="Arial"/>
                <w:color w:val="000000" w:themeColor="text1"/>
                <w:sz w:val="18"/>
                <w:szCs w:val="18"/>
              </w:rPr>
            </w:pPr>
            <w:r w:rsidRPr="00887DE2">
              <w:rPr>
                <w:rFonts w:cs="Arial"/>
                <w:color w:val="000000" w:themeColor="text1"/>
                <w:sz w:val="18"/>
                <w:szCs w:val="18"/>
              </w:rPr>
              <w:t>Wiarygodności –  weryfikacja wniosku w zakresie wiarygodności dotyczy weryfikacji przyjmowanych założeń oraz źródeł danych, na podstawie których dokonywane są analizy i tworzone opisy, a także wnioski.</w:t>
            </w:r>
          </w:p>
          <w:p w:rsidR="0036593B" w:rsidRPr="00887DE2" w:rsidRDefault="0036593B" w:rsidP="00887DE2">
            <w:pPr>
              <w:pStyle w:val="Akapitzlist"/>
              <w:numPr>
                <w:ilvl w:val="0"/>
                <w:numId w:val="8"/>
              </w:numPr>
              <w:spacing w:before="40" w:after="40"/>
              <w:ind w:left="459"/>
              <w:rPr>
                <w:rFonts w:cs="Arial"/>
                <w:color w:val="000000" w:themeColor="text1"/>
                <w:sz w:val="18"/>
                <w:szCs w:val="18"/>
              </w:rPr>
            </w:pPr>
            <w:r w:rsidRPr="00887DE2">
              <w:rPr>
                <w:rFonts w:cs="Arial"/>
                <w:color w:val="000000" w:themeColor="text1"/>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w:t>
            </w:r>
            <w:r w:rsidR="00887DE2">
              <w:rPr>
                <w:rFonts w:cs="Arial"/>
                <w:color w:val="000000" w:themeColor="text1"/>
                <w:sz w:val="18"/>
                <w:szCs w:val="18"/>
              </w:rPr>
              <w:t xml:space="preserve"> (nie występowały sprzeczności </w:t>
            </w:r>
            <w:r w:rsidRPr="00887DE2">
              <w:rPr>
                <w:rFonts w:cs="Arial"/>
                <w:color w:val="000000" w:themeColor="text1"/>
                <w:sz w:val="18"/>
                <w:szCs w:val="18"/>
              </w:rPr>
              <w:t>w opisach spowodowane braniem pod uwagę innych czynników za każdym razem; wybrane do analizy lub opisów elementy populacji/ otoczenia powinny być reprezentatywne na tyle, aby odzwier</w:t>
            </w:r>
            <w:r w:rsidR="00887DE2">
              <w:rPr>
                <w:rFonts w:cs="Arial"/>
                <w:color w:val="000000" w:themeColor="text1"/>
                <w:sz w:val="18"/>
                <w:szCs w:val="18"/>
              </w:rPr>
              <w:t xml:space="preserve">ciedlały rzeczywistą sytuację, </w:t>
            </w:r>
            <w:r w:rsidRPr="00887DE2">
              <w:rPr>
                <w:rFonts w:cs="Arial"/>
                <w:color w:val="000000" w:themeColor="text1"/>
                <w:sz w:val="18"/>
                <w:szCs w:val="18"/>
              </w:rPr>
              <w:t>a w przypadku</w:t>
            </w:r>
            <w:r w:rsidR="00887DE2">
              <w:rPr>
                <w:rFonts w:cs="Arial"/>
                <w:color w:val="000000" w:themeColor="text1"/>
                <w:sz w:val="18"/>
                <w:szCs w:val="18"/>
              </w:rPr>
              <w:t xml:space="preserve"> interpretacji – błąd związany </w:t>
            </w:r>
            <w:r w:rsidRPr="00887DE2">
              <w:rPr>
                <w:rFonts w:cs="Arial"/>
                <w:color w:val="000000" w:themeColor="text1"/>
                <w:sz w:val="18"/>
                <w:szCs w:val="18"/>
              </w:rPr>
              <w:t>z interpretacjami był minimalny).</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1987"/>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2.3</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kwalifikowalnością wydatków</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Planowane wyda</w:t>
            </w:r>
            <w:r w:rsidR="00887DE2">
              <w:rPr>
                <w:rFonts w:ascii="Myriad Pro" w:hAnsi="Myriad Pro" w:cs="Arial"/>
                <w:color w:val="000000" w:themeColor="text1"/>
                <w:sz w:val="18"/>
                <w:szCs w:val="18"/>
              </w:rPr>
              <w:t xml:space="preserve">tki są uzasadnione, racjonalne </w:t>
            </w:r>
            <w:r w:rsidRPr="00934BF4">
              <w:rPr>
                <w:rFonts w:ascii="Myriad Pro" w:hAnsi="Myriad Pro" w:cs="Arial"/>
                <w:color w:val="000000" w:themeColor="text1"/>
                <w:sz w:val="18"/>
                <w:szCs w:val="18"/>
              </w:rPr>
              <w:t>i adekwatne do zakresu i celów projektu oraz celów działania.</w:t>
            </w:r>
          </w:p>
          <w:p w:rsidR="00887DE2"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Wyda</w:t>
            </w:r>
            <w:r w:rsidR="00887DE2">
              <w:rPr>
                <w:rFonts w:ascii="Myriad Pro" w:hAnsi="Myriad Pro" w:cs="Arial"/>
                <w:color w:val="000000" w:themeColor="text1"/>
                <w:sz w:val="18"/>
                <w:szCs w:val="18"/>
              </w:rPr>
              <w:t>tki w projekcie są zaplanowane:</w:t>
            </w:r>
          </w:p>
          <w:p w:rsidR="00887DE2" w:rsidRDefault="0036593B" w:rsidP="00887DE2">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w sposób celowy i os</w:t>
            </w:r>
            <w:r w:rsidR="00887DE2">
              <w:rPr>
                <w:rFonts w:cs="Arial"/>
                <w:color w:val="000000" w:themeColor="text1"/>
                <w:sz w:val="18"/>
                <w:szCs w:val="18"/>
              </w:rPr>
              <w:t>zczędny, z zachowaniem zasad:</w:t>
            </w:r>
          </w:p>
          <w:p w:rsidR="00887DE2" w:rsidRDefault="0036593B" w:rsidP="00887DE2">
            <w:pPr>
              <w:pStyle w:val="Akapitzlist"/>
              <w:numPr>
                <w:ilvl w:val="0"/>
                <w:numId w:val="362"/>
              </w:numPr>
              <w:spacing w:before="40" w:after="40"/>
              <w:rPr>
                <w:rFonts w:cs="Arial"/>
                <w:color w:val="000000" w:themeColor="text1"/>
                <w:sz w:val="18"/>
                <w:szCs w:val="18"/>
              </w:rPr>
            </w:pPr>
            <w:r w:rsidRPr="00887DE2">
              <w:rPr>
                <w:rFonts w:cs="Arial"/>
                <w:color w:val="000000" w:themeColor="text1"/>
                <w:sz w:val="18"/>
                <w:szCs w:val="18"/>
              </w:rPr>
              <w:t>uzyskiwania najleps</w:t>
            </w:r>
            <w:r w:rsidR="00887DE2">
              <w:rPr>
                <w:rFonts w:cs="Arial"/>
                <w:color w:val="000000" w:themeColor="text1"/>
                <w:sz w:val="18"/>
                <w:szCs w:val="18"/>
              </w:rPr>
              <w:t>zych efektów z danych nakładów,</w:t>
            </w:r>
          </w:p>
          <w:p w:rsidR="00887DE2" w:rsidRPr="00887DE2" w:rsidRDefault="0036593B" w:rsidP="00887DE2">
            <w:pPr>
              <w:pStyle w:val="Akapitzlist"/>
              <w:numPr>
                <w:ilvl w:val="0"/>
                <w:numId w:val="362"/>
              </w:numPr>
              <w:spacing w:before="40" w:after="40"/>
              <w:rPr>
                <w:rFonts w:cs="Arial"/>
                <w:color w:val="000000" w:themeColor="text1"/>
                <w:sz w:val="18"/>
                <w:szCs w:val="18"/>
              </w:rPr>
            </w:pPr>
            <w:r w:rsidRPr="00887DE2">
              <w:rPr>
                <w:rFonts w:cs="Arial"/>
                <w:color w:val="000000" w:themeColor="text1"/>
                <w:sz w:val="18"/>
                <w:szCs w:val="18"/>
              </w:rPr>
              <w:t>optymalnego doboru metod i środków służących osią</w:t>
            </w:r>
            <w:r w:rsidR="00887DE2" w:rsidRPr="00887DE2">
              <w:rPr>
                <w:rFonts w:cs="Arial"/>
                <w:color w:val="000000" w:themeColor="text1"/>
                <w:sz w:val="18"/>
                <w:szCs w:val="18"/>
              </w:rPr>
              <w:t>gnięciu założonych celów;</w:t>
            </w:r>
          </w:p>
          <w:p w:rsidR="00887DE2" w:rsidRDefault="0036593B" w:rsidP="00887DE2">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 xml:space="preserve"> w sposób umożliwiający</w:t>
            </w:r>
            <w:r w:rsidR="00887DE2">
              <w:rPr>
                <w:rFonts w:cs="Arial"/>
                <w:color w:val="000000" w:themeColor="text1"/>
                <w:sz w:val="18"/>
                <w:szCs w:val="18"/>
              </w:rPr>
              <w:t xml:space="preserve"> terminową realizację zadań;</w:t>
            </w:r>
          </w:p>
          <w:p w:rsidR="0036593B" w:rsidRPr="00887DE2" w:rsidRDefault="0036593B" w:rsidP="00FF77CB">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w wysokości i terminach wynikających z wcześniej zaciągniętych zobowiązań.</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Wydatki założone w projekcie są zgodne z katalogiem wydatków, limitami oraz zasadami kwalifikowalności określonymi w regulaminie konkursu.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99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2.4</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Intensywność wsparcia</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Wnioskowana kwo</w:t>
            </w:r>
            <w:r w:rsidR="00887DE2">
              <w:rPr>
                <w:rFonts w:ascii="Myriad Pro" w:hAnsi="Myriad Pro" w:cs="Arial"/>
                <w:color w:val="000000" w:themeColor="text1"/>
                <w:sz w:val="18"/>
                <w:szCs w:val="18"/>
              </w:rPr>
              <w:t xml:space="preserve">ta i poziom wsparcia są zgodne </w:t>
            </w:r>
            <w:r w:rsidRPr="00934BF4">
              <w:rPr>
                <w:rFonts w:ascii="Myriad Pro" w:hAnsi="Myriad Pro" w:cs="Arial"/>
                <w:color w:val="000000" w:themeColor="text1"/>
                <w:sz w:val="18"/>
                <w:szCs w:val="18"/>
              </w:rPr>
              <w:t xml:space="preserve">z zapisami regulaminu konkursu.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99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2.5</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okresu realizacji</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zostanie zrealizowany w terminie zaplanowanym dla projektu. Harmonogram projektu został zaplanowany realnie i racjonalnie.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Wszystkie etapy projektu wynikają z celu projektu i są logicznie powiązane.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2.6</w:t>
            </w:r>
          </w:p>
        </w:tc>
        <w:tc>
          <w:tcPr>
            <w:tcW w:w="614" w:type="pct"/>
          </w:tcPr>
          <w:p w:rsidR="0036593B" w:rsidRPr="00887DE2" w:rsidRDefault="0036593B" w:rsidP="00FF77CB">
            <w:pPr>
              <w:rPr>
                <w:rFonts w:ascii="Myriad Pro" w:hAnsi="Myriad Pro" w:cs="Arial"/>
                <w:color w:val="000000" w:themeColor="text1"/>
                <w:sz w:val="17"/>
                <w:szCs w:val="17"/>
              </w:rPr>
            </w:pPr>
            <w:r w:rsidRPr="00887DE2">
              <w:rPr>
                <w:rFonts w:ascii="Myriad Pro" w:hAnsi="Myriad Pro" w:cs="Arial"/>
                <w:color w:val="000000" w:themeColor="text1"/>
                <w:sz w:val="17"/>
                <w:szCs w:val="17"/>
              </w:rPr>
              <w:t>Poprawność obliczeń całkowitych kosztów i całkowitych kosztów kwalifikowalnych oraz intensywności pomocy uwzględniającej generowanie dochodu w projekcie.</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Poprawnie wyliczono całkowite koszy i całkowite koszty kwalifikowalne z uwzględnieniem wymogów określonych w art.61 rozporządzenia (UE) nr 1303/2013, </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a także wystarczająco szczegółowo i racjonalne opisano przesłanki obliczania kosztów, zarówno pod względem całkowitych kosztów niezbędnych do osiągnięcia wyznaczonych celów, jak i pod względem kosztów jednostkowych w stosownych przypadkach.</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26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2.7 </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Prawidłowość ustanowienia partnerstwa </w:t>
            </w:r>
          </w:p>
        </w:tc>
        <w:tc>
          <w:tcPr>
            <w:tcW w:w="2924" w:type="pct"/>
          </w:tcPr>
          <w:p w:rsidR="0036593B" w:rsidRPr="00934BF4" w:rsidRDefault="0036593B" w:rsidP="00887DE2">
            <w:pPr>
              <w:spacing w:after="120"/>
              <w:rPr>
                <w:rFonts w:ascii="Myriad Pro" w:hAnsi="Myriad Pro"/>
                <w:color w:val="000000" w:themeColor="text1"/>
                <w:sz w:val="18"/>
                <w:szCs w:val="18"/>
              </w:rPr>
            </w:pPr>
            <w:r w:rsidRPr="00934BF4">
              <w:rPr>
                <w:rFonts w:ascii="Myriad Pro" w:hAnsi="Myriad Pro"/>
                <w:color w:val="000000" w:themeColor="text1"/>
                <w:sz w:val="18"/>
                <w:szCs w:val="18"/>
              </w:rPr>
              <w:t>Projekt spełnia wymogi ustanowienia partnerstwa zgodnie z art. 33 ustawy z dnia 11 lipca 2014 r. o zasadach realizacji programów w zakresie po</w:t>
            </w:r>
            <w:r w:rsidR="00887DE2">
              <w:rPr>
                <w:rFonts w:ascii="Myriad Pro" w:hAnsi="Myriad Pro"/>
                <w:color w:val="000000" w:themeColor="text1"/>
                <w:sz w:val="18"/>
                <w:szCs w:val="18"/>
              </w:rPr>
              <w:t xml:space="preserve">lityki spójności finansowanych </w:t>
            </w:r>
            <w:r w:rsidRPr="00934BF4">
              <w:rPr>
                <w:rFonts w:ascii="Myriad Pro" w:hAnsi="Myriad Pro"/>
                <w:color w:val="000000" w:themeColor="text1"/>
                <w:sz w:val="18"/>
                <w:szCs w:val="18"/>
              </w:rPr>
              <w:t xml:space="preserve">w perspektywie finansowej 2014-2020. </w:t>
            </w:r>
          </w:p>
          <w:p w:rsidR="0036593B" w:rsidRPr="00887DE2" w:rsidRDefault="0036593B" w:rsidP="00887DE2">
            <w:pPr>
              <w:spacing w:after="120"/>
              <w:rPr>
                <w:rFonts w:ascii="Myriad Pro" w:eastAsia="MyriadPro-Regular" w:hAnsi="Myriad Pro"/>
                <w:color w:val="000000" w:themeColor="text1"/>
                <w:sz w:val="18"/>
                <w:szCs w:val="18"/>
              </w:rPr>
            </w:pPr>
            <w:r w:rsidRPr="00934BF4">
              <w:rPr>
                <w:rFonts w:ascii="Myriad Pro" w:hAnsi="Myriad Pro"/>
                <w:color w:val="000000" w:themeColor="text1"/>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36593B" w:rsidRPr="00934BF4" w:rsidRDefault="0036593B" w:rsidP="00FF77CB">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 xml:space="preserve">Kryterium dotyczy projektów realizowanych w partnerstwie.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Ocena spełniania kryterium polega na przypisaniu wartości logicznych „tak”, „nie”, „nie dotyczy”. </w:t>
            </w:r>
          </w:p>
        </w:tc>
      </w:tr>
    </w:tbl>
    <w:p w:rsidR="0036593B" w:rsidRPr="00934BF4" w:rsidRDefault="0036593B" w:rsidP="00FF77CB">
      <w:pPr>
        <w:spacing w:after="0" w:line="240" w:lineRule="auto"/>
        <w:rPr>
          <w:rFonts w:ascii="Myriad Pro" w:hAnsi="Myriad Pro"/>
          <w:color w:val="000000" w:themeColor="text1"/>
          <w:sz w:val="18"/>
          <w:szCs w:val="18"/>
        </w:rPr>
        <w:sectPr w:rsidR="0036593B" w:rsidRPr="00934BF4" w:rsidSect="007F37D6">
          <w:pgSz w:w="16838" w:h="11906" w:orient="landscape"/>
          <w:pgMar w:top="1134" w:right="1417" w:bottom="1134" w:left="1417" w:header="708" w:footer="708" w:gutter="0"/>
          <w:cols w:space="708"/>
          <w:docGrid w:linePitch="360"/>
        </w:sectPr>
      </w:pPr>
    </w:p>
    <w:tbl>
      <w:tblPr>
        <w:tblStyle w:val="Tabela-Siatka"/>
        <w:tblpPr w:leftFromText="141" w:rightFromText="141" w:vertAnchor="text" w:horzAnchor="margin" w:tblpX="-885" w:tblpY="-14"/>
        <w:tblW w:w="5271" w:type="pct"/>
        <w:tblLook w:val="04A0" w:firstRow="1" w:lastRow="0" w:firstColumn="1" w:lastColumn="0" w:noHBand="0" w:noVBand="1"/>
      </w:tblPr>
      <w:tblGrid>
        <w:gridCol w:w="533"/>
        <w:gridCol w:w="1841"/>
        <w:gridCol w:w="6806"/>
        <w:gridCol w:w="5811"/>
      </w:tblGrid>
      <w:tr w:rsidR="0036593B" w:rsidRPr="00934BF4" w:rsidTr="00887DE2">
        <w:tc>
          <w:tcPr>
            <w:tcW w:w="5000" w:type="pct"/>
            <w:gridSpan w:val="4"/>
            <w:shd w:val="clear" w:color="auto" w:fill="D9D9D9" w:themeFill="background1" w:themeFillShade="D9"/>
          </w:tcPr>
          <w:p w:rsidR="0036593B" w:rsidRPr="00934BF4" w:rsidRDefault="0036593B" w:rsidP="00887DE2">
            <w:pPr>
              <w:jc w:val="center"/>
              <w:rPr>
                <w:rFonts w:ascii="Myriad Pro" w:hAnsi="Myriad Pro" w:cs="Arial"/>
                <w:color w:val="000000" w:themeColor="text1"/>
                <w:sz w:val="18"/>
                <w:szCs w:val="18"/>
              </w:rPr>
            </w:pPr>
            <w:r w:rsidRPr="00934BF4">
              <w:rPr>
                <w:rFonts w:ascii="Myriad Pro" w:hAnsi="Myriad Pro" w:cs="Arial"/>
                <w:b/>
                <w:color w:val="000000" w:themeColor="text1"/>
                <w:sz w:val="18"/>
                <w:szCs w:val="18"/>
              </w:rPr>
              <w:t>Kryteria wykonalności</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36593B" w:rsidRPr="00934BF4" w:rsidTr="00887DE2">
        <w:trPr>
          <w:trHeight w:val="1042"/>
        </w:trPr>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3.1</w:t>
            </w:r>
          </w:p>
        </w:tc>
        <w:tc>
          <w:tcPr>
            <w:tcW w:w="614" w:type="pct"/>
          </w:tcPr>
          <w:p w:rsidR="0036593B" w:rsidRPr="00934BF4" w:rsidRDefault="0036593B" w:rsidP="00887DE2">
            <w:pPr>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Zgodność z przepisami prawa krajowego i unijnego</w:t>
            </w:r>
          </w:p>
        </w:tc>
        <w:tc>
          <w:tcPr>
            <w:tcW w:w="2270" w:type="pct"/>
          </w:tcPr>
          <w:p w:rsidR="0036593B" w:rsidRPr="00934BF4" w:rsidRDefault="0036593B" w:rsidP="00887DE2">
            <w:pPr>
              <w:spacing w:after="120"/>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Ocenie podlega stan przygotowania projektu do realizacji w istniejącym otoczeniu prawnym.</w:t>
            </w:r>
          </w:p>
          <w:p w:rsidR="0036593B" w:rsidRPr="00934BF4" w:rsidRDefault="0036593B" w:rsidP="00887DE2">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Projekt jest zgodn</w:t>
            </w:r>
            <w:r w:rsidR="00887DE2">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3.2</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finansowa</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3.3</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operacyjna</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gwarantuje zdolności organizacyjne do realizacji projektu zgodnie z jego celem.</w:t>
            </w:r>
            <w:r w:rsidR="00887DE2">
              <w:rPr>
                <w:rFonts w:ascii="Myriad Pro" w:hAnsi="Myriad Pro" w:cs="Arial"/>
                <w:color w:val="000000" w:themeColor="text1"/>
                <w:sz w:val="18"/>
                <w:szCs w:val="18"/>
              </w:rPr>
              <w:t xml:space="preserve"> </w:t>
            </w:r>
            <w:r w:rsidRPr="00934BF4">
              <w:rPr>
                <w:rFonts w:ascii="Myriad Pro" w:hAnsi="Myriad Pro" w:cs="Arial"/>
                <w:color w:val="000000" w:themeColor="text1"/>
                <w:sz w:val="18"/>
                <w:szCs w:val="18"/>
              </w:rPr>
              <w:t>Wnioskodawca zapewnia zasoby techniczne, kad</w:t>
            </w:r>
            <w:r w:rsidR="00887DE2">
              <w:rPr>
                <w:rFonts w:ascii="Myriad Pro" w:hAnsi="Myriad Pro" w:cs="Arial"/>
                <w:color w:val="000000" w:themeColor="text1"/>
                <w:sz w:val="18"/>
                <w:szCs w:val="18"/>
              </w:rPr>
              <w:t xml:space="preserve">rowe </w:t>
            </w:r>
            <w:r w:rsidRPr="00934BF4">
              <w:rPr>
                <w:rFonts w:ascii="Myriad Pro" w:hAnsi="Myriad Pro" w:cs="Arial"/>
                <w:color w:val="000000" w:themeColor="text1"/>
                <w:sz w:val="18"/>
                <w:szCs w:val="18"/>
              </w:rPr>
              <w:t>i wiedzę umożliwiającą terminową realizację projektu oraz gwarantujące utrzymanie trwałości projektu.</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887DE2" w:rsidRDefault="00887DE2" w:rsidP="00FF77CB">
      <w:pPr>
        <w:spacing w:after="0" w:line="240" w:lineRule="auto"/>
        <w:rPr>
          <w:rFonts w:ascii="Myriad Pro" w:hAnsi="Myriad Pro"/>
          <w:color w:val="000000" w:themeColor="text1"/>
          <w:sz w:val="18"/>
          <w:szCs w:val="18"/>
        </w:rPr>
        <w:sectPr w:rsidR="00887DE2" w:rsidSect="007B7712">
          <w:headerReference w:type="default" r:id="rId127"/>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1560"/>
        <w:gridCol w:w="10773"/>
        <w:gridCol w:w="2127"/>
      </w:tblGrid>
      <w:tr w:rsidR="0036593B" w:rsidRPr="00934BF4" w:rsidTr="00887DE2">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36593B" w:rsidRPr="00934BF4" w:rsidRDefault="0036593B" w:rsidP="00887DE2">
            <w:pPr>
              <w:pStyle w:val="TableParagraph"/>
              <w:ind w:right="5852"/>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w:t>
            </w:r>
            <w:r w:rsidR="007260A1" w:rsidRPr="00934BF4">
              <w:rPr>
                <w:rFonts w:ascii="Myriad Pro" w:hAnsi="Myriad Pro"/>
                <w:b/>
                <w:color w:val="000000" w:themeColor="text1"/>
                <w:w w:val="95"/>
                <w:sz w:val="18"/>
                <w:szCs w:val="18"/>
                <w:lang w:val="pl-PL"/>
              </w:rPr>
              <w:t xml:space="preserve"> </w:t>
            </w:r>
            <w:r w:rsidRPr="00934BF4">
              <w:rPr>
                <w:rFonts w:ascii="Myriad Pro" w:hAnsi="Myriad Pro"/>
                <w:b/>
                <w:color w:val="000000" w:themeColor="text1"/>
                <w:w w:val="95"/>
                <w:sz w:val="18"/>
                <w:szCs w:val="18"/>
                <w:lang w:val="pl-PL"/>
              </w:rPr>
              <w:t>jakości</w:t>
            </w:r>
          </w:p>
        </w:tc>
      </w:tr>
      <w:tr w:rsidR="0036593B" w:rsidRPr="00934BF4" w:rsidTr="00887DE2">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w:t>
            </w:r>
            <w:r w:rsidR="007260A1" w:rsidRPr="00934BF4">
              <w:rPr>
                <w:rFonts w:ascii="Myriad Pro" w:hAnsi="Myriad Pro"/>
                <w:color w:val="000000" w:themeColor="text1"/>
                <w:sz w:val="18"/>
                <w:szCs w:val="18"/>
                <w:lang w:val="pl-PL"/>
              </w:rPr>
              <w:t xml:space="preserve"> </w:t>
            </w:r>
            <w:r w:rsidRPr="00934BF4">
              <w:rPr>
                <w:rFonts w:ascii="Myriad Pro" w:hAnsi="Myriad Pro"/>
                <w:color w:val="000000" w:themeColor="text1"/>
                <w:sz w:val="18"/>
                <w:szCs w:val="18"/>
                <w:lang w:val="pl-PL"/>
              </w:rPr>
              <w:t>kryterium</w:t>
            </w:r>
          </w:p>
        </w:tc>
        <w:tc>
          <w:tcPr>
            <w:tcW w:w="10773"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5" w:right="23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w:t>
            </w:r>
            <w:r w:rsidR="007260A1" w:rsidRPr="00934BF4">
              <w:rPr>
                <w:rFonts w:ascii="Myriad Pro" w:hAnsi="Myriad Pro"/>
                <w:color w:val="000000" w:themeColor="text1"/>
                <w:sz w:val="18"/>
                <w:szCs w:val="18"/>
                <w:lang w:val="pl-PL"/>
              </w:rPr>
              <w:t xml:space="preserve"> </w:t>
            </w:r>
            <w:r w:rsidRPr="00934BF4">
              <w:rPr>
                <w:rFonts w:ascii="Myriad Pro" w:hAnsi="Myriad Pro"/>
                <w:color w:val="000000" w:themeColor="text1"/>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w:t>
            </w:r>
            <w:r w:rsidR="007260A1" w:rsidRPr="00934BF4">
              <w:rPr>
                <w:rFonts w:ascii="Myriad Pro" w:hAnsi="Myriad Pro"/>
                <w:color w:val="000000" w:themeColor="text1"/>
                <w:w w:val="105"/>
                <w:sz w:val="18"/>
                <w:szCs w:val="18"/>
                <w:lang w:val="pl-PL"/>
              </w:rPr>
              <w:t xml:space="preserve"> </w:t>
            </w:r>
            <w:r w:rsidRPr="00934BF4">
              <w:rPr>
                <w:rFonts w:ascii="Myriad Pro" w:hAnsi="Myriad Pro"/>
                <w:color w:val="000000" w:themeColor="text1"/>
                <w:w w:val="105"/>
                <w:sz w:val="18"/>
                <w:szCs w:val="18"/>
                <w:lang w:val="pl-PL"/>
              </w:rPr>
              <w:t>znaczenia</w:t>
            </w:r>
            <w:r w:rsidR="007260A1" w:rsidRPr="00934BF4">
              <w:rPr>
                <w:rFonts w:ascii="Myriad Pro" w:hAnsi="Myriad Pro"/>
                <w:color w:val="000000" w:themeColor="text1"/>
                <w:w w:val="105"/>
                <w:sz w:val="18"/>
                <w:szCs w:val="18"/>
                <w:lang w:val="pl-PL"/>
              </w:rPr>
              <w:t xml:space="preserve"> </w:t>
            </w:r>
            <w:r w:rsidRPr="00934BF4">
              <w:rPr>
                <w:rFonts w:ascii="Myriad Pro" w:hAnsi="Myriad Pro"/>
                <w:color w:val="000000" w:themeColor="text1"/>
                <w:w w:val="105"/>
                <w:sz w:val="18"/>
                <w:szCs w:val="18"/>
                <w:lang w:val="pl-PL"/>
              </w:rPr>
              <w:t>kryterium</w:t>
            </w:r>
          </w:p>
        </w:tc>
      </w:tr>
      <w:tr w:rsidR="0036593B" w:rsidRPr="00934BF4" w:rsidTr="00887DE2">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10773"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right="1"/>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36593B" w:rsidRPr="00934BF4" w:rsidTr="00887DE2">
        <w:trPr>
          <w:trHeight w:hRule="exact" w:val="1463"/>
        </w:trPr>
        <w:tc>
          <w:tcPr>
            <w:tcW w:w="567" w:type="dxa"/>
            <w:vMerge w:val="restart"/>
            <w:tcBorders>
              <w:top w:val="single" w:sz="4" w:space="0" w:color="auto"/>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4.1</w:t>
            </w:r>
          </w:p>
        </w:tc>
        <w:tc>
          <w:tcPr>
            <w:tcW w:w="1560" w:type="dxa"/>
            <w:vMerge w:val="restart"/>
            <w:tcBorders>
              <w:top w:val="single" w:sz="4" w:space="0" w:color="auto"/>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Odpowiedniość/</w:t>
            </w:r>
          </w:p>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adekwatność/ trafność</w:t>
            </w: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pStyle w:val="Default"/>
              <w:rPr>
                <w:rFonts w:ascii="Myriad Pro" w:hAnsi="Myriad Pro"/>
                <w:sz w:val="18"/>
                <w:szCs w:val="18"/>
                <w:lang w:val="pl-PL"/>
              </w:rPr>
            </w:pPr>
            <w:r w:rsidRPr="00934BF4">
              <w:rPr>
                <w:rFonts w:ascii="Myriad Pro" w:hAnsi="Myriad Pro"/>
                <w:bCs/>
                <w:sz w:val="18"/>
                <w:szCs w:val="18"/>
                <w:lang w:val="pl-PL"/>
              </w:rPr>
              <w:t xml:space="preserve">Komplementarność podejmowanych działań z innymi działaniami realizowanymi na obszarze objętym projektem: </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Ocenie podlegać będzie związek projektu z innymi projektami z zakresu ochrony bio- i georóżnorodności lub krajobrazu (niezależnie od źródeł finansowania i podmiotu realizującego; nie starszymi niż 5 lat).</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 xml:space="preserve">0 pkt. - wnioskodawca nie wykazał komplementarności; </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1 pkt - niewielka (powiązanie z jednym projektem);</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2 pkt - średnia (powiązanie z dwoma projektami);</w:t>
            </w:r>
          </w:p>
          <w:p w:rsidR="0036593B" w:rsidRPr="00887DE2" w:rsidRDefault="0036593B" w:rsidP="00FF77CB">
            <w:pPr>
              <w:pStyle w:val="Default"/>
              <w:rPr>
                <w:rFonts w:ascii="Myriad Pro" w:hAnsi="Myriad Pro"/>
                <w:sz w:val="18"/>
                <w:szCs w:val="18"/>
                <w:lang w:val="pl-PL"/>
              </w:rPr>
            </w:pPr>
            <w:r w:rsidRPr="00934BF4">
              <w:rPr>
                <w:rFonts w:ascii="Myriad Pro" w:hAnsi="Myriad Pro"/>
                <w:sz w:val="18"/>
                <w:szCs w:val="18"/>
                <w:lang w:val="pl-PL"/>
              </w:rPr>
              <w:t>4  pkt - wysoka komplementarność (powiązanie z 3 lub więcej projektami).</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0/1/2/4; waga 3</w:t>
            </w:r>
          </w:p>
        </w:tc>
      </w:tr>
      <w:tr w:rsidR="0036593B" w:rsidRPr="00934BF4" w:rsidTr="00887DE2">
        <w:trPr>
          <w:trHeight w:hRule="exact" w:val="1412"/>
        </w:trPr>
        <w:tc>
          <w:tcPr>
            <w:tcW w:w="567" w:type="dxa"/>
            <w:vMerge/>
            <w:tcBorders>
              <w:top w:val="single" w:sz="4" w:space="0" w:color="000000"/>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000000"/>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Dotychczas opracowana dokumentacja na temat przedmiotowego obszaru, siedliska, bądź gatunku.</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 ramach kryterium sprawdzane jest, czy istnieje dotychczas sporządzona dokumentacja dedykowana obszarowi, będąca przedmiotem projektu oraz czy jest aktualna: </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0 pkt - pełna, aktualna dokumentacja (wykonana do 5 lat wstecz od momentu złożenia wniosku);</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1 pkt - dokumentacja niekompletna/częściowa lub nieaktualna (powyżej 5 lat); </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2 pkt - dokumentacja niekompletna/częściowa i nieaktualna (powyżej 5 lat); </w:t>
            </w:r>
          </w:p>
          <w:p w:rsidR="0036593B" w:rsidRPr="00887DE2" w:rsidRDefault="0036593B" w:rsidP="00887DE2">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3 pkt - brak istniejącej dokumentacji. </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887DE2">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0/1/2/3; waga 3</w:t>
            </w:r>
          </w:p>
        </w:tc>
      </w:tr>
      <w:tr w:rsidR="0036593B" w:rsidRPr="00934BF4" w:rsidTr="00887DE2">
        <w:trPr>
          <w:trHeight w:hRule="exact" w:val="1418"/>
        </w:trPr>
        <w:tc>
          <w:tcPr>
            <w:tcW w:w="567" w:type="dxa"/>
            <w:vMerge/>
            <w:tcBorders>
              <w:top w:val="single" w:sz="4" w:space="0" w:color="000000"/>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000000"/>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Lokalizacja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 xml:space="preserve">W ramach kryterium ocenie podlegać będzie lokalizacja projektu w zależności od wartości przyrodniczej obszaru: </w:t>
            </w:r>
          </w:p>
          <w:p w:rsidR="0036593B" w:rsidRPr="00934BF4" w:rsidRDefault="0036593B" w:rsidP="00FF77CB">
            <w:pPr>
              <w:autoSpaceDE w:val="0"/>
              <w:autoSpaceDN w:val="0"/>
              <w:adjustRightInd w:val="0"/>
              <w:rPr>
                <w:rFonts w:ascii="Myriad Pro" w:eastAsia="CIDFont+F7" w:hAnsi="Myriad Pro" w:cs="CIDFont+F7"/>
                <w:color w:val="000000" w:themeColor="text1"/>
                <w:sz w:val="18"/>
                <w:szCs w:val="18"/>
                <w:lang w:val="pl-PL"/>
              </w:rPr>
            </w:pPr>
            <w:r w:rsidRPr="00934BF4">
              <w:rPr>
                <w:rFonts w:ascii="Myriad Pro" w:eastAsia="CIDFont+F7" w:hAnsi="Myriad Pro" w:cs="CIDFont+F7"/>
                <w:color w:val="000000" w:themeColor="text1"/>
                <w:sz w:val="18"/>
                <w:szCs w:val="18"/>
                <w:lang w:val="pl-PL"/>
              </w:rPr>
              <w:t>0 pkt - obszary nie objęte żadną formą ochrony, zgodnie z ustawą o ochronie przyrody;</w:t>
            </w:r>
          </w:p>
          <w:p w:rsidR="0036593B" w:rsidRPr="00934BF4" w:rsidRDefault="0036593B" w:rsidP="00FF77CB">
            <w:pPr>
              <w:autoSpaceDE w:val="0"/>
              <w:autoSpaceDN w:val="0"/>
              <w:adjustRightInd w:val="0"/>
              <w:rPr>
                <w:rFonts w:ascii="Myriad Pro" w:hAnsi="Myriad Pro" w:cs="Arial"/>
                <w:sz w:val="18"/>
                <w:szCs w:val="18"/>
                <w:lang w:val="pl-PL"/>
              </w:rPr>
            </w:pPr>
            <w:r w:rsidRPr="00934BF4">
              <w:rPr>
                <w:rFonts w:ascii="Myriad Pro" w:hAnsi="Myriad Pro" w:cs="Arial"/>
                <w:sz w:val="18"/>
                <w:szCs w:val="18"/>
                <w:lang w:val="pl-PL"/>
              </w:rPr>
              <w:t>1 pkt - obszary objęte ochroną w formie obszarów chronionego krajobrazu, użytków ekologicznych, zespołów przyrodniczo-krajobrazowych, pomników przyrody;</w:t>
            </w:r>
          </w:p>
          <w:p w:rsidR="0036593B" w:rsidRPr="00887DE2" w:rsidRDefault="0036593B" w:rsidP="00887DE2">
            <w:pPr>
              <w:autoSpaceDE w:val="0"/>
              <w:autoSpaceDN w:val="0"/>
              <w:adjustRightInd w:val="0"/>
              <w:rPr>
                <w:rFonts w:ascii="Myriad Pro" w:eastAsia="CIDFont+F7" w:hAnsi="Myriad Pro" w:cs="CIDFont+F7"/>
                <w:color w:val="000000" w:themeColor="text1"/>
                <w:sz w:val="18"/>
                <w:szCs w:val="18"/>
                <w:lang w:val="pl-PL"/>
              </w:rPr>
            </w:pPr>
            <w:r w:rsidRPr="00934BF4">
              <w:rPr>
                <w:rFonts w:ascii="Myriad Pro" w:eastAsia="CIDFont+F7" w:hAnsi="Myriad Pro" w:cs="CIDFont+F7"/>
                <w:color w:val="000000" w:themeColor="text1"/>
                <w:sz w:val="18"/>
                <w:szCs w:val="18"/>
                <w:lang w:val="pl-PL"/>
              </w:rPr>
              <w:t>3 pkt - obszary objęte ochroną w formie terenu parku krajobrazowego lub rezerwatu przyrody (w tym pokrywające się z obszarami Natura 2000).</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Skala 0/1/3; waga 5</w:t>
            </w:r>
          </w:p>
        </w:tc>
      </w:tr>
      <w:tr w:rsidR="0036593B" w:rsidRPr="00934BF4" w:rsidTr="00887DE2">
        <w:trPr>
          <w:trHeight w:hRule="exact" w:val="1698"/>
        </w:trPr>
        <w:tc>
          <w:tcPr>
            <w:tcW w:w="567" w:type="dxa"/>
            <w:tcBorders>
              <w:top w:val="single" w:sz="4" w:space="0" w:color="auto"/>
              <w:left w:val="single" w:sz="4" w:space="0" w:color="auto"/>
              <w:right w:val="single" w:sz="4" w:space="0" w:color="auto"/>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4.2</w:t>
            </w:r>
          </w:p>
        </w:tc>
        <w:tc>
          <w:tcPr>
            <w:tcW w:w="1560" w:type="dxa"/>
            <w:tcBorders>
              <w:top w:val="single" w:sz="4" w:space="0" w:color="auto"/>
              <w:left w:val="single" w:sz="4" w:space="0" w:color="auto"/>
              <w:right w:val="single" w:sz="4" w:space="0" w:color="auto"/>
            </w:tcBorders>
          </w:tcPr>
          <w:p w:rsidR="0036593B" w:rsidRPr="00934BF4" w:rsidRDefault="0036593B" w:rsidP="00FF77CB">
            <w:pPr>
              <w:pStyle w:val="Default"/>
              <w:rPr>
                <w:rFonts w:ascii="Myriad Pro" w:hAnsi="Myriad Pro"/>
                <w:color w:val="000000" w:themeColor="text1"/>
                <w:w w:val="105"/>
                <w:sz w:val="18"/>
                <w:szCs w:val="18"/>
              </w:rPr>
            </w:pPr>
            <w:r w:rsidRPr="00934BF4">
              <w:rPr>
                <w:rFonts w:ascii="Myriad Pro" w:hAnsi="Myriad Pro"/>
                <w:color w:val="000000" w:themeColor="text1"/>
                <w:w w:val="105"/>
                <w:sz w:val="18"/>
                <w:szCs w:val="18"/>
              </w:rPr>
              <w:t>Skuteczność</w:t>
            </w:r>
          </w:p>
        </w:tc>
        <w:tc>
          <w:tcPr>
            <w:tcW w:w="10773" w:type="dxa"/>
            <w:tcBorders>
              <w:top w:val="single" w:sz="4" w:space="0" w:color="auto"/>
              <w:left w:val="single" w:sz="4" w:space="0" w:color="auto"/>
              <w:bottom w:val="single" w:sz="4" w:space="0" w:color="000000"/>
              <w:right w:val="single" w:sz="4" w:space="0" w:color="000000"/>
            </w:tcBorders>
          </w:tcPr>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Priorytetyzacja potrzeb.</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W ramach kryterium premiowane będą projekty, których potrzeba realizacji wynika z:</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1 pkt - potrzeba identyfikacji krajobrazów (audyt) lub brak planu ochrony/plany działań ochronnych dla obszaru parku krajobrazowego lub rezerwatu przyrody;</w:t>
            </w:r>
          </w:p>
          <w:p w:rsidR="0036593B" w:rsidRPr="00934BF4" w:rsidRDefault="0036593B" w:rsidP="00FF77CB">
            <w:pPr>
              <w:pStyle w:val="Default"/>
              <w:rPr>
                <w:rFonts w:ascii="Myriad Pro" w:hAnsi="Myriad Pro"/>
                <w:color w:val="auto"/>
                <w:sz w:val="18"/>
                <w:szCs w:val="18"/>
                <w:lang w:val="pl-PL"/>
              </w:rPr>
            </w:pPr>
            <w:r w:rsidRPr="00934BF4">
              <w:rPr>
                <w:rFonts w:ascii="Myriad Pro" w:hAnsi="Myriad Pro"/>
                <w:sz w:val="18"/>
                <w:szCs w:val="18"/>
                <w:lang w:val="pl-PL"/>
              </w:rPr>
              <w:t xml:space="preserve">3 pkt - pogarszającej się sytuacji obszaru/gatunku/siedliska np. zmniejszenie wielkości populacji lub zasięgu siedliska, </w:t>
            </w:r>
            <w:r w:rsidRPr="00934BF4">
              <w:rPr>
                <w:rFonts w:ascii="Myriad Pro" w:hAnsi="Myriad Pro"/>
                <w:color w:val="auto"/>
                <w:sz w:val="18"/>
                <w:szCs w:val="18"/>
                <w:lang w:val="pl-PL"/>
              </w:rPr>
              <w:t xml:space="preserve">stwierdzonej na podstawie zacytowanych dokumentów, np. raportu Głównego Inspektoratu Ochrony Środowiska Stan środowiska w Polsce lub opublikowanych w innej formie wyników monitoringu przyrodniczego prowadzonego przez GIOŚ albo inną instytucję lub organizację. </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highlight w:val="green"/>
                <w:lang w:val="pl-PL"/>
              </w:rPr>
            </w:pPr>
            <w:r w:rsidRPr="00934BF4">
              <w:rPr>
                <w:rFonts w:ascii="Myriad Pro" w:hAnsi="Myriad Pro"/>
                <w:sz w:val="18"/>
                <w:szCs w:val="18"/>
                <w:lang w:val="pl-PL"/>
              </w:rPr>
              <w:t>Punkty nie sumują się.</w:t>
            </w:r>
          </w:p>
        </w:tc>
        <w:tc>
          <w:tcPr>
            <w:tcW w:w="2127" w:type="dxa"/>
            <w:tcBorders>
              <w:top w:val="single" w:sz="4" w:space="0" w:color="auto"/>
              <w:left w:val="single" w:sz="4" w:space="0" w:color="000000"/>
              <w:bottom w:val="single" w:sz="4" w:space="0" w:color="000000"/>
              <w:right w:val="single" w:sz="4" w:space="0" w:color="000000"/>
            </w:tcBorders>
          </w:tcPr>
          <w:p w:rsidR="0036593B" w:rsidRPr="00934BF4" w:rsidRDefault="0036593B" w:rsidP="00FF77CB">
            <w:pPr>
              <w:pStyle w:val="TableParagraph"/>
              <w:ind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punktów 1/3; waga 5</w:t>
            </w:r>
          </w:p>
        </w:tc>
      </w:tr>
      <w:tr w:rsidR="0036593B" w:rsidRPr="00934BF4" w:rsidTr="00887DE2">
        <w:trPr>
          <w:trHeight w:hRule="exact" w:val="843"/>
        </w:trPr>
        <w:tc>
          <w:tcPr>
            <w:tcW w:w="567" w:type="dxa"/>
            <w:tcBorders>
              <w:left w:val="single" w:sz="4" w:space="0" w:color="auto"/>
              <w:right w:val="single" w:sz="4" w:space="0" w:color="auto"/>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tcBorders>
              <w:left w:val="single" w:sz="4" w:space="0" w:color="auto"/>
              <w:right w:val="single" w:sz="4" w:space="0" w:color="auto"/>
            </w:tcBorders>
          </w:tcPr>
          <w:p w:rsidR="0036593B" w:rsidRPr="00934BF4" w:rsidRDefault="0036593B" w:rsidP="00FF77CB">
            <w:pPr>
              <w:pStyle w:val="Default"/>
              <w:rPr>
                <w:rFonts w:ascii="Myriad Pro" w:hAnsi="Myriad Pro"/>
                <w:color w:val="000000" w:themeColor="text1"/>
                <w:w w:val="105"/>
                <w:sz w:val="18"/>
                <w:szCs w:val="18"/>
                <w:lang w:val="pl-PL"/>
              </w:rPr>
            </w:pPr>
          </w:p>
        </w:tc>
        <w:tc>
          <w:tcPr>
            <w:tcW w:w="10773" w:type="dxa"/>
            <w:tcBorders>
              <w:top w:val="single" w:sz="4" w:space="0" w:color="auto"/>
              <w:left w:val="single" w:sz="4" w:space="0" w:color="auto"/>
              <w:bottom w:val="single" w:sz="4" w:space="0" w:color="000000"/>
              <w:right w:val="single" w:sz="4" w:space="0" w:color="000000"/>
            </w:tcBorders>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Zasięg terytorialny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Ocenie podlega zasięg terytorialny opracowanych w ramach projektu dokumentów inwentaryzacyjnych, ochronnych, planistycznych itp.:</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1 pkt - zasięg lokalny (gmina);</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2 pkt - zasięg ponadlokalny (więcej niż 1 gmina).</w:t>
            </w:r>
          </w:p>
        </w:tc>
        <w:tc>
          <w:tcPr>
            <w:tcW w:w="2127" w:type="dxa"/>
            <w:tcBorders>
              <w:top w:val="single" w:sz="4" w:space="0" w:color="auto"/>
              <w:left w:val="single" w:sz="4" w:space="0" w:color="000000"/>
              <w:bottom w:val="single" w:sz="4" w:space="0" w:color="000000"/>
              <w:right w:val="single" w:sz="4" w:space="0" w:color="000000"/>
            </w:tcBorders>
          </w:tcPr>
          <w:p w:rsidR="0036593B" w:rsidRPr="00934BF4" w:rsidRDefault="0036593B" w:rsidP="00FF77CB">
            <w:pPr>
              <w:pStyle w:val="TableParagraph"/>
              <w:ind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punktów 1/2; waga 4</w:t>
            </w:r>
          </w:p>
        </w:tc>
      </w:tr>
      <w:tr w:rsidR="0036593B" w:rsidRPr="00934BF4" w:rsidTr="00887DE2">
        <w:trPr>
          <w:trHeight w:hRule="exact" w:val="1298"/>
        </w:trPr>
        <w:tc>
          <w:tcPr>
            <w:tcW w:w="567" w:type="dxa"/>
            <w:vMerge w:val="restart"/>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w:t>
            </w: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Zasób informacji o stanie środowiska</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Ocenie podlega dokument/y powstały/e w wyniku realizacji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 xml:space="preserve">2 pkt - dokumenty będą stanowiły podstawę  dla formułowania zapisów </w:t>
            </w:r>
            <w:r w:rsidRPr="00934BF4">
              <w:rPr>
                <w:rFonts w:ascii="Myriad Pro" w:eastAsia="Times New Roman" w:hAnsi="Myriad Pro" w:cs="Arial"/>
                <w:color w:val="000000" w:themeColor="text1"/>
                <w:sz w:val="18"/>
                <w:szCs w:val="18"/>
                <w:lang w:val="pl-PL"/>
              </w:rPr>
              <w:br/>
              <w:t>w dokumentach planistycznych;</w:t>
            </w:r>
          </w:p>
          <w:p w:rsidR="0036593B" w:rsidRPr="00887DE2"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3 pkt - dokumenty wypełniają prawny obowiązek związany z inwentaryzacją/waloryzacją przyrodniczą lub audytem krajobrazowym.</w:t>
            </w:r>
          </w:p>
          <w:p w:rsidR="0036593B" w:rsidRPr="00934BF4" w:rsidRDefault="0036593B" w:rsidP="00FF77CB">
            <w:pPr>
              <w:autoSpaceDE w:val="0"/>
              <w:autoSpaceDN w:val="0"/>
              <w:adjustRightInd w:val="0"/>
              <w:rPr>
                <w:rFonts w:ascii="Myriad Pro" w:hAnsi="Myriad Pro" w:cs="Calibri"/>
                <w:sz w:val="18"/>
                <w:szCs w:val="18"/>
              </w:rPr>
            </w:pPr>
            <w:r w:rsidRPr="00934BF4">
              <w:rPr>
                <w:rFonts w:ascii="Myriad Pro" w:eastAsia="Times New Roman" w:hAnsi="Myriad Pro" w:cs="Arial"/>
                <w:color w:val="000000" w:themeColor="text1"/>
                <w:sz w:val="18"/>
                <w:szCs w:val="18"/>
                <w:lang w:val="pl-PL"/>
              </w:rPr>
              <w:t>Punkty nie sumują się.</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2/3; waga 5</w:t>
            </w:r>
          </w:p>
        </w:tc>
      </w:tr>
      <w:tr w:rsidR="0036593B" w:rsidRPr="00934BF4" w:rsidTr="00887DE2">
        <w:trPr>
          <w:trHeight w:hRule="exact" w:val="1829"/>
        </w:trPr>
        <w:tc>
          <w:tcPr>
            <w:tcW w:w="567" w:type="dxa"/>
            <w:vMerge/>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Elementy inwentaryzacji przyrodniczej lub audytu krajobrazowego lub planów ochrony/działań ochronnych.</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Premiowane będą projekty, których zakres  obejmuje:</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siedliska zagrożone objęte ochroną prawną;</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gatunki zagrożone objęte ochroną prawną;</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walory krajobrazowe  przyrodnicze;</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 xml:space="preserve">1 pkt - walory krajobrazowe kulturowe, historyczne; </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obiekty zabytkowe objęte ochroną prawną.</w:t>
            </w:r>
          </w:p>
          <w:p w:rsidR="0036593B" w:rsidRPr="00934BF4" w:rsidRDefault="0036593B" w:rsidP="00FF77CB">
            <w:pPr>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Punkty sumują się.</w:t>
            </w:r>
          </w:p>
          <w:p w:rsidR="0036593B" w:rsidRPr="00934BF4" w:rsidRDefault="0036593B" w:rsidP="00FF77CB">
            <w:pPr>
              <w:rPr>
                <w:rFonts w:ascii="Myriad Pro" w:hAnsi="Myriad Pro"/>
                <w:color w:val="000000" w:themeColor="text1"/>
                <w:w w:val="105"/>
                <w:sz w:val="18"/>
                <w:szCs w:val="18"/>
                <w:lang w:val="pl-PL"/>
              </w:rPr>
            </w:pPr>
            <w:r w:rsidRPr="00934BF4">
              <w:rPr>
                <w:rFonts w:ascii="Myriad Pro" w:eastAsia="Times New Roman" w:hAnsi="Myriad Pro" w:cs="Arial"/>
                <w:color w:val="000000" w:themeColor="text1"/>
                <w:sz w:val="18"/>
                <w:szCs w:val="18"/>
                <w:lang w:val="pl-PL"/>
              </w:rPr>
              <w:t>Jeżeli w zakresie projektu nie występuje żaden z ww. elementów, projekt nie otrzymuje punktów.</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Skala 0-5; waga 5</w:t>
            </w:r>
          </w:p>
        </w:tc>
      </w:tr>
      <w:tr w:rsidR="0036593B" w:rsidRPr="00934BF4" w:rsidTr="00887DE2">
        <w:trPr>
          <w:trHeight w:hRule="exact" w:val="1415"/>
        </w:trPr>
        <w:tc>
          <w:tcPr>
            <w:tcW w:w="567" w:type="dxa"/>
            <w:vMerge/>
            <w:tcBorders>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spacing w:after="40"/>
              <w:ind w:right="238"/>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 wynikająca ze Strategii Morza Bałtyckiego.</w:t>
            </w:r>
          </w:p>
          <w:p w:rsidR="0036593B" w:rsidRPr="00934BF4" w:rsidRDefault="0036593B" w:rsidP="00FF77CB">
            <w:pPr>
              <w:pStyle w:val="TableParagraph"/>
              <w:spacing w:after="40"/>
              <w:ind w:right="238"/>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Ocenie podlegać będzie zgodność projektu ze Strategią Unii Europejskiej dla regionu Morza Bałtyckiego (SUE RMB):</w:t>
            </w:r>
          </w:p>
          <w:p w:rsidR="0036593B" w:rsidRPr="00934BF4" w:rsidRDefault="0036593B" w:rsidP="00FF77CB">
            <w:pPr>
              <w:pStyle w:val="Default"/>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0 pkt - projekt nie przyczynia się do osiągnięcia celów Strategii Unii Europejskiej dla Regionu Morza Bałtyckiego oraz nie realizuje żadnego z działania określonego w Planie Działania stanowiącym załącznik do SUE RMB;</w:t>
            </w:r>
          </w:p>
          <w:p w:rsidR="0036593B" w:rsidRPr="00887DE2" w:rsidRDefault="0036593B" w:rsidP="00FF77CB">
            <w:pPr>
              <w:pStyle w:val="Default"/>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projekt przyczynia się do osiągnięcia celów Strategii Unii Europejskiej dla Regionu Morza Bałtyckiego lub do realizacji co najmniej jednego działania określonego w Planie Działania stanowiącym załącznik do SUE RMB.</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punktów 0/1; waga 1</w:t>
            </w:r>
          </w:p>
        </w:tc>
      </w:tr>
    </w:tbl>
    <w:p w:rsidR="0036593B" w:rsidRPr="00934BF4" w:rsidRDefault="0036593B" w:rsidP="00FF77CB">
      <w:pPr>
        <w:spacing w:after="0" w:line="240" w:lineRule="auto"/>
        <w:rPr>
          <w:rFonts w:ascii="Myriad Pro" w:hAnsi="Myriad Pro"/>
          <w:color w:val="000000" w:themeColor="text1"/>
          <w:sz w:val="18"/>
          <w:szCs w:val="18"/>
        </w:rPr>
      </w:pPr>
    </w:p>
    <w:p w:rsidR="00347236" w:rsidRPr="00934BF4" w:rsidRDefault="00347236" w:rsidP="00347236">
      <w:pPr>
        <w:rPr>
          <w:rFonts w:ascii="Myriad Pro" w:hAnsi="Myriad Pro"/>
          <w:sz w:val="18"/>
          <w:szCs w:val="18"/>
        </w:rPr>
        <w:sectPr w:rsidR="00347236" w:rsidRPr="00934BF4" w:rsidSect="00887DE2">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eastAsia="en-GB"/>
              </w:rPr>
            </w:pPr>
            <w:r w:rsidRPr="00934BF4">
              <w:rPr>
                <w:rFonts w:ascii="Myriad Pro" w:hAnsi="Myriad Pro"/>
                <w:sz w:val="18"/>
                <w:szCs w:val="18"/>
                <w:lang w:eastAsia="en-GB"/>
              </w:rPr>
              <w:t>IV Naturalne otoczenie człowieka</w:t>
            </w:r>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347236" w:rsidRPr="00934BF4" w:rsidRDefault="00347236" w:rsidP="00347236">
            <w:pPr>
              <w:jc w:val="both"/>
              <w:rPr>
                <w:rFonts w:ascii="Myriad Pro" w:hAnsi="Myriad Pro"/>
                <w:sz w:val="18"/>
                <w:szCs w:val="18"/>
                <w:lang w:eastAsia="en-GB"/>
              </w:rPr>
            </w:pPr>
            <w:r w:rsidRPr="00934BF4">
              <w:rPr>
                <w:rFonts w:ascii="Myriad Pro" w:hAnsi="Myriad Pro"/>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sz w:val="18"/>
                <w:szCs w:val="18"/>
              </w:rPr>
            </w:pPr>
            <w:bookmarkStart w:id="96" w:name="_Toc459969534"/>
            <w:bookmarkStart w:id="97" w:name="_Toc499545505"/>
            <w:r w:rsidRPr="00934BF4">
              <w:rPr>
                <w:rFonts w:ascii="Myriad Pro" w:eastAsia="Times New Roman" w:hAnsi="Myriad Pro"/>
                <w:sz w:val="18"/>
                <w:szCs w:val="18"/>
              </w:rPr>
              <w:t>4.9 Rozwój zasobów endogenicznych</w:t>
            </w:r>
            <w:bookmarkEnd w:id="96"/>
            <w:bookmarkEnd w:id="97"/>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347236" w:rsidRPr="00934BF4" w:rsidRDefault="00347236" w:rsidP="00347236">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347236" w:rsidRPr="00934BF4" w:rsidRDefault="00347236" w:rsidP="00347236">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aktywnej będącej produktem turystycznym lub jego częścią</w:t>
            </w:r>
          </w:p>
        </w:tc>
      </w:tr>
    </w:tbl>
    <w:p w:rsidR="00347236" w:rsidRPr="00934BF4" w:rsidRDefault="00347236" w:rsidP="00C948D0">
      <w:pPr>
        <w:spacing w:after="0" w:line="240" w:lineRule="auto"/>
        <w:jc w:val="center"/>
        <w:rPr>
          <w:rFonts w:ascii="Myriad Pro" w:eastAsiaTheme="minorEastAsia" w:hAnsi="Myriad Pro"/>
          <w:sz w:val="18"/>
          <w:szCs w:val="18"/>
          <w:lang w:eastAsia="pl-PL"/>
        </w:rPr>
      </w:pPr>
    </w:p>
    <w:tbl>
      <w:tblPr>
        <w:tblStyle w:val="Tabela-Siatka24"/>
        <w:tblW w:w="5311" w:type="pct"/>
        <w:tblInd w:w="-885" w:type="dxa"/>
        <w:tblLook w:val="04A0" w:firstRow="1" w:lastRow="0" w:firstColumn="1" w:lastColumn="0" w:noHBand="0" w:noVBand="1"/>
      </w:tblPr>
      <w:tblGrid>
        <w:gridCol w:w="567"/>
        <w:gridCol w:w="1843"/>
        <w:gridCol w:w="8788"/>
        <w:gridCol w:w="3906"/>
      </w:tblGrid>
      <w:tr w:rsidR="00347236" w:rsidRPr="00934BF4" w:rsidTr="00887DE2">
        <w:trPr>
          <w:trHeight w:val="236"/>
        </w:trPr>
        <w:tc>
          <w:tcPr>
            <w:tcW w:w="5000" w:type="pct"/>
            <w:gridSpan w:val="4"/>
            <w:shd w:val="clear" w:color="auto" w:fill="D9D9D9" w:themeFill="background1" w:themeFillShade="D9"/>
          </w:tcPr>
          <w:p w:rsidR="00347236" w:rsidRPr="00934BF4" w:rsidRDefault="00347236" w:rsidP="00C948D0">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887DE2">
        <w:trPr>
          <w:trHeight w:val="236"/>
        </w:trPr>
        <w:tc>
          <w:tcPr>
            <w:tcW w:w="18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887DE2">
        <w:trPr>
          <w:trHeight w:val="253"/>
        </w:trPr>
        <w:tc>
          <w:tcPr>
            <w:tcW w:w="18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61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2909"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93"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887DE2" w:rsidRPr="00934BF4" w:rsidTr="00887DE2">
        <w:trPr>
          <w:trHeight w:val="963"/>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sz w:val="18"/>
                <w:szCs w:val="18"/>
              </w:rPr>
              <w:t>1.1</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regulaminie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konkursu.</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260"/>
        </w:trPr>
        <w:tc>
          <w:tcPr>
            <w:tcW w:w="188" w:type="pct"/>
            <w:shd w:val="clear" w:color="auto" w:fill="FFFFFF" w:themeFill="background1"/>
          </w:tcPr>
          <w:p w:rsidR="00347236" w:rsidRPr="00934BF4" w:rsidRDefault="00347236" w:rsidP="00347236">
            <w:pPr>
              <w:rPr>
                <w:rFonts w:ascii="Myriad Pro" w:hAnsi="Myriad Pro"/>
                <w:sz w:val="18"/>
                <w:szCs w:val="18"/>
              </w:rPr>
            </w:pPr>
            <w:r w:rsidRPr="00934BF4">
              <w:rPr>
                <w:rFonts w:ascii="Myriad Pro" w:hAnsi="Myriad Pro" w:cs="Arial"/>
                <w:sz w:val="18"/>
                <w:szCs w:val="18"/>
              </w:rPr>
              <w:t>1.2</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931"/>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typem projektu</w:t>
            </w:r>
          </w:p>
        </w:tc>
        <w:tc>
          <w:tcPr>
            <w:tcW w:w="2909" w:type="pct"/>
            <w:shd w:val="clear" w:color="auto" w:fill="FFFFFF" w:themeFill="background1"/>
          </w:tcPr>
          <w:p w:rsidR="00347236" w:rsidRPr="00887DE2" w:rsidRDefault="00347236" w:rsidP="00887DE2">
            <w:pPr>
              <w:spacing w:after="120"/>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758"/>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887DE2" w:rsidRDefault="00347236" w:rsidP="00347236">
            <w:pPr>
              <w:pStyle w:val="Akapitzlist"/>
              <w:numPr>
                <w:ilvl w:val="0"/>
                <w:numId w:val="363"/>
              </w:numPr>
              <w:ind w:left="460"/>
              <w:rPr>
                <w:rFonts w:cs="Arial"/>
                <w:sz w:val="18"/>
                <w:szCs w:val="18"/>
              </w:rPr>
            </w:pPr>
            <w:r w:rsidRPr="00887DE2">
              <w:rPr>
                <w:rFonts w:cs="Arial"/>
                <w:sz w:val="18"/>
                <w:szCs w:val="18"/>
              </w:rPr>
              <w:t xml:space="preserve">rozwoju potencjałów endogenicznych na danym obszarze, </w:t>
            </w:r>
          </w:p>
          <w:p w:rsidR="00887DE2" w:rsidRDefault="00347236" w:rsidP="00347236">
            <w:pPr>
              <w:pStyle w:val="Akapitzlist"/>
              <w:numPr>
                <w:ilvl w:val="0"/>
                <w:numId w:val="363"/>
              </w:numPr>
              <w:ind w:left="460"/>
              <w:rPr>
                <w:rFonts w:cs="Arial"/>
                <w:sz w:val="18"/>
                <w:szCs w:val="18"/>
              </w:rPr>
            </w:pPr>
            <w:r w:rsidRPr="00887DE2">
              <w:rPr>
                <w:rFonts w:cs="Arial"/>
                <w:sz w:val="18"/>
                <w:szCs w:val="18"/>
              </w:rPr>
              <w:t xml:space="preserve">tworzenia nowych/rozwoju istniejących  produktów turystycznych, </w:t>
            </w:r>
          </w:p>
          <w:p w:rsidR="00347236" w:rsidRPr="00887DE2" w:rsidRDefault="00347236" w:rsidP="00347236">
            <w:pPr>
              <w:pStyle w:val="Akapitzlist"/>
              <w:numPr>
                <w:ilvl w:val="0"/>
                <w:numId w:val="363"/>
              </w:numPr>
              <w:ind w:left="460"/>
              <w:rPr>
                <w:rFonts w:cs="Arial"/>
                <w:sz w:val="18"/>
                <w:szCs w:val="18"/>
              </w:rPr>
            </w:pPr>
            <w:r w:rsidRPr="00887DE2">
              <w:rPr>
                <w:rFonts w:cs="Arial"/>
                <w:sz w:val="18"/>
                <w:szCs w:val="18"/>
              </w:rPr>
              <w:t>wpływu na tworzenie miejsc pracyi niezbędnej do powyższego infrastruktury.</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spójny z analizą sytuacji problemowej.</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 opisie projektu oraz studium wykonalności wykazano, jak projekt będzie oddziaływał na wzrostu zatrudnienia.</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61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09"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293"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2909" w:type="pct"/>
            <w:shd w:val="clear" w:color="auto" w:fill="FFFFFF" w:themeFill="background1"/>
          </w:tcPr>
          <w:p w:rsidR="00887DE2"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w:t>
            </w:r>
            <w:r w:rsidR="00887DE2">
              <w:rPr>
                <w:rFonts w:ascii="Myriad Pro" w:hAnsi="Myriad Pro" w:cs="Arial"/>
                <w:sz w:val="18"/>
                <w:szCs w:val="18"/>
              </w:rPr>
              <w:t>ami i zasadami wspólnotowymi:</w:t>
            </w:r>
          </w:p>
          <w:p w:rsidR="00887DE2" w:rsidRDefault="00347236" w:rsidP="00347236">
            <w:pPr>
              <w:pStyle w:val="Akapitzlist"/>
              <w:numPr>
                <w:ilvl w:val="0"/>
                <w:numId w:val="364"/>
              </w:numPr>
              <w:ind w:left="460"/>
              <w:rPr>
                <w:rFonts w:cs="Arial"/>
                <w:sz w:val="18"/>
                <w:szCs w:val="18"/>
              </w:rPr>
            </w:pPr>
            <w:r w:rsidRPr="00887DE2">
              <w:rPr>
                <w:rFonts w:cs="Arial"/>
                <w:sz w:val="18"/>
                <w:szCs w:val="18"/>
              </w:rPr>
              <w:t>zrównoważonego rozwoju,</w:t>
            </w:r>
          </w:p>
          <w:p w:rsidR="00347236" w:rsidRPr="00887DE2" w:rsidRDefault="00347236" w:rsidP="00347236">
            <w:pPr>
              <w:pStyle w:val="Akapitzlist"/>
              <w:numPr>
                <w:ilvl w:val="0"/>
                <w:numId w:val="364"/>
              </w:numPr>
              <w:ind w:left="460"/>
              <w:rPr>
                <w:rFonts w:cs="Arial"/>
                <w:sz w:val="18"/>
                <w:szCs w:val="18"/>
              </w:rPr>
            </w:pPr>
            <w:r w:rsidRPr="00887DE2">
              <w:rPr>
                <w:rFonts w:cs="Arial"/>
                <w:sz w:val="18"/>
                <w:szCs w:val="18"/>
              </w:rPr>
              <w:t xml:space="preserve">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wpisuje się w katalog beneficjentów wskazanych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możliwości</w:t>
            </w:r>
            <w:r w:rsidR="00887DE2">
              <w:rPr>
                <w:rFonts w:ascii="Myriad Pro" w:hAnsi="Myriad Pro" w:cs="Arial"/>
                <w:sz w:val="18"/>
                <w:szCs w:val="18"/>
              </w:rPr>
              <w:t xml:space="preserve"> </w:t>
            </w:r>
            <w:r w:rsidRPr="00934BF4">
              <w:rPr>
                <w:rFonts w:ascii="Myriad Pro" w:hAnsi="Myriad Pro" w:cs="Arial"/>
                <w:sz w:val="18"/>
                <w:szCs w:val="18"/>
              </w:rPr>
              <w:t>dofinansowania oraz wobec niego nie orzeczono</w:t>
            </w:r>
            <w:r w:rsidR="00887DE2">
              <w:rPr>
                <w:rFonts w:ascii="Myriad Pro" w:hAnsi="Myriad Pro" w:cs="Arial"/>
                <w:sz w:val="18"/>
                <w:szCs w:val="18"/>
              </w:rPr>
              <w:t xml:space="preserve"> </w:t>
            </w:r>
            <w:r w:rsidRPr="00934BF4">
              <w:rPr>
                <w:rFonts w:ascii="Myriad Pro" w:hAnsi="Myriad Pro" w:cs="Arial"/>
                <w:sz w:val="18"/>
                <w:szCs w:val="18"/>
              </w:rPr>
              <w:t>zakazu dostępu do środków funduszy europejskich na</w:t>
            </w:r>
            <w:r w:rsidR="00887DE2">
              <w:rPr>
                <w:rFonts w:ascii="Myriad Pro" w:hAnsi="Myriad Pro" w:cs="Arial"/>
                <w:sz w:val="18"/>
                <w:szCs w:val="18"/>
              </w:rPr>
              <w:t xml:space="preserve"> </w:t>
            </w:r>
            <w:r w:rsidRPr="00934BF4">
              <w:rPr>
                <w:rFonts w:ascii="Myriad Pro" w:hAnsi="Myriad Pro" w:cs="Arial"/>
                <w:sz w:val="18"/>
                <w:szCs w:val="18"/>
              </w:rPr>
              <w:t>podstawie odrębnych przepisów.</w:t>
            </w:r>
            <w:r w:rsidR="00887DE2">
              <w:rPr>
                <w:rFonts w:ascii="Myriad Pro" w:hAnsi="Myriad Pro" w:cs="Arial"/>
                <w:sz w:val="18"/>
                <w:szCs w:val="18"/>
              </w:rPr>
              <w:t xml:space="preserve"> </w:t>
            </w:r>
            <w:r w:rsidRPr="00934BF4">
              <w:rPr>
                <w:rFonts w:ascii="Myriad Pro" w:hAnsi="Myriad Pro" w:cs="Arial"/>
                <w:sz w:val="18"/>
                <w:szCs w:val="18"/>
              </w:rPr>
              <w:t>Wnioskodawca, bądź członek lub reprezentant organu</w:t>
            </w:r>
            <w:r w:rsidR="00887DE2">
              <w:rPr>
                <w:rFonts w:ascii="Myriad Pro" w:hAnsi="Myriad Pro" w:cs="Arial"/>
                <w:sz w:val="18"/>
                <w:szCs w:val="18"/>
              </w:rPr>
              <w:t xml:space="preserve"> </w:t>
            </w:r>
            <w:r w:rsidRPr="00934BF4">
              <w:rPr>
                <w:rFonts w:ascii="Myriad Pro" w:hAnsi="Myriad Pro" w:cs="Arial"/>
                <w:sz w:val="18"/>
                <w:szCs w:val="18"/>
              </w:rPr>
              <w:t>zarządzającego (wykonawczego), wspólnik lub</w:t>
            </w:r>
            <w:r w:rsidR="00887DE2">
              <w:rPr>
                <w:rFonts w:ascii="Myriad Pro" w:hAnsi="Myriad Pro" w:cs="Arial"/>
                <w:sz w:val="18"/>
                <w:szCs w:val="18"/>
              </w:rPr>
              <w:t xml:space="preserve"> </w:t>
            </w:r>
            <w:r w:rsidRPr="00934BF4">
              <w:rPr>
                <w:rFonts w:ascii="Myriad Pro" w:hAnsi="Myriad Pro" w:cs="Arial"/>
                <w:sz w:val="18"/>
                <w:szCs w:val="18"/>
              </w:rPr>
              <w:t>kierownik jednostki organizacyjnej wnioskodawcy nie</w:t>
            </w:r>
            <w:r w:rsidR="00887DE2">
              <w:rPr>
                <w:rFonts w:ascii="Myriad Pro" w:hAnsi="Myriad Pro" w:cs="Arial"/>
                <w:sz w:val="18"/>
                <w:szCs w:val="18"/>
              </w:rPr>
              <w:t xml:space="preserve"> </w:t>
            </w:r>
            <w:r w:rsidRPr="00934BF4">
              <w:rPr>
                <w:rFonts w:ascii="Myriad Pro" w:hAnsi="Myriad Pro" w:cs="Arial"/>
                <w:sz w:val="18"/>
                <w:szCs w:val="18"/>
              </w:rPr>
              <w:t>został skazany prawomocnym wyrokiem za</w:t>
            </w:r>
            <w:r w:rsidR="00887DE2">
              <w:rPr>
                <w:rFonts w:ascii="Myriad Pro" w:hAnsi="Myriad Pro" w:cs="Arial"/>
                <w:sz w:val="18"/>
                <w:szCs w:val="18"/>
              </w:rPr>
              <w:t xml:space="preserve"> </w:t>
            </w:r>
            <w:r w:rsidRPr="00934BF4">
              <w:rPr>
                <w:rFonts w:ascii="Myriad Pro" w:hAnsi="Myriad Pro" w:cs="Arial"/>
                <w:sz w:val="18"/>
                <w:szCs w:val="18"/>
              </w:rPr>
              <w:t>przestępstwo: składania fałszywych zeznań,</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przekupstwa, przeciwko mieniu, wiarygodności</w:t>
            </w:r>
            <w:r w:rsidR="00887DE2">
              <w:rPr>
                <w:rFonts w:ascii="Myriad Pro" w:hAnsi="Myriad Pro" w:cs="Arial"/>
                <w:sz w:val="18"/>
                <w:szCs w:val="18"/>
              </w:rPr>
              <w:t xml:space="preserve"> </w:t>
            </w:r>
            <w:r w:rsidRPr="00934BF4">
              <w:rPr>
                <w:rFonts w:ascii="Myriad Pro" w:hAnsi="Myriad Pro" w:cs="Arial"/>
                <w:sz w:val="18"/>
                <w:szCs w:val="18"/>
              </w:rPr>
              <w:t>dokumentów, obrotem pieniędzmi i papierami</w:t>
            </w:r>
            <w:r w:rsidR="00887DE2">
              <w:rPr>
                <w:rFonts w:ascii="Myriad Pro" w:hAnsi="Myriad Pro" w:cs="Arial"/>
                <w:sz w:val="18"/>
                <w:szCs w:val="18"/>
              </w:rPr>
              <w:t xml:space="preserve"> </w:t>
            </w:r>
            <w:r w:rsidRPr="00934BF4">
              <w:rPr>
                <w:rFonts w:ascii="Myriad Pro" w:hAnsi="Myriad Pro" w:cs="Arial"/>
                <w:sz w:val="18"/>
                <w:szCs w:val="18"/>
              </w:rPr>
              <w:t>wartościowymi, przeciwko systemowi bankowemu,</w:t>
            </w:r>
            <w:r w:rsidR="00887DE2">
              <w:rPr>
                <w:rFonts w:ascii="Myriad Pro" w:hAnsi="Myriad Pro" w:cs="Arial"/>
                <w:sz w:val="18"/>
                <w:szCs w:val="18"/>
              </w:rPr>
              <w:t xml:space="preserve"> </w:t>
            </w:r>
            <w:r w:rsidRPr="00934BF4">
              <w:rPr>
                <w:rFonts w:ascii="Myriad Pro" w:hAnsi="Myriad Pro" w:cs="Arial"/>
                <w:sz w:val="18"/>
                <w:szCs w:val="18"/>
              </w:rPr>
              <w:t>przestępstwo karnoskarbowe albo inne związane z</w:t>
            </w:r>
            <w:r w:rsidR="00887DE2">
              <w:rPr>
                <w:rFonts w:ascii="Myriad Pro" w:hAnsi="Myriad Pro" w:cs="Arial"/>
                <w:sz w:val="18"/>
                <w:szCs w:val="18"/>
              </w:rPr>
              <w:t xml:space="preserve"> </w:t>
            </w:r>
            <w:r w:rsidRPr="00934BF4">
              <w:rPr>
                <w:rFonts w:ascii="Myriad Pro" w:hAnsi="Myriad Pro" w:cs="Arial"/>
                <w:sz w:val="18"/>
                <w:szCs w:val="18"/>
              </w:rPr>
              <w:t>wykonywaniem działalności gospodarczej lub</w:t>
            </w:r>
            <w:r w:rsidR="00887DE2">
              <w:rPr>
                <w:rFonts w:ascii="Myriad Pro" w:hAnsi="Myriad Pro" w:cs="Arial"/>
                <w:sz w:val="18"/>
                <w:szCs w:val="18"/>
              </w:rPr>
              <w:t xml:space="preserve"> </w:t>
            </w:r>
            <w:r w:rsidRPr="00934BF4">
              <w:rPr>
                <w:rFonts w:ascii="Myriad Pro" w:hAnsi="Myriad Pro" w:cs="Arial"/>
                <w:sz w:val="18"/>
                <w:szCs w:val="18"/>
              </w:rPr>
              <w:t>popełnione w celu osiągnięcia korzyści majątkowych.</w:t>
            </w:r>
          </w:p>
        </w:tc>
        <w:tc>
          <w:tcPr>
            <w:tcW w:w="1293" w:type="pct"/>
            <w:shd w:val="clear" w:color="auto" w:fill="FFFFFF" w:themeFill="background1"/>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909" w:type="pct"/>
            <w:shd w:val="clear" w:color="auto" w:fill="FFFFFF" w:themeFill="background1"/>
          </w:tcPr>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347236" w:rsidRPr="00934BF4" w:rsidRDefault="00347236" w:rsidP="00887DE2">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kiedy wnioskodawca ubiega się o pomoc publiczną/de minimis:</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publicznej/pomocy </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de minimis, a Wnioskodawca jest uprawniony do otrzymania pomocy, zgodnie z odpowiednim rozporządzeniem.</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1.9</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09" w:type="pct"/>
            <w:shd w:val="clear" w:color="auto" w:fill="FFFFFF" w:themeFill="background1"/>
          </w:tcPr>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Projekt nie zakończył się przed złożeniem wniosku o przyznanie pomocy w rozumieniu rozporządzenia ogólnego (1030/2013).</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887DE2" w:rsidRPr="00934BF4" w:rsidTr="00887DE2">
        <w:trPr>
          <w:trHeight w:val="145"/>
        </w:trPr>
        <w:tc>
          <w:tcPr>
            <w:tcW w:w="188"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09" w:type="pct"/>
            <w:shd w:val="clear" w:color="auto" w:fill="FFFFFF" w:themeFill="background1"/>
          </w:tcPr>
          <w:p w:rsidR="00347236" w:rsidRPr="00934BF4" w:rsidRDefault="00347236" w:rsidP="00887DE2">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887DE2" w:rsidRDefault="00347236" w:rsidP="00887DE2">
            <w:pPr>
              <w:spacing w:after="120"/>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polega na rozwoju produktu turystycznego, bądź jego części.</w:t>
            </w:r>
          </w:p>
          <w:p w:rsidR="00347236" w:rsidRPr="00934BF4" w:rsidRDefault="00347236" w:rsidP="00887DE2">
            <w:pPr>
              <w:spacing w:after="120"/>
              <w:rPr>
                <w:rFonts w:ascii="Myriad Pro" w:hAnsi="Myriad Pro" w:cs="Arial"/>
                <w:sz w:val="18"/>
                <w:szCs w:val="18"/>
              </w:rPr>
            </w:pPr>
            <w:r w:rsidRPr="00934BF4">
              <w:rPr>
                <w:rFonts w:ascii="Myriad Pro" w:hAnsi="Myriad Pro" w:cs="Arial"/>
                <w:sz w:val="18"/>
                <w:szCs w:val="18"/>
              </w:rPr>
              <w:t>Projekt  wynika z Planu działań JST, wskazującego na powiązane ze sobą projekty lub grupy projektów, tworzące produkt turystyczny.</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będzie stanowić uzupełnienie działań możliwych do  współfinansowania z Europejskiego Funduszu Społecznego, w szczególności w zakresie edukacji ogólnej i zawodowej oraz wsparcia przedsiębiorczości.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zapewnia ścisły związek zaplanowanych rezultatów z potrzebami rynku i włączenia sektora  prywatnego oraz wpływ na rozwój lokalnej gospodarki. Warunkiem wyboru projektu do</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dofinansowania będzie wykazanie oddziaływania przedsięwzięcia na wzrost zatrudnienia.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 i regulaminie konkursu.</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87DE2">
        <w:trPr>
          <w:trHeight w:val="144"/>
        </w:trPr>
        <w:tc>
          <w:tcPr>
            <w:tcW w:w="188"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infrastruktury i nie wymaga dodatkowych działań (innych projektów itp.) w celu jej pełnego wykorzystania.</w:t>
            </w:r>
          </w:p>
          <w:p w:rsidR="00347236" w:rsidRPr="00934BF4" w:rsidRDefault="00347236" w:rsidP="00347236">
            <w:pPr>
              <w:rPr>
                <w:rFonts w:ascii="Myriad Pro" w:hAnsi="Myriad Pro" w:cs="Arial"/>
                <w:sz w:val="18"/>
                <w:szCs w:val="18"/>
              </w:rPr>
            </w:pP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87DE2">
        <w:trPr>
          <w:trHeight w:val="144"/>
        </w:trPr>
        <w:tc>
          <w:tcPr>
            <w:tcW w:w="188"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Trwałość projektu</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6433B5" w:rsidRDefault="006433B5" w:rsidP="006433B5">
      <w:pPr>
        <w:spacing w:after="0" w:line="240" w:lineRule="auto"/>
        <w:rPr>
          <w:rFonts w:ascii="Myriad Pro" w:eastAsiaTheme="minorEastAsia" w:hAnsi="Myriad Pro"/>
          <w:sz w:val="18"/>
          <w:szCs w:val="18"/>
          <w:lang w:eastAsia="pl-PL"/>
        </w:rPr>
        <w:sectPr w:rsidR="006433B5" w:rsidSect="00887DE2">
          <w:headerReference w:type="default" r:id="rId128"/>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margin" w:tblpXSpec="right" w:tblpY="312"/>
        <w:tblW w:w="5300" w:type="pct"/>
        <w:tblLook w:val="04A0" w:firstRow="1" w:lastRow="0" w:firstColumn="1" w:lastColumn="0" w:noHBand="0" w:noVBand="1"/>
      </w:tblPr>
      <w:tblGrid>
        <w:gridCol w:w="534"/>
        <w:gridCol w:w="1703"/>
        <w:gridCol w:w="9107"/>
        <w:gridCol w:w="3729"/>
      </w:tblGrid>
      <w:tr w:rsidR="006433B5" w:rsidRPr="00934BF4" w:rsidTr="006433B5">
        <w:trPr>
          <w:tblHeader/>
        </w:trPr>
        <w:tc>
          <w:tcPr>
            <w:tcW w:w="5000" w:type="pct"/>
            <w:gridSpan w:val="4"/>
            <w:shd w:val="clear" w:color="auto" w:fill="D9D9D9" w:themeFill="background1" w:themeFillShade="D9"/>
          </w:tcPr>
          <w:p w:rsidR="006433B5" w:rsidRPr="00934BF4" w:rsidRDefault="006433B5" w:rsidP="006433B5">
            <w:pPr>
              <w:jc w:val="center"/>
              <w:rPr>
                <w:rFonts w:ascii="Myriad Pro" w:hAnsi="Myriad Pro" w:cs="Arial"/>
                <w:sz w:val="18"/>
                <w:szCs w:val="18"/>
              </w:rPr>
            </w:pPr>
            <w:r w:rsidRPr="00934BF4">
              <w:rPr>
                <w:rFonts w:ascii="Myriad Pro" w:hAnsi="Myriad Pro" w:cs="Arial"/>
                <w:b/>
                <w:sz w:val="18"/>
                <w:szCs w:val="18"/>
              </w:rPr>
              <w:t>Kryteria administracyjności</w:t>
            </w:r>
          </w:p>
        </w:tc>
      </w:tr>
      <w:tr w:rsidR="006433B5" w:rsidRPr="00934BF4" w:rsidTr="006433B5">
        <w:trPr>
          <w:tblHeader/>
        </w:trPr>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Lp.</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Nazwa kryterium</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Definicja kryterium</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Opis znaczenia kryterium</w:t>
            </w:r>
          </w:p>
        </w:tc>
      </w:tr>
      <w:tr w:rsidR="006433B5" w:rsidRPr="00934BF4" w:rsidTr="006433B5">
        <w:trPr>
          <w:trHeight w:val="56"/>
          <w:tblHeader/>
        </w:trPr>
        <w:tc>
          <w:tcPr>
            <w:tcW w:w="177"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1</w:t>
            </w:r>
          </w:p>
        </w:tc>
        <w:tc>
          <w:tcPr>
            <w:tcW w:w="565"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w:t>
            </w:r>
          </w:p>
        </w:tc>
        <w:tc>
          <w:tcPr>
            <w:tcW w:w="3021"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w:t>
            </w:r>
          </w:p>
        </w:tc>
        <w:tc>
          <w:tcPr>
            <w:tcW w:w="1238"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4</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2.1</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i kompletność wniosku</w:t>
            </w:r>
          </w:p>
        </w:tc>
        <w:tc>
          <w:tcPr>
            <w:tcW w:w="3021" w:type="pct"/>
          </w:tcPr>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Regulaminem konkursu w tym, w szczególności z Instrukcją wypełniania wniosku o dofinansowanie.</w:t>
            </w:r>
          </w:p>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6433B5" w:rsidRPr="00934BF4" w:rsidRDefault="006433B5" w:rsidP="006433B5">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 w tym zastosowanie wymaganych formatów).</w:t>
            </w:r>
          </w:p>
          <w:p w:rsidR="006433B5" w:rsidRPr="00934BF4" w:rsidRDefault="006433B5" w:rsidP="006433B5">
            <w:pPr>
              <w:rPr>
                <w:rFonts w:ascii="Myriad Pro" w:hAnsi="Myriad Pro"/>
                <w:sz w:val="18"/>
                <w:szCs w:val="18"/>
              </w:rPr>
            </w:pPr>
            <w:r w:rsidRPr="00934BF4">
              <w:rPr>
                <w:rFonts w:ascii="Myriad Pro" w:hAnsi="Myriad Pro"/>
                <w:sz w:val="18"/>
                <w:szCs w:val="18"/>
              </w:rPr>
              <w:t>Wszystkie pola we wniosku są wypełnione w języku polskim.</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2.2</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21" w:type="pct"/>
          </w:tcPr>
          <w:p w:rsidR="006433B5" w:rsidRPr="006433B5" w:rsidRDefault="006433B5" w:rsidP="006433B5">
            <w:pPr>
              <w:spacing w:before="40" w:after="40"/>
              <w:rPr>
                <w:rFonts w:ascii="Myriad Pro" w:hAnsi="Myriad Pro" w:cs="Arial"/>
                <w:sz w:val="17"/>
                <w:szCs w:val="17"/>
              </w:rPr>
            </w:pPr>
            <w:r w:rsidRPr="006433B5">
              <w:rPr>
                <w:rFonts w:ascii="Myriad Pro" w:hAnsi="Myriad Pro" w:cs="Arial"/>
                <w:sz w:val="17"/>
                <w:szCs w:val="17"/>
              </w:rPr>
              <w:t xml:space="preserve">Wszystkie pola we wniosku są wypełnione w taki sposób, że dają możliwość oceny merytorycznej wniosku. </w:t>
            </w:r>
          </w:p>
          <w:p w:rsidR="006433B5" w:rsidRPr="006433B5" w:rsidRDefault="006433B5" w:rsidP="006433B5">
            <w:pPr>
              <w:spacing w:before="40" w:after="40"/>
              <w:contextualSpacing/>
              <w:rPr>
                <w:rFonts w:ascii="Myriad Pro" w:hAnsi="Myriad Pro" w:cs="Arial"/>
                <w:sz w:val="17"/>
                <w:szCs w:val="17"/>
              </w:rPr>
            </w:pPr>
            <w:r w:rsidRPr="006433B5">
              <w:rPr>
                <w:rFonts w:ascii="Myriad Pro" w:hAnsi="Myriad Pro" w:cs="Arial"/>
                <w:sz w:val="17"/>
                <w:szCs w:val="17"/>
              </w:rPr>
              <w:t>Jakość przedstawionych dokumentów (dokumentacji projektowej) pozwala na dokonanie tej oceny. Należy zweryfikować przede wszystkim opisy (w tym analizy, wnioski oraz szacowanie i adekwatność wskaźników) w kontekście ich:</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Wiarygodności –  weryfikacja wniosku w zakresie wiarygodności dotyczy weryfikacji przyjmowanych założeń oraz źródeł danych, na podstawie których dokonywane są analizy i tworzone opisy, a także wnioski.</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2.3</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Zgodność z kwalifikowalnością wydatków</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6433B5" w:rsidRDefault="006433B5" w:rsidP="006433B5">
            <w:pPr>
              <w:spacing w:before="40" w:after="40"/>
              <w:rPr>
                <w:rFonts w:ascii="Myriad Pro" w:hAnsi="Myriad Pro" w:cs="Arial"/>
                <w:sz w:val="18"/>
                <w:szCs w:val="18"/>
              </w:rPr>
            </w:pPr>
            <w:r w:rsidRPr="00934BF4">
              <w:rPr>
                <w:rFonts w:ascii="Myriad Pro" w:hAnsi="Myriad Pro" w:cs="Arial"/>
                <w:sz w:val="18"/>
                <w:szCs w:val="18"/>
              </w:rPr>
              <w:t>Wyda</w:t>
            </w:r>
            <w:r>
              <w:rPr>
                <w:rFonts w:ascii="Myriad Pro" w:hAnsi="Myriad Pro" w:cs="Arial"/>
                <w:sz w:val="18"/>
                <w:szCs w:val="18"/>
              </w:rPr>
              <w:t>tki w projekcie są zaplanowane:</w:t>
            </w:r>
          </w:p>
          <w:p w:rsid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 xml:space="preserve">w sposób celowy i </w:t>
            </w:r>
            <w:r>
              <w:rPr>
                <w:rFonts w:cs="Arial"/>
                <w:sz w:val="18"/>
                <w:szCs w:val="18"/>
              </w:rPr>
              <w:t>oszczędny, z zachowaniem zasad:</w:t>
            </w:r>
          </w:p>
          <w:p w:rsidR="006433B5" w:rsidRDefault="006433B5" w:rsidP="006433B5">
            <w:pPr>
              <w:pStyle w:val="Akapitzlist"/>
              <w:numPr>
                <w:ilvl w:val="0"/>
                <w:numId w:val="366"/>
              </w:numPr>
              <w:spacing w:before="40" w:after="40"/>
              <w:ind w:left="598"/>
              <w:rPr>
                <w:rFonts w:cs="Arial"/>
                <w:sz w:val="18"/>
                <w:szCs w:val="18"/>
              </w:rPr>
            </w:pPr>
            <w:r w:rsidRPr="006433B5">
              <w:rPr>
                <w:rFonts w:cs="Arial"/>
                <w:sz w:val="18"/>
                <w:szCs w:val="18"/>
              </w:rPr>
              <w:t>uzyskiwania najlepszy</w:t>
            </w:r>
            <w:r>
              <w:rPr>
                <w:rFonts w:cs="Arial"/>
                <w:sz w:val="18"/>
                <w:szCs w:val="18"/>
              </w:rPr>
              <w:t>ch efektów z danych nakładów,</w:t>
            </w:r>
          </w:p>
          <w:p w:rsidR="006433B5" w:rsidRPr="006433B5" w:rsidRDefault="006433B5" w:rsidP="006433B5">
            <w:pPr>
              <w:pStyle w:val="Akapitzlist"/>
              <w:numPr>
                <w:ilvl w:val="0"/>
                <w:numId w:val="366"/>
              </w:numPr>
              <w:spacing w:before="40" w:after="40"/>
              <w:ind w:left="598"/>
              <w:rPr>
                <w:rFonts w:cs="Arial"/>
                <w:sz w:val="18"/>
                <w:szCs w:val="18"/>
              </w:rPr>
            </w:pPr>
            <w:r w:rsidRPr="006433B5">
              <w:rPr>
                <w:rFonts w:cs="Arial"/>
                <w:sz w:val="18"/>
                <w:szCs w:val="18"/>
              </w:rPr>
              <w:t xml:space="preserve"> optymalnego doboru metod i środków służących osiągnięciu założonych celów;</w:t>
            </w:r>
          </w:p>
          <w:p w:rsid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w sposób umożliwiający terminową realizację zadań;</w:t>
            </w:r>
          </w:p>
          <w:p w:rsidR="006433B5" w:rsidRP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w wysokości i terminach wynikających z wcześniej zaciągniętych zobowiązań.</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2.4</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Intensywność wsparcia</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2.5</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okresu realizacji</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sz w:val="18"/>
                <w:szCs w:val="18"/>
              </w:rPr>
            </w:pPr>
            <w:r w:rsidRPr="00934BF4">
              <w:rPr>
                <w:rFonts w:ascii="Myriad Pro" w:hAnsi="Myriad Pro"/>
                <w:sz w:val="18"/>
                <w:szCs w:val="18"/>
              </w:rPr>
              <w:t>2.6</w:t>
            </w:r>
          </w:p>
        </w:tc>
        <w:tc>
          <w:tcPr>
            <w:tcW w:w="565" w:type="pct"/>
          </w:tcPr>
          <w:p w:rsidR="006433B5" w:rsidRPr="00934BF4" w:rsidRDefault="006433B5" w:rsidP="006433B5">
            <w:pPr>
              <w:rPr>
                <w:rFonts w:ascii="Myriad Pro" w:hAnsi="Myriad Pro"/>
                <w:sz w:val="18"/>
                <w:szCs w:val="18"/>
              </w:rPr>
            </w:pPr>
            <w:r w:rsidRPr="00934BF4">
              <w:rPr>
                <w:rFonts w:ascii="Myriad Pro" w:hAnsi="Myriad Pro"/>
                <w:sz w:val="18"/>
                <w:szCs w:val="18"/>
              </w:rPr>
              <w:t>Prawidłowość pomocy publicznej</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Przy obliczaniu całkowitego wkładu publicznego we właściwy sposób uwzględniono zasady dotyczące pomocy publicznej.</w:t>
            </w:r>
          </w:p>
          <w:p w:rsidR="006433B5" w:rsidRPr="00934BF4" w:rsidRDefault="006433B5" w:rsidP="006433B5">
            <w:pPr>
              <w:rPr>
                <w:rFonts w:ascii="Myriad Pro" w:hAnsi="Myriad Pro"/>
                <w:sz w:val="18"/>
                <w:szCs w:val="18"/>
              </w:rPr>
            </w:pPr>
            <w:r w:rsidRPr="00934BF4">
              <w:rPr>
                <w:rFonts w:ascii="Myriad Pro" w:hAnsi="Myriad Pro"/>
                <w:sz w:val="18"/>
                <w:szCs w:val="18"/>
              </w:rPr>
              <w:t>Kryterium nie dotyczy projektów nieobjętych pomocą publiczną.</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2.7</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 xml:space="preserve">Poprawność obliczeń w przeprowadzonych analizach </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6433B5" w:rsidRPr="00934BF4" w:rsidRDefault="006433B5" w:rsidP="006433B5">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6433B5" w:rsidRDefault="006433B5" w:rsidP="006433B5">
            <w:pPr>
              <w:pStyle w:val="Akapitzlist"/>
              <w:numPr>
                <w:ilvl w:val="0"/>
                <w:numId w:val="367"/>
              </w:numPr>
              <w:ind w:left="457"/>
              <w:rPr>
                <w:sz w:val="18"/>
                <w:szCs w:val="18"/>
              </w:rPr>
            </w:pPr>
            <w:r w:rsidRPr="006433B5">
              <w:rPr>
                <w:sz w:val="18"/>
                <w:szCs w:val="18"/>
              </w:rPr>
              <w:t>metodykę określania wydatków kwalifikowalnych za pomocą stawek ryczałtowych,</w:t>
            </w:r>
          </w:p>
          <w:p w:rsidR="006433B5" w:rsidRDefault="006433B5" w:rsidP="006433B5">
            <w:pPr>
              <w:pStyle w:val="Akapitzlist"/>
              <w:numPr>
                <w:ilvl w:val="0"/>
                <w:numId w:val="367"/>
              </w:numPr>
              <w:ind w:left="457"/>
              <w:rPr>
                <w:sz w:val="18"/>
                <w:szCs w:val="18"/>
              </w:rPr>
            </w:pPr>
            <w:r w:rsidRPr="006433B5">
              <w:rPr>
                <w:sz w:val="18"/>
                <w:szCs w:val="18"/>
              </w:rPr>
              <w:t>metodykę określania dochodu w projekcie o której mowa w art. 61 Rozporządzenia  Parlamentu Europejskiego i Rady  (UE) nr 1303/2013 oraz w art. 15-19 rozporządzenia (UE) nr 480/2015</w:t>
            </w:r>
          </w:p>
          <w:p w:rsidR="006433B5" w:rsidRPr="006433B5" w:rsidRDefault="006433B5" w:rsidP="006433B5">
            <w:pPr>
              <w:pStyle w:val="Akapitzlist"/>
              <w:numPr>
                <w:ilvl w:val="0"/>
                <w:numId w:val="367"/>
              </w:numPr>
              <w:ind w:left="457"/>
              <w:rPr>
                <w:sz w:val="18"/>
                <w:szCs w:val="18"/>
              </w:rPr>
            </w:pPr>
            <w:r w:rsidRPr="006433B5">
              <w:rPr>
                <w:sz w:val="18"/>
                <w:szCs w:val="18"/>
              </w:rPr>
              <w:t>metodykę analizy kosztów i korzyści.</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 „nie dotyczy”.</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2.8</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Zasadność poziomu wsparcia w projekcie</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6433B5" w:rsidRPr="00934BF4" w:rsidRDefault="006433B5" w:rsidP="006433B5">
            <w:pPr>
              <w:rPr>
                <w:rFonts w:ascii="Myriad Pro" w:hAnsi="Myriad Pro"/>
                <w:sz w:val="18"/>
                <w:szCs w:val="18"/>
              </w:rPr>
            </w:pPr>
            <w:r w:rsidRPr="00934BF4">
              <w:rPr>
                <w:rFonts w:ascii="Myriad Pro" w:hAnsi="Myriad Pro"/>
                <w:sz w:val="18"/>
                <w:szCs w:val="18"/>
              </w:rPr>
              <w:t>Projekt wymaga dofinansowania, gdy:</w:t>
            </w:r>
          </w:p>
          <w:p w:rsidR="006433B5" w:rsidRPr="00934BF4" w:rsidRDefault="006433B5" w:rsidP="006433B5">
            <w:pPr>
              <w:rPr>
                <w:rFonts w:ascii="Myriad Pro" w:hAnsi="Myriad Pro"/>
                <w:sz w:val="18"/>
                <w:szCs w:val="18"/>
              </w:rPr>
            </w:pPr>
            <w:r w:rsidRPr="00934BF4">
              <w:rPr>
                <w:rFonts w:ascii="Myriad Pro" w:hAnsi="Myriad Pro"/>
                <w:sz w:val="18"/>
                <w:szCs w:val="18"/>
              </w:rPr>
              <w:t>FNPV/C &lt; 0, a FRR/C &lt; od stopy dyskontowej</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sz w:val="18"/>
                <w:szCs w:val="18"/>
              </w:rPr>
            </w:pPr>
            <w:r w:rsidRPr="00934BF4">
              <w:rPr>
                <w:rFonts w:ascii="Myriad Pro" w:hAnsi="Myriad Pro"/>
                <w:sz w:val="18"/>
                <w:szCs w:val="18"/>
              </w:rPr>
              <w:t>2.9</w:t>
            </w:r>
          </w:p>
        </w:tc>
        <w:tc>
          <w:tcPr>
            <w:tcW w:w="565" w:type="pct"/>
          </w:tcPr>
          <w:p w:rsidR="006433B5" w:rsidRPr="00934BF4" w:rsidRDefault="006433B5" w:rsidP="006433B5">
            <w:pPr>
              <w:rPr>
                <w:rFonts w:ascii="Myriad Pro" w:hAnsi="Myriad Pro"/>
                <w:sz w:val="18"/>
                <w:szCs w:val="18"/>
              </w:rPr>
            </w:pPr>
            <w:r w:rsidRPr="00934BF4">
              <w:rPr>
                <w:rFonts w:ascii="Myriad Pro" w:hAnsi="Myriad Pro"/>
                <w:sz w:val="18"/>
                <w:szCs w:val="18"/>
              </w:rPr>
              <w:t>Prawidłowość ustanowienia</w:t>
            </w:r>
          </w:p>
          <w:p w:rsidR="006433B5" w:rsidRPr="00934BF4" w:rsidRDefault="006433B5" w:rsidP="006433B5">
            <w:pPr>
              <w:rPr>
                <w:rFonts w:ascii="Myriad Pro" w:hAnsi="Myriad Pro"/>
                <w:sz w:val="18"/>
                <w:szCs w:val="18"/>
              </w:rPr>
            </w:pPr>
            <w:r w:rsidRPr="00934BF4">
              <w:rPr>
                <w:rFonts w:ascii="Myriad Pro" w:hAnsi="Myriad Pro"/>
                <w:sz w:val="18"/>
                <w:szCs w:val="18"/>
              </w:rPr>
              <w:t>partnerstwa</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Projekt spełnia wymogi ustanowienia partnerstwa zgodnie z art. 33 ustawy z dnia 11 lipca 2014 r. o zasadach realizacji</w:t>
            </w:r>
          </w:p>
          <w:p w:rsidR="006433B5" w:rsidRPr="00934BF4" w:rsidRDefault="006433B5" w:rsidP="006433B5">
            <w:pPr>
              <w:rPr>
                <w:rFonts w:ascii="Myriad Pro" w:hAnsi="Myriad Pro"/>
                <w:sz w:val="18"/>
                <w:szCs w:val="18"/>
              </w:rPr>
            </w:pPr>
            <w:r w:rsidRPr="00934BF4">
              <w:rPr>
                <w:rFonts w:ascii="Myriad Pro" w:hAnsi="Myriad Pro"/>
                <w:sz w:val="18"/>
                <w:szCs w:val="18"/>
              </w:rPr>
              <w:t>programów w zakresie polityki spójności finansowanych w</w:t>
            </w:r>
          </w:p>
          <w:p w:rsidR="006433B5" w:rsidRPr="00934BF4" w:rsidRDefault="006433B5" w:rsidP="006433B5">
            <w:pPr>
              <w:rPr>
                <w:rFonts w:ascii="Myriad Pro" w:hAnsi="Myriad Pro"/>
                <w:sz w:val="18"/>
                <w:szCs w:val="18"/>
              </w:rPr>
            </w:pPr>
            <w:r w:rsidRPr="00934BF4">
              <w:rPr>
                <w:rFonts w:ascii="Myriad Pro" w:hAnsi="Myriad Pro"/>
                <w:sz w:val="18"/>
                <w:szCs w:val="18"/>
              </w:rPr>
              <w:t>perspektywie finansowej 2014-2020.</w:t>
            </w:r>
          </w:p>
          <w:p w:rsidR="006433B5" w:rsidRPr="00934BF4" w:rsidRDefault="006433B5" w:rsidP="006433B5">
            <w:pPr>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w:t>
            </w:r>
          </w:p>
          <w:p w:rsidR="006433B5" w:rsidRPr="00934BF4" w:rsidRDefault="006433B5" w:rsidP="006433B5">
            <w:pPr>
              <w:rPr>
                <w:rFonts w:ascii="Myriad Pro" w:hAnsi="Myriad Pro"/>
                <w:sz w:val="18"/>
                <w:szCs w:val="18"/>
              </w:rPr>
            </w:pPr>
            <w:r w:rsidRPr="00934BF4">
              <w:rPr>
                <w:rFonts w:ascii="Myriad Pro" w:hAnsi="Myriad Pro"/>
                <w:sz w:val="18"/>
                <w:szCs w:val="18"/>
              </w:rPr>
              <w:t>dofinansowania. Projekty niespełniające kryterium są</w:t>
            </w:r>
          </w:p>
          <w:p w:rsidR="006433B5" w:rsidRPr="00934BF4" w:rsidRDefault="006433B5" w:rsidP="006433B5">
            <w:pPr>
              <w:rPr>
                <w:rFonts w:ascii="Myriad Pro" w:hAnsi="Myriad Pro"/>
                <w:sz w:val="18"/>
                <w:szCs w:val="18"/>
              </w:rPr>
            </w:pPr>
            <w:r w:rsidRPr="00934BF4">
              <w:rPr>
                <w:rFonts w:ascii="Myriad Pro" w:hAnsi="Myriad Pro"/>
                <w:sz w:val="18"/>
                <w:szCs w:val="18"/>
              </w:rPr>
              <w:t>odrzucane. Ocena spełniania kryterium polega na przypisaniu</w:t>
            </w:r>
          </w:p>
          <w:p w:rsidR="006433B5" w:rsidRPr="00934BF4" w:rsidRDefault="006433B5" w:rsidP="006433B5">
            <w:pPr>
              <w:rPr>
                <w:rFonts w:ascii="Myriad Pro" w:hAnsi="Myriad Pro"/>
                <w:sz w:val="18"/>
                <w:szCs w:val="18"/>
              </w:rPr>
            </w:pPr>
            <w:r w:rsidRPr="00934BF4">
              <w:rPr>
                <w:rFonts w:ascii="Myriad Pro" w:hAnsi="Myriad Pro"/>
                <w:sz w:val="18"/>
                <w:szCs w:val="18"/>
              </w:rPr>
              <w:t>wartości logicznych „tak”, „nie”, „nie dotyczy”.</w:t>
            </w:r>
          </w:p>
        </w:tc>
      </w:tr>
    </w:tbl>
    <w:p w:rsidR="006433B5" w:rsidRDefault="006433B5" w:rsidP="00347236">
      <w:pPr>
        <w:spacing w:after="0" w:line="240" w:lineRule="auto"/>
        <w:rPr>
          <w:rFonts w:ascii="Myriad Pro" w:eastAsiaTheme="minorEastAsia" w:hAnsi="Myriad Pro"/>
          <w:sz w:val="18"/>
          <w:szCs w:val="18"/>
          <w:lang w:eastAsia="pl-PL"/>
        </w:rPr>
        <w:sectPr w:rsidR="006433B5" w:rsidSect="00887DE2">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page" w:tblpX="500" w:tblpY="9"/>
        <w:tblW w:w="5271" w:type="pct"/>
        <w:tblLayout w:type="fixed"/>
        <w:tblLook w:val="04A0" w:firstRow="1" w:lastRow="0" w:firstColumn="1" w:lastColumn="0" w:noHBand="0" w:noVBand="1"/>
      </w:tblPr>
      <w:tblGrid>
        <w:gridCol w:w="441"/>
        <w:gridCol w:w="1793"/>
        <w:gridCol w:w="7513"/>
        <w:gridCol w:w="5244"/>
      </w:tblGrid>
      <w:tr w:rsidR="006433B5" w:rsidRPr="00934BF4" w:rsidTr="006433B5">
        <w:tc>
          <w:tcPr>
            <w:tcW w:w="5000" w:type="pct"/>
            <w:gridSpan w:val="4"/>
            <w:shd w:val="clear" w:color="auto" w:fill="D9D9D9" w:themeFill="background1" w:themeFillShade="D9"/>
          </w:tcPr>
          <w:p w:rsidR="006433B5" w:rsidRPr="00934BF4" w:rsidRDefault="006433B5" w:rsidP="006433B5">
            <w:pPr>
              <w:jc w:val="center"/>
              <w:rPr>
                <w:rFonts w:ascii="Myriad Pro" w:hAnsi="Myriad Pro" w:cs="Arial"/>
                <w:sz w:val="18"/>
                <w:szCs w:val="18"/>
              </w:rPr>
            </w:pPr>
            <w:r w:rsidRPr="00934BF4">
              <w:rPr>
                <w:rFonts w:ascii="Myriad Pro" w:hAnsi="Myriad Pro" w:cs="Arial"/>
                <w:b/>
                <w:sz w:val="18"/>
                <w:szCs w:val="18"/>
              </w:rPr>
              <w:t>Kryteria wykonalności</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Lp.</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Nazwa kryterium</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Definicja kryterium</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Opis znaczenia kryterium</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1</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4</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3.1</w:t>
            </w:r>
          </w:p>
        </w:tc>
        <w:tc>
          <w:tcPr>
            <w:tcW w:w="598" w:type="pct"/>
          </w:tcPr>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506" w:type="pct"/>
          </w:tcPr>
          <w:p w:rsidR="006433B5" w:rsidRPr="00934BF4" w:rsidRDefault="006433B5" w:rsidP="006433B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6433B5" w:rsidRDefault="006433B5" w:rsidP="006433B5">
            <w:pPr>
              <w:numPr>
                <w:ilvl w:val="0"/>
                <w:numId w:val="368"/>
              </w:numPr>
              <w:ind w:left="460"/>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6433B5" w:rsidRPr="006433B5" w:rsidRDefault="006433B5" w:rsidP="006433B5">
            <w:pPr>
              <w:numPr>
                <w:ilvl w:val="0"/>
                <w:numId w:val="368"/>
              </w:numPr>
              <w:ind w:left="460"/>
              <w:contextualSpacing/>
              <w:rPr>
                <w:rFonts w:ascii="Myriad Pro" w:eastAsia="Times New Roman" w:hAnsi="Myriad Pro" w:cs="Arial"/>
                <w:color w:val="000000"/>
                <w:sz w:val="18"/>
                <w:szCs w:val="18"/>
              </w:rPr>
            </w:pPr>
            <w:r w:rsidRPr="006433B5">
              <w:rPr>
                <w:rFonts w:ascii="Myriad Pro" w:eastAsia="Times New Roman" w:hAnsi="Myriad Pro" w:cs="Arial"/>
                <w:color w:val="000000"/>
                <w:sz w:val="18"/>
                <w:szCs w:val="18"/>
              </w:rPr>
              <w:t>kwestii związanych z uwarunkowaniami wynikającymi z procedur prawa budowlanego i zagospodarowania przestrzennego,odpowiednich procedur zamówień publicznych  (jeśli dotyczy)</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3.2</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Zdolność finansowa</w:t>
            </w:r>
          </w:p>
        </w:tc>
        <w:tc>
          <w:tcPr>
            <w:tcW w:w="2506" w:type="pct"/>
          </w:tcPr>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3.3</w:t>
            </w:r>
          </w:p>
        </w:tc>
        <w:tc>
          <w:tcPr>
            <w:tcW w:w="598" w:type="pct"/>
          </w:tcPr>
          <w:p w:rsidR="006433B5" w:rsidRPr="00934BF4" w:rsidRDefault="006433B5" w:rsidP="006433B5">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506" w:type="pct"/>
            <w:vAlign w:val="bottom"/>
          </w:tcPr>
          <w:p w:rsidR="006433B5" w:rsidRPr="006433B5" w:rsidRDefault="006433B5" w:rsidP="006433B5">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49"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3.4</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Zdolność operacyjna</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3.5</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Wykonalność techniczna/technologiczna</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3.6</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analizy wariantowości</w:t>
            </w:r>
          </w:p>
        </w:tc>
        <w:tc>
          <w:tcPr>
            <w:tcW w:w="2506" w:type="pct"/>
          </w:tcPr>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6433B5" w:rsidRPr="00934BF4" w:rsidRDefault="006433B5" w:rsidP="006433B5">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rPr>
          <w:trHeight w:val="57"/>
        </w:trPr>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3.7</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Wiarygodność popytu</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spacing w:after="0" w:line="240" w:lineRule="auto"/>
        <w:rPr>
          <w:rFonts w:ascii="Myriad Pro" w:eastAsiaTheme="minorEastAsia" w:hAnsi="Myriad Pro"/>
          <w:sz w:val="18"/>
          <w:szCs w:val="18"/>
          <w:lang w:eastAsia="pl-PL"/>
        </w:rPr>
      </w:pPr>
    </w:p>
    <w:p w:rsidR="003C6322" w:rsidRPr="00934BF4" w:rsidRDefault="003C6322" w:rsidP="00347236">
      <w:pPr>
        <w:spacing w:after="0"/>
        <w:rPr>
          <w:rFonts w:ascii="Myriad Pro" w:eastAsiaTheme="majorEastAsia" w:hAnsi="Myriad Pro" w:cstheme="majorBidi"/>
          <w:b/>
          <w:bCs/>
          <w:sz w:val="18"/>
          <w:szCs w:val="18"/>
        </w:rPr>
        <w:sectPr w:rsidR="003C6322" w:rsidRPr="00934BF4" w:rsidSect="00887DE2">
          <w:pgSz w:w="16838" w:h="11906" w:orient="landscape"/>
          <w:pgMar w:top="1134" w:right="1417" w:bottom="1417" w:left="1417" w:header="708" w:footer="708" w:gutter="0"/>
          <w:cols w:space="708"/>
          <w:docGrid w:linePitch="360"/>
        </w:sectPr>
      </w:pPr>
    </w:p>
    <w:tbl>
      <w:tblPr>
        <w:tblStyle w:val="Tabela-Siatka10"/>
        <w:tblW w:w="5262" w:type="pct"/>
        <w:tblInd w:w="-925" w:type="dxa"/>
        <w:tblLayout w:type="fixed"/>
        <w:tblCellMar>
          <w:top w:w="68" w:type="dxa"/>
          <w:left w:w="68" w:type="dxa"/>
          <w:bottom w:w="68" w:type="dxa"/>
          <w:right w:w="68" w:type="dxa"/>
        </w:tblCellMar>
        <w:tblLook w:val="04A0" w:firstRow="1" w:lastRow="0" w:firstColumn="1" w:lastColumn="0" w:noHBand="0" w:noVBand="1"/>
      </w:tblPr>
      <w:tblGrid>
        <w:gridCol w:w="422"/>
        <w:gridCol w:w="1420"/>
        <w:gridCol w:w="10917"/>
        <w:gridCol w:w="2122"/>
      </w:tblGrid>
      <w:tr w:rsidR="00347236" w:rsidRPr="00934BF4" w:rsidTr="00A66AD9">
        <w:tc>
          <w:tcPr>
            <w:tcW w:w="5000" w:type="pct"/>
            <w:gridSpan w:val="4"/>
            <w:shd w:val="clear" w:color="auto" w:fill="D9D9D9" w:themeFill="background1" w:themeFillShade="D9"/>
          </w:tcPr>
          <w:p w:rsidR="00347236" w:rsidRPr="00934BF4" w:rsidRDefault="00347236" w:rsidP="003F75FD">
            <w:pPr>
              <w:jc w:val="center"/>
              <w:rPr>
                <w:rFonts w:ascii="Myriad Pro" w:hAnsi="Myriad Pro"/>
                <w:sz w:val="18"/>
                <w:szCs w:val="18"/>
              </w:rPr>
            </w:pPr>
            <w:r w:rsidRPr="00934BF4">
              <w:rPr>
                <w:rFonts w:ascii="Myriad Pro" w:hAnsi="Myriad Pro"/>
                <w:b/>
                <w:sz w:val="18"/>
                <w:szCs w:val="18"/>
              </w:rPr>
              <w:t>Kryteria jakości</w:t>
            </w:r>
          </w:p>
        </w:tc>
      </w:tr>
      <w:tr w:rsidR="00347236" w:rsidRPr="00934BF4" w:rsidTr="00A66AD9">
        <w:tc>
          <w:tcPr>
            <w:tcW w:w="142"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47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6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A66AD9">
        <w:tc>
          <w:tcPr>
            <w:tcW w:w="14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477"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68"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A66AD9">
        <w:trPr>
          <w:trHeight w:val="1209"/>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477"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Wpływ na rozwój gospodarczy regionu</w:t>
            </w:r>
          </w:p>
          <w:p w:rsidR="00347236" w:rsidRPr="00934BF4" w:rsidRDefault="00347236" w:rsidP="00347236">
            <w:pPr>
              <w:rPr>
                <w:rFonts w:ascii="Myriad Pro" w:hAnsi="Myriad Pro"/>
                <w:sz w:val="18"/>
                <w:szCs w:val="18"/>
              </w:rPr>
            </w:pPr>
            <w:r w:rsidRPr="00934BF4">
              <w:rPr>
                <w:rFonts w:ascii="Myriad Pro" w:hAnsi="Myriad Pro"/>
                <w:sz w:val="18"/>
                <w:szCs w:val="18"/>
              </w:rPr>
              <w:t>Kryterium punktuje projekty przyczyniające się do rozwoju regionu:</w:t>
            </w:r>
          </w:p>
          <w:p w:rsidR="00347236" w:rsidRPr="00934BF4" w:rsidRDefault="00347236" w:rsidP="00347236">
            <w:pPr>
              <w:rPr>
                <w:rFonts w:ascii="Myriad Pro" w:hAnsi="Myriad Pro"/>
                <w:sz w:val="18"/>
                <w:szCs w:val="18"/>
              </w:rPr>
            </w:pPr>
            <w:r w:rsidRPr="00934BF4">
              <w:rPr>
                <w:rFonts w:ascii="Myriad Pro" w:hAnsi="Myriad Pro"/>
                <w:sz w:val="18"/>
                <w:szCs w:val="18"/>
              </w:rPr>
              <w:t>2 pkt projekt przyczynia się do rozłożenia ruchu turystycznego na całym obszarze województwa, między innymi przez rozwój turystyki aktywnej i kwalifikowanej</w:t>
            </w:r>
          </w:p>
          <w:p w:rsidR="00347236" w:rsidRPr="00934BF4" w:rsidRDefault="00347236" w:rsidP="00347236">
            <w:pPr>
              <w:rPr>
                <w:rFonts w:ascii="Myriad Pro" w:hAnsi="Myriad Pro"/>
                <w:sz w:val="18"/>
                <w:szCs w:val="18"/>
              </w:rPr>
            </w:pPr>
            <w:r w:rsidRPr="00934BF4">
              <w:rPr>
                <w:rFonts w:ascii="Myriad Pro" w:hAnsi="Myriad Pro"/>
                <w:sz w:val="18"/>
                <w:szCs w:val="18"/>
              </w:rPr>
              <w:t>1 pkt projekt przyczynia się do wzrostu wykorzystania infrastruktury turystycznej poza sezonem turystycznym</w:t>
            </w:r>
          </w:p>
          <w:p w:rsidR="00347236" w:rsidRPr="00934BF4" w:rsidRDefault="00347236" w:rsidP="00347236">
            <w:pPr>
              <w:rPr>
                <w:rFonts w:ascii="Myriad Pro" w:hAnsi="Myriad Pro"/>
                <w:sz w:val="18"/>
                <w:szCs w:val="18"/>
              </w:rPr>
            </w:pPr>
            <w:r w:rsidRPr="00934BF4">
              <w:rPr>
                <w:rFonts w:ascii="Myriad Pro" w:hAnsi="Myriad Pro"/>
                <w:sz w:val="18"/>
                <w:szCs w:val="18"/>
              </w:rPr>
              <w:t>1 pkt projekt ma wpływ na zwiększenie atrakcyjności gospodarczej i inwestycyjnej obszaru objętego projektem 1 pkt w projekcie zastosowano innowacyjne rozwiązania, w tym skierowane do specyficznych grup turystów (dzieci, niepełnosprawnych, ludzi starszych etc.).</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0/1/2/3/4/5; waga 2</w:t>
            </w:r>
          </w:p>
        </w:tc>
      </w:tr>
      <w:tr w:rsidR="00347236" w:rsidRPr="00934BF4" w:rsidTr="00A66AD9">
        <w:trPr>
          <w:trHeight w:val="424"/>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Rodzaj produktu turystycznego</w:t>
            </w:r>
          </w:p>
          <w:p w:rsidR="00347236" w:rsidRPr="00934BF4" w:rsidRDefault="00347236" w:rsidP="00347236">
            <w:pPr>
              <w:rPr>
                <w:rFonts w:ascii="Myriad Pro" w:hAnsi="Myriad Pro"/>
                <w:sz w:val="18"/>
                <w:szCs w:val="18"/>
              </w:rPr>
            </w:pPr>
            <w:r w:rsidRPr="00934BF4">
              <w:rPr>
                <w:rFonts w:ascii="Myriad Pro" w:hAnsi="Myriad Pro"/>
                <w:sz w:val="18"/>
                <w:szCs w:val="18"/>
              </w:rPr>
              <w:t>Kryterium premiuje projekty, które tworzą/współtworzą produkty turystyczne wskazane w Regulaminie konkursu.</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Skala punktów 0/1; waga 10</w:t>
            </w:r>
          </w:p>
        </w:tc>
      </w:tr>
      <w:tr w:rsidR="00347236" w:rsidRPr="00934BF4" w:rsidTr="00A66AD9">
        <w:trPr>
          <w:trHeight w:val="404"/>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Atrakcyjność turystyczna</w:t>
            </w:r>
          </w:p>
          <w:p w:rsidR="00347236" w:rsidRPr="00934BF4" w:rsidRDefault="00347236" w:rsidP="00347236">
            <w:pPr>
              <w:rPr>
                <w:rFonts w:ascii="Myriad Pro" w:hAnsi="Myriad Pro"/>
                <w:sz w:val="18"/>
                <w:szCs w:val="18"/>
              </w:rPr>
            </w:pPr>
            <w:r w:rsidRPr="00934BF4">
              <w:rPr>
                <w:rFonts w:ascii="Myriad Pro" w:hAnsi="Myriad Pro"/>
                <w:sz w:val="18"/>
                <w:szCs w:val="18"/>
              </w:rPr>
              <w:t>Kryterium punktuje atrakcyjność turystyczną projektu tj. siłę, z jaką dane miejsce, obiekt będzie przyciągał turystów.</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0/1/2/3/4/5; waga 2</w:t>
            </w:r>
          </w:p>
        </w:tc>
      </w:tr>
      <w:tr w:rsidR="00347236" w:rsidRPr="00934BF4" w:rsidTr="00A66AD9">
        <w:trPr>
          <w:trHeight w:val="359"/>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Partnerstwo</w:t>
            </w:r>
          </w:p>
          <w:p w:rsidR="00347236" w:rsidRPr="00934BF4" w:rsidRDefault="00347236" w:rsidP="00347236">
            <w:pPr>
              <w:jc w:val="both"/>
              <w:rPr>
                <w:rFonts w:ascii="Myriad Pro" w:hAnsi="Myriad Pro"/>
                <w:sz w:val="18"/>
                <w:szCs w:val="18"/>
              </w:rPr>
            </w:pPr>
            <w:r w:rsidRPr="00934BF4">
              <w:rPr>
                <w:rFonts w:ascii="Myriad Pro" w:hAnsi="Myriad Pro"/>
                <w:sz w:val="18"/>
                <w:szCs w:val="18"/>
              </w:rPr>
              <w:t>Kryterium premiuje projekty realizowane w partnerstwie operatorów obiektów, atrakcji, produktów turystycznych, którzy tworzą wspólnie, na podstawie podpisanego listu intencyjnego, produkt turystyczny oparty co najmniej na wspólnej ofercie i promocji.</w:t>
            </w:r>
          </w:p>
          <w:p w:rsidR="00347236" w:rsidRPr="00934BF4" w:rsidRDefault="00347236" w:rsidP="00347236">
            <w:pPr>
              <w:rPr>
                <w:rFonts w:ascii="Myriad Pro" w:hAnsi="Myriad Pro"/>
                <w:sz w:val="18"/>
                <w:szCs w:val="18"/>
              </w:rPr>
            </w:pPr>
            <w:r w:rsidRPr="00934BF4">
              <w:rPr>
                <w:rFonts w:ascii="Myriad Pro" w:hAnsi="Myriad Pro"/>
                <w:sz w:val="18"/>
                <w:szCs w:val="18"/>
              </w:rPr>
              <w:t>1 pkt - projekt jest realizowany w partnerstwie 3 jst lub NGO,</w:t>
            </w:r>
          </w:p>
          <w:p w:rsidR="00347236" w:rsidRPr="00934BF4" w:rsidRDefault="00347236" w:rsidP="00347236">
            <w:pPr>
              <w:rPr>
                <w:rFonts w:ascii="Myriad Pro" w:hAnsi="Myriad Pro"/>
                <w:sz w:val="18"/>
                <w:szCs w:val="18"/>
              </w:rPr>
            </w:pPr>
            <w:r w:rsidRPr="00934BF4">
              <w:rPr>
                <w:rFonts w:ascii="Myriad Pro" w:hAnsi="Myriad Pro"/>
                <w:sz w:val="18"/>
                <w:szCs w:val="18"/>
              </w:rPr>
              <w:t>2 pkt - projekt jest realizowany w partnerstwie 4 jst lub NGO lub więcej.</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 waga 3</w:t>
            </w:r>
          </w:p>
        </w:tc>
      </w:tr>
      <w:tr w:rsidR="00347236" w:rsidRPr="00934BF4" w:rsidTr="00A66AD9">
        <w:trPr>
          <w:trHeight w:val="642"/>
        </w:trPr>
        <w:tc>
          <w:tcPr>
            <w:tcW w:w="142"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do realizacji projektu.</w:t>
            </w:r>
          </w:p>
          <w:p w:rsidR="00347236" w:rsidRPr="00934BF4" w:rsidRDefault="00347236" w:rsidP="00347236">
            <w:pPr>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w:t>
            </w:r>
          </w:p>
          <w:p w:rsidR="00347236" w:rsidRPr="00934BF4" w:rsidRDefault="00347236" w:rsidP="00347236">
            <w:pPr>
              <w:rPr>
                <w:rFonts w:ascii="Myriad Pro" w:hAnsi="Myriad Pro"/>
                <w:sz w:val="18"/>
                <w:szCs w:val="18"/>
              </w:rPr>
            </w:pPr>
            <w:r w:rsidRPr="00934BF4">
              <w:rPr>
                <w:rFonts w:ascii="Myriad Pro" w:hAnsi="Myriad Pro"/>
                <w:sz w:val="18"/>
                <w:szCs w:val="18"/>
              </w:rPr>
              <w:t>OOŚ, uzyskania wymaganego statusu podmiotu działającego na stworzonej infrastrukturze.</w:t>
            </w:r>
          </w:p>
          <w:p w:rsidR="00347236" w:rsidRPr="00934BF4" w:rsidRDefault="00347236" w:rsidP="00347236">
            <w:pPr>
              <w:rPr>
                <w:rFonts w:ascii="Myriad Pro" w:hAnsi="Myriad Pro"/>
                <w:sz w:val="18"/>
                <w:szCs w:val="18"/>
              </w:rPr>
            </w:pPr>
            <w:r w:rsidRPr="00934BF4">
              <w:rPr>
                <w:rFonts w:ascii="Myriad Pro" w:hAnsi="Myriad Pro"/>
                <w:sz w:val="18"/>
                <w:szCs w:val="18"/>
              </w:rPr>
              <w:t>Projekt jest gotowy do realizacji, jeśli nie wymaga regulowania powyższych kwestii bądź uzyskane są już wszystkie niezbędne pozwolenia, decyzje, o których mowa powyżej.</w:t>
            </w:r>
          </w:p>
          <w:p w:rsidR="00347236" w:rsidRPr="00934BF4" w:rsidRDefault="00347236" w:rsidP="00347236">
            <w:pPr>
              <w:rPr>
                <w:rFonts w:ascii="Myriad Pro" w:hAnsi="Myriad Pro"/>
                <w:sz w:val="18"/>
                <w:szCs w:val="18"/>
              </w:rPr>
            </w:pPr>
            <w:r w:rsidRPr="00934BF4">
              <w:rPr>
                <w:rFonts w:ascii="Myriad Pro" w:hAnsi="Myriad Pro"/>
                <w:sz w:val="18"/>
                <w:szCs w:val="18"/>
              </w:rPr>
              <w:t>Wnioskodawca jest gotowy do realizacji przedsięwzięcia:</w:t>
            </w:r>
          </w:p>
          <w:p w:rsidR="00A66AD9" w:rsidRDefault="00347236" w:rsidP="00347236">
            <w:pPr>
              <w:pStyle w:val="Akapitzlist"/>
              <w:numPr>
                <w:ilvl w:val="0"/>
                <w:numId w:val="369"/>
              </w:numPr>
              <w:ind w:left="501"/>
              <w:rPr>
                <w:sz w:val="18"/>
                <w:szCs w:val="18"/>
              </w:rPr>
            </w:pPr>
            <w:r w:rsidRPr="00A66AD9">
              <w:rPr>
                <w:sz w:val="18"/>
                <w:szCs w:val="18"/>
              </w:rPr>
              <w:t>w pełni (posiada wszystkie wymagane pozwolenia na budowę) – 3 pkt</w:t>
            </w:r>
          </w:p>
          <w:p w:rsidR="00A66AD9" w:rsidRDefault="00347236" w:rsidP="00347236">
            <w:pPr>
              <w:pStyle w:val="Akapitzlist"/>
              <w:numPr>
                <w:ilvl w:val="0"/>
                <w:numId w:val="369"/>
              </w:numPr>
              <w:ind w:left="501"/>
              <w:rPr>
                <w:sz w:val="18"/>
                <w:szCs w:val="18"/>
              </w:rPr>
            </w:pPr>
            <w:r w:rsidRPr="00A66AD9">
              <w:rPr>
                <w:sz w:val="18"/>
                <w:szCs w:val="18"/>
              </w:rPr>
              <w:t>w stopniu znaczącym – 2 pkt</w:t>
            </w:r>
          </w:p>
          <w:p w:rsidR="00347236" w:rsidRPr="00A66AD9" w:rsidRDefault="00347236" w:rsidP="00347236">
            <w:pPr>
              <w:pStyle w:val="Akapitzlist"/>
              <w:numPr>
                <w:ilvl w:val="0"/>
                <w:numId w:val="369"/>
              </w:numPr>
              <w:ind w:left="501"/>
              <w:rPr>
                <w:sz w:val="18"/>
                <w:szCs w:val="18"/>
              </w:rPr>
            </w:pPr>
            <w:r w:rsidRPr="00A66AD9">
              <w:rPr>
                <w:sz w:val="18"/>
                <w:szCs w:val="18"/>
              </w:rPr>
              <w:t>w niewielkim stopniu (projekt w trybie zaprojektuj i wybuduj, wnioskodawca posiada tylko PFU) – 1 pkt</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1/2/3; waga 3</w:t>
            </w:r>
          </w:p>
        </w:tc>
      </w:tr>
      <w:tr w:rsidR="00347236" w:rsidRPr="00934BF4" w:rsidTr="00A66AD9">
        <w:trPr>
          <w:trHeight w:val="750"/>
        </w:trPr>
        <w:tc>
          <w:tcPr>
            <w:tcW w:w="142" w:type="pct"/>
            <w:vMerge/>
            <w:tcBorders>
              <w:bottom w:val="single" w:sz="4" w:space="0" w:color="auto"/>
            </w:tcBorders>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tcBorders>
              <w:bottom w:val="single" w:sz="4" w:space="0" w:color="auto"/>
            </w:tcBorders>
            <w:shd w:val="clear" w:color="auto" w:fill="D6E3BC" w:themeFill="accent3" w:themeFillTint="66"/>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Wpływ projektu na Strategię Unii Europejskiej dla regionu Morza Bałtyckiego (SUE RMB): </w:t>
            </w:r>
          </w:p>
          <w:p w:rsidR="00347236" w:rsidRPr="00934BF4" w:rsidRDefault="00347236" w:rsidP="00347236">
            <w:pPr>
              <w:rPr>
                <w:rFonts w:ascii="Myriad Pro" w:hAnsi="Myriad Pro"/>
                <w:sz w:val="18"/>
                <w:szCs w:val="18"/>
              </w:rPr>
            </w:pPr>
            <w:r w:rsidRPr="00934BF4">
              <w:rPr>
                <w:rFonts w:ascii="Myriad Pro" w:hAnsi="Myriad Pro"/>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 waga 2</w:t>
            </w:r>
          </w:p>
        </w:tc>
      </w:tr>
      <w:tr w:rsidR="00347236" w:rsidRPr="00934BF4" w:rsidTr="00A66AD9">
        <w:trPr>
          <w:trHeight w:val="1055"/>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477" w:type="pct"/>
            <w:vMerge w:val="restar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68" w:type="pct"/>
            <w:shd w:val="clear" w:color="auto" w:fill="auto"/>
          </w:tcPr>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ramach kryterium oceniane będzie stworzenie miejsc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wygeneruje 1 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projekt wygeneruje 3 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3pkt -  projekt wygeneruje 4 lub więcej miejsc pracy. </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0/1/2/3; waga 4</w:t>
            </w:r>
          </w:p>
        </w:tc>
      </w:tr>
      <w:tr w:rsidR="00347236" w:rsidRPr="00934BF4" w:rsidTr="00A66AD9">
        <w:trPr>
          <w:trHeight w:val="20"/>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na zwiększenie atrakcyjności obszarów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 jakim projekt będzie miał wpływ na zwiększenie atrakcyjności danego obszaru.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1  pkt  –  projekt w dostatecznym stopniu gwarantuje  rzeczywisty  wpływ  na  zwiększenie atrakcyjności  obszarów  o  szczególnych  potencjałach endogenicznych oraz kształtuje  spójną  i  atrakcyjną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ofertę turystyczną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2  pkt  –  projekt w wysokim stopniu gwarantuje  rzeczywisty  wpływ  na  zwiększenie atrakcyjności  obszarów  o  szczególnych  potencjałach endogenicznych oraz kształtuje  spójną  i  atrakcyjną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ofertę turystyczną.</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 waga 3</w:t>
            </w:r>
          </w:p>
        </w:tc>
      </w:tr>
      <w:tr w:rsidR="00347236" w:rsidRPr="00934BF4" w:rsidTr="00A66AD9">
        <w:trPr>
          <w:trHeight w:val="979"/>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Połączenie z istniejącymi szlakami turystyki aktywnej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projekty łączące się z siecią przebiegających utworzonych/będących w trakcie realizacji szlaków turystyki aktywnej:</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łączy/znajduje się w miejscach, w których występują punkty przystankowe innych szlaków turystyki aktywnej,</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2   pkt – projekt łączy/znajduje się w miejscach przecinających sieć tras rowerowych wskazanych w Koncepcjitras rowerowych Pomorza Zachodniego </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 waga 5</w:t>
            </w:r>
          </w:p>
        </w:tc>
      </w:tr>
      <w:tr w:rsidR="00347236" w:rsidRPr="00934BF4" w:rsidTr="00A66AD9">
        <w:trPr>
          <w:trHeight w:val="903"/>
        </w:trPr>
        <w:tc>
          <w:tcPr>
            <w:tcW w:w="142"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477"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Efektywność kosztowa projektu</w:t>
            </w:r>
          </w:p>
          <w:p w:rsidR="00347236" w:rsidRPr="00934BF4" w:rsidRDefault="00347236" w:rsidP="00A66AD9">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planowanej do osiągnięcia Liczby turystów korzystających ze wspartej infrastruktury turystyki aktywnej będącej produktem turystycznym lub jego częścią.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liczba turystów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liczba turystów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 = 10 (waga kryterium)</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347236" w:rsidRPr="00934BF4" w:rsidTr="00A66AD9">
        <w:trPr>
          <w:trHeight w:val="861"/>
        </w:trPr>
        <w:tc>
          <w:tcPr>
            <w:tcW w:w="142"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477"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68" w:type="pct"/>
            <w:shd w:val="clear" w:color="auto" w:fill="auto"/>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Kryterium punktuje projekty przyczyniające się do zaspokojenia potrzeb grup docelowych, racjonalne dostosowanie podaży do popytu. </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1 pkt – projekt buduje/rozwija produkt turystyczny, który zaspokoi </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potrzeby  i  oczekiwania  grupy docelowej  w  zależności  od  profilu  podróży  turystycznej,</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1 pkt – projekt buduje/ rozwija produkt turystyczny, który ma na celu zmniejszenie antropopresji w województwie,</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 waga 4</w:t>
            </w:r>
          </w:p>
        </w:tc>
      </w:tr>
      <w:tr w:rsidR="00347236" w:rsidRPr="00934BF4" w:rsidTr="00A66AD9">
        <w:trPr>
          <w:trHeight w:val="1131"/>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477" w:type="pct"/>
            <w:vMerge w:val="restar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Ponadstandardowa trwałość </w:t>
            </w: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Doświadczenie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wnioskodawca ma doświadczenie w realizacji  projektów związanych z podobną infrastrukturą i gwarantuje ponadstandardową trwałość projektu.</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4</w:t>
            </w:r>
          </w:p>
        </w:tc>
      </w:tr>
      <w:tr w:rsidR="00347236" w:rsidRPr="00934BF4" w:rsidTr="00A66AD9">
        <w:trPr>
          <w:trHeight w:val="629"/>
        </w:trPr>
        <w:tc>
          <w:tcPr>
            <w:tcW w:w="142"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Dostosowanie do zmian klimatu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odporności infrastruktury na ryzyka powodowane zmianami klimatu.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 projekcie uwzględniono rozwiązania dostosowujące produkty projektu do zmian klimatu.</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3</w:t>
            </w:r>
          </w:p>
        </w:tc>
      </w:tr>
    </w:tbl>
    <w:p w:rsidR="00347236" w:rsidRPr="00934BF4" w:rsidRDefault="00347236" w:rsidP="00347236">
      <w:pPr>
        <w:rPr>
          <w:rFonts w:ascii="Myriad Pro" w:hAnsi="Myriad Pro"/>
          <w:sz w:val="18"/>
          <w:szCs w:val="18"/>
        </w:rPr>
      </w:pPr>
    </w:p>
    <w:p w:rsidR="003C6322" w:rsidRPr="00934BF4" w:rsidRDefault="003C6322" w:rsidP="00347236">
      <w:pPr>
        <w:spacing w:after="0"/>
        <w:rPr>
          <w:rFonts w:ascii="Myriad Pro" w:hAnsi="Myriad Pro" w:cs="Arial"/>
          <w:sz w:val="18"/>
          <w:szCs w:val="18"/>
        </w:rPr>
        <w:sectPr w:rsidR="003C6322" w:rsidRPr="00934BF4" w:rsidSect="00A66AD9">
          <w:pgSz w:w="16838" w:h="11906" w:orient="landscape"/>
          <w:pgMar w:top="1135" w:right="1417" w:bottom="1417" w:left="1417" w:header="708" w:footer="708" w:gutter="0"/>
          <w:cols w:space="708"/>
          <w:docGrid w:linePitch="360"/>
        </w:sectPr>
      </w:pPr>
    </w:p>
    <w:p w:rsidR="003C6322" w:rsidRPr="00934BF4" w:rsidRDefault="003C6322" w:rsidP="003C6322">
      <w:pPr>
        <w:spacing w:before="120" w:after="120" w:line="240" w:lineRule="auto"/>
        <w:jc w:val="center"/>
        <w:rPr>
          <w:rStyle w:val="Uwydatnienie"/>
          <w:rFonts w:ascii="Myriad Pro" w:eastAsia="Calibri" w:hAnsi="Myriad Pro" w:cs="Arial"/>
          <w:sz w:val="18"/>
          <w:szCs w:val="18"/>
        </w:rPr>
      </w:pPr>
      <w:r w:rsidRPr="00934BF4">
        <w:rPr>
          <w:rFonts w:ascii="Myriad Pro" w:hAnsi="Myriad Pro"/>
          <w:b/>
          <w:noProof/>
          <w:sz w:val="18"/>
          <w:szCs w:val="18"/>
          <w:lang w:eastAsia="pl-PL"/>
        </w:rPr>
        <w:drawing>
          <wp:inline distT="0" distB="0" distL="0" distR="0" wp14:anchorId="29F13BDA" wp14:editId="2691D29E">
            <wp:extent cx="5306060" cy="595630"/>
            <wp:effectExtent l="0" t="0" r="8890" b="0"/>
            <wp:docPr id="8" name="Obraz 8"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06060" cy="595630"/>
                    </a:xfrm>
                    <a:prstGeom prst="rect">
                      <a:avLst/>
                    </a:prstGeom>
                    <a:noFill/>
                    <a:ln>
                      <a:noFill/>
                    </a:ln>
                  </pic:spPr>
                </pic:pic>
              </a:graphicData>
            </a:graphic>
          </wp:inline>
        </w:drawing>
      </w:r>
    </w:p>
    <w:tbl>
      <w:tblPr>
        <w:tblStyle w:val="Tabela-Siatka1"/>
        <w:tblW w:w="15105" w:type="dxa"/>
        <w:tblInd w:w="-885" w:type="dxa"/>
        <w:tblLayout w:type="fixed"/>
        <w:tblLook w:val="04A0" w:firstRow="1" w:lastRow="0" w:firstColumn="1" w:lastColumn="0" w:noHBand="0" w:noVBand="1"/>
      </w:tblPr>
      <w:tblGrid>
        <w:gridCol w:w="2790"/>
        <w:gridCol w:w="12315"/>
      </w:tblGrid>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F03BAF" w:rsidRPr="00934BF4" w:rsidRDefault="00F03BAF" w:rsidP="00FB3CCC">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F03BAF" w:rsidRPr="00934BF4" w:rsidTr="003932BA">
        <w:tc>
          <w:tcPr>
            <w:tcW w:w="2790" w:type="dxa"/>
            <w:shd w:val="clear" w:color="auto" w:fill="B6DDE8" w:themeFill="accent5" w:themeFillTint="66"/>
          </w:tcPr>
          <w:p w:rsidR="00F03BAF" w:rsidRPr="00934BF4" w:rsidRDefault="00F03BAF" w:rsidP="00FB3CCC">
            <w:pPr>
              <w:rPr>
                <w:rFonts w:ascii="Myriad Pro" w:hAnsi="Myriad Pro"/>
                <w:sz w:val="18"/>
                <w:szCs w:val="18"/>
                <w:lang w:eastAsia="en-GB"/>
              </w:rPr>
            </w:pPr>
            <w:r w:rsidRPr="00934BF4">
              <w:rPr>
                <w:rFonts w:ascii="Myriad Pro" w:hAnsi="Myriad Pro"/>
                <w:sz w:val="18"/>
                <w:szCs w:val="18"/>
                <w:lang w:eastAsia="en-GB"/>
              </w:rPr>
              <w:t>Działanie</w:t>
            </w:r>
          </w:p>
        </w:tc>
        <w:tc>
          <w:tcPr>
            <w:tcW w:w="12315" w:type="dxa"/>
            <w:shd w:val="clear" w:color="auto" w:fill="B6DDE8" w:themeFill="accent5" w:themeFillTint="66"/>
          </w:tcPr>
          <w:p w:rsidR="00F03BAF" w:rsidRPr="00934BF4" w:rsidRDefault="00F03BAF" w:rsidP="00FB3CCC">
            <w:pPr>
              <w:pStyle w:val="Nagwek2"/>
              <w:outlineLvl w:val="1"/>
              <w:rPr>
                <w:rFonts w:cs="Arial"/>
                <w:sz w:val="18"/>
                <w:szCs w:val="18"/>
                <w:lang w:eastAsia="en-US"/>
              </w:rPr>
            </w:pPr>
            <w:bookmarkStart w:id="98" w:name="_Toc492038506"/>
            <w:bookmarkStart w:id="99" w:name="_Toc499545506"/>
            <w:r w:rsidRPr="00934BF4">
              <w:rPr>
                <w:rFonts w:cs="Arial"/>
                <w:sz w:val="18"/>
                <w:szCs w:val="18"/>
              </w:rPr>
              <w:t xml:space="preserve">4.9 Rozwój </w:t>
            </w:r>
            <w:r w:rsidRPr="00934BF4">
              <w:rPr>
                <w:rFonts w:eastAsiaTheme="minorHAnsi" w:cs="Arial"/>
                <w:sz w:val="18"/>
                <w:szCs w:val="18"/>
                <w:lang w:eastAsia="en-GB"/>
              </w:rPr>
              <w:t>zasobów</w:t>
            </w:r>
            <w:r w:rsidRPr="00934BF4">
              <w:rPr>
                <w:rFonts w:cs="Arial"/>
                <w:sz w:val="18"/>
                <w:szCs w:val="18"/>
              </w:rPr>
              <w:t xml:space="preserve"> endogenicznych</w:t>
            </w:r>
            <w:bookmarkEnd w:id="98"/>
            <w:bookmarkEnd w:id="99"/>
          </w:p>
        </w:tc>
      </w:tr>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xml:space="preserve">- tworzenie i rozwój szklaków rowerowych (tryb pozakonkursowy). </w:t>
            </w:r>
          </w:p>
        </w:tc>
      </w:tr>
    </w:tbl>
    <w:p w:rsidR="00F03BAF" w:rsidRPr="00934BF4" w:rsidRDefault="00F03BAF" w:rsidP="00FB3CCC">
      <w:pPr>
        <w:spacing w:after="0" w:line="240" w:lineRule="auto"/>
        <w:rPr>
          <w:rFonts w:ascii="Myriad Pro" w:eastAsiaTheme="minorEastAsia" w:hAnsi="Myriad Pro" w:cs="Arial"/>
          <w:sz w:val="18"/>
          <w:szCs w:val="18"/>
          <w:lang w:eastAsia="pl-PL"/>
        </w:rPr>
      </w:pPr>
    </w:p>
    <w:tbl>
      <w:tblPr>
        <w:tblStyle w:val="Tabela-Siatka24"/>
        <w:tblW w:w="5311" w:type="pct"/>
        <w:tblInd w:w="-885" w:type="dxa"/>
        <w:tblLook w:val="04A0" w:firstRow="1" w:lastRow="0" w:firstColumn="1" w:lastColumn="0" w:noHBand="0" w:noVBand="1"/>
      </w:tblPr>
      <w:tblGrid>
        <w:gridCol w:w="441"/>
        <w:gridCol w:w="1685"/>
        <w:gridCol w:w="8933"/>
        <w:gridCol w:w="4045"/>
      </w:tblGrid>
      <w:tr w:rsidR="00F03BAF" w:rsidRPr="00934BF4" w:rsidTr="003932BA">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3932BA">
        <w:trPr>
          <w:trHeight w:val="236"/>
        </w:trPr>
        <w:tc>
          <w:tcPr>
            <w:tcW w:w="14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558"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957"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33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3932BA">
        <w:trPr>
          <w:trHeight w:val="253"/>
        </w:trPr>
        <w:tc>
          <w:tcPr>
            <w:tcW w:w="14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558"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957"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339"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F03BAF" w:rsidRPr="00934BF4" w:rsidTr="003932BA">
        <w:trPr>
          <w:trHeight w:val="878"/>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wskaźników rezultatu określonych w SOOP.</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931"/>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z typem projektu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typem projektu wskazanym w ogłoszeniu o naborze oraz w regulaminie naboru.</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379"/>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Zasadność realizacji projektu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3932BA" w:rsidRDefault="00F03BAF" w:rsidP="00FB3CCC">
            <w:pPr>
              <w:pStyle w:val="Akapitzlist"/>
              <w:numPr>
                <w:ilvl w:val="0"/>
                <w:numId w:val="370"/>
              </w:numPr>
              <w:ind w:left="460"/>
              <w:jc w:val="both"/>
              <w:rPr>
                <w:rFonts w:cs="Arial"/>
                <w:sz w:val="18"/>
                <w:szCs w:val="18"/>
              </w:rPr>
            </w:pPr>
            <w:r w:rsidRPr="003932BA">
              <w:rPr>
                <w:rFonts w:cs="Arial"/>
                <w:sz w:val="18"/>
                <w:szCs w:val="18"/>
              </w:rPr>
              <w:t>rozwoju potencjałów endogenicznych na danym obszarze,</w:t>
            </w:r>
          </w:p>
          <w:p w:rsidR="003932BA" w:rsidRDefault="00F03BAF" w:rsidP="00FB3CCC">
            <w:pPr>
              <w:pStyle w:val="Akapitzlist"/>
              <w:numPr>
                <w:ilvl w:val="0"/>
                <w:numId w:val="370"/>
              </w:numPr>
              <w:ind w:left="460"/>
              <w:jc w:val="both"/>
              <w:rPr>
                <w:rFonts w:cs="Arial"/>
                <w:sz w:val="18"/>
                <w:szCs w:val="18"/>
              </w:rPr>
            </w:pPr>
            <w:r w:rsidRPr="003932BA">
              <w:rPr>
                <w:rFonts w:cs="Arial"/>
                <w:sz w:val="18"/>
                <w:szCs w:val="18"/>
              </w:rPr>
              <w:t>tworzenia nowych/rozwój istniejących produktów turystycznych,</w:t>
            </w:r>
          </w:p>
          <w:p w:rsidR="00F03BAF" w:rsidRPr="003932BA" w:rsidRDefault="00F03BAF" w:rsidP="00FB3CCC">
            <w:pPr>
              <w:pStyle w:val="Akapitzlist"/>
              <w:numPr>
                <w:ilvl w:val="0"/>
                <w:numId w:val="370"/>
              </w:numPr>
              <w:ind w:left="460"/>
              <w:jc w:val="both"/>
              <w:rPr>
                <w:rFonts w:cs="Arial"/>
                <w:sz w:val="18"/>
                <w:szCs w:val="18"/>
              </w:rPr>
            </w:pPr>
            <w:r w:rsidRPr="003932BA">
              <w:rPr>
                <w:rFonts w:cs="Arial"/>
                <w:sz w:val="18"/>
                <w:szCs w:val="18"/>
              </w:rPr>
              <w:t>wpływu na tworzenie miejsc pracyi niezbędnej do powyższego infrastruktury.</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spójny z analizą sytuacji problemowej. Projekt zakłada działania wykonalne w kontekście analizy potrzeb.</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 opisie projektu lub studium wykonalności wykazano, jak projekt będzie  oddziaływał na wzrost zatrudnienia.</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379"/>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558" w:type="pct"/>
            <w:shd w:val="clear" w:color="auto" w:fill="FFFFFF" w:themeFill="background1"/>
          </w:tcPr>
          <w:p w:rsidR="00F03BAF" w:rsidRPr="003932BA" w:rsidRDefault="00F03BAF" w:rsidP="003932BA">
            <w:pPr>
              <w:rPr>
                <w:rFonts w:ascii="Myriad Pro" w:hAnsi="Myriad Pro" w:cs="Arial"/>
                <w:sz w:val="18"/>
                <w:szCs w:val="18"/>
              </w:rPr>
            </w:pPr>
            <w:r w:rsidRPr="003932BA">
              <w:rPr>
                <w:rFonts w:ascii="Myriad Pro" w:hAnsi="Myriad Pro" w:cs="Arial"/>
                <w:sz w:val="18"/>
                <w:szCs w:val="18"/>
              </w:rPr>
              <w:t>Zgodność z</w:t>
            </w:r>
            <w:r w:rsidR="003932BA" w:rsidRPr="003932BA">
              <w:rPr>
                <w:rFonts w:ascii="Myriad Pro" w:hAnsi="Myriad Pro" w:cs="Arial"/>
                <w:sz w:val="18"/>
                <w:szCs w:val="18"/>
              </w:rPr>
              <w:t xml:space="preserve"> </w:t>
            </w:r>
            <w:r w:rsidRPr="003932BA">
              <w:rPr>
                <w:rFonts w:ascii="Myriad Pro" w:hAnsi="Myriad Pro" w:cs="Arial"/>
                <w:sz w:val="18"/>
                <w:szCs w:val="18"/>
              </w:rPr>
              <w:t xml:space="preserve">obszarem </w:t>
            </w:r>
          </w:p>
          <w:p w:rsidR="00F03BAF" w:rsidRPr="003932BA" w:rsidRDefault="00F03BAF" w:rsidP="00FB3CCC">
            <w:pPr>
              <w:jc w:val="both"/>
              <w:rPr>
                <w:rFonts w:ascii="Myriad Pro" w:hAnsi="Myriad Pro" w:cs="Arial"/>
                <w:sz w:val="17"/>
                <w:szCs w:val="17"/>
              </w:rPr>
            </w:pPr>
            <w:r w:rsidRPr="003932BA">
              <w:rPr>
                <w:rFonts w:ascii="Myriad Pro" w:hAnsi="Myriad Pro" w:cs="Arial"/>
                <w:sz w:val="18"/>
                <w:szCs w:val="18"/>
              </w:rPr>
              <w:t>(terytorialnie) objętym wsparciem w ramach Programu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realizowany na obszarze określonym w SOOP i regulaminie konkursu.</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5"/>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558" w:type="pct"/>
            <w:shd w:val="clear" w:color="auto" w:fill="FFFFFF" w:themeFill="background1"/>
          </w:tcPr>
          <w:p w:rsidR="00F03BAF" w:rsidRPr="00934BF4" w:rsidRDefault="00F03BAF" w:rsidP="003932BA">
            <w:pPr>
              <w:rPr>
                <w:rFonts w:ascii="Myriad Pro" w:hAnsi="Myriad Pro" w:cs="Arial"/>
                <w:sz w:val="18"/>
                <w:szCs w:val="18"/>
              </w:rPr>
            </w:pPr>
            <w:r w:rsidRPr="00934BF4">
              <w:rPr>
                <w:rFonts w:ascii="Myriad Pro" w:hAnsi="Myriad Pro" w:cs="Arial"/>
                <w:sz w:val="18"/>
                <w:szCs w:val="18"/>
              </w:rPr>
              <w:t>Zgodność z zasadami horyzontalnymi</w:t>
            </w:r>
          </w:p>
        </w:tc>
        <w:tc>
          <w:tcPr>
            <w:tcW w:w="2957" w:type="pct"/>
            <w:shd w:val="clear" w:color="auto" w:fill="FFFFFF" w:themeFill="background1"/>
          </w:tcPr>
          <w:p w:rsidR="003932BA" w:rsidRDefault="00F03BAF" w:rsidP="00FB3CCC">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932BA" w:rsidRDefault="00F03BAF" w:rsidP="00FB3CCC">
            <w:pPr>
              <w:pStyle w:val="Akapitzlist"/>
              <w:numPr>
                <w:ilvl w:val="0"/>
                <w:numId w:val="371"/>
              </w:numPr>
              <w:ind w:left="460"/>
              <w:jc w:val="both"/>
              <w:rPr>
                <w:rFonts w:cs="Arial"/>
                <w:sz w:val="18"/>
                <w:szCs w:val="18"/>
              </w:rPr>
            </w:pPr>
            <w:r w:rsidRPr="003932BA">
              <w:rPr>
                <w:rFonts w:cs="Arial"/>
                <w:sz w:val="18"/>
                <w:szCs w:val="18"/>
              </w:rPr>
              <w:t>zrównoważonego rozwoju,</w:t>
            </w:r>
          </w:p>
          <w:p w:rsidR="00F03BAF" w:rsidRPr="003932BA" w:rsidRDefault="00F03BAF" w:rsidP="00FB3CCC">
            <w:pPr>
              <w:pStyle w:val="Akapitzlist"/>
              <w:numPr>
                <w:ilvl w:val="0"/>
                <w:numId w:val="371"/>
              </w:numPr>
              <w:ind w:left="460"/>
              <w:jc w:val="both"/>
              <w:rPr>
                <w:rFonts w:cs="Arial"/>
                <w:sz w:val="18"/>
                <w:szCs w:val="18"/>
              </w:rPr>
            </w:pPr>
            <w:r w:rsidRPr="003932BA">
              <w:rPr>
                <w:rFonts w:cs="Arial"/>
                <w:sz w:val="18"/>
                <w:szCs w:val="18"/>
              </w:rPr>
              <w:t xml:space="preserve">promowania i realizacji zasady równości szans i niedyskryminacji w tym. m. in koniecznością stosowania zasady uniwersalnego projektowania.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5"/>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57" w:type="pct"/>
            <w:shd w:val="clear" w:color="auto" w:fill="FFFFFF" w:themeFill="background1"/>
          </w:tcPr>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złożeniem wniosku o przyznanie pomocy w rozumieniu rozporządzenia ogólnego (1303/2013).</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3932BA">
        <w:trPr>
          <w:trHeight w:val="145"/>
        </w:trPr>
        <w:tc>
          <w:tcPr>
            <w:tcW w:w="14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1.7</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957" w:type="pct"/>
            <w:shd w:val="clear" w:color="auto" w:fill="FFFFFF" w:themeFill="background1"/>
          </w:tcPr>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Operacja wybrana do dofinansowania funduszu nie obejmuje przedsięwzięcia będącego częścią operacji, która została objęta lub powinna była zostać objęta procedurą odzyskiwania zgodnie z art.71 Rozporządzenia Parlamentu Europejskiego i Rady (UE) nr 1303/2013 z dnia 17 grudnia 2013 r. w następstwie przeniesienia działalności produkcyjnej poza obszar objęty programem.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wpisuje się w zakres wskazany w dokumencie strategicznym </w:t>
            </w:r>
            <w:r w:rsidRPr="00934BF4">
              <w:rPr>
                <w:rFonts w:ascii="Myriad Pro" w:hAnsi="Myriad Pro" w:cs="Arial"/>
                <w:i/>
                <w:sz w:val="18"/>
                <w:szCs w:val="18"/>
              </w:rPr>
              <w:t xml:space="preserve">Polityka Samorządu Województwa Zachodniopomorskiego w sektorze turystyki </w:t>
            </w:r>
            <w:r w:rsidRPr="00934BF4">
              <w:rPr>
                <w:rFonts w:ascii="Myriad Pro" w:hAnsi="Myriad Pro" w:cs="Arial"/>
                <w:sz w:val="18"/>
                <w:szCs w:val="18"/>
              </w:rPr>
              <w:t>oraz w Regulaminie naboru.</w:t>
            </w:r>
          </w:p>
          <w:p w:rsidR="003932BA" w:rsidRDefault="00F03BAF" w:rsidP="003932BA">
            <w:pPr>
              <w:spacing w:after="120" w:line="276" w:lineRule="auto"/>
              <w:jc w:val="both"/>
              <w:rPr>
                <w:rFonts w:ascii="Myriad Pro" w:hAnsi="Myriad Pro" w:cs="Arial"/>
                <w:i/>
                <w:sz w:val="18"/>
                <w:szCs w:val="18"/>
              </w:rPr>
            </w:pPr>
            <w:r w:rsidRPr="00934BF4">
              <w:rPr>
                <w:rFonts w:ascii="Myriad Pro" w:hAnsi="Myriad Pro" w:cs="Arial"/>
                <w:sz w:val="18"/>
                <w:szCs w:val="18"/>
              </w:rPr>
              <w:t xml:space="preserve">Projekt wpisuje się w zakres wskazany w dokumencie </w:t>
            </w:r>
            <w:r w:rsidRPr="00934BF4">
              <w:rPr>
                <w:rFonts w:ascii="Myriad Pro" w:hAnsi="Myriad Pro" w:cs="Arial"/>
                <w:i/>
                <w:sz w:val="18"/>
                <w:szCs w:val="18"/>
              </w:rPr>
              <w:t>Koncepcja sieci tras rowerowych Pomorza Zachodniego.</w:t>
            </w:r>
          </w:p>
          <w:p w:rsidR="00F03BAF" w:rsidRPr="003932BA" w:rsidRDefault="00F03BAF" w:rsidP="003932BA">
            <w:pPr>
              <w:spacing w:after="120" w:line="276" w:lineRule="auto"/>
              <w:jc w:val="both"/>
              <w:rPr>
                <w:rFonts w:ascii="Myriad Pro" w:hAnsi="Myriad Pro" w:cs="Arial"/>
                <w:i/>
                <w:sz w:val="18"/>
                <w:szCs w:val="18"/>
              </w:rPr>
            </w:pPr>
            <w:r w:rsidRPr="00934BF4">
              <w:rPr>
                <w:rFonts w:ascii="Myriad Pro" w:hAnsi="Myriad Pro"/>
                <w:sz w:val="18"/>
                <w:szCs w:val="18"/>
              </w:rPr>
              <w:t>Warunkiem wyboru projektu do dofinansowania będzie wykazanie oddziaływania przedsięwzięcia na wzrost zatrudnienia. Projekty muszą zapewnić ścisłe powiązanie zaplanowanych rezultatów z potrzebami rynku i włączenia sektora prywatnego oraz wpływ na rozwój lokalnej gospodarki.</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nie jest objęty pomocą publiczną.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przyczyni się do rozwoju województwa zachodniopomorskiego.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będzie stanowić uzupełnienie działań współfinansowanych z Europejskiego Funduszu Społecznego.</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 i regulaminie naboru.</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4"/>
        </w:trPr>
        <w:tc>
          <w:tcPr>
            <w:tcW w:w="14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58"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57"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39"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4"/>
        </w:trPr>
        <w:tc>
          <w:tcPr>
            <w:tcW w:w="14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Trwałość projektu</w:t>
            </w:r>
          </w:p>
        </w:tc>
        <w:tc>
          <w:tcPr>
            <w:tcW w:w="2957"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339"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932BA" w:rsidRDefault="003932BA" w:rsidP="00FB3CCC">
      <w:pPr>
        <w:spacing w:after="0" w:line="240" w:lineRule="auto"/>
        <w:rPr>
          <w:rFonts w:ascii="Myriad Pro" w:eastAsiaTheme="minorEastAsia" w:hAnsi="Myriad Pro" w:cs="Arial"/>
          <w:sz w:val="18"/>
          <w:szCs w:val="18"/>
          <w:lang w:eastAsia="pl-PL"/>
        </w:rPr>
        <w:sectPr w:rsidR="003932BA" w:rsidSect="007B7712">
          <w:pgSz w:w="16838" w:h="11906" w:orient="landscape"/>
          <w:pgMar w:top="1417" w:right="1417" w:bottom="1417" w:left="1417" w:header="708" w:footer="708" w:gutter="0"/>
          <w:cols w:space="708"/>
          <w:docGrid w:linePitch="360"/>
        </w:sectPr>
      </w:pPr>
    </w:p>
    <w:tbl>
      <w:tblPr>
        <w:tblStyle w:val="Tabela-Siatka24"/>
        <w:tblpPr w:leftFromText="141" w:rightFromText="141" w:vertAnchor="text" w:horzAnchor="page" w:tblpX="535" w:tblpY="-144"/>
        <w:tblW w:w="5245" w:type="pct"/>
        <w:tblLook w:val="04A0" w:firstRow="1" w:lastRow="0" w:firstColumn="1" w:lastColumn="0" w:noHBand="0" w:noVBand="1"/>
      </w:tblPr>
      <w:tblGrid>
        <w:gridCol w:w="441"/>
        <w:gridCol w:w="1667"/>
        <w:gridCol w:w="9055"/>
        <w:gridCol w:w="3754"/>
      </w:tblGrid>
      <w:tr w:rsidR="003932BA" w:rsidRPr="00934BF4" w:rsidTr="003932BA">
        <w:trPr>
          <w:tblHeader/>
        </w:trPr>
        <w:tc>
          <w:tcPr>
            <w:tcW w:w="5000" w:type="pct"/>
            <w:gridSpan w:val="4"/>
            <w:shd w:val="clear" w:color="auto" w:fill="D9D9D9" w:themeFill="background1" w:themeFillShade="D9"/>
          </w:tcPr>
          <w:p w:rsidR="003932BA" w:rsidRPr="00934BF4" w:rsidRDefault="003932BA" w:rsidP="003932BA">
            <w:pPr>
              <w:jc w:val="center"/>
              <w:rPr>
                <w:rFonts w:ascii="Myriad Pro" w:hAnsi="Myriad Pro" w:cs="Arial"/>
                <w:sz w:val="18"/>
                <w:szCs w:val="18"/>
              </w:rPr>
            </w:pPr>
            <w:r w:rsidRPr="00934BF4">
              <w:rPr>
                <w:rFonts w:ascii="Myriad Pro" w:hAnsi="Myriad Pro" w:cs="Arial"/>
                <w:b/>
                <w:sz w:val="18"/>
                <w:szCs w:val="18"/>
              </w:rPr>
              <w:t>Kryteria administracyjności</w:t>
            </w:r>
          </w:p>
        </w:tc>
      </w:tr>
      <w:tr w:rsidR="003932BA" w:rsidRPr="00934BF4" w:rsidTr="003932BA">
        <w:trPr>
          <w:tblHeader/>
        </w:trPr>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Lp.</w:t>
            </w:r>
          </w:p>
        </w:tc>
        <w:tc>
          <w:tcPr>
            <w:tcW w:w="5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Nazwa kryterium</w:t>
            </w:r>
          </w:p>
        </w:tc>
        <w:tc>
          <w:tcPr>
            <w:tcW w:w="30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Definicja kryterium</w:t>
            </w:r>
          </w:p>
        </w:tc>
        <w:tc>
          <w:tcPr>
            <w:tcW w:w="127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Opis znaczenia kryterium</w:t>
            </w:r>
          </w:p>
        </w:tc>
      </w:tr>
      <w:tr w:rsidR="003932BA" w:rsidRPr="00934BF4" w:rsidTr="003932BA">
        <w:trPr>
          <w:trHeight w:val="419"/>
          <w:tblHeader/>
        </w:trPr>
        <w:tc>
          <w:tcPr>
            <w:tcW w:w="112"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1</w:t>
            </w:r>
          </w:p>
        </w:tc>
        <w:tc>
          <w:tcPr>
            <w:tcW w:w="559"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w:t>
            </w:r>
          </w:p>
        </w:tc>
        <w:tc>
          <w:tcPr>
            <w:tcW w:w="3059"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w:t>
            </w:r>
          </w:p>
        </w:tc>
        <w:tc>
          <w:tcPr>
            <w:tcW w:w="1270"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4</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2.1</w:t>
            </w:r>
          </w:p>
        </w:tc>
        <w:tc>
          <w:tcPr>
            <w:tcW w:w="559" w:type="pct"/>
          </w:tcPr>
          <w:p w:rsidR="003932BA" w:rsidRPr="00934BF4" w:rsidRDefault="003932BA" w:rsidP="003932BA">
            <w:pPr>
              <w:jc w:val="both"/>
              <w:rPr>
                <w:rFonts w:ascii="Myriad Pro" w:eastAsiaTheme="minorHAnsi" w:hAnsi="Myriad Pro" w:cs="Arial"/>
                <w:sz w:val="18"/>
                <w:szCs w:val="18"/>
                <w:lang w:eastAsia="en-US"/>
              </w:rPr>
            </w:pPr>
            <w:r w:rsidRPr="00934BF4">
              <w:rPr>
                <w:rFonts w:ascii="Myriad Pro" w:hAnsi="Myriad Pro" w:cs="Arial"/>
                <w:sz w:val="18"/>
                <w:szCs w:val="18"/>
              </w:rPr>
              <w:t xml:space="preserve">Możliwość oceny merytorycznej wniosku </w:t>
            </w:r>
          </w:p>
        </w:tc>
        <w:tc>
          <w:tcPr>
            <w:tcW w:w="30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932BA" w:rsidRPr="00934BF4" w:rsidRDefault="003932BA" w:rsidP="003932BA">
            <w:pPr>
              <w:spacing w:before="40" w:after="40"/>
              <w:contextualSpacing/>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3932BA" w:rsidRDefault="003932BA" w:rsidP="00A433B8">
            <w:pPr>
              <w:numPr>
                <w:ilvl w:val="0"/>
                <w:numId w:val="8"/>
              </w:numPr>
              <w:spacing w:before="40" w:after="40"/>
              <w:ind w:left="443"/>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932BA" w:rsidRDefault="003932BA" w:rsidP="00A433B8">
            <w:pPr>
              <w:numPr>
                <w:ilvl w:val="0"/>
                <w:numId w:val="8"/>
              </w:numPr>
              <w:spacing w:before="40" w:after="40"/>
              <w:ind w:left="443"/>
              <w:contextualSpacing/>
              <w:jc w:val="both"/>
              <w:rPr>
                <w:rFonts w:ascii="Myriad Pro" w:hAnsi="Myriad Pro" w:cs="Arial"/>
                <w:sz w:val="18"/>
                <w:szCs w:val="18"/>
              </w:rPr>
            </w:pPr>
            <w:r w:rsidRPr="003932B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932BA" w:rsidRPr="003932BA" w:rsidRDefault="003932BA" w:rsidP="003932BA">
            <w:pPr>
              <w:numPr>
                <w:ilvl w:val="0"/>
                <w:numId w:val="8"/>
              </w:numPr>
              <w:spacing w:before="40" w:after="40"/>
              <w:ind w:left="443"/>
              <w:contextualSpacing/>
              <w:jc w:val="both"/>
              <w:rPr>
                <w:rFonts w:ascii="Myriad Pro" w:hAnsi="Myriad Pro" w:cs="Arial"/>
                <w:sz w:val="18"/>
                <w:szCs w:val="18"/>
              </w:rPr>
            </w:pPr>
            <w:r w:rsidRPr="003932B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2.2</w:t>
            </w:r>
          </w:p>
        </w:tc>
        <w:tc>
          <w:tcPr>
            <w:tcW w:w="559" w:type="pct"/>
          </w:tcPr>
          <w:p w:rsidR="003932BA" w:rsidRPr="00934BF4" w:rsidRDefault="003932BA" w:rsidP="003932BA">
            <w:pPr>
              <w:jc w:val="both"/>
              <w:rPr>
                <w:rFonts w:ascii="Myriad Pro" w:eastAsiaTheme="minorHAnsi" w:hAnsi="Myriad Pro" w:cs="Arial"/>
                <w:sz w:val="18"/>
                <w:szCs w:val="18"/>
                <w:lang w:eastAsia="en-US"/>
              </w:rPr>
            </w:pPr>
            <w:r w:rsidRPr="00934BF4">
              <w:rPr>
                <w:rFonts w:ascii="Myriad Pro" w:hAnsi="Myriad Pro" w:cs="Arial"/>
                <w:sz w:val="18"/>
                <w:szCs w:val="18"/>
              </w:rPr>
              <w:t>Zgodność z kwalifikowalnością wydatków</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3932BA" w:rsidRPr="00934BF4" w:rsidRDefault="003932BA" w:rsidP="00A433B8">
            <w:pPr>
              <w:pStyle w:val="Akapitzlist"/>
              <w:numPr>
                <w:ilvl w:val="0"/>
                <w:numId w:val="115"/>
              </w:numPr>
              <w:spacing w:before="40" w:after="40"/>
              <w:ind w:left="443" w:hanging="284"/>
              <w:jc w:val="both"/>
              <w:rPr>
                <w:rFonts w:eastAsiaTheme="minorHAnsi" w:cs="Arial"/>
                <w:sz w:val="18"/>
                <w:szCs w:val="18"/>
                <w:lang w:eastAsia="en-US"/>
              </w:rPr>
            </w:pPr>
            <w:r w:rsidRPr="00934BF4">
              <w:rPr>
                <w:rFonts w:cs="Arial"/>
                <w:sz w:val="18"/>
                <w:szCs w:val="18"/>
              </w:rPr>
              <w:t>w sposób celowy i oszczędny, z zachowaniem zasad:</w:t>
            </w:r>
          </w:p>
          <w:p w:rsidR="003932BA" w:rsidRPr="003932BA" w:rsidRDefault="003932BA" w:rsidP="00A433B8">
            <w:pPr>
              <w:pStyle w:val="Akapitzlist"/>
              <w:numPr>
                <w:ilvl w:val="0"/>
                <w:numId w:val="116"/>
              </w:numPr>
              <w:spacing w:before="40" w:after="40"/>
              <w:ind w:left="585"/>
              <w:jc w:val="both"/>
              <w:rPr>
                <w:rFonts w:eastAsiaTheme="minorHAnsi" w:cs="Arial"/>
                <w:sz w:val="18"/>
                <w:szCs w:val="18"/>
                <w:lang w:eastAsia="en-US"/>
              </w:rPr>
            </w:pPr>
            <w:r w:rsidRPr="00934BF4">
              <w:rPr>
                <w:rFonts w:cs="Arial"/>
                <w:sz w:val="18"/>
                <w:szCs w:val="18"/>
              </w:rPr>
              <w:t>uzyskiwania najlepszych efektów z danych nakładów,</w:t>
            </w:r>
          </w:p>
          <w:p w:rsidR="003932BA" w:rsidRPr="003932BA" w:rsidRDefault="003932BA" w:rsidP="003932BA">
            <w:pPr>
              <w:pStyle w:val="Akapitzlist"/>
              <w:numPr>
                <w:ilvl w:val="0"/>
                <w:numId w:val="116"/>
              </w:numPr>
              <w:spacing w:before="40" w:after="40"/>
              <w:ind w:left="585"/>
              <w:jc w:val="both"/>
              <w:rPr>
                <w:rFonts w:eastAsiaTheme="minorHAnsi" w:cs="Arial"/>
                <w:sz w:val="18"/>
                <w:szCs w:val="18"/>
                <w:lang w:eastAsia="en-US"/>
              </w:rPr>
            </w:pPr>
            <w:r w:rsidRPr="003932BA">
              <w:rPr>
                <w:rFonts w:cs="Arial"/>
                <w:sz w:val="18"/>
                <w:szCs w:val="18"/>
              </w:rPr>
              <w:t>optymalnego doboru metod i środków służących osiągnięciu założonych celów;</w:t>
            </w:r>
          </w:p>
          <w:p w:rsidR="003932BA" w:rsidRPr="003932BA" w:rsidRDefault="003932BA" w:rsidP="00A433B8">
            <w:pPr>
              <w:pStyle w:val="Akapitzlist"/>
              <w:numPr>
                <w:ilvl w:val="0"/>
                <w:numId w:val="115"/>
              </w:numPr>
              <w:spacing w:before="40" w:after="40"/>
              <w:ind w:left="443" w:hanging="284"/>
              <w:jc w:val="both"/>
              <w:rPr>
                <w:rFonts w:eastAsiaTheme="minorHAnsi" w:cs="Arial"/>
                <w:sz w:val="18"/>
                <w:szCs w:val="18"/>
                <w:lang w:eastAsia="en-US"/>
              </w:rPr>
            </w:pPr>
            <w:r w:rsidRPr="00934BF4">
              <w:rPr>
                <w:rFonts w:cs="Arial"/>
                <w:sz w:val="18"/>
                <w:szCs w:val="18"/>
              </w:rPr>
              <w:t>w sposób umożliwiający terminową realizację zadań;</w:t>
            </w:r>
          </w:p>
          <w:p w:rsidR="003932BA" w:rsidRPr="003932BA" w:rsidRDefault="003932BA" w:rsidP="003932BA">
            <w:pPr>
              <w:pStyle w:val="Akapitzlist"/>
              <w:numPr>
                <w:ilvl w:val="0"/>
                <w:numId w:val="115"/>
              </w:numPr>
              <w:spacing w:before="40" w:after="40"/>
              <w:ind w:left="443" w:hanging="284"/>
              <w:jc w:val="both"/>
              <w:rPr>
                <w:rFonts w:eastAsiaTheme="minorHAnsi" w:cs="Arial"/>
                <w:sz w:val="18"/>
                <w:szCs w:val="18"/>
                <w:lang w:eastAsia="en-US"/>
              </w:rPr>
            </w:pPr>
            <w:r w:rsidRPr="003932BA">
              <w:rPr>
                <w:rFonts w:cs="Arial"/>
                <w:sz w:val="18"/>
                <w:szCs w:val="18"/>
              </w:rPr>
              <w:t>w wysokości i terminach wynikających z wcześniej zaciągniętych zobowiązań.</w:t>
            </w:r>
          </w:p>
          <w:p w:rsidR="003932BA" w:rsidRPr="003932BA" w:rsidRDefault="003932BA" w:rsidP="003932BA">
            <w:pPr>
              <w:pStyle w:val="Akapitzlist"/>
              <w:spacing w:before="40" w:after="40"/>
              <w:ind w:left="360"/>
              <w:jc w:val="both"/>
              <w:rPr>
                <w:rFonts w:eastAsiaTheme="minorHAnsi" w:cs="Arial"/>
                <w:sz w:val="18"/>
                <w:szCs w:val="18"/>
                <w:lang w:eastAsia="en-US"/>
              </w:rPr>
            </w:pPr>
            <w:r w:rsidRPr="003932BA">
              <w:rPr>
                <w:sz w:val="18"/>
                <w:szCs w:val="18"/>
              </w:rPr>
              <w:t>Wydatki założone w projekcie są zgodne z katalogiem wydatków, limitami oraz zasadami kwalifikowalności określonymi w Regulaminie naboru.</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2.3</w:t>
            </w:r>
          </w:p>
        </w:tc>
        <w:tc>
          <w:tcPr>
            <w:tcW w:w="5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Intensywność wsparcia</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2.4</w:t>
            </w:r>
          </w:p>
        </w:tc>
        <w:tc>
          <w:tcPr>
            <w:tcW w:w="5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okresu realizacji</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Weryfikacji podlega zgodność okresu realizacji projektu z warunkami określonymi w regulaminie naboru oraz to, czy harmonogram projektu został zaplanowany realnie i racjonalnie.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2.5</w:t>
            </w:r>
          </w:p>
        </w:tc>
        <w:tc>
          <w:tcPr>
            <w:tcW w:w="5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obliczeń w</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przeprowadzonych analizach </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oparciu o racjonalne przesłanki zarówno pod względem całkowitych kosztów niezbędnych do osiągnięcia wyznaczonych celów, jak i pod względem kosztów jednostkowych w stosownych przypadkach.</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2.6</w:t>
            </w:r>
          </w:p>
        </w:tc>
        <w:tc>
          <w:tcPr>
            <w:tcW w:w="5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30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tc>
        <w:tc>
          <w:tcPr>
            <w:tcW w:w="1270" w:type="pct"/>
          </w:tcPr>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Spełnienie kryterium jest konieczne do przyznania dofinansowania. Projekty niespełniające kryterium są odrzucane.</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Ocena spełniania kryterium polega na przypisaniu wartości logicznych „tak”, „nie”.</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3932BA" w:rsidRDefault="003932BA" w:rsidP="00FB3CCC">
      <w:pPr>
        <w:spacing w:after="0" w:line="240" w:lineRule="auto"/>
        <w:jc w:val="both"/>
        <w:rPr>
          <w:rFonts w:ascii="Myriad Pro" w:eastAsiaTheme="minorEastAsia" w:hAnsi="Myriad Pro" w:cs="Arial"/>
          <w:sz w:val="18"/>
          <w:szCs w:val="18"/>
          <w:lang w:eastAsia="pl-PL"/>
        </w:rPr>
        <w:sectPr w:rsidR="003932BA" w:rsidSect="007B7712">
          <w:pgSz w:w="16838" w:h="11906" w:orient="landscape"/>
          <w:pgMar w:top="1417" w:right="1417" w:bottom="1417" w:left="1417" w:header="708" w:footer="708" w:gutter="0"/>
          <w:cols w:space="708"/>
          <w:docGrid w:linePitch="360"/>
        </w:sectPr>
      </w:pPr>
    </w:p>
    <w:tbl>
      <w:tblPr>
        <w:tblStyle w:val="Tabela-Siatka24"/>
        <w:tblpPr w:leftFromText="141" w:rightFromText="141" w:vertAnchor="text" w:horzAnchor="page" w:tblpX="450" w:tblpY="-217"/>
        <w:tblW w:w="5283" w:type="pct"/>
        <w:tblLook w:val="04A0" w:firstRow="1" w:lastRow="0" w:firstColumn="1" w:lastColumn="0" w:noHBand="0" w:noVBand="1"/>
      </w:tblPr>
      <w:tblGrid>
        <w:gridCol w:w="442"/>
        <w:gridCol w:w="2975"/>
        <w:gridCol w:w="6899"/>
        <w:gridCol w:w="4709"/>
      </w:tblGrid>
      <w:tr w:rsidR="003932BA" w:rsidRPr="00934BF4" w:rsidTr="003932BA">
        <w:tc>
          <w:tcPr>
            <w:tcW w:w="5000" w:type="pct"/>
            <w:gridSpan w:val="4"/>
            <w:shd w:val="clear" w:color="auto" w:fill="D9D9D9" w:themeFill="background1" w:themeFillShade="D9"/>
          </w:tcPr>
          <w:p w:rsidR="003932BA" w:rsidRPr="00934BF4" w:rsidRDefault="003932BA" w:rsidP="003932BA">
            <w:pPr>
              <w:jc w:val="center"/>
              <w:rPr>
                <w:rFonts w:ascii="Myriad Pro" w:hAnsi="Myriad Pro" w:cs="Arial"/>
                <w:sz w:val="18"/>
                <w:szCs w:val="18"/>
              </w:rPr>
            </w:pPr>
            <w:r w:rsidRPr="00934BF4">
              <w:rPr>
                <w:rFonts w:ascii="Myriad Pro" w:hAnsi="Myriad Pro" w:cs="Arial"/>
                <w:b/>
                <w:sz w:val="18"/>
                <w:szCs w:val="18"/>
              </w:rPr>
              <w:t>Kryteria wykonalności</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Lp.</w:t>
            </w:r>
          </w:p>
        </w:tc>
        <w:tc>
          <w:tcPr>
            <w:tcW w:w="99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Nazwa kryterium</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Definicja kryterium</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Opis znaczenia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1</w:t>
            </w:r>
          </w:p>
        </w:tc>
        <w:tc>
          <w:tcPr>
            <w:tcW w:w="99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4</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3.1</w:t>
            </w:r>
          </w:p>
        </w:tc>
        <w:tc>
          <w:tcPr>
            <w:tcW w:w="990" w:type="pct"/>
          </w:tcPr>
          <w:p w:rsidR="003932BA" w:rsidRPr="00934BF4" w:rsidRDefault="003932BA" w:rsidP="003932BA">
            <w:pPr>
              <w:jc w:val="both"/>
              <w:rPr>
                <w:rFonts w:ascii="Myriad Pro" w:eastAsia="Times New Roman" w:hAnsi="Myriad Pro" w:cs="Arial"/>
                <w:color w:val="000000"/>
                <w:sz w:val="18"/>
                <w:szCs w:val="18"/>
                <w:lang w:eastAsia="en-US"/>
              </w:rPr>
            </w:pPr>
            <w:r w:rsidRPr="00934BF4">
              <w:rPr>
                <w:rFonts w:ascii="Myriad Pro" w:eastAsia="Times New Roman" w:hAnsi="Myriad Pro" w:cs="Arial"/>
                <w:color w:val="000000"/>
                <w:sz w:val="18"/>
                <w:szCs w:val="18"/>
              </w:rPr>
              <w:t xml:space="preserve">Zgodność z przepisami prawa krajowego </w:t>
            </w:r>
            <w:r w:rsidRPr="00934BF4">
              <w:rPr>
                <w:rFonts w:ascii="Myriad Pro" w:eastAsia="Times New Roman" w:hAnsi="Myriad Pro" w:cs="Arial"/>
                <w:color w:val="000000"/>
                <w:sz w:val="18"/>
                <w:szCs w:val="18"/>
              </w:rPr>
              <w:br/>
              <w:t>i unijnego</w:t>
            </w:r>
          </w:p>
        </w:tc>
        <w:tc>
          <w:tcPr>
            <w:tcW w:w="2296" w:type="pct"/>
          </w:tcPr>
          <w:p w:rsidR="003932BA" w:rsidRPr="00934BF4" w:rsidRDefault="003932BA" w:rsidP="003932BA">
            <w:pPr>
              <w:spacing w:after="120"/>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932BA" w:rsidRDefault="003932BA" w:rsidP="00A433B8">
            <w:pPr>
              <w:numPr>
                <w:ilvl w:val="0"/>
                <w:numId w:val="195"/>
              </w:numPr>
              <w:ind w:left="412"/>
              <w:contextualSpacing/>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932BA" w:rsidRPr="003932BA" w:rsidRDefault="003932BA" w:rsidP="003932BA">
            <w:pPr>
              <w:numPr>
                <w:ilvl w:val="0"/>
                <w:numId w:val="195"/>
              </w:numPr>
              <w:ind w:left="412"/>
              <w:contextualSpacing/>
              <w:jc w:val="both"/>
              <w:rPr>
                <w:rFonts w:ascii="Myriad Pro" w:eastAsia="Times New Roman" w:hAnsi="Myriad Pro" w:cs="Arial"/>
                <w:color w:val="000000"/>
                <w:sz w:val="18"/>
                <w:szCs w:val="18"/>
              </w:rPr>
            </w:pPr>
            <w:r w:rsidRPr="003932BA">
              <w:rPr>
                <w:rFonts w:ascii="Myriad Pro" w:eastAsia="Times New Roman" w:hAnsi="Myriad Pro" w:cs="Arial"/>
                <w:color w:val="000000"/>
                <w:sz w:val="18"/>
                <w:szCs w:val="18"/>
              </w:rPr>
              <w:t>odpowiednich procedur zamówień publicznych  (jeśli dotyczy),</w:t>
            </w:r>
          </w:p>
        </w:tc>
        <w:tc>
          <w:tcPr>
            <w:tcW w:w="1568"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3.2</w:t>
            </w:r>
          </w:p>
        </w:tc>
        <w:tc>
          <w:tcPr>
            <w:tcW w:w="990"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Zdolność  finansowa</w:t>
            </w:r>
          </w:p>
        </w:tc>
        <w:tc>
          <w:tcPr>
            <w:tcW w:w="2296" w:type="pct"/>
            <w:tcBorders>
              <w:bottom w:val="single" w:sz="4" w:space="0" w:color="auto"/>
            </w:tcBorders>
          </w:tcPr>
          <w:p w:rsidR="003932BA" w:rsidRPr="00934BF4" w:rsidRDefault="003932BA" w:rsidP="003932BA">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3932BA" w:rsidRPr="00934BF4" w:rsidRDefault="003932BA" w:rsidP="003932BA">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568" w:type="pct"/>
            <w:tcBorders>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416"/>
        </w:trPr>
        <w:tc>
          <w:tcPr>
            <w:tcW w:w="147" w:type="pct"/>
            <w:tcBorders>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3.3</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eastAsia="Times New Roman" w:hAnsi="Myriad Pro" w:cs="Arial"/>
                <w:color w:val="000000"/>
                <w:sz w:val="18"/>
                <w:szCs w:val="18"/>
              </w:rPr>
              <w:t>Zdolność ekonomiczna</w:t>
            </w:r>
          </w:p>
        </w:tc>
        <w:tc>
          <w:tcPr>
            <w:tcW w:w="2296" w:type="pct"/>
            <w:tcBorders>
              <w:top w:val="single" w:sz="4" w:space="0" w:color="auto"/>
              <w:left w:val="single" w:sz="4" w:space="0" w:color="auto"/>
              <w:bottom w:val="single" w:sz="4" w:space="0" w:color="auto"/>
              <w:right w:val="single" w:sz="4" w:space="0" w:color="auto"/>
            </w:tcBorders>
          </w:tcPr>
          <w:p w:rsidR="003932BA" w:rsidRPr="003932BA" w:rsidRDefault="003932BA" w:rsidP="003932B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1545"/>
        </w:trPr>
        <w:tc>
          <w:tcPr>
            <w:tcW w:w="147"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3.4</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Zdolność operacyjna</w:t>
            </w:r>
          </w:p>
        </w:tc>
        <w:tc>
          <w:tcPr>
            <w:tcW w:w="2296"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Wnioskodawca zapewnia zasoby techniczne, kadrowe  i wiedzę umożliwiające terminową realizację projektu oraz gwarantujące utrzymanie trwałości projektu,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 szczególności jego rezultatów.</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eastAsia="Times New Roman" w:hAnsi="Myriad Pro" w:cs="Arial"/>
                <w:sz w:val="18"/>
                <w:szCs w:val="18"/>
              </w:rPr>
            </w:pPr>
            <w:r w:rsidRPr="00934BF4">
              <w:rPr>
                <w:rFonts w:ascii="Myriad Pro" w:hAnsi="Myriad Pro" w:cs="Arial"/>
                <w:sz w:val="18"/>
                <w:szCs w:val="18"/>
              </w:rPr>
              <w:t>Ocena spełniania kryterium polega na przypisaniu wartości logicznych „tak”, „nie”.</w:t>
            </w:r>
            <w:r w:rsidRPr="00934BF4">
              <w:rPr>
                <w:rFonts w:ascii="Myriad Pro" w:eastAsia="Times New Roman" w:hAnsi="Myriad Pro" w:cs="Arial"/>
                <w:sz w:val="18"/>
                <w:szCs w:val="18"/>
              </w:rPr>
              <w:t xml:space="preserve"> </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1410"/>
        </w:trPr>
        <w:tc>
          <w:tcPr>
            <w:tcW w:w="147"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3.5</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Wykonalność techniczna/technologiczna</w:t>
            </w:r>
          </w:p>
        </w:tc>
        <w:tc>
          <w:tcPr>
            <w:tcW w:w="2296"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Borders>
              <w:top w:val="single" w:sz="4" w:space="0" w:color="auto"/>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3.6</w:t>
            </w:r>
          </w:p>
        </w:tc>
        <w:tc>
          <w:tcPr>
            <w:tcW w:w="990"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analizy wariantowości</w:t>
            </w:r>
          </w:p>
        </w:tc>
        <w:tc>
          <w:tcPr>
            <w:tcW w:w="2296"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p>
        </w:tc>
        <w:tc>
          <w:tcPr>
            <w:tcW w:w="1568"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3.7</w:t>
            </w:r>
          </w:p>
        </w:tc>
        <w:tc>
          <w:tcPr>
            <w:tcW w:w="99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Wiarygodność popytu</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pPr>
        <w:rPr>
          <w:rFonts w:ascii="Myriad Pro" w:hAnsi="Myriad Pro"/>
          <w:sz w:val="18"/>
          <w:szCs w:val="18"/>
        </w:rPr>
      </w:pPr>
    </w:p>
    <w:p w:rsidR="00112E7A" w:rsidRPr="00934BF4" w:rsidRDefault="00112E7A" w:rsidP="003C6322">
      <w:pPr>
        <w:spacing w:after="0"/>
        <w:rPr>
          <w:rFonts w:ascii="Myriad Pro" w:eastAsiaTheme="majorEastAsia" w:hAnsi="Myriad Pro" w:cs="Arial"/>
          <w:b/>
          <w:bCs/>
          <w:sz w:val="18"/>
          <w:szCs w:val="18"/>
        </w:rPr>
        <w:sectPr w:rsidR="00112E7A" w:rsidRPr="00934BF4" w:rsidSect="007B7712">
          <w:pgSz w:w="16838" w:h="11906" w:orient="landscape"/>
          <w:pgMar w:top="1417"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112E7A" w:rsidRPr="00934BF4" w:rsidRDefault="00112E7A" w:rsidP="00112E7A">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112E7A" w:rsidRPr="00934BF4" w:rsidRDefault="00112E7A" w:rsidP="005A2A7E">
            <w:pPr>
              <w:rPr>
                <w:rFonts w:ascii="Myriad Pro" w:eastAsia="Times New Roman" w:hAnsi="Myriad Pro" w:cs="Arial"/>
                <w:sz w:val="18"/>
                <w:szCs w:val="18"/>
              </w:rPr>
            </w:pPr>
            <w:r w:rsidRPr="00934BF4">
              <w:rPr>
                <w:rFonts w:ascii="Myriad Pro" w:eastAsia="Times New Roman" w:hAnsi="Myriad Pro" w:cs="Arial"/>
                <w:sz w:val="18"/>
                <w:szCs w:val="18"/>
              </w:rPr>
              <w:t>4.9 Rozwój zasobów endogenicznych.</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112E7A" w:rsidRPr="00934BF4" w:rsidRDefault="00112E7A" w:rsidP="00112E7A">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uzdrowiskowej.</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W w:w="5311" w:type="pct"/>
        <w:tblInd w:w="-885" w:type="dxa"/>
        <w:tblLook w:val="04A0" w:firstRow="1" w:lastRow="0" w:firstColumn="1" w:lastColumn="0" w:noHBand="0" w:noVBand="1"/>
      </w:tblPr>
      <w:tblGrid>
        <w:gridCol w:w="567"/>
        <w:gridCol w:w="2269"/>
        <w:gridCol w:w="7794"/>
        <w:gridCol w:w="4474"/>
      </w:tblGrid>
      <w:tr w:rsidR="00112E7A" w:rsidRPr="00934BF4" w:rsidTr="003932BA">
        <w:trPr>
          <w:trHeight w:val="236"/>
        </w:trPr>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3932BA">
        <w:trPr>
          <w:trHeight w:val="236"/>
        </w:trPr>
        <w:tc>
          <w:tcPr>
            <w:tcW w:w="18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75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2580"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1480"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932BA">
        <w:trPr>
          <w:trHeight w:val="253"/>
        </w:trPr>
        <w:tc>
          <w:tcPr>
            <w:tcW w:w="18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75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2580"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1480"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3932BA">
        <w:trPr>
          <w:trHeight w:val="1081"/>
        </w:trPr>
        <w:tc>
          <w:tcPr>
            <w:tcW w:w="18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1.1</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Terminowość złożenia wniosku</w:t>
            </w:r>
          </w:p>
        </w:tc>
        <w:tc>
          <w:tcPr>
            <w:tcW w:w="25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08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751" w:type="pct"/>
            <w:shd w:val="clear" w:color="auto" w:fill="FFFFFF" w:themeFill="background1"/>
          </w:tcPr>
          <w:p w:rsidR="00112E7A" w:rsidRPr="00934BF4" w:rsidRDefault="00112E7A" w:rsidP="003932BA">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5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931"/>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typem projektu</w:t>
            </w:r>
          </w:p>
        </w:tc>
        <w:tc>
          <w:tcPr>
            <w:tcW w:w="2580" w:type="pct"/>
            <w:shd w:val="clear" w:color="auto" w:fill="FFFFFF" w:themeFill="background1"/>
          </w:tcPr>
          <w:p w:rsidR="00112E7A" w:rsidRPr="003932BA" w:rsidRDefault="00112E7A" w:rsidP="003932BA">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758"/>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Zasadność realizacji projektu</w:t>
            </w:r>
          </w:p>
        </w:tc>
        <w:tc>
          <w:tcPr>
            <w:tcW w:w="2580" w:type="pct"/>
            <w:shd w:val="clear" w:color="auto" w:fill="FFFFFF" w:themeFill="background1"/>
          </w:tcPr>
          <w:p w:rsidR="00112E7A" w:rsidRPr="003932BA" w:rsidRDefault="00112E7A" w:rsidP="00112E7A">
            <w:pPr>
              <w:jc w:val="both"/>
              <w:rPr>
                <w:rFonts w:ascii="Myriad Pro" w:hAnsi="Myriad Pro" w:cs="Arial"/>
                <w:sz w:val="17"/>
                <w:szCs w:val="17"/>
              </w:rPr>
            </w:pPr>
            <w:r w:rsidRPr="003932BA">
              <w:rPr>
                <w:rFonts w:ascii="Myriad Pro" w:hAnsi="Myriad Pro" w:cs="Arial"/>
                <w:sz w:val="17"/>
                <w:szCs w:val="17"/>
              </w:rPr>
              <w:t>Potrzeba realizacji danego projektu jest zrozumiała i jasno wynika ze zidentyfikowanych potrzeb w zakresie:</w:t>
            </w:r>
          </w:p>
          <w:p w:rsidR="00112E7A" w:rsidRPr="003932BA" w:rsidRDefault="00112E7A" w:rsidP="008E51A9">
            <w:pPr>
              <w:pStyle w:val="Akapitzlist"/>
              <w:numPr>
                <w:ilvl w:val="0"/>
                <w:numId w:val="124"/>
              </w:numPr>
              <w:jc w:val="both"/>
              <w:rPr>
                <w:rFonts w:cs="Arial"/>
                <w:sz w:val="17"/>
                <w:szCs w:val="17"/>
              </w:rPr>
            </w:pPr>
            <w:r w:rsidRPr="003932BA">
              <w:rPr>
                <w:rFonts w:cs="Arial"/>
                <w:sz w:val="17"/>
                <w:szCs w:val="17"/>
              </w:rPr>
              <w:t xml:space="preserve">rozwoju potencjałów endogenicznych na danym obszarze, </w:t>
            </w:r>
          </w:p>
          <w:p w:rsidR="00112E7A" w:rsidRPr="003932BA" w:rsidRDefault="00112E7A" w:rsidP="008E51A9">
            <w:pPr>
              <w:pStyle w:val="Akapitzlist"/>
              <w:numPr>
                <w:ilvl w:val="0"/>
                <w:numId w:val="124"/>
              </w:numPr>
              <w:jc w:val="both"/>
              <w:rPr>
                <w:rFonts w:cs="Arial"/>
                <w:sz w:val="17"/>
                <w:szCs w:val="17"/>
              </w:rPr>
            </w:pPr>
            <w:r w:rsidRPr="003932BA">
              <w:rPr>
                <w:rFonts w:cs="Arial"/>
                <w:sz w:val="17"/>
                <w:szCs w:val="17"/>
              </w:rPr>
              <w:t xml:space="preserve">tworzenia nowych/rozwoju istniejących  produktów turystycznych, </w:t>
            </w:r>
          </w:p>
          <w:p w:rsidR="00112E7A" w:rsidRPr="003932BA" w:rsidRDefault="00112E7A" w:rsidP="00112E7A">
            <w:pPr>
              <w:pStyle w:val="Akapitzlist"/>
              <w:numPr>
                <w:ilvl w:val="0"/>
                <w:numId w:val="124"/>
              </w:numPr>
              <w:jc w:val="both"/>
              <w:rPr>
                <w:rFonts w:cs="Arial"/>
                <w:sz w:val="17"/>
                <w:szCs w:val="17"/>
              </w:rPr>
            </w:pPr>
            <w:r w:rsidRPr="003932BA">
              <w:rPr>
                <w:rFonts w:cs="Arial"/>
                <w:sz w:val="17"/>
                <w:szCs w:val="17"/>
              </w:rPr>
              <w:t>tworzenia miejsc pracy i niezbędnej do powyższego infrastruktury.</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Cele projektu są poprawnie określone i zbieżne z analizą potrzeb, wskazaną w opisie projektu/studium wykonalności.</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Projekt jest spójny z analizą sytuacji problemowej.</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Projekt zakłada działania wykonalne w kontekście analizy potrzeb.</w:t>
            </w:r>
          </w:p>
          <w:p w:rsidR="00112E7A" w:rsidRPr="00934BF4" w:rsidRDefault="00112E7A" w:rsidP="00112E7A">
            <w:pPr>
              <w:jc w:val="both"/>
              <w:rPr>
                <w:rFonts w:ascii="Myriad Pro" w:hAnsi="Myriad Pro" w:cs="Arial"/>
                <w:sz w:val="18"/>
                <w:szCs w:val="18"/>
              </w:rPr>
            </w:pPr>
            <w:r w:rsidRPr="003932BA">
              <w:rPr>
                <w:rFonts w:ascii="Myriad Pro" w:hAnsi="Myriad Pro" w:cs="Arial"/>
                <w:sz w:val="17"/>
                <w:szCs w:val="17"/>
              </w:rPr>
              <w:t>W opisie projektu oraz studium wykonalności wykazano, jak projekt będzie oddziaływał na wzrost zatrudnienia.</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751"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580"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480"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br w:type="page"/>
              <w:t>1.6</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zasadami horyzontalnymi</w:t>
            </w:r>
          </w:p>
        </w:tc>
        <w:tc>
          <w:tcPr>
            <w:tcW w:w="2580" w:type="pct"/>
            <w:shd w:val="clear" w:color="auto" w:fill="FFFFFF" w:themeFill="background1"/>
          </w:tcPr>
          <w:p w:rsidR="00510F6A" w:rsidRDefault="00112E7A" w:rsidP="00112E7A">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510F6A" w:rsidRDefault="00112E7A" w:rsidP="00112E7A">
            <w:pPr>
              <w:pStyle w:val="Akapitzlist"/>
              <w:numPr>
                <w:ilvl w:val="0"/>
                <w:numId w:val="372"/>
              </w:numPr>
              <w:ind w:left="459"/>
              <w:jc w:val="both"/>
              <w:rPr>
                <w:rFonts w:cs="Arial"/>
                <w:sz w:val="18"/>
                <w:szCs w:val="18"/>
              </w:rPr>
            </w:pPr>
            <w:r w:rsidRPr="00510F6A">
              <w:rPr>
                <w:rFonts w:cs="Arial"/>
                <w:sz w:val="18"/>
                <w:szCs w:val="18"/>
              </w:rPr>
              <w:t>zrównoważonego rozwoju,</w:t>
            </w:r>
          </w:p>
          <w:p w:rsidR="00112E7A" w:rsidRPr="00510F6A" w:rsidRDefault="00112E7A" w:rsidP="00112E7A">
            <w:pPr>
              <w:pStyle w:val="Akapitzlist"/>
              <w:numPr>
                <w:ilvl w:val="0"/>
                <w:numId w:val="372"/>
              </w:numPr>
              <w:ind w:left="459"/>
              <w:jc w:val="both"/>
              <w:rPr>
                <w:rFonts w:cs="Arial"/>
                <w:sz w:val="18"/>
                <w:szCs w:val="18"/>
              </w:rPr>
            </w:pPr>
            <w:r w:rsidRPr="00510F6A">
              <w:rPr>
                <w:rFonts w:cs="Arial"/>
                <w:sz w:val="18"/>
                <w:szCs w:val="18"/>
              </w:rPr>
              <w:t xml:space="preserve"> promowania i realizacji zasady równości szans i niedyskryminacji, w tym m. in. budowanie infrastruktury</w:t>
            </w:r>
            <w:r w:rsidRPr="00510F6A">
              <w:rPr>
                <w:rFonts w:cs="Arial"/>
                <w:b/>
                <w:sz w:val="18"/>
                <w:szCs w:val="18"/>
              </w:rPr>
              <w:t xml:space="preserve"> w zgodzie z zasadą uniwersalnego projektowania</w:t>
            </w:r>
            <w:r w:rsidRPr="00510F6A">
              <w:rPr>
                <w:rFonts w:cs="Arial"/>
                <w:sz w:val="18"/>
                <w:szCs w:val="18"/>
              </w:rPr>
              <w:t>, tj. gwarantującego pełną dostępność produktów wytworzonych w ramach realizowanego przedsięwzięcia.</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1.7</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Kwalifikowalność Beneficjenta</w:t>
            </w:r>
          </w:p>
        </w:tc>
        <w:tc>
          <w:tcPr>
            <w:tcW w:w="2580" w:type="pct"/>
            <w:shd w:val="clear" w:color="auto" w:fill="FFFFFF" w:themeFill="background1"/>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wpisuje się w katalog wnioskodawców wskazanych w regulaminie konkursu.</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wymogami pomocy publicznej/de minimis</w:t>
            </w:r>
          </w:p>
        </w:tc>
        <w:tc>
          <w:tcPr>
            <w:tcW w:w="2580" w:type="pct"/>
            <w:shd w:val="clear" w:color="auto" w:fill="FFFFFF" w:themeFill="background1"/>
          </w:tcPr>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12E7A" w:rsidRPr="00934BF4" w:rsidRDefault="00112E7A" w:rsidP="00510F6A">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1.9</w:t>
            </w:r>
          </w:p>
        </w:tc>
        <w:tc>
          <w:tcPr>
            <w:tcW w:w="751" w:type="pct"/>
            <w:shd w:val="clear" w:color="auto" w:fill="FFFFFF" w:themeFill="background1"/>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580" w:type="pct"/>
            <w:shd w:val="clear" w:color="auto" w:fill="FFFFFF" w:themeFill="background1"/>
          </w:tcPr>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1030/2013).</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12E7A" w:rsidRPr="00934BF4" w:rsidTr="003932BA">
        <w:trPr>
          <w:trHeight w:val="145"/>
        </w:trPr>
        <w:tc>
          <w:tcPr>
            <w:tcW w:w="188"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br w:type="page"/>
              <w:t>1.10</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580" w:type="pct"/>
            <w:shd w:val="clear" w:color="auto" w:fill="FFFFFF" w:themeFill="background1"/>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510F6A" w:rsidRDefault="00112E7A" w:rsidP="00510F6A">
            <w:pPr>
              <w:jc w:val="both"/>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112E7A" w:rsidRPr="00934BF4" w:rsidRDefault="00112E7A" w:rsidP="00510F6A">
            <w:pPr>
              <w:spacing w:before="120"/>
              <w:jc w:val="both"/>
              <w:rPr>
                <w:rFonts w:ascii="Myriad Pro" w:hAnsi="Myriad Pro" w:cs="Arial"/>
                <w:sz w:val="18"/>
                <w:szCs w:val="18"/>
              </w:rPr>
            </w:pPr>
            <w:r w:rsidRPr="00934BF4">
              <w:rPr>
                <w:rFonts w:ascii="Myriad Pro" w:hAnsi="Myriad Pro" w:cs="Arial"/>
                <w:sz w:val="18"/>
                <w:szCs w:val="18"/>
              </w:rPr>
              <w:t>Przedsięwzięcie przewiduje tworzenie/współtworzenie produktu turystycznego lub jego części, opartego na zasobach endogenicznych danego obszaru.</w:t>
            </w:r>
          </w:p>
          <w:p w:rsidR="00510F6A"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realizowany wyłącznie w granicy obszaru, któremu nadano status uzdrowiska oraz wynika z Planu Działania danej gminy uzdrowiskowej.</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będzie stanowić komplementarne wsparcie wobec interwencji  finansowanych z Europejskiego Funduszu Społecznego, jak również z działaniami jedynie rodzajowo tożsamymi, które potencjalnie mogą być finansowane z EFS.</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zapewnia ścisły związek zaplanowanychrezultatów z potrzebami rynku i włączenia sektoraprywatnego oraz wpływ na rozwój lokalnej gospodarki.</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w sposób wiarygodny i rzetelny wykazał, że oferta turystyczna udostępniana w ramach projektu będzie dostępna dla potencjalnych odbiorców niezależnie od warunków pogodowych, przez okres 12 miesięcy w ciągu roku.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8"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751"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580" w:type="pct"/>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4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4"/>
        </w:trPr>
        <w:tc>
          <w:tcPr>
            <w:tcW w:w="188"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75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Trwałość projektu</w:t>
            </w:r>
          </w:p>
        </w:tc>
        <w:tc>
          <w:tcPr>
            <w:tcW w:w="25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4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0F6A" w:rsidRDefault="00510F6A" w:rsidP="00112E7A">
      <w:pPr>
        <w:spacing w:after="0" w:line="240" w:lineRule="auto"/>
        <w:rPr>
          <w:rFonts w:ascii="Myriad Pro" w:eastAsiaTheme="minorEastAsia" w:hAnsi="Myriad Pro" w:cs="Arial"/>
          <w:sz w:val="18"/>
          <w:szCs w:val="18"/>
          <w:lang w:eastAsia="pl-PL"/>
        </w:rPr>
        <w:sectPr w:rsidR="00510F6A" w:rsidSect="003932BA">
          <w:pgSz w:w="16838" w:h="11906" w:orient="landscape"/>
          <w:pgMar w:top="1134" w:right="1417" w:bottom="851" w:left="1417" w:header="708" w:footer="708" w:gutter="0"/>
          <w:cols w:space="708"/>
          <w:docGrid w:linePitch="360"/>
        </w:sectPr>
      </w:pPr>
    </w:p>
    <w:tbl>
      <w:tblPr>
        <w:tblStyle w:val="Tabela-Siatka24"/>
        <w:tblpPr w:leftFromText="141" w:rightFromText="141" w:vertAnchor="text" w:horzAnchor="margin" w:tblpXSpec="right" w:tblpY="-15"/>
        <w:tblW w:w="5350" w:type="pct"/>
        <w:tblLook w:val="04A0" w:firstRow="1" w:lastRow="0" w:firstColumn="1" w:lastColumn="0" w:noHBand="0" w:noVBand="1"/>
      </w:tblPr>
      <w:tblGrid>
        <w:gridCol w:w="533"/>
        <w:gridCol w:w="2270"/>
        <w:gridCol w:w="7796"/>
        <w:gridCol w:w="4616"/>
      </w:tblGrid>
      <w:tr w:rsidR="00510F6A" w:rsidRPr="00934BF4" w:rsidTr="00510F6A">
        <w:trPr>
          <w:tblHeader/>
        </w:trPr>
        <w:tc>
          <w:tcPr>
            <w:tcW w:w="5000" w:type="pct"/>
            <w:gridSpan w:val="4"/>
            <w:shd w:val="clear" w:color="auto" w:fill="D9D9D9" w:themeFill="background1" w:themeFillShade="D9"/>
          </w:tcPr>
          <w:p w:rsidR="00510F6A" w:rsidRPr="00934BF4" w:rsidRDefault="00510F6A" w:rsidP="00510F6A">
            <w:pPr>
              <w:jc w:val="center"/>
              <w:rPr>
                <w:rFonts w:ascii="Myriad Pro" w:hAnsi="Myriad Pro" w:cs="Arial"/>
                <w:sz w:val="18"/>
                <w:szCs w:val="18"/>
              </w:rPr>
            </w:pPr>
            <w:r w:rsidRPr="00934BF4">
              <w:rPr>
                <w:rFonts w:ascii="Myriad Pro" w:hAnsi="Myriad Pro" w:cs="Arial"/>
                <w:b/>
                <w:sz w:val="18"/>
                <w:szCs w:val="18"/>
              </w:rPr>
              <w:t>Kryteria administracyjności</w:t>
            </w:r>
          </w:p>
        </w:tc>
      </w:tr>
      <w:tr w:rsidR="00510F6A" w:rsidRPr="00934BF4" w:rsidTr="00510F6A">
        <w:trPr>
          <w:tblHeader/>
        </w:trPr>
        <w:tc>
          <w:tcPr>
            <w:tcW w:w="175"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Lp.</w:t>
            </w:r>
          </w:p>
        </w:tc>
        <w:tc>
          <w:tcPr>
            <w:tcW w:w="746"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Nazwa kryterium</w:t>
            </w:r>
          </w:p>
        </w:tc>
        <w:tc>
          <w:tcPr>
            <w:tcW w:w="2562"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Definicja kryterium</w:t>
            </w:r>
          </w:p>
        </w:tc>
        <w:tc>
          <w:tcPr>
            <w:tcW w:w="1517"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Opis znaczenia kryterium</w:t>
            </w:r>
          </w:p>
        </w:tc>
      </w:tr>
      <w:tr w:rsidR="00510F6A" w:rsidRPr="00934BF4" w:rsidTr="00510F6A">
        <w:trPr>
          <w:trHeight w:val="214"/>
          <w:tblHeader/>
        </w:trPr>
        <w:tc>
          <w:tcPr>
            <w:tcW w:w="175"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1</w:t>
            </w:r>
          </w:p>
        </w:tc>
        <w:tc>
          <w:tcPr>
            <w:tcW w:w="746"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2</w:t>
            </w:r>
          </w:p>
        </w:tc>
        <w:tc>
          <w:tcPr>
            <w:tcW w:w="2562"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3</w:t>
            </w:r>
          </w:p>
        </w:tc>
        <w:tc>
          <w:tcPr>
            <w:tcW w:w="1517"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4</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2.1</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i kompletność wniosku</w:t>
            </w:r>
          </w:p>
        </w:tc>
        <w:tc>
          <w:tcPr>
            <w:tcW w:w="2562" w:type="pct"/>
          </w:tcPr>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510F6A" w:rsidRPr="00934BF4" w:rsidRDefault="00510F6A" w:rsidP="00510F6A">
            <w:pPr>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2.2</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562" w:type="pct"/>
          </w:tcPr>
          <w:p w:rsidR="00510F6A"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510F6A" w:rsidRDefault="00510F6A" w:rsidP="00510F6A">
            <w:pPr>
              <w:numPr>
                <w:ilvl w:val="0"/>
                <w:numId w:val="8"/>
              </w:numPr>
              <w:spacing w:before="40" w:after="40"/>
              <w:ind w:left="458"/>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510F6A" w:rsidRDefault="00510F6A" w:rsidP="00510F6A">
            <w:pPr>
              <w:numPr>
                <w:ilvl w:val="0"/>
                <w:numId w:val="8"/>
              </w:numPr>
              <w:spacing w:before="40" w:after="40"/>
              <w:ind w:left="458"/>
              <w:contextualSpacing/>
              <w:jc w:val="both"/>
              <w:rPr>
                <w:rFonts w:ascii="Myriad Pro" w:hAnsi="Myriad Pro" w:cs="Arial"/>
                <w:sz w:val="18"/>
                <w:szCs w:val="18"/>
              </w:rPr>
            </w:pPr>
            <w:r w:rsidRPr="00510F6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510F6A" w:rsidRPr="00510F6A" w:rsidRDefault="00510F6A" w:rsidP="00510F6A">
            <w:pPr>
              <w:numPr>
                <w:ilvl w:val="0"/>
                <w:numId w:val="8"/>
              </w:numPr>
              <w:spacing w:before="40" w:after="40"/>
              <w:ind w:left="458"/>
              <w:contextualSpacing/>
              <w:jc w:val="both"/>
              <w:rPr>
                <w:rFonts w:ascii="Myriad Pro" w:hAnsi="Myriad Pro" w:cs="Arial"/>
                <w:sz w:val="18"/>
                <w:szCs w:val="18"/>
              </w:rPr>
            </w:pPr>
            <w:r w:rsidRPr="00510F6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2.3</w:t>
            </w:r>
          </w:p>
        </w:tc>
        <w:tc>
          <w:tcPr>
            <w:tcW w:w="746"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Zgodność z kwalifikowalnością wydatków</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510F6A"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w sposób celowy i </w:t>
            </w:r>
            <w:r>
              <w:rPr>
                <w:rFonts w:cs="Arial"/>
                <w:sz w:val="18"/>
                <w:szCs w:val="18"/>
              </w:rPr>
              <w:t>oszczędny, z zachowaniem zasad:</w:t>
            </w:r>
          </w:p>
          <w:p w:rsidR="00510F6A" w:rsidRDefault="00510F6A" w:rsidP="00510F6A">
            <w:pPr>
              <w:pStyle w:val="Akapitzlist"/>
              <w:numPr>
                <w:ilvl w:val="0"/>
                <w:numId w:val="374"/>
              </w:numPr>
              <w:spacing w:before="40" w:after="40"/>
              <w:ind w:left="458"/>
              <w:jc w:val="both"/>
              <w:rPr>
                <w:rFonts w:cs="Arial"/>
                <w:sz w:val="18"/>
                <w:szCs w:val="18"/>
              </w:rPr>
            </w:pPr>
            <w:r w:rsidRPr="00510F6A">
              <w:rPr>
                <w:rFonts w:cs="Arial"/>
                <w:sz w:val="18"/>
                <w:szCs w:val="18"/>
              </w:rPr>
              <w:t>uzyskiwania najlepszych efek</w:t>
            </w:r>
            <w:r>
              <w:rPr>
                <w:rFonts w:cs="Arial"/>
                <w:sz w:val="18"/>
                <w:szCs w:val="18"/>
              </w:rPr>
              <w:t>tów z danych nakładów;</w:t>
            </w:r>
          </w:p>
          <w:p w:rsidR="00510F6A" w:rsidRPr="00510F6A" w:rsidRDefault="00510F6A" w:rsidP="00510F6A">
            <w:pPr>
              <w:pStyle w:val="Akapitzlist"/>
              <w:numPr>
                <w:ilvl w:val="0"/>
                <w:numId w:val="374"/>
              </w:numPr>
              <w:spacing w:before="40" w:after="40"/>
              <w:ind w:left="458"/>
              <w:jc w:val="both"/>
              <w:rPr>
                <w:rFonts w:cs="Arial"/>
                <w:sz w:val="18"/>
                <w:szCs w:val="18"/>
              </w:rPr>
            </w:pPr>
            <w:r w:rsidRPr="00510F6A">
              <w:rPr>
                <w:rFonts w:cs="Arial"/>
                <w:sz w:val="18"/>
                <w:szCs w:val="18"/>
              </w:rPr>
              <w:t>optymalnego doboru metod i środków służących osiągnięciu założonych celów;</w:t>
            </w:r>
          </w:p>
          <w:p w:rsid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 w sposób umożliwiający terminową realizację zadań;</w:t>
            </w:r>
          </w:p>
          <w:p w:rsidR="00510F6A" w:rsidRP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 w wysokości i terminach wynikających z wcześniej zaciągniętych zobowiązań.</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2.4</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Intensywność wsparcia</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2.5</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okresu realizacji</w:t>
            </w:r>
          </w:p>
        </w:tc>
        <w:tc>
          <w:tcPr>
            <w:tcW w:w="2562" w:type="pct"/>
          </w:tcPr>
          <w:p w:rsidR="00510F6A" w:rsidRPr="00934BF4" w:rsidRDefault="00510F6A" w:rsidP="00510F6A">
            <w:pPr>
              <w:spacing w:after="120"/>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510F6A" w:rsidRPr="00934BF4" w:rsidRDefault="00510F6A" w:rsidP="00510F6A">
            <w:pPr>
              <w:spacing w:after="120"/>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2.6</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w oparciu o racjonalne przesłanki.</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2.7</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 wymaga dofinansowania, gdy:</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2.8</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Prawidłowość pomocy  publicznej/de minimis</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pPr w:leftFromText="141" w:rightFromText="141" w:vertAnchor="text" w:horzAnchor="margin" w:tblpX="-1026" w:tblpY="-14"/>
        <w:tblW w:w="5361" w:type="pct"/>
        <w:tblLook w:val="04A0" w:firstRow="1" w:lastRow="0" w:firstColumn="1" w:lastColumn="0" w:noHBand="0" w:noVBand="1"/>
      </w:tblPr>
      <w:tblGrid>
        <w:gridCol w:w="534"/>
        <w:gridCol w:w="2269"/>
        <w:gridCol w:w="7797"/>
        <w:gridCol w:w="4647"/>
      </w:tblGrid>
      <w:tr w:rsidR="00112E7A" w:rsidRPr="00934BF4" w:rsidTr="00510F6A">
        <w:tc>
          <w:tcPr>
            <w:tcW w:w="5000" w:type="pct"/>
            <w:gridSpan w:val="4"/>
            <w:shd w:val="clear" w:color="auto" w:fill="D9D9D9" w:themeFill="background1" w:themeFillShade="D9"/>
          </w:tcPr>
          <w:p w:rsidR="00112E7A" w:rsidRPr="00934BF4" w:rsidRDefault="00112E7A" w:rsidP="00510F6A">
            <w:pPr>
              <w:jc w:val="center"/>
              <w:rPr>
                <w:rFonts w:ascii="Myriad Pro" w:hAnsi="Myriad Pro" w:cs="Arial"/>
                <w:sz w:val="18"/>
                <w:szCs w:val="18"/>
              </w:rPr>
            </w:pPr>
            <w:r w:rsidRPr="00934BF4">
              <w:rPr>
                <w:rFonts w:ascii="Myriad Pro" w:hAnsi="Myriad Pro" w:cs="Arial"/>
                <w:b/>
                <w:sz w:val="18"/>
                <w:szCs w:val="18"/>
              </w:rPr>
              <w:t>Kryteria wykonalności</w:t>
            </w:r>
          </w:p>
        </w:tc>
      </w:tr>
      <w:tr w:rsidR="00112E7A" w:rsidRPr="00934BF4" w:rsidTr="00510F6A">
        <w:tc>
          <w:tcPr>
            <w:tcW w:w="175"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Lp.</w:t>
            </w:r>
          </w:p>
        </w:tc>
        <w:tc>
          <w:tcPr>
            <w:tcW w:w="74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Nazwa kryterium</w:t>
            </w:r>
          </w:p>
        </w:tc>
        <w:tc>
          <w:tcPr>
            <w:tcW w:w="2557"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Definicja kryterium</w:t>
            </w:r>
          </w:p>
        </w:tc>
        <w:tc>
          <w:tcPr>
            <w:tcW w:w="152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c>
          <w:tcPr>
            <w:tcW w:w="175"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1</w:t>
            </w:r>
          </w:p>
        </w:tc>
        <w:tc>
          <w:tcPr>
            <w:tcW w:w="74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2</w:t>
            </w:r>
          </w:p>
        </w:tc>
        <w:tc>
          <w:tcPr>
            <w:tcW w:w="2557"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3</w:t>
            </w:r>
          </w:p>
        </w:tc>
        <w:tc>
          <w:tcPr>
            <w:tcW w:w="152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3.1</w:t>
            </w:r>
          </w:p>
        </w:tc>
        <w:tc>
          <w:tcPr>
            <w:tcW w:w="744" w:type="pct"/>
          </w:tcPr>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557" w:type="pct"/>
          </w:tcPr>
          <w:p w:rsidR="00112E7A" w:rsidRPr="00934BF4" w:rsidRDefault="00112E7A" w:rsidP="00510F6A">
            <w:pPr>
              <w:spacing w:after="120"/>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510F6A" w:rsidRDefault="00112E7A" w:rsidP="00510F6A">
            <w:pPr>
              <w:numPr>
                <w:ilvl w:val="0"/>
                <w:numId w:val="375"/>
              </w:numPr>
              <w:ind w:left="458"/>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510F6A" w:rsidRDefault="00112E7A" w:rsidP="00510F6A">
            <w:pPr>
              <w:numPr>
                <w:ilvl w:val="0"/>
                <w:numId w:val="375"/>
              </w:numPr>
              <w:ind w:left="458"/>
              <w:contextualSpacing/>
              <w:jc w:val="both"/>
              <w:rPr>
                <w:rFonts w:ascii="Myriad Pro" w:eastAsia="Times New Roman" w:hAnsi="Myriad Pro" w:cs="Arial"/>
                <w:sz w:val="18"/>
                <w:szCs w:val="18"/>
              </w:rPr>
            </w:pPr>
            <w:r w:rsidRPr="00510F6A">
              <w:rPr>
                <w:rFonts w:ascii="Myriad Pro" w:eastAsia="Times New Roman" w:hAnsi="Myriad Pro" w:cs="Arial"/>
                <w:sz w:val="18"/>
                <w:szCs w:val="18"/>
              </w:rPr>
              <w:t>kwestii związanych z uwarunkowaniami wynikającymi z procedur prawa budowlanego i zagospodarowania przestrzennego,</w:t>
            </w:r>
          </w:p>
          <w:p w:rsidR="00112E7A" w:rsidRPr="00510F6A" w:rsidRDefault="00112E7A" w:rsidP="00510F6A">
            <w:pPr>
              <w:numPr>
                <w:ilvl w:val="0"/>
                <w:numId w:val="375"/>
              </w:numPr>
              <w:ind w:left="458"/>
              <w:contextualSpacing/>
              <w:jc w:val="both"/>
              <w:rPr>
                <w:rFonts w:ascii="Myriad Pro" w:eastAsia="Times New Roman" w:hAnsi="Myriad Pro" w:cs="Arial"/>
                <w:sz w:val="18"/>
                <w:szCs w:val="18"/>
              </w:rPr>
            </w:pPr>
            <w:r w:rsidRPr="00510F6A">
              <w:rPr>
                <w:rFonts w:ascii="Myriad Pro" w:eastAsia="Times New Roman" w:hAnsi="Myriad Pro" w:cs="Arial"/>
                <w:sz w:val="18"/>
                <w:szCs w:val="18"/>
              </w:rPr>
              <w:t>odpowiednich procedur zamówień publicznych  (jeśli dotyczy).</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3.2</w:t>
            </w:r>
          </w:p>
        </w:tc>
        <w:tc>
          <w:tcPr>
            <w:tcW w:w="74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Zdolność finansowa</w:t>
            </w:r>
          </w:p>
        </w:tc>
        <w:tc>
          <w:tcPr>
            <w:tcW w:w="2557" w:type="pct"/>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3.3</w:t>
            </w:r>
          </w:p>
        </w:tc>
        <w:tc>
          <w:tcPr>
            <w:tcW w:w="744" w:type="pct"/>
          </w:tcPr>
          <w:p w:rsidR="00112E7A" w:rsidRPr="00934BF4" w:rsidRDefault="00112E7A" w:rsidP="00510F6A">
            <w:pPr>
              <w:jc w:val="both"/>
              <w:rPr>
                <w:rFonts w:ascii="Myriad Pro" w:hAnsi="Myriad Pro" w:cs="Arial"/>
                <w:sz w:val="18"/>
                <w:szCs w:val="18"/>
              </w:rPr>
            </w:pPr>
            <w:r w:rsidRPr="00934BF4">
              <w:rPr>
                <w:rFonts w:ascii="Myriad Pro" w:eastAsia="Times New Roman" w:hAnsi="Myriad Pro" w:cs="Arial"/>
                <w:sz w:val="18"/>
                <w:szCs w:val="18"/>
              </w:rPr>
              <w:t>Zdolność ekonomiczna</w:t>
            </w:r>
          </w:p>
        </w:tc>
        <w:tc>
          <w:tcPr>
            <w:tcW w:w="2557" w:type="pct"/>
            <w:vAlign w:val="bottom"/>
          </w:tcPr>
          <w:p w:rsidR="00112E7A" w:rsidRPr="00934BF4" w:rsidRDefault="00112E7A" w:rsidP="00510F6A">
            <w:pPr>
              <w:jc w:val="both"/>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3.4</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Zdolność operacyjna</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3.5</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Wykonalność techniczna/technologiczna</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3.6</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analizy wariantowości</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510F6A" w:rsidRPr="00934BF4" w:rsidRDefault="00510F6A" w:rsidP="00510F6A">
            <w:pPr>
              <w:tabs>
                <w:tab w:val="left" w:pos="0"/>
              </w:tabs>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3.7</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Wiarygodność popytu</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510F6A" w:rsidRPr="00934BF4" w:rsidRDefault="00510F6A" w:rsidP="00510F6A">
            <w:pPr>
              <w:jc w:val="both"/>
              <w:rPr>
                <w:rFonts w:ascii="Myriad Pro" w:hAnsi="Myriad Pro" w:cs="Arial"/>
                <w:sz w:val="18"/>
                <w:szCs w:val="18"/>
              </w:rPr>
            </w:pP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0F6A" w:rsidRDefault="00510F6A">
      <w:pPr>
        <w:rPr>
          <w:rFonts w:ascii="Myriad Pro" w:hAnsi="Myriad Pro" w:cs="Arial"/>
          <w:sz w:val="18"/>
          <w:szCs w:val="18"/>
        </w:rPr>
        <w:sectPr w:rsidR="00510F6A" w:rsidSect="003932BA">
          <w:pgSz w:w="16838" w:h="11906" w:orient="landscape"/>
          <w:pgMar w:top="1134" w:right="1417" w:bottom="851"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6"/>
        <w:gridCol w:w="1603"/>
        <w:gridCol w:w="10872"/>
        <w:gridCol w:w="2165"/>
      </w:tblGrid>
      <w:tr w:rsidR="00112E7A" w:rsidRPr="00934BF4" w:rsidTr="00510F6A">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sz w:val="18"/>
                <w:szCs w:val="18"/>
              </w:rPr>
            </w:pPr>
            <w:r w:rsidRPr="00934BF4">
              <w:rPr>
                <w:rFonts w:ascii="Myriad Pro" w:hAnsi="Myriad Pro" w:cs="Arial"/>
                <w:b/>
                <w:sz w:val="18"/>
                <w:szCs w:val="18"/>
              </w:rPr>
              <w:t>Kryteria jakości</w:t>
            </w:r>
          </w:p>
        </w:tc>
      </w:tr>
      <w:tr w:rsidR="00112E7A" w:rsidRPr="00934BF4" w:rsidTr="00510F6A">
        <w:tc>
          <w:tcPr>
            <w:tcW w:w="186"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27"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3575"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712"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rPr>
          <w:trHeight w:val="215"/>
        </w:trPr>
        <w:tc>
          <w:tcPr>
            <w:tcW w:w="186"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27"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3575"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712"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rPr>
          <w:trHeight w:val="843"/>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4.1</w:t>
            </w:r>
          </w:p>
        </w:tc>
        <w:tc>
          <w:tcPr>
            <w:tcW w:w="527" w:type="pct"/>
            <w:vMerge w:val="restar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Obszar realizacji przedsięwzięcia znajduje się strefie „A” gminy uzdrowiskowej.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Kryterium premiuje przedsięwzięcia, które realizowane będą na obszarze strefy „A” danej gminy uzdrowiskowej:</w:t>
            </w:r>
          </w:p>
          <w:p w:rsidR="00112E7A" w:rsidRPr="00934BF4" w:rsidRDefault="00112E7A" w:rsidP="00510F6A">
            <w:pPr>
              <w:pStyle w:val="Akapitzlist"/>
              <w:numPr>
                <w:ilvl w:val="0"/>
                <w:numId w:val="125"/>
              </w:numPr>
              <w:ind w:left="374" w:hanging="357"/>
              <w:jc w:val="both"/>
              <w:rPr>
                <w:rFonts w:cs="Arial"/>
                <w:b/>
                <w:sz w:val="18"/>
                <w:szCs w:val="18"/>
              </w:rPr>
            </w:pPr>
            <w:r w:rsidRPr="00934BF4">
              <w:rPr>
                <w:rFonts w:cs="Arial"/>
                <w:sz w:val="18"/>
                <w:szCs w:val="18"/>
              </w:rPr>
              <w:t>5 pkt – numer obrębu działki/działek, na terenie których realizowany będzie projekt znajduje się na obszarze strefy „A” gminy uzdrowiskowej.</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0/5; waga 4</w:t>
            </w:r>
          </w:p>
        </w:tc>
      </w:tr>
      <w:tr w:rsidR="00112E7A" w:rsidRPr="00934BF4" w:rsidTr="00510F6A">
        <w:trPr>
          <w:trHeight w:val="1209"/>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jc w:val="both"/>
              <w:rPr>
                <w:rFonts w:ascii="Myriad Pro" w:hAnsi="Myriad Pro" w:cs="Arial"/>
                <w:sz w:val="18"/>
                <w:szCs w:val="18"/>
              </w:rPr>
            </w:pP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Gotowość do realizacji projektu.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gotowy do realizacji, jeśli nie wymaga regulowania powyższych kwestii bądź uzyskane są już wszystkie niezbędne pozwolenia, decyzje, o których mowa powyżej.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jest gotowy do realizacji przedsięwzięcia:</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3 pkt – w pełni (posiada wszystkie wymagane pozwolenia na budowę),</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2 pkt –  w stopniu znaczącym (wnioskodawca posiada dokumentację techniczną, nie dysponuje kompletem pozwoleń),</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1 pkt – w niewielkim stopniu (projekt w formule „zaprojektuj i wybuduj”, wnioskodawca posiada tylko PFU).</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1/2/3; waga 6</w:t>
            </w:r>
          </w:p>
        </w:tc>
      </w:tr>
      <w:tr w:rsidR="00112E7A" w:rsidRPr="00934BF4" w:rsidTr="00510F6A">
        <w:trPr>
          <w:trHeight w:val="642"/>
        </w:trPr>
        <w:tc>
          <w:tcPr>
            <w:tcW w:w="186"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27"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Wpływ projektu na Strategię Unii Europejskiej dla regionu MorzaBałtyckiego (SUE RMB):</w:t>
            </w:r>
          </w:p>
          <w:p w:rsidR="00112E7A" w:rsidRPr="00934BF4" w:rsidRDefault="00112E7A" w:rsidP="008E51A9">
            <w:pPr>
              <w:pStyle w:val="Akapitzlist"/>
              <w:numPr>
                <w:ilvl w:val="0"/>
                <w:numId w:val="125"/>
              </w:numPr>
              <w:jc w:val="both"/>
              <w:rPr>
                <w:rFonts w:cs="Arial"/>
                <w:b/>
                <w:sz w:val="18"/>
                <w:szCs w:val="18"/>
              </w:rPr>
            </w:pPr>
            <w:r w:rsidRPr="00934BF4">
              <w:rPr>
                <w:rFonts w:cs="Arial"/>
                <w:sz w:val="18"/>
                <w:szCs w:val="18"/>
              </w:rPr>
              <w:t>1 pkt - projekt przyczynia się do osiągnięcia celów Strategii UniiEuropejskiej dla Regionu Morza Bałtyckiego lub oraz do realizacji co najmniej jednego działania określonego w Planie Działania stanowiącym załącznik do SUE RMB.</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0/1; waga 2</w:t>
            </w:r>
          </w:p>
        </w:tc>
      </w:tr>
      <w:tr w:rsidR="00112E7A" w:rsidRPr="00934BF4" w:rsidTr="00510F6A">
        <w:trPr>
          <w:trHeight w:val="1124"/>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4.2</w:t>
            </w:r>
          </w:p>
        </w:tc>
        <w:tc>
          <w:tcPr>
            <w:tcW w:w="527"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575" w:type="pct"/>
            <w:shd w:val="clear" w:color="auto" w:fill="auto"/>
          </w:tcPr>
          <w:p w:rsidR="00112E7A" w:rsidRPr="00510F6A"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Miejsca pracy.</w:t>
            </w:r>
          </w:p>
          <w:p w:rsidR="00112E7A" w:rsidRPr="00934BF4" w:rsidRDefault="00112E7A" w:rsidP="00112E7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oceniane będzie stworzenie miejsc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wygeneruje 1miejsce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wygeneruje 2 miejsca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 xml:space="preserve">3 pkt –  projekt wygeneruje 3 lub więcej miejsc pracy. </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0/1/2/3; waga 2</w:t>
            </w:r>
          </w:p>
        </w:tc>
      </w:tr>
      <w:tr w:rsidR="00112E7A" w:rsidRPr="00934BF4" w:rsidTr="00510F6A">
        <w:trPr>
          <w:trHeight w:val="1283"/>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934BF4"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zwiększenie atrakcyjności turystycznej  obszarów.</w:t>
            </w:r>
          </w:p>
          <w:p w:rsidR="00112E7A" w:rsidRPr="00934BF4" w:rsidRDefault="00112E7A" w:rsidP="00510F6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mające wpływ na zwiększenie atrakcyjności danego obszaru.</w:t>
            </w:r>
          </w:p>
          <w:p w:rsidR="00112E7A" w:rsidRPr="00934BF4" w:rsidRDefault="00112E7A" w:rsidP="008E51A9">
            <w:pPr>
              <w:pStyle w:val="Akapitzlist"/>
              <w:numPr>
                <w:ilvl w:val="0"/>
                <w:numId w:val="126"/>
              </w:numPr>
              <w:jc w:val="both"/>
              <w:rPr>
                <w:rFonts w:eastAsia="Times New Roman" w:cs="Arial"/>
                <w:color w:val="FF0000"/>
                <w:sz w:val="18"/>
                <w:szCs w:val="18"/>
                <w:lang w:eastAsia="pl-PL"/>
              </w:rPr>
            </w:pPr>
            <w:r w:rsidRPr="00934BF4">
              <w:rPr>
                <w:rFonts w:eastAsia="Times New Roman" w:cs="Arial"/>
                <w:sz w:val="18"/>
                <w:szCs w:val="18"/>
                <w:lang w:eastAsia="pl-PL"/>
              </w:rPr>
              <w:t>3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klienci uzdrowiska (np. aktywnego wypoczynku, powiązane z ofertami kulturalnymi, produktami turystycznymi itp.).</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 waga 2</w:t>
            </w:r>
          </w:p>
        </w:tc>
      </w:tr>
      <w:tr w:rsidR="00112E7A" w:rsidRPr="00934BF4" w:rsidTr="00510F6A">
        <w:trPr>
          <w:trHeight w:val="1210"/>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eastAsia="Times New Roman" w:hAnsi="Myriad Pro" w:cs="Arial"/>
                <w:b/>
                <w:color w:val="000000"/>
                <w:sz w:val="18"/>
                <w:szCs w:val="18"/>
                <w:lang w:eastAsia="pl-PL"/>
              </w:rPr>
            </w:pPr>
            <w:r w:rsidRPr="00934BF4">
              <w:rPr>
                <w:rFonts w:ascii="Myriad Pro" w:eastAsia="Times New Roman" w:hAnsi="Myriad Pro" w:cs="Arial"/>
                <w:b/>
                <w:color w:val="000000"/>
                <w:sz w:val="18"/>
                <w:szCs w:val="18"/>
                <w:lang w:eastAsia="pl-PL"/>
              </w:rPr>
              <w:t>Połączenie z istniejącymi szlakami turystyki aktywnej.</w:t>
            </w:r>
          </w:p>
          <w:p w:rsidR="00112E7A" w:rsidRPr="00934BF4" w:rsidRDefault="00112E7A" w:rsidP="00112E7A">
            <w:pPr>
              <w:jc w:val="both"/>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Kryterium punktuje projekty łączące się z siecią przebiegających utworzonych/będących w trakcie realizacji szlaków turystyki aktywnej:</w:t>
            </w:r>
          </w:p>
          <w:p w:rsidR="00112E7A" w:rsidRPr="00934BF4" w:rsidRDefault="00112E7A" w:rsidP="008E51A9">
            <w:pPr>
              <w:pStyle w:val="Akapitzlist"/>
              <w:numPr>
                <w:ilvl w:val="0"/>
                <w:numId w:val="126"/>
              </w:numPr>
              <w:jc w:val="both"/>
              <w:rPr>
                <w:rFonts w:eastAsia="Times New Roman" w:cs="Arial"/>
                <w:color w:val="000000"/>
                <w:sz w:val="18"/>
                <w:szCs w:val="18"/>
                <w:lang w:eastAsia="pl-PL"/>
              </w:rPr>
            </w:pPr>
            <w:r w:rsidRPr="00934BF4">
              <w:rPr>
                <w:rFonts w:eastAsia="Times New Roman" w:cs="Arial"/>
                <w:color w:val="000000"/>
                <w:sz w:val="18"/>
                <w:szCs w:val="18"/>
                <w:lang w:eastAsia="pl-PL"/>
              </w:rPr>
              <w:t>1 pkt – projekt łączy/znajduje się w miejscach, w których występują punkty przystankowe innych szlaków turystyki aktywnej,</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color w:val="000000"/>
                <w:sz w:val="18"/>
                <w:szCs w:val="18"/>
                <w:lang w:eastAsia="pl-PL"/>
              </w:rPr>
              <w:t>2 pkt – projekt łączy/znajduje się w miejscach przecinających sieć tras rowerowych wskazanych w Koncepcji tras rowerowych Pomorza Zachodniego.</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 waga 4</w:t>
            </w:r>
          </w:p>
        </w:tc>
      </w:tr>
      <w:tr w:rsidR="00112E7A" w:rsidRPr="00934BF4" w:rsidTr="00510F6A">
        <w:trPr>
          <w:trHeight w:val="1069"/>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hAnsi="Myriad Pro" w:cs="Arial"/>
                <w:b/>
                <w:sz w:val="18"/>
                <w:szCs w:val="18"/>
              </w:rPr>
            </w:pPr>
            <w:r w:rsidRPr="00934BF4">
              <w:rPr>
                <w:rFonts w:ascii="Myriad Pro" w:hAnsi="Myriad Pro" w:cs="Arial"/>
                <w:b/>
                <w:sz w:val="18"/>
                <w:szCs w:val="18"/>
              </w:rPr>
              <w:t>Tworzenie lub modernizacja urządzeń lecznictwa uzdrowiskowego.</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Kryterium premiuje projekty, których elementem jest tworzenie lub modernizacja co najmniej jednego urządzenia lecznictwa uzdrowiskowego (pijalnie uzdrowiskowe, tężnie, parki, ścieżki ruchowe, urządzone odcinki wybrzeża morskiego, lecznicze i rehabilitacyjne baseny uzdrowiskowe):</w:t>
            </w:r>
          </w:p>
          <w:p w:rsidR="00112E7A" w:rsidRPr="00934BF4" w:rsidRDefault="00112E7A" w:rsidP="008E51A9">
            <w:pPr>
              <w:pStyle w:val="Akapitzlist"/>
              <w:numPr>
                <w:ilvl w:val="0"/>
                <w:numId w:val="126"/>
              </w:numPr>
              <w:jc w:val="both"/>
              <w:rPr>
                <w:rFonts w:cs="Arial"/>
                <w:sz w:val="18"/>
                <w:szCs w:val="18"/>
              </w:rPr>
            </w:pPr>
            <w:r w:rsidRPr="00934BF4">
              <w:rPr>
                <w:rFonts w:cs="Arial"/>
                <w:sz w:val="18"/>
                <w:szCs w:val="18"/>
              </w:rPr>
              <w:t>3 pkt – elementem projektujest tworzenie i modernizacja co najmniej jednego urządzenia lecznictwa uzdrowiskowego.</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 waga 5</w:t>
            </w:r>
          </w:p>
        </w:tc>
      </w:tr>
      <w:tr w:rsidR="00112E7A" w:rsidRPr="00934BF4" w:rsidTr="00510F6A">
        <w:trPr>
          <w:trHeight w:val="217"/>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4.3</w:t>
            </w:r>
          </w:p>
        </w:tc>
        <w:tc>
          <w:tcPr>
            <w:tcW w:w="527"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Efektywność kosztowa projektu.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Stosunek wartości środków UE wyrażonej w PLN do planowanej do osiągnięcia </w:t>
            </w:r>
            <w:r w:rsidRPr="00934BF4">
              <w:rPr>
                <w:rFonts w:ascii="Myriad Pro" w:eastAsia="Times New Roman" w:hAnsi="Myriad Pro" w:cs="Arial"/>
                <w:i/>
                <w:sz w:val="18"/>
                <w:szCs w:val="18"/>
                <w:lang w:eastAsia="pl-PL"/>
              </w:rPr>
              <w:t>Liczba turystów korzystających ze wspartej infrastruktury turystyki aktywnej będącej produktem turystycznym lub jego częścią.</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Punktacja wyliczana będzie wg wzoru: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liczba punktów w kryterium = (X/Y) * A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gdzie: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Y - wskaźnik efektywności kosztowej ocenianego projektu, gdzie wskaźnik efektywności kosztowej = środki UE / liczba kuracjuszy/turystów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 = 10 (waga kryterium)</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10</w:t>
            </w:r>
          </w:p>
        </w:tc>
      </w:tr>
      <w:tr w:rsidR="00112E7A" w:rsidRPr="00934BF4" w:rsidTr="00510F6A">
        <w:trPr>
          <w:trHeight w:val="217"/>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Poziom wkładu własnego.</w:t>
            </w:r>
            <w:r w:rsidRPr="00934BF4">
              <w:rPr>
                <w:rFonts w:ascii="Myriad Pro" w:eastAsia="Times New Roman" w:hAnsi="Myriad Pro" w:cs="Arial"/>
                <w:b/>
                <w:sz w:val="18"/>
                <w:szCs w:val="18"/>
                <w:lang w:eastAsia="pl-PL"/>
              </w:rPr>
              <w:tab/>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Ocenie podlega zadeklarowany przez Wnioskodawcę poziom wkładu własnego, wg następującej punktacji: </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3 pkt –pow. 0 do 2 pkt proc. powyżej minimalnego poziomu wkładu własnego,</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–pow. 2 do 4 pkt proc. powyżej minimalnego poziomu wkładu własnego,</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5 pkt –pow. 4 pkt proc.  powyżej minimalnego poziomu wkładu własnego.</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0/3/4/5; waga 1</w:t>
            </w:r>
          </w:p>
        </w:tc>
      </w:tr>
      <w:tr w:rsidR="00112E7A" w:rsidRPr="00934BF4" w:rsidTr="00510F6A">
        <w:trPr>
          <w:trHeight w:val="1038"/>
        </w:trPr>
        <w:tc>
          <w:tcPr>
            <w:tcW w:w="186"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4.4</w:t>
            </w:r>
          </w:p>
        </w:tc>
        <w:tc>
          <w:tcPr>
            <w:tcW w:w="527"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zaspokojenie potrzeb grup docelowych.</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przyczyniające się do zaspokojenia potrzeb grup docelowych, w tym innowacyjne rozwiązania skierowane do specyficznych grup osób (np. dzieci, młodzieży, seniorów):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przyczynia się do rozwiązania wszystkich zdiagnozowanych problemów kluczowych interesariuszy w obszarze objętym projektem.</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 waga 3</w:t>
            </w:r>
          </w:p>
        </w:tc>
      </w:tr>
      <w:tr w:rsidR="00112E7A" w:rsidRPr="00934BF4" w:rsidTr="00510F6A">
        <w:trPr>
          <w:trHeight w:val="1126"/>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4.5</w:t>
            </w:r>
          </w:p>
        </w:tc>
        <w:tc>
          <w:tcPr>
            <w:tcW w:w="527" w:type="pct"/>
            <w:vMerge w:val="restar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Ponadstandardowa trwałość </w:t>
            </w:r>
          </w:p>
        </w:tc>
        <w:tc>
          <w:tcPr>
            <w:tcW w:w="3575"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Doświadczenie.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ma doświadczenie w realizacji  projektów związanych z podobną infrastrukturą i gwarantuje ponadstandardową trwałość projektu.</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r w:rsidR="00112E7A" w:rsidRPr="00934BF4" w:rsidTr="00510F6A">
        <w:trPr>
          <w:trHeight w:val="846"/>
        </w:trPr>
        <w:tc>
          <w:tcPr>
            <w:tcW w:w="186"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27" w:type="pct"/>
            <w:vMerge/>
            <w:shd w:val="clear" w:color="auto" w:fill="D6E3BC" w:themeFill="accent3" w:themeFillTint="66"/>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Trwałość.</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sporządził wiarygodny plan wykorzystania efektów projektu w fazie jego eksploatacji.</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bl>
    <w:p w:rsidR="00112E7A" w:rsidRPr="00934BF4" w:rsidRDefault="00112E7A" w:rsidP="00112E7A">
      <w:pPr>
        <w:spacing w:after="0"/>
        <w:rPr>
          <w:rFonts w:ascii="Myriad Pro" w:hAnsi="Myriad Pro" w:cs="Arial"/>
          <w:sz w:val="18"/>
          <w:szCs w:val="18"/>
        </w:rPr>
      </w:pPr>
    </w:p>
    <w:p w:rsidR="00126DC5" w:rsidRPr="00934BF4" w:rsidRDefault="00126DC5" w:rsidP="00112E7A">
      <w:pPr>
        <w:spacing w:before="120" w:after="120" w:line="240" w:lineRule="auto"/>
        <w:rPr>
          <w:rStyle w:val="Uwydatnienie"/>
          <w:rFonts w:ascii="Myriad Pro" w:hAnsi="Myriad Pro" w:cs="Arial"/>
          <w:sz w:val="18"/>
          <w:szCs w:val="18"/>
        </w:rPr>
        <w:sectPr w:rsidR="00126DC5" w:rsidRPr="00934BF4" w:rsidSect="003932BA">
          <w:pgSz w:w="16838" w:h="11906" w:orient="landscape"/>
          <w:pgMar w:top="1134" w:right="1417" w:bottom="851" w:left="1417" w:header="708" w:footer="708" w:gutter="0"/>
          <w:cols w:space="708"/>
          <w:docGrid w:linePitch="360"/>
        </w:sectPr>
      </w:pPr>
    </w:p>
    <w:tbl>
      <w:tblPr>
        <w:tblStyle w:val="Tabela-Siatka1"/>
        <w:tblW w:w="15246" w:type="dxa"/>
        <w:tblInd w:w="-1026" w:type="dxa"/>
        <w:tblLayout w:type="fixed"/>
        <w:tblLook w:val="04A0" w:firstRow="1" w:lastRow="0" w:firstColumn="1" w:lastColumn="0" w:noHBand="0" w:noVBand="1"/>
      </w:tblPr>
      <w:tblGrid>
        <w:gridCol w:w="2931"/>
        <w:gridCol w:w="12315"/>
      </w:tblGrid>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112E7A" w:rsidRPr="00934BF4" w:rsidRDefault="00112E7A" w:rsidP="00112E7A">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112E7A" w:rsidRPr="00934BF4" w:rsidRDefault="00112E7A" w:rsidP="00126DC5">
            <w:pPr>
              <w:rPr>
                <w:rFonts w:ascii="Myriad Pro" w:eastAsia="Times New Roman" w:hAnsi="Myriad Pro" w:cs="Arial"/>
                <w:sz w:val="18"/>
                <w:szCs w:val="18"/>
              </w:rPr>
            </w:pPr>
            <w:r w:rsidRPr="00934BF4">
              <w:rPr>
                <w:rFonts w:ascii="Myriad Pro" w:eastAsia="Times New Roman" w:hAnsi="Myriad Pro" w:cs="Arial"/>
                <w:sz w:val="18"/>
                <w:szCs w:val="18"/>
              </w:rPr>
              <w:t>4.9 Rozwój zasobów endogenicznych</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aktywnej będącej produktem turystycznym lub jego częścią (przedsięwzięcia związane z inwestycjami w ogólnodostępną infrastrukturę publiczną poprzez inwestycje w atrakcje turystyczne).</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W w:w="5361" w:type="pct"/>
        <w:tblInd w:w="-1026" w:type="dxa"/>
        <w:tblLook w:val="04A0" w:firstRow="1" w:lastRow="0" w:firstColumn="1" w:lastColumn="0" w:noHBand="0" w:noVBand="1"/>
      </w:tblPr>
      <w:tblGrid>
        <w:gridCol w:w="567"/>
        <w:gridCol w:w="1702"/>
        <w:gridCol w:w="9072"/>
        <w:gridCol w:w="3906"/>
      </w:tblGrid>
      <w:tr w:rsidR="00112E7A" w:rsidRPr="00934BF4" w:rsidTr="00510F6A">
        <w:trPr>
          <w:trHeight w:val="236"/>
        </w:trPr>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510F6A">
        <w:trPr>
          <w:trHeight w:val="236"/>
        </w:trPr>
        <w:tc>
          <w:tcPr>
            <w:tcW w:w="186"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5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2975"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128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rPr>
          <w:trHeight w:val="253"/>
        </w:trPr>
        <w:tc>
          <w:tcPr>
            <w:tcW w:w="186"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5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2975"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rPr>
          <w:trHeight w:val="1094"/>
        </w:trPr>
        <w:tc>
          <w:tcPr>
            <w:tcW w:w="186"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1.1</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Terminowość złożenia wniosku</w:t>
            </w:r>
          </w:p>
        </w:tc>
        <w:tc>
          <w:tcPr>
            <w:tcW w:w="2975"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124"/>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75" w:type="pct"/>
            <w:shd w:val="clear" w:color="auto" w:fill="FFFFFF" w:themeFill="background1"/>
          </w:tcPr>
          <w:p w:rsidR="00112E7A" w:rsidRPr="00934BF4" w:rsidRDefault="00112E7A" w:rsidP="004D574E">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931"/>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typem projektu</w:t>
            </w:r>
          </w:p>
        </w:tc>
        <w:tc>
          <w:tcPr>
            <w:tcW w:w="2975" w:type="pct"/>
            <w:shd w:val="clear" w:color="auto" w:fill="FFFFFF" w:themeFill="background1"/>
          </w:tcPr>
          <w:p w:rsidR="00112E7A" w:rsidRPr="00510F6A"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758"/>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Zasadność realizacji projektu</w:t>
            </w:r>
          </w:p>
        </w:tc>
        <w:tc>
          <w:tcPr>
            <w:tcW w:w="2975"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112E7A" w:rsidRPr="00934BF4" w:rsidRDefault="00112E7A" w:rsidP="008E51A9">
            <w:pPr>
              <w:numPr>
                <w:ilvl w:val="0"/>
                <w:numId w:val="124"/>
              </w:numPr>
              <w:contextualSpacing/>
              <w:jc w:val="both"/>
              <w:rPr>
                <w:rFonts w:ascii="Myriad Pro" w:hAnsi="Myriad Pro" w:cs="Arial"/>
                <w:sz w:val="18"/>
                <w:szCs w:val="18"/>
              </w:rPr>
            </w:pPr>
            <w:r w:rsidRPr="00934BF4">
              <w:rPr>
                <w:rFonts w:ascii="Myriad Pro" w:hAnsi="Myriad Pro" w:cs="Arial"/>
                <w:sz w:val="18"/>
                <w:szCs w:val="18"/>
              </w:rPr>
              <w:t xml:space="preserve">rozwoju potencjałów endogenicznych na danym obszarze, </w:t>
            </w:r>
          </w:p>
          <w:p w:rsidR="00112E7A" w:rsidRPr="00934BF4" w:rsidRDefault="00112E7A" w:rsidP="008E51A9">
            <w:pPr>
              <w:numPr>
                <w:ilvl w:val="0"/>
                <w:numId w:val="124"/>
              </w:numPr>
              <w:contextualSpacing/>
              <w:jc w:val="both"/>
              <w:rPr>
                <w:rFonts w:ascii="Myriad Pro" w:hAnsi="Myriad Pro" w:cs="Arial"/>
                <w:sz w:val="18"/>
                <w:szCs w:val="18"/>
              </w:rPr>
            </w:pPr>
            <w:r w:rsidRPr="00934BF4">
              <w:rPr>
                <w:rFonts w:ascii="Myriad Pro" w:hAnsi="Myriad Pro" w:cs="Arial"/>
                <w:sz w:val="18"/>
                <w:szCs w:val="18"/>
              </w:rPr>
              <w:t xml:space="preserve">tworzenia nowych/rozwoju istniejących  produktów turystycznych, </w:t>
            </w:r>
          </w:p>
          <w:p w:rsidR="00112E7A" w:rsidRPr="00510F6A" w:rsidRDefault="00112E7A" w:rsidP="00112E7A">
            <w:pPr>
              <w:numPr>
                <w:ilvl w:val="0"/>
                <w:numId w:val="124"/>
              </w:numPr>
              <w:contextualSpacing/>
              <w:jc w:val="both"/>
              <w:rPr>
                <w:rFonts w:ascii="Myriad Pro" w:hAnsi="Myriad Pro" w:cs="Arial"/>
                <w:sz w:val="18"/>
                <w:szCs w:val="18"/>
              </w:rPr>
            </w:pPr>
            <w:r w:rsidRPr="00934BF4">
              <w:rPr>
                <w:rFonts w:ascii="Myriad Pro" w:hAnsi="Myriad Pro" w:cs="Arial"/>
                <w:sz w:val="18"/>
                <w:szCs w:val="18"/>
              </w:rPr>
              <w:t>tworzenia miejsc pracy i niezbędnej do powyższego infrastruktury.</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spójny z analizą sytuacji problemowej.</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 opisie projektu oraz studium wykonalności wykazano, jak projekt będzie oddziaływał na wzrost zatrudnienia.</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558" w:type="pct"/>
            <w:tcBorders>
              <w:bottom w:val="single" w:sz="4" w:space="0" w:color="auto"/>
            </w:tcBorders>
            <w:shd w:val="clear" w:color="auto" w:fill="FFFFFF" w:themeFill="background1"/>
          </w:tcPr>
          <w:p w:rsidR="00112E7A" w:rsidRPr="00934BF4" w:rsidRDefault="00112E7A" w:rsidP="004D574E">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75"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281"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br w:type="page"/>
              <w:t>1.6</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zasadami horyzontalnymi</w:t>
            </w:r>
          </w:p>
        </w:tc>
        <w:tc>
          <w:tcPr>
            <w:tcW w:w="2975" w:type="pct"/>
            <w:shd w:val="clear" w:color="auto" w:fill="FFFFFF" w:themeFill="background1"/>
          </w:tcPr>
          <w:p w:rsidR="004D574E" w:rsidRDefault="00112E7A" w:rsidP="00112E7A">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4D574E" w:rsidRDefault="00112E7A" w:rsidP="00112E7A">
            <w:pPr>
              <w:pStyle w:val="Akapitzlist"/>
              <w:numPr>
                <w:ilvl w:val="0"/>
                <w:numId w:val="376"/>
              </w:numPr>
              <w:ind w:left="458"/>
              <w:jc w:val="both"/>
              <w:rPr>
                <w:rFonts w:cs="Arial"/>
                <w:sz w:val="18"/>
                <w:szCs w:val="18"/>
              </w:rPr>
            </w:pPr>
            <w:r w:rsidRPr="004D574E">
              <w:rPr>
                <w:rFonts w:cs="Arial"/>
                <w:sz w:val="18"/>
                <w:szCs w:val="18"/>
              </w:rPr>
              <w:t>zrównoważonego rozwoju,</w:t>
            </w:r>
          </w:p>
          <w:p w:rsidR="00112E7A" w:rsidRPr="004D574E" w:rsidRDefault="00112E7A" w:rsidP="00112E7A">
            <w:pPr>
              <w:pStyle w:val="Akapitzlist"/>
              <w:numPr>
                <w:ilvl w:val="0"/>
                <w:numId w:val="376"/>
              </w:numPr>
              <w:ind w:left="458"/>
              <w:jc w:val="both"/>
              <w:rPr>
                <w:rFonts w:cs="Arial"/>
                <w:sz w:val="18"/>
                <w:szCs w:val="18"/>
              </w:rPr>
            </w:pPr>
            <w:r w:rsidRPr="004D574E">
              <w:rPr>
                <w:rFonts w:cs="Arial"/>
                <w:sz w:val="18"/>
                <w:szCs w:val="18"/>
              </w:rPr>
              <w:t xml:space="preserve"> promowania i realizacji zasady równości szans i niedyskryminacji, w tym m. in. budowanie infrastruktury</w:t>
            </w:r>
            <w:r w:rsidRPr="004D574E">
              <w:rPr>
                <w:rFonts w:cs="Arial"/>
                <w:b/>
                <w:sz w:val="18"/>
                <w:szCs w:val="18"/>
              </w:rPr>
              <w:t xml:space="preserve"> w zgodzie z zasadą uniwersalnego projektowania</w:t>
            </w:r>
            <w:r w:rsidRPr="004D574E">
              <w:rPr>
                <w:rFonts w:cs="Arial"/>
                <w:sz w:val="18"/>
                <w:szCs w:val="18"/>
              </w:rPr>
              <w:t>, tj. gwarantującego pełną dostępność produktów wytworzonych w ramach realizowanego przedsięwzięcia.</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1.7</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Kwalifikowalność Beneficjenta</w:t>
            </w:r>
          </w:p>
        </w:tc>
        <w:tc>
          <w:tcPr>
            <w:tcW w:w="2975" w:type="pct"/>
            <w:shd w:val="clear" w:color="auto" w:fill="FFFFFF" w:themeFill="background1"/>
          </w:tcPr>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Wnioskodawca wpisuje się w katalog wnioskodawców wskazanych w regulaminie konkursu.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wymogami pomocy publicznej/de minimis</w:t>
            </w:r>
          </w:p>
        </w:tc>
        <w:tc>
          <w:tcPr>
            <w:tcW w:w="2975" w:type="pct"/>
            <w:shd w:val="clear" w:color="auto" w:fill="FFFFFF" w:themeFill="background1"/>
          </w:tcPr>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12E7A" w:rsidRPr="00934BF4" w:rsidRDefault="00112E7A" w:rsidP="004D574E">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1.9</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975" w:type="pct"/>
            <w:shd w:val="clear" w:color="auto" w:fill="FFFFFF" w:themeFill="background1"/>
          </w:tcPr>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1030/2013).</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12E7A" w:rsidRPr="00934BF4" w:rsidTr="00510F6A">
        <w:trPr>
          <w:trHeight w:val="145"/>
        </w:trPr>
        <w:tc>
          <w:tcPr>
            <w:tcW w:w="186"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br w:type="page"/>
              <w:t>1.10</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975" w:type="pct"/>
            <w:shd w:val="clear" w:color="auto" w:fill="FFFFFF" w:themeFill="background1"/>
          </w:tcPr>
          <w:p w:rsidR="00112E7A" w:rsidRPr="00934BF4" w:rsidRDefault="00112E7A" w:rsidP="004D574E">
            <w:pPr>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Przedsięwzięcie przewiduje tworzenie /współtworzenie produktu turystycznego lub jego części, opartego na zasobach endogenicznych danego obszaru.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wynika z Planu działań JST, wskazującego na powiązane ze sobą projekty lub grupy projektów, tworzące produkt turystyczny.</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będzie stanowić komplementarne wsparcie wobec interwencji  finansowanych z Europejskiego Funduszu Społecznego, jak również z działaniami jedynie rodzajowo tożsamymi, które potencjalnie mogą być finansowane z EFS.</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zapewnia ścisły związek zaplanowanych rezultatów z potrzebami rynku i włączenia sektora prywatnego oraz wpływ na rozwój lokalnej gospodarki.</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6"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58"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75" w:type="pct"/>
          </w:tcPr>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28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6"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58"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Trwałość projektu</w:t>
            </w:r>
          </w:p>
        </w:tc>
        <w:tc>
          <w:tcPr>
            <w:tcW w:w="2975"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28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4D574E" w:rsidRDefault="004D574E">
      <w:pPr>
        <w:rPr>
          <w:rFonts w:ascii="Myriad Pro" w:eastAsiaTheme="majorEastAsia" w:hAnsi="Myriad Pro" w:cs="Arial"/>
          <w:b/>
          <w:bCs/>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24"/>
        <w:tblpPr w:leftFromText="141" w:rightFromText="141" w:vertAnchor="text" w:horzAnchor="page" w:tblpX="411" w:tblpY="-15"/>
        <w:tblW w:w="5321" w:type="pct"/>
        <w:tblLook w:val="04A0" w:firstRow="1" w:lastRow="0" w:firstColumn="1" w:lastColumn="0" w:noHBand="0" w:noVBand="1"/>
      </w:tblPr>
      <w:tblGrid>
        <w:gridCol w:w="442"/>
        <w:gridCol w:w="2076"/>
        <w:gridCol w:w="8789"/>
        <w:gridCol w:w="3826"/>
      </w:tblGrid>
      <w:tr w:rsidR="004D574E" w:rsidRPr="00934BF4" w:rsidTr="004D574E">
        <w:trPr>
          <w:tblHeader/>
        </w:trPr>
        <w:tc>
          <w:tcPr>
            <w:tcW w:w="5000" w:type="pct"/>
            <w:gridSpan w:val="4"/>
            <w:shd w:val="clear" w:color="auto" w:fill="D9D9D9" w:themeFill="background1" w:themeFillShade="D9"/>
          </w:tcPr>
          <w:p w:rsidR="004D574E" w:rsidRPr="00934BF4" w:rsidRDefault="004D574E" w:rsidP="004D574E">
            <w:pPr>
              <w:jc w:val="center"/>
              <w:rPr>
                <w:rFonts w:ascii="Myriad Pro" w:hAnsi="Myriad Pro" w:cs="Arial"/>
                <w:sz w:val="18"/>
                <w:szCs w:val="18"/>
              </w:rPr>
            </w:pPr>
            <w:r w:rsidRPr="00934BF4">
              <w:rPr>
                <w:rFonts w:ascii="Myriad Pro" w:hAnsi="Myriad Pro" w:cs="Arial"/>
                <w:b/>
                <w:sz w:val="18"/>
                <w:szCs w:val="18"/>
              </w:rPr>
              <w:t>Kryteria administracyjności</w:t>
            </w:r>
          </w:p>
        </w:tc>
      </w:tr>
      <w:tr w:rsidR="004D574E" w:rsidRPr="00934BF4" w:rsidTr="004D574E">
        <w:trPr>
          <w:tblHeader/>
        </w:trPr>
        <w:tc>
          <w:tcPr>
            <w:tcW w:w="146"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Lp.</w:t>
            </w:r>
          </w:p>
        </w:tc>
        <w:tc>
          <w:tcPr>
            <w:tcW w:w="686"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Nazwa kryterium</w:t>
            </w:r>
          </w:p>
        </w:tc>
        <w:tc>
          <w:tcPr>
            <w:tcW w:w="2904"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Definicja kryterium</w:t>
            </w:r>
          </w:p>
        </w:tc>
        <w:tc>
          <w:tcPr>
            <w:tcW w:w="1264"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Opis znaczenia kryterium</w:t>
            </w:r>
          </w:p>
        </w:tc>
      </w:tr>
      <w:tr w:rsidR="004D574E" w:rsidRPr="00934BF4" w:rsidTr="004D574E">
        <w:trPr>
          <w:trHeight w:val="214"/>
          <w:tblHeader/>
        </w:trPr>
        <w:tc>
          <w:tcPr>
            <w:tcW w:w="146"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1</w:t>
            </w:r>
          </w:p>
        </w:tc>
        <w:tc>
          <w:tcPr>
            <w:tcW w:w="686"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2</w:t>
            </w:r>
          </w:p>
        </w:tc>
        <w:tc>
          <w:tcPr>
            <w:tcW w:w="2904"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3</w:t>
            </w:r>
          </w:p>
        </w:tc>
        <w:tc>
          <w:tcPr>
            <w:tcW w:w="1264"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4</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2.1</w:t>
            </w:r>
          </w:p>
        </w:tc>
        <w:tc>
          <w:tcPr>
            <w:tcW w:w="68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Poprawność i kompletność wniosku</w:t>
            </w:r>
          </w:p>
        </w:tc>
        <w:tc>
          <w:tcPr>
            <w:tcW w:w="2904" w:type="pct"/>
          </w:tcPr>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4D574E" w:rsidRPr="00934BF4" w:rsidRDefault="004D574E" w:rsidP="004D574E">
            <w:pPr>
              <w:spacing w:after="120"/>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2.2</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04" w:type="pct"/>
          </w:tcPr>
          <w:p w:rsidR="004D574E" w:rsidRPr="00934BF4" w:rsidRDefault="004D574E" w:rsidP="004D574E">
            <w:pPr>
              <w:spacing w:after="12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4D574E" w:rsidRPr="00934BF4" w:rsidRDefault="004D574E" w:rsidP="004D574E">
            <w:pPr>
              <w:spacing w:before="40" w:after="40"/>
              <w:contextualSpacing/>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4D574E" w:rsidRDefault="004D574E" w:rsidP="004D574E">
            <w:pPr>
              <w:numPr>
                <w:ilvl w:val="0"/>
                <w:numId w:val="8"/>
              </w:numPr>
              <w:spacing w:before="40" w:after="40"/>
              <w:ind w:left="459"/>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4D574E" w:rsidRDefault="004D574E" w:rsidP="004D574E">
            <w:pPr>
              <w:numPr>
                <w:ilvl w:val="0"/>
                <w:numId w:val="8"/>
              </w:numPr>
              <w:spacing w:before="40" w:after="40"/>
              <w:ind w:left="459"/>
              <w:contextualSpacing/>
              <w:jc w:val="both"/>
              <w:rPr>
                <w:rFonts w:ascii="Myriad Pro" w:hAnsi="Myriad Pro" w:cs="Arial"/>
                <w:sz w:val="18"/>
                <w:szCs w:val="18"/>
              </w:rPr>
            </w:pPr>
            <w:r w:rsidRPr="004D574E">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4D574E" w:rsidRPr="004D574E" w:rsidRDefault="004D574E" w:rsidP="004D574E">
            <w:pPr>
              <w:numPr>
                <w:ilvl w:val="0"/>
                <w:numId w:val="8"/>
              </w:numPr>
              <w:spacing w:before="40" w:after="40"/>
              <w:ind w:left="459"/>
              <w:contextualSpacing/>
              <w:jc w:val="both"/>
              <w:rPr>
                <w:rFonts w:ascii="Myriad Pro" w:hAnsi="Myriad Pro" w:cs="Arial"/>
                <w:sz w:val="18"/>
                <w:szCs w:val="18"/>
              </w:rPr>
            </w:pPr>
            <w:r w:rsidRPr="004D574E">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2.3</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Zgodność z kwalifikowalnością wydatków</w:t>
            </w:r>
          </w:p>
        </w:tc>
        <w:tc>
          <w:tcPr>
            <w:tcW w:w="2904" w:type="pct"/>
          </w:tcPr>
          <w:p w:rsidR="004D574E" w:rsidRPr="00934BF4" w:rsidRDefault="004D574E" w:rsidP="004D574E">
            <w:pPr>
              <w:spacing w:after="120"/>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4D574E"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4D574E" w:rsidRDefault="004D574E" w:rsidP="004D574E">
            <w:pPr>
              <w:pStyle w:val="Akapitzlist"/>
              <w:numPr>
                <w:ilvl w:val="0"/>
                <w:numId w:val="377"/>
              </w:numPr>
              <w:spacing w:before="40" w:after="40"/>
              <w:ind w:left="459"/>
              <w:rPr>
                <w:rFonts w:cs="Arial"/>
                <w:sz w:val="18"/>
                <w:szCs w:val="18"/>
              </w:rPr>
            </w:pPr>
            <w:r w:rsidRPr="004D574E">
              <w:rPr>
                <w:rFonts w:cs="Arial"/>
                <w:sz w:val="18"/>
                <w:szCs w:val="18"/>
              </w:rPr>
              <w:t xml:space="preserve">w sposób celowy i </w:t>
            </w:r>
            <w:r>
              <w:rPr>
                <w:rFonts w:cs="Arial"/>
                <w:sz w:val="18"/>
                <w:szCs w:val="18"/>
              </w:rPr>
              <w:t>oszczędny, z zachowaniem zasad:</w:t>
            </w:r>
          </w:p>
          <w:p w:rsidR="004D574E" w:rsidRDefault="004D574E" w:rsidP="004D574E">
            <w:pPr>
              <w:pStyle w:val="Akapitzlist"/>
              <w:numPr>
                <w:ilvl w:val="0"/>
                <w:numId w:val="378"/>
              </w:numPr>
              <w:spacing w:before="40" w:after="40"/>
              <w:ind w:left="601"/>
              <w:rPr>
                <w:rFonts w:cs="Arial"/>
                <w:sz w:val="18"/>
                <w:szCs w:val="18"/>
              </w:rPr>
            </w:pPr>
            <w:r w:rsidRPr="004D574E">
              <w:rPr>
                <w:rFonts w:cs="Arial"/>
                <w:sz w:val="18"/>
                <w:szCs w:val="18"/>
              </w:rPr>
              <w:t>uzyskiwania najlepszych efek</w:t>
            </w:r>
            <w:r>
              <w:rPr>
                <w:rFonts w:cs="Arial"/>
                <w:sz w:val="18"/>
                <w:szCs w:val="18"/>
              </w:rPr>
              <w:t>tów z danych nakładów;</w:t>
            </w:r>
          </w:p>
          <w:p w:rsidR="004D574E" w:rsidRPr="004D574E" w:rsidRDefault="004D574E" w:rsidP="004D574E">
            <w:pPr>
              <w:pStyle w:val="Akapitzlist"/>
              <w:numPr>
                <w:ilvl w:val="0"/>
                <w:numId w:val="378"/>
              </w:numPr>
              <w:spacing w:before="40" w:after="40"/>
              <w:ind w:left="601"/>
              <w:rPr>
                <w:rFonts w:cs="Arial"/>
                <w:sz w:val="18"/>
                <w:szCs w:val="18"/>
              </w:rPr>
            </w:pPr>
            <w:r w:rsidRPr="004D574E">
              <w:rPr>
                <w:rFonts w:cs="Arial"/>
                <w:sz w:val="18"/>
                <w:szCs w:val="18"/>
              </w:rPr>
              <w:t>optymalnego doboru metod i środków służących osiągnięciu założonych celów;</w:t>
            </w:r>
          </w:p>
          <w:p w:rsidR="004D574E" w:rsidRDefault="004D574E" w:rsidP="004D574E">
            <w:pPr>
              <w:pStyle w:val="Akapitzlist"/>
              <w:numPr>
                <w:ilvl w:val="0"/>
                <w:numId w:val="377"/>
              </w:numPr>
              <w:spacing w:before="40" w:after="40"/>
              <w:ind w:left="459"/>
              <w:jc w:val="both"/>
              <w:rPr>
                <w:rFonts w:cs="Arial"/>
                <w:sz w:val="18"/>
                <w:szCs w:val="18"/>
              </w:rPr>
            </w:pPr>
            <w:r w:rsidRPr="004D574E">
              <w:rPr>
                <w:rFonts w:cs="Arial"/>
                <w:sz w:val="18"/>
                <w:szCs w:val="18"/>
              </w:rPr>
              <w:t>w sposób umożliwiający terminową realizację zadań;</w:t>
            </w:r>
          </w:p>
          <w:p w:rsidR="004D574E" w:rsidRPr="004D574E" w:rsidRDefault="004D574E" w:rsidP="004D574E">
            <w:pPr>
              <w:pStyle w:val="Akapitzlist"/>
              <w:numPr>
                <w:ilvl w:val="0"/>
                <w:numId w:val="377"/>
              </w:numPr>
              <w:spacing w:before="40" w:after="40"/>
              <w:ind w:left="459"/>
              <w:jc w:val="both"/>
              <w:rPr>
                <w:rFonts w:cs="Arial"/>
                <w:sz w:val="18"/>
                <w:szCs w:val="18"/>
              </w:rPr>
            </w:pPr>
            <w:r w:rsidRPr="004D574E">
              <w:rPr>
                <w:rFonts w:cs="Arial"/>
                <w:sz w:val="18"/>
                <w:szCs w:val="18"/>
              </w:rPr>
              <w:t xml:space="preserve"> w wysokości i terminach wynikających z wcześniej zaciągniętych zobowiązań.</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2.4</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Intensywność wsparcia</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2.5</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Poprawność okresu realizacji</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2.6</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w oparciu o racjonalne przesłanki.</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2.7</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wymaga dofinansowania, gdy:</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2.8</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Prawidłowość pomocy  publicznej/de minimis</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bl>
    <w:p w:rsidR="004D574E" w:rsidRDefault="004D574E">
      <w:pPr>
        <w:rPr>
          <w:rFonts w:ascii="Myriad Pro" w:eastAsiaTheme="majorEastAsia" w:hAnsi="Myriad Pro" w:cs="Arial"/>
          <w:b/>
          <w:bCs/>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24"/>
        <w:tblpPr w:leftFromText="141" w:rightFromText="141" w:vertAnchor="text" w:horzAnchor="page" w:tblpX="454" w:tblpY="-15"/>
        <w:tblW w:w="5295" w:type="pct"/>
        <w:tblLayout w:type="fixed"/>
        <w:tblLook w:val="04A0" w:firstRow="1" w:lastRow="0" w:firstColumn="1" w:lastColumn="0" w:noHBand="0" w:noVBand="1"/>
      </w:tblPr>
      <w:tblGrid>
        <w:gridCol w:w="533"/>
        <w:gridCol w:w="1623"/>
        <w:gridCol w:w="9072"/>
        <w:gridCol w:w="3831"/>
      </w:tblGrid>
      <w:tr w:rsidR="004D574E" w:rsidRPr="00934BF4" w:rsidTr="004D574E">
        <w:tc>
          <w:tcPr>
            <w:tcW w:w="5000" w:type="pct"/>
            <w:gridSpan w:val="4"/>
            <w:shd w:val="clear" w:color="auto" w:fill="D9D9D9" w:themeFill="background1" w:themeFillShade="D9"/>
          </w:tcPr>
          <w:p w:rsidR="004D574E" w:rsidRPr="00934BF4" w:rsidRDefault="004D574E" w:rsidP="004D574E">
            <w:pPr>
              <w:jc w:val="center"/>
              <w:rPr>
                <w:rFonts w:ascii="Myriad Pro" w:hAnsi="Myriad Pro" w:cs="Arial"/>
                <w:sz w:val="18"/>
                <w:szCs w:val="18"/>
              </w:rPr>
            </w:pPr>
            <w:r w:rsidRPr="00934BF4">
              <w:rPr>
                <w:rFonts w:ascii="Myriad Pro" w:hAnsi="Myriad Pro" w:cs="Arial"/>
                <w:b/>
                <w:sz w:val="18"/>
                <w:szCs w:val="18"/>
              </w:rPr>
              <w:t>Kryteria wykonalności</w:t>
            </w:r>
          </w:p>
        </w:tc>
      </w:tr>
      <w:tr w:rsidR="004D574E" w:rsidRPr="00934BF4" w:rsidTr="004D574E">
        <w:tc>
          <w:tcPr>
            <w:tcW w:w="177"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Lp.</w:t>
            </w:r>
          </w:p>
        </w:tc>
        <w:tc>
          <w:tcPr>
            <w:tcW w:w="539"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Nazwa kryterium</w:t>
            </w:r>
          </w:p>
        </w:tc>
        <w:tc>
          <w:tcPr>
            <w:tcW w:w="301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Definicja kryterium</w:t>
            </w:r>
          </w:p>
        </w:tc>
        <w:tc>
          <w:tcPr>
            <w:tcW w:w="127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Opis znaczenia kryterium</w:t>
            </w:r>
          </w:p>
        </w:tc>
      </w:tr>
      <w:tr w:rsidR="004D574E" w:rsidRPr="00934BF4" w:rsidTr="004D574E">
        <w:tc>
          <w:tcPr>
            <w:tcW w:w="177"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1</w:t>
            </w:r>
          </w:p>
        </w:tc>
        <w:tc>
          <w:tcPr>
            <w:tcW w:w="539"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2</w:t>
            </w:r>
          </w:p>
        </w:tc>
        <w:tc>
          <w:tcPr>
            <w:tcW w:w="301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3</w:t>
            </w:r>
          </w:p>
        </w:tc>
        <w:tc>
          <w:tcPr>
            <w:tcW w:w="127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4</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3.1</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3012" w:type="pct"/>
          </w:tcPr>
          <w:p w:rsidR="004D574E" w:rsidRPr="00934BF4" w:rsidRDefault="004D574E" w:rsidP="004D574E">
            <w:pPr>
              <w:spacing w:after="120"/>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4D574E" w:rsidRDefault="004D574E" w:rsidP="004D574E">
            <w:pPr>
              <w:numPr>
                <w:ilvl w:val="0"/>
                <w:numId w:val="379"/>
              </w:numPr>
              <w:ind w:left="517"/>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4D574E" w:rsidRDefault="004D574E" w:rsidP="004D574E">
            <w:pPr>
              <w:numPr>
                <w:ilvl w:val="0"/>
                <w:numId w:val="379"/>
              </w:numPr>
              <w:ind w:left="517"/>
              <w:contextualSpacing/>
              <w:jc w:val="both"/>
              <w:rPr>
                <w:rFonts w:ascii="Myriad Pro" w:eastAsia="Times New Roman" w:hAnsi="Myriad Pro" w:cs="Arial"/>
                <w:sz w:val="18"/>
                <w:szCs w:val="18"/>
              </w:rPr>
            </w:pPr>
            <w:r w:rsidRPr="004D574E">
              <w:rPr>
                <w:rFonts w:ascii="Myriad Pro" w:eastAsia="Times New Roman" w:hAnsi="Myriad Pro" w:cs="Arial"/>
                <w:sz w:val="18"/>
                <w:szCs w:val="18"/>
              </w:rPr>
              <w:t>kwestii związanych z uwarunkowaniami wynikającymi z procedur prawa budowlanego i zagospodarowania przestrzennego,</w:t>
            </w:r>
          </w:p>
          <w:p w:rsidR="004D574E" w:rsidRPr="004D574E" w:rsidRDefault="004D574E" w:rsidP="004D574E">
            <w:pPr>
              <w:numPr>
                <w:ilvl w:val="0"/>
                <w:numId w:val="379"/>
              </w:numPr>
              <w:ind w:left="517"/>
              <w:contextualSpacing/>
              <w:jc w:val="both"/>
              <w:rPr>
                <w:rFonts w:ascii="Myriad Pro" w:eastAsia="Times New Roman" w:hAnsi="Myriad Pro" w:cs="Arial"/>
                <w:sz w:val="18"/>
                <w:szCs w:val="18"/>
              </w:rPr>
            </w:pPr>
            <w:r w:rsidRPr="004D574E">
              <w:rPr>
                <w:rFonts w:ascii="Myriad Pro" w:eastAsia="Times New Roman" w:hAnsi="Myriad Pro" w:cs="Arial"/>
                <w:sz w:val="18"/>
                <w:szCs w:val="18"/>
              </w:rPr>
              <w:t>odpowiednich procedur zamówień publicznych  (jeśli dotyczy).</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3.2</w:t>
            </w:r>
          </w:p>
        </w:tc>
        <w:tc>
          <w:tcPr>
            <w:tcW w:w="539"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Zdolność finansowa</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3.3</w:t>
            </w:r>
          </w:p>
        </w:tc>
        <w:tc>
          <w:tcPr>
            <w:tcW w:w="539" w:type="pct"/>
          </w:tcPr>
          <w:p w:rsidR="004D574E" w:rsidRPr="00934BF4" w:rsidRDefault="004D574E" w:rsidP="004D574E">
            <w:pPr>
              <w:jc w:val="both"/>
              <w:rPr>
                <w:rFonts w:ascii="Myriad Pro" w:hAnsi="Myriad Pro" w:cs="Arial"/>
                <w:sz w:val="18"/>
                <w:szCs w:val="18"/>
              </w:rPr>
            </w:pPr>
            <w:r w:rsidRPr="00934BF4">
              <w:rPr>
                <w:rFonts w:ascii="Myriad Pro" w:eastAsia="Times New Roman" w:hAnsi="Myriad Pro" w:cs="Arial"/>
                <w:sz w:val="18"/>
                <w:szCs w:val="18"/>
              </w:rPr>
              <w:t>Zdolność ekonomiczna</w:t>
            </w:r>
          </w:p>
        </w:tc>
        <w:tc>
          <w:tcPr>
            <w:tcW w:w="3012" w:type="pct"/>
          </w:tcPr>
          <w:p w:rsidR="004D574E" w:rsidRPr="00934BF4" w:rsidRDefault="004D574E" w:rsidP="004D574E">
            <w:pPr>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3.4</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Zdolność operacyjna</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3.5</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Wykonalność techniczna/technologiczna</w:t>
            </w:r>
          </w:p>
        </w:tc>
        <w:tc>
          <w:tcPr>
            <w:tcW w:w="3012" w:type="pct"/>
          </w:tcPr>
          <w:p w:rsidR="004D574E" w:rsidRPr="004D574E" w:rsidRDefault="004D574E" w:rsidP="004D574E">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3.6</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Poprawność analizy wariantowości</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3.7</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Wiarygodność popytu</w:t>
            </w:r>
          </w:p>
        </w:tc>
        <w:tc>
          <w:tcPr>
            <w:tcW w:w="3012" w:type="pct"/>
          </w:tcPr>
          <w:p w:rsidR="004D574E" w:rsidRPr="004D574E" w:rsidRDefault="004D574E" w:rsidP="004D574E">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4D574E" w:rsidRDefault="004D574E">
      <w:pPr>
        <w:rPr>
          <w:rFonts w:ascii="Myriad Pro" w:hAnsi="Myriad Pro"/>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603"/>
        <w:gridCol w:w="10874"/>
        <w:gridCol w:w="2163"/>
      </w:tblGrid>
      <w:tr w:rsidR="00112E7A" w:rsidRPr="00934BF4" w:rsidTr="004D574E">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sz w:val="18"/>
                <w:szCs w:val="18"/>
              </w:rPr>
            </w:pPr>
            <w:r w:rsidRPr="00934BF4">
              <w:rPr>
                <w:rFonts w:ascii="Myriad Pro" w:hAnsi="Myriad Pro" w:cs="Arial"/>
                <w:b/>
                <w:sz w:val="18"/>
                <w:szCs w:val="18"/>
              </w:rPr>
              <w:t>Kryteria jakości</w:t>
            </w:r>
          </w:p>
        </w:tc>
      </w:tr>
      <w:tr w:rsidR="00112E7A" w:rsidRPr="00934BF4" w:rsidTr="004D574E">
        <w:trPr>
          <w:trHeight w:val="138"/>
        </w:trPr>
        <w:tc>
          <w:tcPr>
            <w:tcW w:w="14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32"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3609"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71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4D574E">
        <w:trPr>
          <w:trHeight w:val="215"/>
        </w:trPr>
        <w:tc>
          <w:tcPr>
            <w:tcW w:w="14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32"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3609"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71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4D574E">
        <w:trPr>
          <w:trHeight w:val="1209"/>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4.1</w:t>
            </w:r>
          </w:p>
        </w:tc>
        <w:tc>
          <w:tcPr>
            <w:tcW w:w="532" w:type="pct"/>
            <w:vMerge w:val="restar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609" w:type="pct"/>
            <w:shd w:val="clear" w:color="auto" w:fill="auto"/>
          </w:tcPr>
          <w:p w:rsidR="00112E7A" w:rsidRPr="004D574E" w:rsidRDefault="00112E7A" w:rsidP="004D574E">
            <w:pPr>
              <w:rPr>
                <w:rFonts w:ascii="Myriad Pro" w:hAnsi="Myriad Pro" w:cs="Arial"/>
                <w:b/>
                <w:sz w:val="18"/>
                <w:szCs w:val="18"/>
              </w:rPr>
            </w:pPr>
            <w:r w:rsidRPr="00934BF4">
              <w:rPr>
                <w:rFonts w:ascii="Myriad Pro" w:hAnsi="Myriad Pro" w:cs="Arial"/>
                <w:b/>
                <w:sz w:val="18"/>
                <w:szCs w:val="18"/>
              </w:rPr>
              <w:t>Produkt turystyczny/atrakcja turystyczna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Przedsięwzięcie przyczyni się do wykreowania unikatowego produktu turystycznego: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opartego na oryginalnej koncepcji architektoniczno-wykonawczej,</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tworzącego charakterystyczny, rozpoznawalny punkt na mapie produktów turystycznych/atrakcji turystycznych na terenie województwa zachodniopomorskiego,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projekt jest częścią międzynarodowego produktu turystycznego lub ponadregionalnego sieciowego produktu turystycznego.</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0/5; waga 3</w:t>
            </w:r>
          </w:p>
        </w:tc>
      </w:tr>
      <w:tr w:rsidR="00112E7A" w:rsidRPr="00934BF4" w:rsidTr="004D574E">
        <w:trPr>
          <w:trHeight w:val="1118"/>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jc w:val="both"/>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Charakter produktu turystycznego/atrakcji turystycznej</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Produkt lub atrakcja turystyczna wytworzona w ramach realizacji przedsięwzięcia będzie miała charakter unikatowy w skali (dotychczas nie występuje):</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3 pkt – regionalnej (województwo),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2 pkt –  lokalnej (powiat, gmina).</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0/2/3; waga 3</w:t>
            </w:r>
          </w:p>
        </w:tc>
      </w:tr>
      <w:tr w:rsidR="00112E7A" w:rsidRPr="00934BF4" w:rsidTr="004D574E">
        <w:trPr>
          <w:trHeight w:val="1122"/>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jc w:val="both"/>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Relacje produktu turystycznego/atrakcji turystycznej:</w:t>
            </w:r>
          </w:p>
          <w:p w:rsidR="00112E7A" w:rsidRPr="00934BF4" w:rsidRDefault="00112E7A" w:rsidP="008E51A9">
            <w:pPr>
              <w:numPr>
                <w:ilvl w:val="0"/>
                <w:numId w:val="125"/>
              </w:numPr>
              <w:jc w:val="both"/>
              <w:rPr>
                <w:rFonts w:ascii="Myriad Pro" w:hAnsi="Myriad Pro" w:cs="Arial"/>
                <w:b/>
                <w:sz w:val="18"/>
                <w:szCs w:val="18"/>
              </w:rPr>
            </w:pPr>
            <w:r w:rsidRPr="00934BF4">
              <w:rPr>
                <w:rFonts w:ascii="Myriad Pro" w:hAnsi="Myriad Pro" w:cs="Arial"/>
                <w:sz w:val="18"/>
                <w:szCs w:val="18"/>
              </w:rPr>
              <w:t>5 pkt – realizacja projektu przyczyni się do wytworzenia produktu lub atrakcji turystycznej powiązanej z unikatowym walorem/potencjałem danego miejsca,</w:t>
            </w:r>
          </w:p>
          <w:p w:rsidR="00112E7A" w:rsidRPr="00934BF4" w:rsidRDefault="00112E7A" w:rsidP="008E51A9">
            <w:pPr>
              <w:numPr>
                <w:ilvl w:val="0"/>
                <w:numId w:val="125"/>
              </w:numPr>
              <w:jc w:val="both"/>
              <w:rPr>
                <w:rFonts w:ascii="Myriad Pro" w:hAnsi="Myriad Pro" w:cs="Arial"/>
                <w:b/>
                <w:sz w:val="18"/>
                <w:szCs w:val="18"/>
              </w:rPr>
            </w:pPr>
            <w:r w:rsidRPr="00934BF4">
              <w:rPr>
                <w:rFonts w:ascii="Myriad Pro" w:hAnsi="Myriad Pro" w:cs="Arial"/>
                <w:sz w:val="18"/>
                <w:szCs w:val="18"/>
              </w:rPr>
              <w:t>5 pkt – produkt lub atrakcja turystyczna wytworzona w ramach realizacji przedsięwzięcia jest powiązana z atrakcją/atrakcjami o charakterze kulturalnym.</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0/5; waga 2</w:t>
            </w:r>
          </w:p>
        </w:tc>
      </w:tr>
      <w:tr w:rsidR="00112E7A" w:rsidRPr="00934BF4" w:rsidTr="004D574E">
        <w:trPr>
          <w:trHeight w:val="359"/>
        </w:trPr>
        <w:tc>
          <w:tcPr>
            <w:tcW w:w="141"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Gotowość do realizacji projektu.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gotowy do realizacji, jeśli nie wymaga regulowania powyższych kwestii bądź uzyskane są już wszystkie niezbędne pozwolenia, decyzje, o których mowa powyżej.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jest gotowy do realizacji przedsięwzięcia:</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3 pkt – w pełni (posiada wszystkie wymagane pozwolenia na budowę),</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2 pkt –  w stopniu znaczącym (wnioskodawca posiada dokumentację techniczną, nie dysponuje kompletem pozwoleń),</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1 pkt – w niewielkim stopniu (projekt w formule „zaprojektuj i wybuduj”, wnioskodawca posiada tylko PFU).</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1/2/3; waga 5</w:t>
            </w:r>
          </w:p>
        </w:tc>
      </w:tr>
      <w:tr w:rsidR="00112E7A" w:rsidRPr="00934BF4" w:rsidTr="004D574E">
        <w:trPr>
          <w:trHeight w:val="645"/>
        </w:trPr>
        <w:tc>
          <w:tcPr>
            <w:tcW w:w="141" w:type="pct"/>
            <w:vMerge/>
            <w:tcBorders>
              <w:bottom w:val="single" w:sz="4" w:space="0" w:color="auto"/>
            </w:tcBorders>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tcBorders>
              <w:bottom w:val="single" w:sz="4" w:space="0" w:color="auto"/>
            </w:tcBorders>
            <w:shd w:val="clear" w:color="auto" w:fill="D6E3BC" w:themeFill="accent3" w:themeFillTint="66"/>
          </w:tcPr>
          <w:p w:rsidR="00112E7A" w:rsidRPr="00934BF4" w:rsidRDefault="00112E7A" w:rsidP="00112E7A">
            <w:pPr>
              <w:rPr>
                <w:rFonts w:ascii="Myriad Pro" w:hAnsi="Myriad Pro" w:cs="Arial"/>
                <w:sz w:val="18"/>
                <w:szCs w:val="18"/>
              </w:rPr>
            </w:pPr>
          </w:p>
        </w:tc>
        <w:tc>
          <w:tcPr>
            <w:tcW w:w="3609" w:type="pct"/>
            <w:tcBorders>
              <w:bottom w:val="single" w:sz="4" w:space="0" w:color="auto"/>
            </w:tcBorders>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Wpływ projektu na Strategię Unii Europejskiej dla regionu Morza Bałtyckiego (SUE RMB):</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718" w:type="pct"/>
            <w:tcBorders>
              <w:bottom w:val="single" w:sz="4" w:space="0" w:color="auto"/>
            </w:tcBorders>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0/1; waga 2</w:t>
            </w:r>
          </w:p>
        </w:tc>
      </w:tr>
      <w:tr w:rsidR="00112E7A" w:rsidRPr="00934BF4" w:rsidTr="004D574E">
        <w:trPr>
          <w:trHeight w:val="1124"/>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4.2</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609" w:type="pct"/>
            <w:shd w:val="clear" w:color="auto" w:fill="auto"/>
          </w:tcPr>
          <w:p w:rsidR="00112E7A" w:rsidRPr="004D574E"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Miejsca pracy.</w:t>
            </w:r>
          </w:p>
          <w:p w:rsidR="00112E7A" w:rsidRPr="00934BF4" w:rsidRDefault="00112E7A" w:rsidP="00112E7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oceniane będzie stworzenie miejsc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wygeneruje 1 miejsce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wygeneruje 2 miejsca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 xml:space="preserve">3 pkt –  projekt wygeneruje 3 lub więcej miejsc pracy. </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0/1/2/3; waga 2</w:t>
            </w:r>
          </w:p>
        </w:tc>
      </w:tr>
      <w:tr w:rsidR="00112E7A" w:rsidRPr="00934BF4" w:rsidTr="004D574E">
        <w:trPr>
          <w:trHeight w:val="20"/>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934BF4"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zwiększenie atrakcyjności turystycznej  obszarów.</w:t>
            </w:r>
          </w:p>
          <w:p w:rsidR="00112E7A" w:rsidRPr="00934BF4" w:rsidRDefault="00112E7A" w:rsidP="004D574E">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mające wpływ na zwiększenie atrakcyjności danego obszaru.</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turyści (np. aktywnego wypoczynku, powiązane z ofertami kulturalnymi, produktami turystycznymi itp.).</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0/4; waga 2</w:t>
            </w:r>
          </w:p>
        </w:tc>
      </w:tr>
      <w:tr w:rsidR="00112E7A" w:rsidRPr="00934BF4" w:rsidTr="004D574E">
        <w:trPr>
          <w:trHeight w:val="1069"/>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Połączenie z istniejącymi szlakami turystyki aktywnej.</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łączące się z siecią przebiegających utworzonych/będących w trakcie realizacji szlaków turystyki aktywnej:</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łączy/znajduje się w miejscach, w których występują punkty przystankowe innych szlaków turystyki aktywnej,</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2 pkt – projekt łączy/znajduje się w miejscach przecinających sieć tras rowerowych wskazanych w Koncepcji tras rowerowych Pomorza Zachodniego.</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 waga 5</w:t>
            </w:r>
          </w:p>
        </w:tc>
      </w:tr>
      <w:tr w:rsidR="00112E7A" w:rsidRPr="00934BF4" w:rsidTr="004D574E">
        <w:trPr>
          <w:trHeight w:val="903"/>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4.3</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Efektywność kosztowa projektu.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Stosunek wartości środków UE wyrażonej w PLN do planowanej do osiągnięcia </w:t>
            </w:r>
            <w:r w:rsidRPr="00934BF4">
              <w:rPr>
                <w:rFonts w:ascii="Myriad Pro" w:eastAsia="Times New Roman" w:hAnsi="Myriad Pro" w:cs="Arial"/>
                <w:i/>
                <w:sz w:val="18"/>
                <w:szCs w:val="18"/>
                <w:lang w:eastAsia="pl-PL"/>
              </w:rPr>
              <w:t>Liczba turystów korzystających ze wspartej infrastruktury turystyki aktywnej będącej produktem turystycznym lub jego częścią.</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Punktacja wyliczana będzie wg wzoru: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liczba punktów w kryterium = (X/Y) * A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gdzie: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Y - wskaźnik efektywności kosztowej ocenianego projektu, gdzie wskaźnik efektywności kosztowej = środki UE / liczba kuracjuszy/turystów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 = 10 (waga kryterium)</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10</w:t>
            </w:r>
          </w:p>
        </w:tc>
      </w:tr>
      <w:tr w:rsidR="00112E7A" w:rsidRPr="00934BF4" w:rsidTr="004D574E">
        <w:trPr>
          <w:trHeight w:val="903"/>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Poziom wkładu własnego.</w:t>
            </w:r>
            <w:r w:rsidRPr="00934BF4">
              <w:rPr>
                <w:rFonts w:ascii="Myriad Pro" w:eastAsia="Times New Roman" w:hAnsi="Myriad Pro" w:cs="Arial"/>
                <w:b/>
                <w:sz w:val="18"/>
                <w:szCs w:val="18"/>
                <w:lang w:eastAsia="pl-PL"/>
              </w:rPr>
              <w:tab/>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Ocenie podlega zadeklarowany przez Wnioskodawcę poziom wkładu własnego, wg następującej punktacji: </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3 pkt – pow. 0 do 2 pkt proc. powyżej minimalnego poziomu wkładu własnego,</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 pow. 2 do 4 pkt proc. powyżej minimalnego poziomu wkładu własnego,</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5 pkt – pow. 4 pkt proc.  powyżej minimalnego poziomu wkładu własnego.</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0/3/4/5; waga 1</w:t>
            </w:r>
          </w:p>
        </w:tc>
      </w:tr>
      <w:tr w:rsidR="00112E7A" w:rsidRPr="00934BF4" w:rsidTr="004D574E">
        <w:trPr>
          <w:trHeight w:val="1038"/>
        </w:trPr>
        <w:tc>
          <w:tcPr>
            <w:tcW w:w="141"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4.4</w:t>
            </w:r>
          </w:p>
        </w:tc>
        <w:tc>
          <w:tcPr>
            <w:tcW w:w="53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zaspokojenie potrzeb grup docelowych.</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przyczyniające się do zaspokojenia potrzeb grup docelowych, w tym innowacyjne rozwiązania skierowane do specyficznych grup osób (np. dzieci, młodzieży, seniorów):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przyczynia się do rozwiązania wszystkich zdiagnozowanych problemów kluczowych interesariuszy w obszarze objętym projektem.</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 waga 3</w:t>
            </w:r>
          </w:p>
        </w:tc>
      </w:tr>
      <w:tr w:rsidR="00112E7A" w:rsidRPr="00934BF4" w:rsidTr="004D574E">
        <w:trPr>
          <w:trHeight w:val="984"/>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4.5</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Ponadstandardowa trwałość </w:t>
            </w:r>
          </w:p>
        </w:tc>
        <w:tc>
          <w:tcPr>
            <w:tcW w:w="3609"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Doświadczenie.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ma doświadczenie w realizacji  projektów związanych z podobną infrastrukturą i gwarantuje ponadstandardową trwałość projektu.</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r w:rsidR="00112E7A" w:rsidRPr="00934BF4" w:rsidTr="004D574E">
        <w:trPr>
          <w:trHeight w:val="785"/>
        </w:trPr>
        <w:tc>
          <w:tcPr>
            <w:tcW w:w="141"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shd w:val="clear" w:color="auto" w:fill="D6E3BC" w:themeFill="accent3" w:themeFillTint="66"/>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Trwałość.</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sporządził wiarygodny plan wykorzystania efektów projektu w fazie jego eksploatacji.</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bl>
    <w:p w:rsidR="00112E7A" w:rsidRPr="00934BF4" w:rsidRDefault="00112E7A" w:rsidP="00112E7A">
      <w:pPr>
        <w:spacing w:after="0"/>
        <w:rPr>
          <w:rFonts w:ascii="Myriad Pro" w:hAnsi="Myriad Pro" w:cs="Arial"/>
          <w:sz w:val="18"/>
          <w:szCs w:val="18"/>
        </w:rPr>
      </w:pPr>
    </w:p>
    <w:p w:rsidR="003C6322" w:rsidRPr="00934BF4" w:rsidRDefault="003C6322" w:rsidP="003C6322">
      <w:pPr>
        <w:spacing w:after="0"/>
        <w:rPr>
          <w:rFonts w:ascii="Myriad Pro" w:eastAsiaTheme="majorEastAsia" w:hAnsi="Myriad Pro" w:cs="Arial"/>
          <w:b/>
          <w:bCs/>
          <w:sz w:val="18"/>
          <w:szCs w:val="18"/>
        </w:rPr>
      </w:pPr>
    </w:p>
    <w:p w:rsidR="003C6322" w:rsidRPr="00934BF4" w:rsidRDefault="003C6322" w:rsidP="00347236">
      <w:pPr>
        <w:spacing w:after="0"/>
        <w:rPr>
          <w:rFonts w:ascii="Myriad Pro" w:hAnsi="Myriad Pro" w:cs="Arial"/>
          <w:sz w:val="18"/>
          <w:szCs w:val="18"/>
        </w:rPr>
        <w:sectPr w:rsidR="003C6322" w:rsidRPr="00934BF4" w:rsidSect="004D574E">
          <w:pgSz w:w="16838" w:h="11906" w:orient="landscape"/>
          <w:pgMar w:top="1134" w:right="1417" w:bottom="567" w:left="1417" w:header="708" w:footer="708" w:gutter="0"/>
          <w:cols w:space="708"/>
          <w:docGrid w:linePitch="360"/>
        </w:sectPr>
      </w:pPr>
    </w:p>
    <w:p w:rsidR="00CF69E1" w:rsidRPr="00934BF4" w:rsidRDefault="00CF69E1" w:rsidP="00FB3CCC">
      <w:pPr>
        <w:spacing w:after="0" w:line="240" w:lineRule="auto"/>
        <w:rPr>
          <w:rFonts w:ascii="Myriad Pro" w:eastAsiaTheme="minorEastAsia" w:hAnsi="Myriad Pro"/>
          <w:sz w:val="18"/>
          <w:szCs w:val="18"/>
          <w:lang w:eastAsia="pl-PL"/>
        </w:r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7B4942" w:rsidRPr="00934BF4" w:rsidTr="004D574E">
        <w:tc>
          <w:tcPr>
            <w:tcW w:w="997" w:type="pct"/>
            <w:shd w:val="clear" w:color="auto" w:fill="B6DDE8" w:themeFill="accent5" w:themeFillTint="66"/>
          </w:tcPr>
          <w:p w:rsidR="007B4942" w:rsidRPr="00934BF4" w:rsidRDefault="007B4942" w:rsidP="00C066FF">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7B4942" w:rsidRPr="00934BF4" w:rsidRDefault="007B4942" w:rsidP="00A433B8">
            <w:pPr>
              <w:pStyle w:val="Nagwek1"/>
              <w:outlineLvl w:val="0"/>
              <w:rPr>
                <w:sz w:val="18"/>
                <w:szCs w:val="18"/>
              </w:rPr>
            </w:pPr>
            <w:bookmarkStart w:id="100" w:name="_Toc483308488"/>
            <w:bookmarkStart w:id="101" w:name="_Toc499545507"/>
            <w:r w:rsidRPr="00934BF4">
              <w:rPr>
                <w:sz w:val="18"/>
                <w:szCs w:val="18"/>
              </w:rPr>
              <w:t>V Zrównoważony transport</w:t>
            </w:r>
            <w:bookmarkEnd w:id="100"/>
            <w:bookmarkEnd w:id="101"/>
          </w:p>
        </w:tc>
      </w:tr>
      <w:tr w:rsidR="007B4942" w:rsidRPr="00934BF4" w:rsidTr="004D574E">
        <w:tc>
          <w:tcPr>
            <w:tcW w:w="997"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7b Zwiększanie mobilności regionalnej poprzez łączenie węz</w:t>
            </w:r>
            <w:r w:rsidRPr="00934BF4">
              <w:rPr>
                <w:rFonts w:ascii="Myriad Pro" w:eastAsiaTheme="majorEastAsia" w:hAnsi="Myriad Pro" w:cstheme="majorBidi"/>
                <w:bCs/>
                <w:sz w:val="18"/>
                <w:szCs w:val="18"/>
              </w:rPr>
              <w:t>ł</w:t>
            </w:r>
            <w:r w:rsidRPr="00934BF4">
              <w:rPr>
                <w:rFonts w:ascii="Myriad Pro" w:hAnsi="Myriad Pro"/>
                <w:sz w:val="18"/>
                <w:szCs w:val="18"/>
              </w:rPr>
              <w:t>ów drugorzędnych i trzeciorzędnych z infrastrukturą TEN-T, w tym z węzłami multimodalnymi</w:t>
            </w:r>
          </w:p>
        </w:tc>
      </w:tr>
      <w:tr w:rsidR="007B4942" w:rsidRPr="00934BF4" w:rsidTr="004D574E">
        <w:tc>
          <w:tcPr>
            <w:tcW w:w="997"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7B4942" w:rsidRPr="00934BF4" w:rsidRDefault="007B4942" w:rsidP="00FB3CCC">
            <w:pPr>
              <w:outlineLvl w:val="1"/>
              <w:rPr>
                <w:rFonts w:ascii="Myriad Pro" w:eastAsia="Times New Roman" w:hAnsi="Myriad Pro" w:cs="Times New Roman"/>
                <w:sz w:val="18"/>
                <w:szCs w:val="18"/>
                <w:lang w:eastAsia="pl-PL"/>
              </w:rPr>
            </w:pPr>
            <w:bookmarkStart w:id="102" w:name="_Toc483308489"/>
            <w:bookmarkStart w:id="103" w:name="_Toc492038507"/>
            <w:bookmarkStart w:id="104" w:name="_Toc499545508"/>
            <w:r w:rsidRPr="00934BF4">
              <w:rPr>
                <w:rFonts w:ascii="Myriad Pro" w:eastAsia="Times New Roman" w:hAnsi="Myriad Pro" w:cs="Times New Roman"/>
                <w:sz w:val="18"/>
                <w:szCs w:val="18"/>
                <w:lang w:eastAsia="pl-PL"/>
              </w:rPr>
              <w:t>5.1 Budowa i przebudowa dróg regionalnych (wojewódzkich)</w:t>
            </w:r>
            <w:bookmarkEnd w:id="102"/>
            <w:bookmarkEnd w:id="103"/>
            <w:bookmarkEnd w:id="104"/>
          </w:p>
        </w:tc>
      </w:tr>
    </w:tbl>
    <w:p w:rsidR="007B4942" w:rsidRPr="00934BF4" w:rsidRDefault="007B4942" w:rsidP="00FB3CCC">
      <w:pPr>
        <w:spacing w:after="0"/>
        <w:rPr>
          <w:rFonts w:ascii="Myriad Pro" w:hAnsi="Myriad Pro"/>
          <w:sz w:val="18"/>
          <w:szCs w:val="18"/>
        </w:rPr>
      </w:pPr>
    </w:p>
    <w:tbl>
      <w:tblPr>
        <w:tblStyle w:val="Tabela-Siatka10"/>
        <w:tblW w:w="5363" w:type="pct"/>
        <w:tblInd w:w="-925" w:type="dxa"/>
        <w:tblCellMar>
          <w:top w:w="68" w:type="dxa"/>
          <w:left w:w="68" w:type="dxa"/>
          <w:bottom w:w="68" w:type="dxa"/>
          <w:right w:w="68" w:type="dxa"/>
        </w:tblCellMar>
        <w:tblLook w:val="04A0" w:firstRow="1" w:lastRow="0" w:firstColumn="1" w:lastColumn="0" w:noHBand="0" w:noVBand="1"/>
      </w:tblPr>
      <w:tblGrid>
        <w:gridCol w:w="452"/>
        <w:gridCol w:w="1429"/>
        <w:gridCol w:w="9176"/>
        <w:gridCol w:w="4110"/>
      </w:tblGrid>
      <w:tr w:rsidR="007B4942" w:rsidRPr="00934BF4" w:rsidTr="004D574E">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dopuszczalności</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1.2</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typami projektów</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jest zgodny z typami projektów wskazanymi w regulaminie konkursu.</w:t>
            </w:r>
          </w:p>
          <w:p w:rsidR="007B4942" w:rsidRPr="00934BF4" w:rsidRDefault="007B4942"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5.1.</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1.3</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zasadami horyzontalnymi</w:t>
            </w:r>
          </w:p>
        </w:tc>
        <w:tc>
          <w:tcPr>
            <w:tcW w:w="3025" w:type="pct"/>
          </w:tcPr>
          <w:p w:rsidR="004D574E" w:rsidRDefault="007B4942"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4D574E" w:rsidRDefault="007B4942" w:rsidP="00FB3CCC">
            <w:pPr>
              <w:pStyle w:val="Akapitzlist"/>
              <w:numPr>
                <w:ilvl w:val="0"/>
                <w:numId w:val="380"/>
              </w:numPr>
              <w:ind w:left="462"/>
              <w:rPr>
                <w:sz w:val="18"/>
                <w:szCs w:val="18"/>
              </w:rPr>
            </w:pPr>
            <w:r w:rsidRPr="004D574E">
              <w:rPr>
                <w:sz w:val="18"/>
                <w:szCs w:val="18"/>
              </w:rPr>
              <w:t>zrównoważonego rozwoju,</w:t>
            </w:r>
          </w:p>
          <w:p w:rsidR="007B4942" w:rsidRPr="004D574E" w:rsidRDefault="007B4942" w:rsidP="00FB3CCC">
            <w:pPr>
              <w:pStyle w:val="Akapitzlist"/>
              <w:numPr>
                <w:ilvl w:val="0"/>
                <w:numId w:val="380"/>
              </w:numPr>
              <w:ind w:left="462"/>
              <w:rPr>
                <w:sz w:val="18"/>
                <w:szCs w:val="18"/>
              </w:rPr>
            </w:pPr>
            <w:r w:rsidRPr="004D574E">
              <w:rPr>
                <w:sz w:val="18"/>
                <w:szCs w:val="18"/>
              </w:rPr>
              <w:t xml:space="preserve"> promowania i realizacji zasady równości szans i niedyskryminacji w tym. m. in koniecznością stosowania zasady uniwersalnego projektowania. </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B4942" w:rsidRPr="00934BF4" w:rsidRDefault="007B4942" w:rsidP="00FB3CCC">
            <w:pPr>
              <w:rPr>
                <w:rFonts w:ascii="Myriad Pro" w:hAnsi="Myriad Pro"/>
                <w:sz w:val="18"/>
                <w:szCs w:val="18"/>
              </w:rPr>
            </w:pPr>
          </w:p>
          <w:p w:rsidR="007B4942" w:rsidRPr="00934BF4" w:rsidRDefault="007B4942" w:rsidP="00FB3CCC">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1.4</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Zasadność realizacji projektu</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został wskazany w Planie Inwestycji Transportowych Województwa Zachodniopomorskiego.</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1.5</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7B4942" w:rsidRPr="00934BF4" w:rsidRDefault="007B4942"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7B4942" w:rsidRPr="00934BF4" w:rsidRDefault="007B4942" w:rsidP="00FB3CCC">
            <w:pPr>
              <w:rPr>
                <w:rFonts w:ascii="Myriad Pro" w:hAnsi="Myriad Pro"/>
                <w:sz w:val="18"/>
                <w:szCs w:val="18"/>
              </w:rPr>
            </w:pPr>
            <w:r w:rsidRPr="00934BF4">
              <w:rPr>
                <w:rFonts w:ascii="Myriad Pro" w:hAnsi="Myriad Pro"/>
                <w:sz w:val="18"/>
                <w:szCs w:val="18"/>
              </w:rPr>
              <w:t>(1303/2013).</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1.6</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Kwalifikowalność projektu</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7B4942" w:rsidRPr="00934BF4" w:rsidRDefault="007B4942" w:rsidP="00FB3CCC">
            <w:pPr>
              <w:rPr>
                <w:rFonts w:ascii="Myriad Pro" w:hAnsi="Myriad Pro"/>
                <w:sz w:val="18"/>
                <w:szCs w:val="18"/>
              </w:rPr>
            </w:pPr>
            <w:r w:rsidRPr="00934BF4">
              <w:rPr>
                <w:rFonts w:ascii="Myriad Pro" w:hAnsi="Myriad Pro"/>
                <w:sz w:val="18"/>
                <w:szCs w:val="18"/>
              </w:rPr>
              <w:t>Projekt przyczynia się do łączenia obszarów województwa z siecią TEN-T, usuwania wąskich gardeł lub wypełnia brak i sieci.</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1.7</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1.8</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Bezpieczeństwo uczestników ruchu drogowego</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Realizacja projektu przyczyni się do poprawy bezpieczeństwa niechronionych uczestników ruchu.</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1.9</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Wpływ na rozwój społeczno-gospodarczy</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1.10</w:t>
            </w:r>
          </w:p>
        </w:tc>
        <w:tc>
          <w:tcPr>
            <w:tcW w:w="471"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25" w:type="pct"/>
            <w:shd w:val="clear" w:color="auto" w:fill="auto"/>
            <w:vAlign w:val="bottom"/>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355"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1.11</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Poprawność analizy wariantowości</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7B4942" w:rsidRPr="00934BF4" w:rsidRDefault="007B4942"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355"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7B4942" w:rsidRPr="00934BF4" w:rsidRDefault="007B4942" w:rsidP="00FB3CCC">
      <w:pPr>
        <w:spacing w:after="0"/>
        <w:rPr>
          <w:rFonts w:ascii="Myriad Pro" w:hAnsi="Myriad Pro"/>
          <w:sz w:val="18"/>
          <w:szCs w:val="18"/>
        </w:rPr>
        <w:sectPr w:rsidR="007B4942" w:rsidRPr="00934BF4" w:rsidSect="007B7712">
          <w:headerReference w:type="even" r:id="rId130"/>
          <w:headerReference w:type="default" r:id="rId131"/>
          <w:footerReference w:type="even" r:id="rId132"/>
          <w:footerReference w:type="default" r:id="rId133"/>
          <w:headerReference w:type="first" r:id="rId134"/>
          <w:footerReference w:type="first" r:id="rId135"/>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7B4942" w:rsidRPr="00934BF4" w:rsidTr="00695E3E">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administracyjności</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Możliwość oceny merytorycznej wniosku</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7B4942" w:rsidRPr="00934BF4" w:rsidRDefault="007B4942"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7B4942" w:rsidRPr="00934BF4" w:rsidRDefault="007B4942" w:rsidP="00FB3CCC">
            <w:pPr>
              <w:jc w:val="both"/>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7B4942" w:rsidRPr="00934BF4" w:rsidRDefault="007B4942"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695E3E" w:rsidRDefault="007B4942" w:rsidP="00FB3CCC">
            <w:pPr>
              <w:pStyle w:val="Akapitzlist"/>
              <w:numPr>
                <w:ilvl w:val="0"/>
                <w:numId w:val="125"/>
              </w:numPr>
              <w:rPr>
                <w:sz w:val="18"/>
                <w:szCs w:val="18"/>
              </w:rPr>
            </w:pPr>
            <w:r w:rsidRPr="00695E3E">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95E3E" w:rsidRDefault="007B4942" w:rsidP="00FB3CCC">
            <w:pPr>
              <w:pStyle w:val="Akapitzlist"/>
              <w:numPr>
                <w:ilvl w:val="0"/>
                <w:numId w:val="125"/>
              </w:numPr>
              <w:rPr>
                <w:sz w:val="18"/>
                <w:szCs w:val="18"/>
              </w:rPr>
            </w:pPr>
            <w:r w:rsidRPr="00695E3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7B4942" w:rsidRPr="00695E3E" w:rsidRDefault="007B4942" w:rsidP="00FB3CCC">
            <w:pPr>
              <w:pStyle w:val="Akapitzlist"/>
              <w:numPr>
                <w:ilvl w:val="0"/>
                <w:numId w:val="125"/>
              </w:numPr>
              <w:rPr>
                <w:sz w:val="18"/>
                <w:szCs w:val="18"/>
              </w:rPr>
            </w:pPr>
            <w:r w:rsidRPr="00695E3E">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2.2</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kwalifikowalnością wydatków</w:t>
            </w:r>
          </w:p>
        </w:tc>
        <w:tc>
          <w:tcPr>
            <w:tcW w:w="3011" w:type="pct"/>
          </w:tcPr>
          <w:p w:rsidR="00695E3E" w:rsidRDefault="007B4942" w:rsidP="00FB3CCC">
            <w:pPr>
              <w:rPr>
                <w:rFonts w:ascii="Myriad Pro" w:hAnsi="Myriad Pro"/>
                <w:sz w:val="18"/>
                <w:szCs w:val="18"/>
              </w:rPr>
            </w:pPr>
            <w:r w:rsidRPr="00934BF4">
              <w:rPr>
                <w:rFonts w:ascii="Myriad Pro" w:hAnsi="Myriad Pro"/>
                <w:sz w:val="18"/>
                <w:szCs w:val="18"/>
              </w:rPr>
              <w:t>Wydatki w projekcie są zaplanowane:</w:t>
            </w:r>
          </w:p>
          <w:p w:rsidR="00695E3E" w:rsidRDefault="007B4942" w:rsidP="00695E3E">
            <w:pPr>
              <w:pStyle w:val="Akapitzlist"/>
              <w:numPr>
                <w:ilvl w:val="0"/>
                <w:numId w:val="381"/>
              </w:numPr>
              <w:ind w:left="499"/>
              <w:rPr>
                <w:sz w:val="18"/>
                <w:szCs w:val="18"/>
              </w:rPr>
            </w:pPr>
            <w:r w:rsidRPr="00695E3E">
              <w:rPr>
                <w:sz w:val="18"/>
                <w:szCs w:val="18"/>
              </w:rPr>
              <w:t>w sposób celowy i oszczędny, z zachowaniem zasad:</w:t>
            </w:r>
          </w:p>
          <w:p w:rsidR="00695E3E" w:rsidRDefault="007B4942" w:rsidP="00695E3E">
            <w:pPr>
              <w:pStyle w:val="Akapitzlist"/>
              <w:numPr>
                <w:ilvl w:val="0"/>
                <w:numId w:val="382"/>
              </w:numPr>
              <w:ind w:left="499"/>
              <w:rPr>
                <w:sz w:val="18"/>
                <w:szCs w:val="18"/>
              </w:rPr>
            </w:pPr>
            <w:r w:rsidRPr="00695E3E">
              <w:rPr>
                <w:sz w:val="18"/>
                <w:szCs w:val="18"/>
              </w:rPr>
              <w:t>uzyskiwania najlepszych efektów z danych nakładów,</w:t>
            </w:r>
          </w:p>
          <w:p w:rsidR="00695E3E" w:rsidRPr="00695E3E" w:rsidRDefault="007B4942" w:rsidP="00695E3E">
            <w:pPr>
              <w:pStyle w:val="Akapitzlist"/>
              <w:numPr>
                <w:ilvl w:val="0"/>
                <w:numId w:val="382"/>
              </w:numPr>
              <w:ind w:left="499"/>
              <w:rPr>
                <w:sz w:val="18"/>
                <w:szCs w:val="18"/>
              </w:rPr>
            </w:pPr>
            <w:r w:rsidRPr="00695E3E">
              <w:rPr>
                <w:sz w:val="18"/>
                <w:szCs w:val="18"/>
              </w:rPr>
              <w:t>optymalnego doboru metod i środków służących osiągnięciu założonych celów,</w:t>
            </w:r>
          </w:p>
          <w:p w:rsidR="00695E3E" w:rsidRDefault="007B4942" w:rsidP="00695E3E">
            <w:pPr>
              <w:pStyle w:val="Akapitzlist"/>
              <w:numPr>
                <w:ilvl w:val="0"/>
                <w:numId w:val="381"/>
              </w:numPr>
              <w:ind w:left="499"/>
              <w:rPr>
                <w:sz w:val="18"/>
                <w:szCs w:val="18"/>
              </w:rPr>
            </w:pPr>
            <w:r w:rsidRPr="00695E3E">
              <w:rPr>
                <w:sz w:val="18"/>
                <w:szCs w:val="18"/>
              </w:rPr>
              <w:t xml:space="preserve"> w sposób umożliwiający terminową realizację zadań;</w:t>
            </w:r>
          </w:p>
          <w:p w:rsidR="007B4942" w:rsidRPr="00695E3E" w:rsidRDefault="007B4942" w:rsidP="00FB3CCC">
            <w:pPr>
              <w:pStyle w:val="Akapitzlist"/>
              <w:numPr>
                <w:ilvl w:val="0"/>
                <w:numId w:val="381"/>
              </w:numPr>
              <w:ind w:left="499"/>
              <w:rPr>
                <w:sz w:val="18"/>
                <w:szCs w:val="18"/>
              </w:rPr>
            </w:pPr>
            <w:r w:rsidRPr="00695E3E">
              <w:rPr>
                <w:sz w:val="18"/>
                <w:szCs w:val="18"/>
              </w:rPr>
              <w:t>w wysokości i terminach wynikających z wcześniej zaciągniętych zobowiązań.</w:t>
            </w:r>
          </w:p>
          <w:p w:rsidR="007B4942" w:rsidRPr="00934BF4" w:rsidRDefault="007B4942" w:rsidP="00FB3CCC">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2.3</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Intensywność wsparcia</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  Projekty niespełniające kryterium są odrzucane. 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2.4</w:t>
            </w:r>
          </w:p>
        </w:tc>
        <w:tc>
          <w:tcPr>
            <w:tcW w:w="518" w:type="pct"/>
          </w:tcPr>
          <w:p w:rsidR="007B4942" w:rsidRPr="00695E3E" w:rsidRDefault="007B4942" w:rsidP="00FB3CCC">
            <w:pPr>
              <w:rPr>
                <w:rFonts w:ascii="Myriad Pro" w:hAnsi="Myriad Pro"/>
                <w:sz w:val="17"/>
                <w:szCs w:val="17"/>
              </w:rPr>
            </w:pPr>
            <w:r w:rsidRPr="00695E3E">
              <w:rPr>
                <w:rFonts w:ascii="Myriad Pro" w:hAnsi="Myriad Pro"/>
                <w:sz w:val="17"/>
                <w:szCs w:val="17"/>
              </w:rPr>
              <w:t>Poprawność obliczeń całkowitych kosztów i całkowitych kosztów kwalifikowalnych oraz intensywności pomocy uwzględniającej generowanie dochodu w projekcie</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2.5</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Poprawność okresu realizacji</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7B4942" w:rsidRPr="00934BF4" w:rsidRDefault="007B4942"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7B4942" w:rsidRPr="00934BF4" w:rsidRDefault="007B4942"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2.6</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Zasadność poziomu wsparcia w projekcie</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7B4942" w:rsidRPr="00934BF4" w:rsidRDefault="007B4942" w:rsidP="00FB3CCC">
      <w:pPr>
        <w:spacing w:after="0"/>
        <w:rPr>
          <w:rFonts w:ascii="Myriad Pro" w:hAnsi="Myriad Pro"/>
          <w:sz w:val="18"/>
          <w:szCs w:val="18"/>
        </w:rPr>
        <w:sectPr w:rsidR="007B4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7B4942" w:rsidRPr="00934BF4" w:rsidTr="00695E3E">
        <w:trPr>
          <w:tblHeader/>
        </w:trPr>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wykonalności</w:t>
            </w:r>
          </w:p>
        </w:tc>
      </w:tr>
      <w:tr w:rsidR="007B4942" w:rsidRPr="00934BF4" w:rsidTr="00695E3E">
        <w:trPr>
          <w:tblHeader/>
        </w:trPr>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695E3E">
        <w:trPr>
          <w:tblHeader/>
        </w:trPr>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3.1</w:t>
            </w:r>
          </w:p>
        </w:tc>
        <w:tc>
          <w:tcPr>
            <w:tcW w:w="518"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11" w:type="pct"/>
            <w:shd w:val="clear" w:color="auto" w:fill="auto"/>
            <w:vAlign w:val="bottom"/>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zasad polityki przestrzennej (wynikających </w:t>
            </w:r>
            <w:r w:rsidRPr="00934BF4">
              <w:rPr>
                <w:rFonts w:ascii="Myriad Pro" w:eastAsia="Times New Roman" w:hAnsi="Myriad Pro" w:cs="Calibri"/>
                <w:color w:val="000000"/>
                <w:sz w:val="18"/>
                <w:szCs w:val="18"/>
                <w:lang w:eastAsia="pl-PL"/>
              </w:rPr>
              <w:br/>
              <w:t>z Umowy Partnerstwa),</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3.2</w:t>
            </w:r>
          </w:p>
        </w:tc>
        <w:tc>
          <w:tcPr>
            <w:tcW w:w="518"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11" w:type="pct"/>
            <w:shd w:val="clear" w:color="auto" w:fill="auto"/>
          </w:tcPr>
          <w:p w:rsidR="007B4942" w:rsidRPr="00934BF4" w:rsidRDefault="007B4942" w:rsidP="00695E3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 niezbędne środki finansowe do realizacji projektu, co wynika z przedstawionego planu finansowego. Sytuacja ekonomiczna wnioskodawcy daje gwarancję realizacji przedsięwzięcia w terminie określonym we wniosku </w:t>
            </w:r>
            <w:r w:rsidRPr="00934BF4">
              <w:rPr>
                <w:rFonts w:ascii="Myriad Pro" w:eastAsia="Times New Roman" w:hAnsi="Myriad Pro" w:cs="Calibri"/>
                <w:color w:val="000000"/>
                <w:sz w:val="18"/>
                <w:szCs w:val="18"/>
                <w:lang w:eastAsia="pl-PL"/>
              </w:rPr>
              <w:br/>
              <w:t>o dofinansowanie. Wnioskodawca zapewnia środki finansowe do utrzymywania projektu w okresie trwałości.</w:t>
            </w:r>
          </w:p>
        </w:tc>
        <w:tc>
          <w:tcPr>
            <w:tcW w:w="1330"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Borders>
              <w:bottom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3.3</w:t>
            </w:r>
          </w:p>
        </w:tc>
        <w:tc>
          <w:tcPr>
            <w:tcW w:w="518" w:type="pct"/>
            <w:tcBorders>
              <w:bottom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11" w:type="pct"/>
            <w:tcBorders>
              <w:bottom w:val="single" w:sz="4" w:space="0" w:color="auto"/>
            </w:tcBorders>
            <w:shd w:val="clear" w:color="auto" w:fill="auto"/>
          </w:tcPr>
          <w:p w:rsidR="007B4942" w:rsidRPr="00934BF4" w:rsidRDefault="007B4942" w:rsidP="00695E3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w:t>
            </w:r>
            <w:r w:rsidRPr="00934BF4">
              <w:rPr>
                <w:rFonts w:ascii="Myriad Pro" w:eastAsia="Times New Roman" w:hAnsi="Myriad Pro" w:cs="Calibri"/>
                <w:color w:val="000000"/>
                <w:sz w:val="18"/>
                <w:szCs w:val="18"/>
                <w:lang w:eastAsia="pl-PL"/>
              </w:rPr>
              <w:br/>
              <w:t>z otoczenia prawnego projektu. Tam gdzie to zasadne weryfikacja spełnienia kryterium powinna korzystać ze wskaźnika B/C, którego minimalna wartość to 1.</w:t>
            </w:r>
          </w:p>
        </w:tc>
        <w:tc>
          <w:tcPr>
            <w:tcW w:w="1330" w:type="pct"/>
            <w:tcBorders>
              <w:bottom w:val="single" w:sz="4" w:space="0" w:color="auto"/>
            </w:tcBorders>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rPr>
          <w:trHeight w:val="1351"/>
        </w:trPr>
        <w:tc>
          <w:tcPr>
            <w:tcW w:w="141" w:type="pct"/>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3.4</w:t>
            </w:r>
          </w:p>
        </w:tc>
        <w:tc>
          <w:tcPr>
            <w:tcW w:w="518"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11"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1330"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rPr>
          <w:trHeight w:val="1698"/>
        </w:trPr>
        <w:tc>
          <w:tcPr>
            <w:tcW w:w="141" w:type="pct"/>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3.5</w:t>
            </w:r>
          </w:p>
        </w:tc>
        <w:tc>
          <w:tcPr>
            <w:tcW w:w="518"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11"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330"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CF69E1" w:rsidRPr="00934BF4" w:rsidTr="00695E3E">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CF69E1" w:rsidRPr="00934BF4" w:rsidTr="00695E3E">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multimodalnymi</w:t>
            </w:r>
          </w:p>
        </w:tc>
      </w:tr>
      <w:tr w:rsidR="00CF69E1" w:rsidRPr="00934BF4" w:rsidTr="00695E3E">
        <w:tc>
          <w:tcPr>
            <w:tcW w:w="2790" w:type="dxa"/>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05" w:name="_Toc483308490"/>
            <w:bookmarkStart w:id="106" w:name="_Toc492038508"/>
            <w:bookmarkStart w:id="107" w:name="_Toc499545509"/>
            <w:r w:rsidRPr="00934BF4">
              <w:rPr>
                <w:rFonts w:ascii="Myriad Pro" w:eastAsia="Times New Roman" w:hAnsi="Myriad Pro" w:cs="Times New Roman"/>
                <w:sz w:val="18"/>
                <w:szCs w:val="18"/>
                <w:lang w:eastAsia="pl-PL"/>
              </w:rPr>
              <w:t>5.2 Budowa i przebudowa dróg lokalnych (gminnych i powiatowych) w ramach Strategii ZIT dla</w:t>
            </w:r>
            <w:bookmarkEnd w:id="105"/>
            <w:bookmarkEnd w:id="106"/>
            <w:bookmarkEnd w:id="107"/>
          </w:p>
          <w:p w:rsidR="00CF69E1" w:rsidRPr="00934BF4" w:rsidRDefault="00CF69E1" w:rsidP="00FB3CCC">
            <w:pPr>
              <w:outlineLvl w:val="1"/>
              <w:rPr>
                <w:rFonts w:ascii="Myriad Pro" w:eastAsia="Times New Roman" w:hAnsi="Myriad Pro" w:cs="Times New Roman"/>
                <w:sz w:val="18"/>
                <w:szCs w:val="18"/>
                <w:lang w:eastAsia="pl-PL"/>
              </w:rPr>
            </w:pPr>
            <w:bookmarkStart w:id="108" w:name="_Toc483308491"/>
            <w:bookmarkStart w:id="109" w:name="_Toc492038509"/>
            <w:bookmarkStart w:id="110" w:name="_Toc499545510"/>
            <w:r w:rsidRPr="00934BF4">
              <w:rPr>
                <w:rFonts w:ascii="Myriad Pro" w:eastAsia="Times New Roman" w:hAnsi="Myriad Pro" w:cs="Times New Roman"/>
                <w:sz w:val="18"/>
                <w:szCs w:val="18"/>
                <w:lang w:eastAsia="pl-PL"/>
              </w:rPr>
              <w:t>Szczecińskiego Obszaru Metropolitalnego</w:t>
            </w:r>
            <w:bookmarkEnd w:id="108"/>
            <w:bookmarkEnd w:id="109"/>
            <w:bookmarkEnd w:id="110"/>
          </w:p>
        </w:tc>
      </w:tr>
    </w:tbl>
    <w:p w:rsidR="00CF69E1" w:rsidRPr="00934BF4" w:rsidRDefault="00CF69E1" w:rsidP="00695E3E">
      <w:pPr>
        <w:spacing w:after="0" w:line="240" w:lineRule="auto"/>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p w:rsidR="00CF69E1" w:rsidRPr="00934BF4" w:rsidRDefault="00CF69E1" w:rsidP="00FB3CCC">
            <w:pPr>
              <w:rPr>
                <w:rFonts w:ascii="Myriad Pro" w:hAnsi="Myriad Pro" w:cs="Arial"/>
                <w:sz w:val="18"/>
                <w:szCs w:val="18"/>
              </w:rPr>
            </w:pP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5.2.</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1.3</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Zasadność realizacji projektu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FB3CCC">
            <w:pPr>
              <w:widowControl w:val="0"/>
              <w:ind w:right="135"/>
              <w:rPr>
                <w:rFonts w:ascii="Myriad Pro" w:hAnsi="Myriad Pro"/>
                <w:w w:val="105"/>
                <w:sz w:val="18"/>
                <w:szCs w:val="18"/>
              </w:rPr>
            </w:pPr>
            <w:r w:rsidRPr="00934BF4">
              <w:rPr>
                <w:rFonts w:ascii="Myriad Pro" w:hAnsi="Myriad Pro"/>
                <w:w w:val="105"/>
                <w:sz w:val="18"/>
                <w:szCs w:val="18"/>
              </w:rPr>
              <w:t xml:space="preserve">Cele projektu są poprawnie określone i zbieżne z analizą potrzeb. </w:t>
            </w:r>
          </w:p>
          <w:p w:rsidR="00CF69E1" w:rsidRPr="00934BF4" w:rsidRDefault="00CF69E1" w:rsidP="00695E3E">
            <w:pPr>
              <w:spacing w:after="120"/>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Szczecińskiego Obszaru Metropolitalnego.</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695E3E" w:rsidRDefault="00CF69E1" w:rsidP="00A433B8">
            <w:pPr>
              <w:numPr>
                <w:ilvl w:val="0"/>
                <w:numId w:val="68"/>
              </w:numPr>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695E3E" w:rsidRDefault="00CF69E1" w:rsidP="00A433B8">
            <w:pPr>
              <w:numPr>
                <w:ilvl w:val="0"/>
                <w:numId w:val="68"/>
              </w:numPr>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695E3E">
              <w:rPr>
                <w:rFonts w:ascii="Myriad Pro" w:eastAsiaTheme="minorEastAsia" w:hAnsi="Myriad Pro" w:cs="Arial"/>
                <w:sz w:val="18"/>
                <w:szCs w:val="18"/>
                <w:lang w:eastAsia="pl-PL"/>
              </w:rPr>
              <w:br/>
              <w:t>lub</w:t>
            </w:r>
          </w:p>
          <w:p w:rsidR="00CF69E1" w:rsidRPr="00695E3E" w:rsidRDefault="00CF69E1" w:rsidP="00695E3E">
            <w:pPr>
              <w:numPr>
                <w:ilvl w:val="0"/>
                <w:numId w:val="68"/>
              </w:numPr>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CF69E1" w:rsidRPr="00934BF4" w:rsidRDefault="00CF69E1" w:rsidP="00A433B8">
            <w:pPr>
              <w:numPr>
                <w:ilvl w:val="0"/>
                <w:numId w:val="69"/>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zrównoważonego rozwoju,</w:t>
            </w:r>
          </w:p>
          <w:p w:rsidR="00CF69E1" w:rsidRPr="00934BF4" w:rsidRDefault="00CF69E1" w:rsidP="00A433B8">
            <w:pPr>
              <w:numPr>
                <w:ilvl w:val="0"/>
                <w:numId w:val="69"/>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Kwalifikowalność  Beneficjenta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89" w:type="dxa"/>
          </w:tcPr>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CF69E1" w:rsidRPr="00934BF4" w:rsidRDefault="00CF69E1" w:rsidP="00FB3CCC">
            <w:pPr>
              <w:widowControl w:val="0"/>
              <w:ind w:right="135"/>
              <w:rPr>
                <w:rFonts w:ascii="Myriad Pro" w:hAnsi="Myriad Pro"/>
                <w:strike/>
                <w:w w:val="105"/>
                <w:sz w:val="18"/>
                <w:szCs w:val="18"/>
              </w:rPr>
            </w:pPr>
            <w:r w:rsidRPr="00934BF4">
              <w:rPr>
                <w:rFonts w:ascii="Myriad Pro" w:hAnsi="Myriad Pro"/>
                <w:sz w:val="18"/>
                <w:szCs w:val="18"/>
              </w:rPr>
              <w:t>Projekt nie zakończył się przed złożeniem wniosku o dofinansowanie w rozumieniu Rozporządzenia (UE) 1303/2013.</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5.2 zgodnie z zapisami Regulaminu naboru.</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8789" w:type="dxa"/>
          </w:tcPr>
          <w:p w:rsidR="00CF69E1" w:rsidRPr="00934BF4" w:rsidRDefault="00CF69E1" w:rsidP="00695E3E">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1.11</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Zgodność ze Strategią</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Zintegrowanych Inwestycji Terytorialnych dla</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Szczecińskiego Obszaru</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Metropolitalnego</w:t>
            </w:r>
          </w:p>
        </w:tc>
        <w:tc>
          <w:tcPr>
            <w:tcW w:w="8789" w:type="dxa"/>
          </w:tcPr>
          <w:p w:rsidR="00CF69E1" w:rsidRPr="00934BF4" w:rsidRDefault="00CF69E1" w:rsidP="00695E3E">
            <w:pPr>
              <w:spacing w:after="120"/>
              <w:rPr>
                <w:rFonts w:ascii="Myriad Pro" w:hAnsi="Myriad Pro"/>
                <w:sz w:val="18"/>
                <w:szCs w:val="18"/>
              </w:rPr>
            </w:pPr>
            <w:r w:rsidRPr="00934BF4">
              <w:rPr>
                <w:rFonts w:ascii="Myriad Pro" w:hAnsi="Myriad Pro"/>
                <w:sz w:val="18"/>
                <w:szCs w:val="18"/>
              </w:rPr>
              <w:t>W ramach kryterium ocenie podlega zgodność projektu z założeniami i kierunkami rozwoju przyjętymi w Strategii Zintegrowanych Inwestycji Terytorialnych (ZIT) oraz wpływ projektu na wzmocnienie integralności i funkcjonalności Szczecińskiego Obszaru</w:t>
            </w:r>
            <w:r w:rsidR="00695E3E">
              <w:rPr>
                <w:rFonts w:ascii="Myriad Pro" w:hAnsi="Myriad Pro"/>
                <w:sz w:val="18"/>
                <w:szCs w:val="18"/>
              </w:rPr>
              <w:t xml:space="preserve"> </w:t>
            </w:r>
            <w:r w:rsidRPr="00934BF4">
              <w:rPr>
                <w:rFonts w:ascii="Myriad Pro" w:hAnsi="Myriad Pro"/>
                <w:sz w:val="18"/>
                <w:szCs w:val="18"/>
              </w:rPr>
              <w:t xml:space="preserve">Metropolitalnego (SOM). </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 kryterium składa się ocena</w:t>
            </w:r>
            <w:r w:rsidR="00695E3E">
              <w:rPr>
                <w:rFonts w:ascii="Myriad Pro" w:hAnsi="Myriad Pro"/>
                <w:sz w:val="18"/>
                <w:szCs w:val="18"/>
              </w:rPr>
              <w:t xml:space="preserve"> </w:t>
            </w:r>
            <w:r w:rsidRPr="00934BF4">
              <w:rPr>
                <w:rFonts w:ascii="Myriad Pro" w:hAnsi="Myriad Pro"/>
                <w:sz w:val="18"/>
                <w:szCs w:val="18"/>
              </w:rPr>
              <w:t>spełnienia każdego z następujących warunków:</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bezpośrednio przyczynia się do realizacji adekwatnego celu / działania Strategii ZIT.</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Realizacja projektu przyczyni się do osiągnięcia wartości docelowej wskaźnika, adekwatnego dla danego typu projektu i celu / działania Strategii ZIT.</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1.12</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Trwałość projektu</w:t>
            </w:r>
          </w:p>
        </w:tc>
        <w:tc>
          <w:tcPr>
            <w:tcW w:w="8789" w:type="dxa"/>
          </w:tcPr>
          <w:p w:rsidR="00CF69E1" w:rsidRPr="00934BF4" w:rsidRDefault="00CF69E1" w:rsidP="00FB3CCC">
            <w:pPr>
              <w:autoSpaceDE w:val="0"/>
              <w:autoSpaceDN w:val="0"/>
              <w:adjustRightInd w:val="0"/>
              <w:rPr>
                <w:rFonts w:ascii="Myriad Pro" w:hAnsi="Myriad Pro" w:cs="Calibri"/>
                <w:color w:val="000000"/>
                <w:sz w:val="18"/>
                <w:szCs w:val="18"/>
              </w:rPr>
            </w:pPr>
            <w:r w:rsidRPr="00934BF4">
              <w:rPr>
                <w:rFonts w:ascii="Myriad Pro" w:hAnsi="Myriad Pro" w:cs="Calibri"/>
                <w:sz w:val="18"/>
                <w:szCs w:val="18"/>
              </w:rPr>
              <w:t xml:space="preserve">Projekt w okresie realizacji i eksploatacji pozostaje w zgodzie z zasadą trwałości, zgodnie z art. 71 rozporządzenia Parlamentu Europejskiego i Rady (UE) nr 1303/2013 z dnia 17 grudnia 2013 r. </w:t>
            </w:r>
          </w:p>
        </w:tc>
        <w:tc>
          <w:tcPr>
            <w:tcW w:w="4189" w:type="dxa"/>
          </w:tcPr>
          <w:p w:rsidR="00CF69E1" w:rsidRPr="00934BF4" w:rsidRDefault="00CF69E1" w:rsidP="00695E3E">
            <w:pPr>
              <w:widowControl w:val="0"/>
              <w:ind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695E3E">
            <w:pPr>
              <w:widowControl w:val="0"/>
              <w:ind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w w:val="105"/>
                <w:sz w:val="18"/>
                <w:szCs w:val="18"/>
              </w:rPr>
              <w:t>Ocena spełniania kryterium polega na przypisaniu wartości logicznych „tak”, „nie”.</w:t>
            </w:r>
          </w:p>
        </w:tc>
      </w:tr>
    </w:tbl>
    <w:p w:rsidR="00695E3E" w:rsidRDefault="00695E3E" w:rsidP="00FB3CCC">
      <w:pPr>
        <w:rPr>
          <w:rFonts w:ascii="Myriad Pro" w:hAnsi="Myriad Pro"/>
          <w:sz w:val="18"/>
          <w:szCs w:val="18"/>
        </w:rPr>
        <w:sectPr w:rsidR="00695E3E" w:rsidSect="007B7712">
          <w:headerReference w:type="default" r:id="rId136"/>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2.1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CF69E1" w:rsidRPr="00934BF4" w:rsidRDefault="00CF69E1"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r w:rsidRPr="00934BF4">
              <w:rPr>
                <w:rFonts w:ascii="Myriad Pro" w:hAnsi="Myriad Pro" w:cs="Arial"/>
                <w:sz w:val="18"/>
                <w:szCs w:val="18"/>
              </w:rPr>
              <w:t xml:space="preserve">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695E3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95E3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CF69E1" w:rsidRPr="00695E3E" w:rsidRDefault="00CF69E1" w:rsidP="00695E3E">
            <w:pPr>
              <w:numPr>
                <w:ilvl w:val="0"/>
                <w:numId w:val="67"/>
              </w:numPr>
              <w:spacing w:before="40" w:after="40"/>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695E3E" w:rsidRDefault="00CF69E1" w:rsidP="00A433B8">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p>
          <w:p w:rsidR="00695E3E" w:rsidRDefault="00CF69E1" w:rsidP="00695E3E">
            <w:pPr>
              <w:pStyle w:val="Akapitzlist"/>
              <w:numPr>
                <w:ilvl w:val="0"/>
                <w:numId w:val="383"/>
              </w:numPr>
              <w:spacing w:before="40" w:after="40"/>
              <w:rPr>
                <w:rFonts w:eastAsiaTheme="minorEastAsia" w:cs="Arial"/>
                <w:sz w:val="18"/>
                <w:szCs w:val="18"/>
                <w:lang w:eastAsia="pl-PL"/>
              </w:rPr>
            </w:pPr>
            <w:r w:rsidRPr="00695E3E">
              <w:rPr>
                <w:rFonts w:eastAsiaTheme="minorEastAsia" w:cs="Arial"/>
                <w:sz w:val="18"/>
                <w:szCs w:val="18"/>
                <w:lang w:eastAsia="pl-PL"/>
              </w:rPr>
              <w:t>uzyskiwania najlepszych efektów z danych nakładów,</w:t>
            </w:r>
          </w:p>
          <w:p w:rsidR="00CF69E1" w:rsidRPr="00695E3E" w:rsidRDefault="00CF69E1" w:rsidP="00695E3E">
            <w:pPr>
              <w:pStyle w:val="Akapitzlist"/>
              <w:numPr>
                <w:ilvl w:val="0"/>
                <w:numId w:val="383"/>
              </w:numPr>
              <w:spacing w:before="40" w:after="40"/>
              <w:rPr>
                <w:rFonts w:eastAsiaTheme="minorEastAsia" w:cs="Arial"/>
                <w:sz w:val="18"/>
                <w:szCs w:val="18"/>
                <w:lang w:eastAsia="pl-PL"/>
              </w:rPr>
            </w:pPr>
            <w:r w:rsidRPr="00695E3E">
              <w:rPr>
                <w:rFonts w:eastAsiaTheme="minorEastAsia" w:cs="Arial"/>
                <w:sz w:val="18"/>
                <w:szCs w:val="18"/>
                <w:lang w:eastAsia="pl-PL"/>
              </w:rPr>
              <w:t>optymalnego doboru metod i środków służących osiągnięciu założonych celów;</w:t>
            </w:r>
          </w:p>
          <w:p w:rsidR="00CF69E1" w:rsidRPr="00934BF4" w:rsidRDefault="00CF69E1" w:rsidP="00A433B8">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CF69E1" w:rsidRPr="00695E3E" w:rsidRDefault="00CF69E1" w:rsidP="00FB3CCC">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wysokości i terminach wynikających z wcześniej zaciągniętych zobowiązań.</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Intensywność wsparcia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okresu realizacji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789" w:type="dxa"/>
          </w:tcPr>
          <w:p w:rsidR="00CF69E1" w:rsidRPr="00934BF4" w:rsidRDefault="00CF69E1" w:rsidP="00FB3CCC">
            <w:pPr>
              <w:ind w:left="174"/>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CF69E1" w:rsidRPr="00934BF4" w:rsidRDefault="00CF69E1" w:rsidP="00FB3CCC">
            <w:pPr>
              <w:ind w:left="174"/>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CF69E1" w:rsidRPr="00934BF4" w:rsidRDefault="00CF69E1" w:rsidP="00A433B8">
            <w:pPr>
              <w:widowControl w:val="0"/>
              <w:numPr>
                <w:ilvl w:val="0"/>
                <w:numId w:val="70"/>
              </w:numPr>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metodykę określania wydatków kwalifikowalnych za pomocą stawek ryczałtowych i kosztów jednostkowych,</w:t>
            </w:r>
          </w:p>
          <w:p w:rsidR="00CF69E1" w:rsidRPr="00934BF4" w:rsidRDefault="00CF69E1" w:rsidP="00A433B8">
            <w:pPr>
              <w:widowControl w:val="0"/>
              <w:numPr>
                <w:ilvl w:val="0"/>
                <w:numId w:val="70"/>
              </w:numPr>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metodykę określania dochodu w projekcie o której mowa w art. 61  rozporządzenia (UE) nr 1303/2013 oraz w art. 15-19 rozporządzenia (UE) nr 480/2015</w:t>
            </w:r>
          </w:p>
          <w:p w:rsidR="00CF69E1" w:rsidRPr="00934BF4" w:rsidRDefault="00CF69E1" w:rsidP="00A433B8">
            <w:pPr>
              <w:widowControl w:val="0"/>
              <w:numPr>
                <w:ilvl w:val="0"/>
                <w:numId w:val="70"/>
              </w:numPr>
              <w:contextualSpacing/>
              <w:rPr>
                <w:rFonts w:ascii="Myriad Pro" w:eastAsiaTheme="minorEastAsia" w:hAnsi="Myriad Pro"/>
                <w:w w:val="105"/>
                <w:sz w:val="18"/>
                <w:szCs w:val="18"/>
                <w:lang w:eastAsia="pl-PL"/>
              </w:rPr>
            </w:pPr>
            <w:r w:rsidRPr="00934BF4">
              <w:rPr>
                <w:rFonts w:ascii="Myriad Pro" w:eastAsiaTheme="minorEastAsia" w:hAnsi="Myriad Pro"/>
                <w:sz w:val="18"/>
                <w:szCs w:val="18"/>
                <w:lang w:eastAsia="pl-PL"/>
              </w:rPr>
              <w:t>metodykę analizy kosztów i korzyści.</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wymaga dofinansowania, gdy:</w:t>
            </w:r>
            <w:r w:rsidR="00695E3E">
              <w:rPr>
                <w:rFonts w:ascii="Myriad Pro" w:hAnsi="Myriad Pro" w:cs="Arial"/>
                <w:sz w:val="18"/>
                <w:szCs w:val="18"/>
              </w:rPr>
              <w:t xml:space="preserve"> </w:t>
            </w:r>
            <w:r w:rsidRPr="00934BF4">
              <w:rPr>
                <w:rFonts w:ascii="Myriad Pro" w:hAnsi="Myriad Pro" w:cs="Arial"/>
                <w:sz w:val="18"/>
                <w:szCs w:val="18"/>
              </w:rPr>
              <w:t>FNPV/C &lt; 0, a FRR/C &lt; od stopy dyskontowej.</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95E3E" w:rsidRDefault="00695E3E" w:rsidP="00FB3CCC">
      <w:pPr>
        <w:spacing w:before="120" w:after="120" w:line="240" w:lineRule="auto"/>
        <w:rPr>
          <w:rFonts w:ascii="Myriad Pro" w:hAnsi="Myriad Pro"/>
          <w:sz w:val="18"/>
          <w:szCs w:val="18"/>
        </w:rPr>
        <w:sectPr w:rsidR="00695E3E" w:rsidSect="00695E3E">
          <w:pgSz w:w="16838" w:h="11906" w:orient="landscape"/>
          <w:pgMar w:top="1134"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9072"/>
        <w:gridCol w:w="3906"/>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9072"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9072"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223F38">
        <w:tc>
          <w:tcPr>
            <w:tcW w:w="567" w:type="dxa"/>
            <w:tcBorders>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3.1</w:t>
            </w:r>
          </w:p>
        </w:tc>
        <w:tc>
          <w:tcPr>
            <w:tcW w:w="1560"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9072"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3906"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finansowa</w:t>
            </w:r>
          </w:p>
        </w:tc>
        <w:tc>
          <w:tcPr>
            <w:tcW w:w="9072"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3906"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rPr>
          <w:trHeight w:val="694"/>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operacyjna</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rPr>
          <w:trHeight w:val="1129"/>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3.6</w:t>
            </w:r>
          </w:p>
        </w:tc>
        <w:tc>
          <w:tcPr>
            <w:tcW w:w="1560"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CF69E1" w:rsidRPr="00934BF4" w:rsidRDefault="00CF69E1" w:rsidP="00FB3CCC">
            <w:pPr>
              <w:widowControl w:val="0"/>
              <w:ind w:left="105" w:right="135"/>
              <w:rPr>
                <w:rFonts w:ascii="Myriad Pro" w:hAnsi="Myriad Pro"/>
                <w:w w:val="105"/>
                <w:sz w:val="18"/>
                <w:szCs w:val="18"/>
              </w:rPr>
            </w:pPr>
            <w:r w:rsidRPr="00934BF4">
              <w:rPr>
                <w:rFonts w:ascii="Myriad Pro" w:hAnsi="Myriad Pro"/>
                <w:w w:val="105"/>
                <w:sz w:val="18"/>
                <w:szCs w:val="18"/>
              </w:rPr>
              <w:t>Warianty zostały przygotowane pod kątem zróżnicowanego wpływu na środowisko oraz wykorzystania najnowszych standardów technologicznych.</w:t>
            </w:r>
          </w:p>
          <w:p w:rsidR="00CF69E1" w:rsidRPr="00934BF4" w:rsidRDefault="00CF69E1" w:rsidP="00FB3CCC">
            <w:pPr>
              <w:rPr>
                <w:rFonts w:ascii="Myriad Pro" w:eastAsia="Calibri" w:hAnsi="Myriad Pro" w:cs="Arial"/>
                <w:sz w:val="18"/>
                <w:szCs w:val="18"/>
              </w:rPr>
            </w:pPr>
            <w:r w:rsidRPr="00934BF4">
              <w:rPr>
                <w:rFonts w:ascii="Myriad Pro" w:hAnsi="Myriad Pro"/>
                <w:w w:val="105"/>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3906"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3.7</w:t>
            </w:r>
          </w:p>
        </w:tc>
        <w:tc>
          <w:tcPr>
            <w:tcW w:w="1560" w:type="dxa"/>
            <w:shd w:val="clear" w:color="auto" w:fill="auto"/>
          </w:tcPr>
          <w:p w:rsidR="00CF69E1" w:rsidRPr="00934BF4" w:rsidRDefault="00CF69E1"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9072" w:type="dxa"/>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3906" w:type="dxa"/>
            <w:shd w:val="clear" w:color="auto" w:fill="auto"/>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695E3E">
          <w:pgSz w:w="16838" w:h="11906" w:orient="landscape"/>
          <w:pgMar w:top="1134"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7B4942" w:rsidRPr="00934BF4" w:rsidTr="00223F38">
        <w:tc>
          <w:tcPr>
            <w:tcW w:w="2790"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7B4942" w:rsidRPr="00934BF4" w:rsidTr="00223F38">
        <w:tc>
          <w:tcPr>
            <w:tcW w:w="2790"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multimodalnymi</w:t>
            </w:r>
          </w:p>
        </w:tc>
      </w:tr>
      <w:tr w:rsidR="007B4942" w:rsidRPr="00934BF4" w:rsidTr="00223F38">
        <w:tc>
          <w:tcPr>
            <w:tcW w:w="2790" w:type="dxa"/>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7B4942" w:rsidRPr="00934BF4" w:rsidRDefault="007B4942" w:rsidP="00FB3CCC">
            <w:pPr>
              <w:outlineLvl w:val="1"/>
              <w:rPr>
                <w:rFonts w:ascii="Myriad Pro" w:eastAsia="Times New Roman" w:hAnsi="Myriad Pro" w:cs="Times New Roman"/>
                <w:sz w:val="18"/>
                <w:szCs w:val="18"/>
                <w:lang w:eastAsia="pl-PL"/>
              </w:rPr>
            </w:pPr>
            <w:bookmarkStart w:id="111" w:name="_Toc483308492"/>
            <w:bookmarkStart w:id="112" w:name="_Toc492038510"/>
            <w:bookmarkStart w:id="113" w:name="_Toc499545511"/>
            <w:r w:rsidRPr="00934BF4">
              <w:rPr>
                <w:rFonts w:ascii="Myriad Pro" w:eastAsia="Times New Roman" w:hAnsi="Myriad Pro" w:cs="Times New Roman"/>
                <w:sz w:val="18"/>
                <w:szCs w:val="18"/>
                <w:lang w:eastAsia="pl-PL"/>
              </w:rPr>
              <w:t>5.3 Budowa i przebudowa dróg lokalnych (gminnych i powiatowych) w ramach Strategii ZIT dla</w:t>
            </w:r>
            <w:bookmarkEnd w:id="111"/>
            <w:bookmarkEnd w:id="112"/>
            <w:bookmarkEnd w:id="113"/>
          </w:p>
          <w:p w:rsidR="007B4942" w:rsidRPr="00934BF4" w:rsidRDefault="007B4942" w:rsidP="00FB3CCC">
            <w:pPr>
              <w:outlineLvl w:val="1"/>
              <w:rPr>
                <w:rFonts w:ascii="Myriad Pro" w:eastAsia="Times New Roman" w:hAnsi="Myriad Pro" w:cs="Times New Roman"/>
                <w:sz w:val="18"/>
                <w:szCs w:val="18"/>
                <w:lang w:eastAsia="pl-PL"/>
              </w:rPr>
            </w:pPr>
            <w:bookmarkStart w:id="114" w:name="_Toc483308493"/>
            <w:bookmarkStart w:id="115" w:name="_Toc492038511"/>
            <w:bookmarkStart w:id="116" w:name="_Toc499545512"/>
            <w:r w:rsidRPr="00934BF4">
              <w:rPr>
                <w:rFonts w:ascii="Myriad Pro" w:eastAsia="Times New Roman" w:hAnsi="Myriad Pro" w:cs="Times New Roman"/>
                <w:sz w:val="18"/>
                <w:szCs w:val="18"/>
                <w:lang w:eastAsia="pl-PL"/>
              </w:rPr>
              <w:t>Koszalińsko-Kołobrzesko-Białogardzkiego Obszaru Funkcjonalnego</w:t>
            </w:r>
            <w:bookmarkEnd w:id="114"/>
            <w:bookmarkEnd w:id="115"/>
            <w:bookmarkEnd w:id="116"/>
          </w:p>
        </w:tc>
      </w:tr>
    </w:tbl>
    <w:p w:rsidR="007B4942" w:rsidRPr="00934BF4" w:rsidRDefault="007B4942" w:rsidP="00223F38">
      <w:pPr>
        <w:spacing w:after="0" w:line="240" w:lineRule="auto"/>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1702"/>
        <w:gridCol w:w="8930"/>
        <w:gridCol w:w="3906"/>
      </w:tblGrid>
      <w:tr w:rsidR="007B4942" w:rsidRPr="00934BF4" w:rsidTr="00223F38">
        <w:tc>
          <w:tcPr>
            <w:tcW w:w="15105"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8930"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1.1</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1.2</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typem  projektu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5.3.</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1.3</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Zasadność realizacji projektu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7B4942" w:rsidRPr="00223F38" w:rsidRDefault="007B4942" w:rsidP="00223F38">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Koszalińsko-Kołobrzesko-Białogardzkiego Obszaru Funkcjonalnego.</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934BF4">
              <w:rPr>
                <w:rFonts w:ascii="Myriad Pro" w:eastAsiaTheme="minorEastAsia" w:hAnsi="Myriad Pro" w:cs="Arial"/>
                <w:sz w:val="18"/>
                <w:szCs w:val="18"/>
                <w:lang w:eastAsia="pl-PL"/>
              </w:rPr>
              <w:br/>
              <w:t>lub</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1.4</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1.5</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7B4942" w:rsidRPr="00934BF4" w:rsidRDefault="007B4942" w:rsidP="00A433B8">
            <w:pPr>
              <w:numPr>
                <w:ilvl w:val="0"/>
                <w:numId w:val="131"/>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zrównoważonego rozwoju,</w:t>
            </w:r>
          </w:p>
          <w:p w:rsidR="007B4942" w:rsidRPr="00934BF4" w:rsidRDefault="007B4942" w:rsidP="00A433B8">
            <w:pPr>
              <w:numPr>
                <w:ilvl w:val="0"/>
                <w:numId w:val="131"/>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promowania i realizacji zasady równości szans i niedyskryminacji w tym. m. in koniecznością stosowania zasady uniwersalnego projektowania. </w:t>
            </w:r>
          </w:p>
          <w:p w:rsidR="007B4942" w:rsidRPr="00934BF4" w:rsidRDefault="007B4942"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B4942" w:rsidRPr="00934BF4" w:rsidRDefault="007B4942"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7B4942" w:rsidRPr="00934BF4" w:rsidRDefault="007B4942" w:rsidP="00FB3CCC">
            <w:pPr>
              <w:rPr>
                <w:rFonts w:ascii="Myriad Pro" w:hAnsi="Myriad Pro" w:cs="Arial"/>
                <w:sz w:val="18"/>
                <w:szCs w:val="18"/>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1.6</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Kwalifikowalność  Beneficjenta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3906" w:type="dxa"/>
          </w:tcPr>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1.7</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8930" w:type="dxa"/>
          </w:tcPr>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7B4942" w:rsidRPr="00934BF4" w:rsidRDefault="007B4942" w:rsidP="00FB3CCC">
            <w:pPr>
              <w:ind w:right="135"/>
              <w:rPr>
                <w:rFonts w:ascii="Myriad Pro" w:hAnsi="Myriad Pro" w:cs="Times New Roman"/>
                <w:strike/>
                <w:w w:val="105"/>
                <w:sz w:val="18"/>
                <w:szCs w:val="18"/>
                <w:lang w:eastAsia="pl-PL"/>
              </w:rPr>
            </w:pPr>
            <w:r w:rsidRPr="00934BF4">
              <w:rPr>
                <w:rFonts w:ascii="Myriad Pro" w:hAnsi="Myriad Pro" w:cs="Times New Roman"/>
                <w:sz w:val="18"/>
                <w:szCs w:val="18"/>
                <w:lang w:eastAsia="pl-PL"/>
              </w:rPr>
              <w:t>Projekt nie zakończył się przed złożeniem wniosku o dofinansowanie w rozumieniu Rozporządzenia (UE) 1303/2013.</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t>
            </w:r>
          </w:p>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5.3 zgodnie z zapisami Regulaminu naboru.</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8930" w:type="dxa"/>
          </w:tcPr>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1.11</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Zgodność ze Strategią</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Zintegrowanych Inwestycji Terytorialnych dla</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Koszalińsko-Kołobrzesko-Białogardzkiego Obszaru Funkcjonalnego</w:t>
            </w:r>
          </w:p>
        </w:tc>
        <w:tc>
          <w:tcPr>
            <w:tcW w:w="8930" w:type="dxa"/>
          </w:tcPr>
          <w:p w:rsidR="007B4942" w:rsidRPr="00934BF4" w:rsidRDefault="007B4942" w:rsidP="00223F38">
            <w:pPr>
              <w:spacing w:after="120"/>
              <w:rPr>
                <w:rFonts w:ascii="Myriad Pro" w:hAnsi="Myriad Pro"/>
                <w:sz w:val="18"/>
                <w:szCs w:val="18"/>
              </w:rPr>
            </w:pPr>
            <w:r w:rsidRPr="00934BF4">
              <w:rPr>
                <w:rFonts w:ascii="Myriad Pro" w:hAnsi="Myriad Pro"/>
                <w:sz w:val="18"/>
                <w:szCs w:val="18"/>
              </w:rPr>
              <w:t xml:space="preserve">W ramach kryterium ocenie podlega zgodność projektu z założeniami i kierunkami rozwoju przyjętymi w Strategii Zintegrowanych Inwestycji Terytorialnych (ZIT) oraz wpływ projektu na wzmocnienie integralności i funkcjonalności </w:t>
            </w:r>
            <w:r w:rsidRPr="00934BF4">
              <w:rPr>
                <w:rFonts w:ascii="Myriad Pro" w:hAnsi="Myriad Pro" w:cs="Arial"/>
                <w:sz w:val="18"/>
                <w:szCs w:val="18"/>
              </w:rPr>
              <w:t>Koszalińsko-Kołobrzesko-Białogardzkiego Obszaru Funkcjonalnego</w:t>
            </w:r>
            <w:r w:rsidRPr="00934BF4">
              <w:rPr>
                <w:rFonts w:ascii="Myriad Pro" w:hAnsi="Myriad Pro"/>
                <w:sz w:val="18"/>
                <w:szCs w:val="18"/>
              </w:rPr>
              <w:t xml:space="preserve"> (KKBOF). </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 kryterium składa się ocena</w:t>
            </w:r>
            <w:r w:rsidR="00223F38">
              <w:rPr>
                <w:rFonts w:ascii="Myriad Pro" w:hAnsi="Myriad Pro"/>
                <w:sz w:val="18"/>
                <w:szCs w:val="18"/>
              </w:rPr>
              <w:t xml:space="preserve"> </w:t>
            </w:r>
            <w:r w:rsidRPr="00934BF4">
              <w:rPr>
                <w:rFonts w:ascii="Myriad Pro" w:hAnsi="Myriad Pro"/>
                <w:sz w:val="18"/>
                <w:szCs w:val="18"/>
              </w:rPr>
              <w:t>spełnienia każdego z następujących warunków:</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bezpośrednio przyczynia się do realizacji adekwatnego celu / działania Strategii ZIT.</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Realizacja projektu przyczyni się do osiągnięcia wartości docelowej wskaźnika, adekwatnego dla danego typu projektu i celu / działania Strategii ZIT.</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1.12</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eastAsia="Times New Roman" w:hAnsi="Myriad Pro" w:cs="Arial"/>
                <w:sz w:val="18"/>
                <w:szCs w:val="18"/>
                <w:lang w:eastAsia="pl-PL"/>
              </w:rPr>
              <w:t>Trwałość projektu</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3906" w:type="dxa"/>
          </w:tcPr>
          <w:p w:rsidR="007B4942" w:rsidRPr="00934BF4" w:rsidRDefault="007B4942"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7B4942" w:rsidRPr="00934BF4" w:rsidRDefault="007B4942"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Ocena spełniania kryterium polega na przypisaniu wartości logicznych „tak”, „nie”.</w:t>
            </w:r>
          </w:p>
        </w:tc>
      </w:tr>
    </w:tbl>
    <w:p w:rsidR="00223F38" w:rsidRDefault="00223F38" w:rsidP="00FB3CCC">
      <w:pPr>
        <w:rPr>
          <w:rFonts w:ascii="Myriad Pro" w:hAnsi="Myriad Pro"/>
          <w:sz w:val="18"/>
          <w:szCs w:val="18"/>
        </w:rPr>
        <w:sectPr w:rsidR="00223F38" w:rsidSect="00FB3CCC">
          <w:headerReference w:type="even" r:id="rId137"/>
          <w:headerReference w:type="default" r:id="rId138"/>
          <w:footerReference w:type="even" r:id="rId139"/>
          <w:footerReference w:type="default" r:id="rId140"/>
          <w:headerReference w:type="first" r:id="rId141"/>
          <w:footerReference w:type="first" r:id="rId142"/>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702"/>
        <w:gridCol w:w="8930"/>
        <w:gridCol w:w="3906"/>
      </w:tblGrid>
      <w:tr w:rsidR="007B4942" w:rsidRPr="00934BF4" w:rsidTr="00223F38">
        <w:tc>
          <w:tcPr>
            <w:tcW w:w="15105"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8930"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2.1</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930" w:type="dxa"/>
          </w:tcPr>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7B4942" w:rsidRPr="00934BF4" w:rsidRDefault="007B4942"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223F38" w:rsidRDefault="007B4942"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23F38" w:rsidRDefault="007B4942" w:rsidP="00A433B8">
            <w:pPr>
              <w:numPr>
                <w:ilvl w:val="0"/>
                <w:numId w:val="67"/>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7B4942" w:rsidRPr="00223F38" w:rsidRDefault="007B4942" w:rsidP="00223F38">
            <w:pPr>
              <w:numPr>
                <w:ilvl w:val="0"/>
                <w:numId w:val="67"/>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2.2</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223F38" w:rsidRDefault="007B4942" w:rsidP="00A433B8">
            <w:pPr>
              <w:numPr>
                <w:ilvl w:val="0"/>
                <w:numId w:val="84"/>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p>
          <w:p w:rsidR="00223F38" w:rsidRDefault="007B4942" w:rsidP="00223F38">
            <w:pPr>
              <w:pStyle w:val="Akapitzlist"/>
              <w:numPr>
                <w:ilvl w:val="0"/>
                <w:numId w:val="384"/>
              </w:numPr>
              <w:spacing w:before="40" w:after="40"/>
              <w:rPr>
                <w:rFonts w:eastAsiaTheme="minorEastAsia" w:cs="Arial"/>
                <w:sz w:val="18"/>
                <w:szCs w:val="18"/>
                <w:lang w:eastAsia="pl-PL"/>
              </w:rPr>
            </w:pPr>
            <w:r w:rsidRPr="00223F38">
              <w:rPr>
                <w:rFonts w:eastAsiaTheme="minorEastAsia" w:cs="Arial"/>
                <w:sz w:val="18"/>
                <w:szCs w:val="18"/>
                <w:lang w:eastAsia="pl-PL"/>
              </w:rPr>
              <w:t>uzyskiwania najlepszych efektów z danych nakładów,</w:t>
            </w:r>
          </w:p>
          <w:p w:rsidR="007B4942" w:rsidRPr="00223F38" w:rsidRDefault="007B4942" w:rsidP="00223F38">
            <w:pPr>
              <w:pStyle w:val="Akapitzlist"/>
              <w:numPr>
                <w:ilvl w:val="0"/>
                <w:numId w:val="384"/>
              </w:numPr>
              <w:spacing w:before="40" w:after="40"/>
              <w:rPr>
                <w:rFonts w:eastAsiaTheme="minorEastAsia" w:cs="Arial"/>
                <w:sz w:val="18"/>
                <w:szCs w:val="18"/>
                <w:lang w:eastAsia="pl-PL"/>
              </w:rPr>
            </w:pPr>
            <w:r w:rsidRPr="00223F38">
              <w:rPr>
                <w:rFonts w:eastAsiaTheme="minorEastAsia" w:cs="Arial"/>
                <w:sz w:val="18"/>
                <w:szCs w:val="18"/>
                <w:lang w:eastAsia="pl-PL"/>
              </w:rPr>
              <w:t xml:space="preserve"> optymalnego doboru metod i środków służących osiągnięciu założonych celów;</w:t>
            </w:r>
          </w:p>
          <w:p w:rsidR="00223F38" w:rsidRDefault="007B4942" w:rsidP="00A433B8">
            <w:pPr>
              <w:numPr>
                <w:ilvl w:val="0"/>
                <w:numId w:val="84"/>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7B4942" w:rsidRPr="00223F38" w:rsidRDefault="007B4942" w:rsidP="00FB3CCC">
            <w:pPr>
              <w:numPr>
                <w:ilvl w:val="0"/>
                <w:numId w:val="84"/>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w wysokości i terminach wynikających z wcześniej zaciągniętych zobowiązań.</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2.3</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Intensywność wsparcia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2.4</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Poprawność okresu realizacji</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2.5</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223F38" w:rsidRDefault="007B4942" w:rsidP="00A433B8">
            <w:pPr>
              <w:numPr>
                <w:ilvl w:val="0"/>
                <w:numId w:val="71"/>
              </w:numPr>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metodykę określania wydatków kwalifikowalnych za pomocą stawek ryczałtowych i kosztów jednostkowych,</w:t>
            </w:r>
          </w:p>
          <w:p w:rsidR="00223F38" w:rsidRDefault="007B4942" w:rsidP="00A433B8">
            <w:pPr>
              <w:numPr>
                <w:ilvl w:val="0"/>
                <w:numId w:val="71"/>
              </w:numPr>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metodykę określania dochodu w projekcie o której mowa w art. 61  rozporządzenia (UE) nr 1303/2013 oraz w art. 15-19 rozporządzenia (UE) nr 480/2015</w:t>
            </w:r>
          </w:p>
          <w:p w:rsidR="007B4942" w:rsidRPr="00223F38" w:rsidRDefault="007B4942" w:rsidP="00223F38">
            <w:pPr>
              <w:numPr>
                <w:ilvl w:val="0"/>
                <w:numId w:val="71"/>
              </w:numPr>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metodykę analizy kosztów i korzyści.</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2.6</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wymaga dofinansowania, gdy:</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FNPV/C &lt; 0, a FRR/C &lt; od stopy dyskontowej.</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7B4942" w:rsidRPr="00934BF4" w:rsidRDefault="007B4942" w:rsidP="00FB3CCC">
      <w:pPr>
        <w:spacing w:before="120" w:after="120" w:line="240" w:lineRule="auto"/>
        <w:rPr>
          <w:rFonts w:ascii="Myriad Pro" w:hAnsi="Myriad Pro"/>
          <w:sz w:val="18"/>
          <w:szCs w:val="18"/>
        </w:rPr>
        <w:sectPr w:rsidR="007B4942" w:rsidRPr="00934BF4" w:rsidSect="00223F38">
          <w:pgSz w:w="16838" w:h="11906" w:orient="landscape"/>
          <w:pgMar w:top="1135"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536"/>
        <w:gridCol w:w="2833"/>
        <w:gridCol w:w="4819"/>
        <w:gridCol w:w="6032"/>
      </w:tblGrid>
      <w:tr w:rsidR="007B4942" w:rsidRPr="00934BF4" w:rsidTr="00FB3CCC">
        <w:tc>
          <w:tcPr>
            <w:tcW w:w="14220"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7B4942" w:rsidRPr="00934BF4" w:rsidTr="00FB3CCC">
        <w:tc>
          <w:tcPr>
            <w:tcW w:w="53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2833"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4819"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603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2833"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4819"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6032"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FB3CCC">
        <w:tc>
          <w:tcPr>
            <w:tcW w:w="536" w:type="dxa"/>
            <w:tcBorders>
              <w:right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3.1</w:t>
            </w:r>
          </w:p>
        </w:tc>
        <w:tc>
          <w:tcPr>
            <w:tcW w:w="2833"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4819"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7B4942" w:rsidRPr="00934BF4" w:rsidRDefault="007B4942" w:rsidP="00FB3CCC">
            <w:pPr>
              <w:rPr>
                <w:rFonts w:ascii="Myriad Pro" w:eastAsia="Times New Roman" w:hAnsi="Myriad Pro" w:cs="Arial"/>
                <w:color w:val="000000"/>
                <w:sz w:val="18"/>
                <w:szCs w:val="18"/>
              </w:rPr>
            </w:pPr>
          </w:p>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6032"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3.2</w:t>
            </w:r>
          </w:p>
        </w:tc>
        <w:tc>
          <w:tcPr>
            <w:tcW w:w="2833"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finansowa</w:t>
            </w:r>
          </w:p>
        </w:tc>
        <w:tc>
          <w:tcPr>
            <w:tcW w:w="4819"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6032"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3.3</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rPr>
          <w:trHeight w:val="552"/>
        </w:trPr>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3.4</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operacyjna</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 Wnioskodawca zapewnia zasoby techniczne, kadrowe i wiedzę umożliwiającą terminową realizację projektu oraz gwarantujące utrzymanie trwałości projektu.</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rPr>
          <w:trHeight w:val="1269"/>
        </w:trPr>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3.5</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3.6</w:t>
            </w:r>
          </w:p>
        </w:tc>
        <w:tc>
          <w:tcPr>
            <w:tcW w:w="2833" w:type="dxa"/>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7B4942" w:rsidRPr="00934BF4" w:rsidRDefault="007B4942" w:rsidP="00FB3CCC">
            <w:pPr>
              <w:ind w:right="135"/>
              <w:rPr>
                <w:rFonts w:ascii="Myriad Pro" w:hAnsi="Myriad Pro" w:cs="Times New Roman"/>
                <w:sz w:val="18"/>
                <w:szCs w:val="18"/>
                <w:lang w:eastAsia="pl-PL"/>
              </w:rPr>
            </w:pPr>
            <w:r w:rsidRPr="00934BF4">
              <w:rPr>
                <w:rFonts w:ascii="Myriad Pro" w:hAnsi="Myriad Pro" w:cs="Times New Roman"/>
                <w:sz w:val="18"/>
                <w:szCs w:val="18"/>
                <w:lang w:eastAsia="pl-PL"/>
              </w:rPr>
              <w:t>Warianty zostały przygotowane pod kątem zróżnicowanego wpływu na środowisko oraz wykorzystania najnowszych standardów technologicznych.</w:t>
            </w:r>
          </w:p>
          <w:p w:rsidR="007B4942" w:rsidRPr="00934BF4" w:rsidRDefault="007B4942" w:rsidP="00FB3CCC">
            <w:pPr>
              <w:rPr>
                <w:rFonts w:ascii="Myriad Pro" w:hAnsi="Myriad Pro"/>
                <w:sz w:val="18"/>
                <w:szCs w:val="18"/>
              </w:rPr>
            </w:pPr>
            <w:r w:rsidRPr="00934BF4">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6032" w:type="dxa"/>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7B4942" w:rsidRPr="00934BF4" w:rsidRDefault="007B4942"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r w:rsidR="007B4942" w:rsidRPr="00934BF4" w:rsidTr="00FB3CCC">
        <w:tc>
          <w:tcPr>
            <w:tcW w:w="53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3.7</w:t>
            </w:r>
          </w:p>
        </w:tc>
        <w:tc>
          <w:tcPr>
            <w:tcW w:w="2833" w:type="dxa"/>
            <w:shd w:val="clear" w:color="auto" w:fill="auto"/>
          </w:tcPr>
          <w:p w:rsidR="007B4942" w:rsidRPr="00934BF4" w:rsidRDefault="007B4942"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4819" w:type="dxa"/>
            <w:shd w:val="clear" w:color="auto" w:fill="auto"/>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Analiza popytu spełnia minimalnie cechy:</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6032" w:type="dxa"/>
            <w:shd w:val="clear" w:color="auto" w:fill="auto"/>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bl>
    <w:p w:rsidR="007B4942" w:rsidRPr="00934BF4" w:rsidRDefault="007B4942" w:rsidP="00FB3CCC">
      <w:pPr>
        <w:rPr>
          <w:rFonts w:ascii="Myriad Pro" w:hAnsi="Myriad Pro"/>
          <w:sz w:val="18"/>
          <w:szCs w:val="18"/>
        </w:rPr>
      </w:pPr>
    </w:p>
    <w:p w:rsidR="007B4942" w:rsidRPr="00934BF4" w:rsidRDefault="007B4942" w:rsidP="00FB3CCC">
      <w:pPr>
        <w:rPr>
          <w:rFonts w:ascii="Myriad Pro" w:hAnsi="Myriad Pro"/>
          <w:sz w:val="18"/>
          <w:szCs w:val="18"/>
        </w:rPr>
      </w:pPr>
    </w:p>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headerReference w:type="default" r:id="rId143"/>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CF69E1" w:rsidRPr="00934BF4" w:rsidTr="00223F38">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CF69E1" w:rsidRPr="00934BF4" w:rsidTr="00223F38">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multimodalnymi</w:t>
            </w:r>
          </w:p>
        </w:tc>
      </w:tr>
      <w:tr w:rsidR="00CF69E1" w:rsidRPr="00934BF4" w:rsidTr="00223F38">
        <w:tc>
          <w:tcPr>
            <w:tcW w:w="2790" w:type="dxa"/>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17" w:name="_Toc483308494"/>
            <w:bookmarkStart w:id="118" w:name="_Toc492038512"/>
            <w:bookmarkStart w:id="119" w:name="_Toc499545513"/>
            <w:r w:rsidRPr="00934BF4">
              <w:rPr>
                <w:rFonts w:ascii="Myriad Pro" w:eastAsia="Times New Roman" w:hAnsi="Myriad Pro" w:cs="Times New Roman"/>
                <w:sz w:val="18"/>
                <w:szCs w:val="18"/>
                <w:lang w:eastAsia="pl-PL"/>
              </w:rPr>
              <w:t>5.4 Budowa i przebudowa dróg powiatowych</w:t>
            </w:r>
            <w:bookmarkEnd w:id="117"/>
            <w:bookmarkEnd w:id="118"/>
            <w:bookmarkEnd w:id="119"/>
          </w:p>
        </w:tc>
      </w:tr>
    </w:tbl>
    <w:p w:rsidR="00CF69E1" w:rsidRPr="00934BF4" w:rsidRDefault="00CF69E1" w:rsidP="00223F38">
      <w:pPr>
        <w:spacing w:after="0" w:line="240" w:lineRule="auto"/>
        <w:jc w:val="center"/>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2127"/>
        <w:gridCol w:w="7797"/>
        <w:gridCol w:w="4614"/>
      </w:tblGrid>
      <w:tr w:rsidR="00CF69E1" w:rsidRPr="00934BF4" w:rsidTr="00223F38">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212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779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614"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212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779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614"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1.2</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5.4.</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1.3</w:t>
            </w:r>
          </w:p>
        </w:tc>
        <w:tc>
          <w:tcPr>
            <w:tcW w:w="2127" w:type="dxa"/>
          </w:tcPr>
          <w:p w:rsidR="00CF69E1" w:rsidRPr="00934BF4" w:rsidRDefault="00CF69E1" w:rsidP="00223F38">
            <w:pPr>
              <w:spacing w:before="40" w:after="40"/>
              <w:rPr>
                <w:rFonts w:ascii="Myriad Pro" w:hAnsi="Myriad Pro"/>
                <w:sz w:val="18"/>
                <w:szCs w:val="18"/>
              </w:rPr>
            </w:pPr>
            <w:r w:rsidRPr="00934BF4">
              <w:rPr>
                <w:rFonts w:ascii="Myriad Pro" w:hAnsi="Myriad Pro"/>
                <w:sz w:val="18"/>
                <w:szCs w:val="18"/>
              </w:rPr>
              <w:t>Zasadność realizacji projektu</w:t>
            </w:r>
          </w:p>
        </w:tc>
        <w:tc>
          <w:tcPr>
            <w:tcW w:w="7797" w:type="dxa"/>
          </w:tcPr>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Projekt jest wskazany w Planie Inwestycji Transportowych lub w rankingu przedsięwzięć na drogach powiatowych.</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934BF4">
              <w:rPr>
                <w:rFonts w:ascii="Myriad Pro" w:eastAsiaTheme="minorEastAsia" w:hAnsi="Myriad Pro" w:cs="Arial"/>
                <w:sz w:val="18"/>
                <w:szCs w:val="18"/>
                <w:lang w:eastAsia="pl-PL"/>
              </w:rPr>
              <w:br/>
              <w:t>lub</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1.5</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CF69E1" w:rsidRPr="00934BF4" w:rsidRDefault="00CF69E1" w:rsidP="00A433B8">
            <w:pPr>
              <w:numPr>
                <w:ilvl w:val="0"/>
                <w:numId w:val="87"/>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zrównoważonego rozwoju,</w:t>
            </w:r>
          </w:p>
          <w:p w:rsidR="00CF69E1" w:rsidRPr="00934BF4" w:rsidRDefault="00CF69E1" w:rsidP="00A433B8">
            <w:pPr>
              <w:numPr>
                <w:ilvl w:val="0"/>
                <w:numId w:val="87"/>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rPr>
                <w:rFonts w:ascii="Myriad Pro" w:hAnsi="Myriad Pro" w:cs="Arial"/>
                <w:sz w:val="18"/>
                <w:szCs w:val="18"/>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Kwalifikowalność  Beneficjenta</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614" w:type="dxa"/>
          </w:tcPr>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7797"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CF69E1" w:rsidRPr="00934BF4" w:rsidRDefault="00CF69E1" w:rsidP="00FB3CCC">
            <w:pPr>
              <w:widowControl w:val="0"/>
              <w:ind w:right="135"/>
              <w:rPr>
                <w:rFonts w:ascii="Myriad Pro" w:hAnsi="Myriad Pro"/>
                <w:strike/>
                <w:w w:val="105"/>
                <w:sz w:val="18"/>
                <w:szCs w:val="18"/>
              </w:rPr>
            </w:pPr>
            <w:r w:rsidRPr="00934BF4">
              <w:rPr>
                <w:rFonts w:ascii="Myriad Pro" w:hAnsi="Myriad Pro"/>
                <w:sz w:val="18"/>
                <w:szCs w:val="18"/>
              </w:rPr>
              <w:t>Projekt nie zakończył się przed złożeniem wniosku o dofinansowanie w rozumieniu Rozporządzenia (UE) 1303/2013.</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5.4 zgodnie z zapisami Regulaminu naboru.</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rPr>
          <w:trHeight w:val="144"/>
        </w:trPr>
        <w:tc>
          <w:tcPr>
            <w:tcW w:w="567" w:type="dxa"/>
            <w:hideMark/>
          </w:tcPr>
          <w:p w:rsidR="00CF69E1" w:rsidRPr="00934BF4" w:rsidRDefault="00CF69E1"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2127"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7797"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4614"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223F38" w:rsidRDefault="00223F38" w:rsidP="00FB3CCC">
      <w:pPr>
        <w:rPr>
          <w:rFonts w:ascii="Myriad Pro" w:hAnsi="Myriad Pro"/>
          <w:sz w:val="18"/>
          <w:szCs w:val="18"/>
        </w:rPr>
        <w:sectPr w:rsidR="00223F38" w:rsidSect="007B7712">
          <w:headerReference w:type="default" r:id="rId144"/>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223F38">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2.1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CF69E1" w:rsidRPr="00934BF4" w:rsidRDefault="00CF69E1"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D585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D585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CF69E1" w:rsidRPr="00FD585E" w:rsidRDefault="00CF69E1" w:rsidP="00FD585E">
            <w:pPr>
              <w:numPr>
                <w:ilvl w:val="0"/>
                <w:numId w:val="67"/>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FD585E" w:rsidRDefault="00CF69E1" w:rsidP="00A433B8">
            <w:pPr>
              <w:numPr>
                <w:ilvl w:val="0"/>
                <w:numId w:val="88"/>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r w:rsidRPr="00934BF4">
              <w:rPr>
                <w:rFonts w:ascii="Myriad Pro" w:eastAsiaTheme="minorEastAsia" w:hAnsi="Myriad Pro" w:cs="Arial"/>
                <w:sz w:val="18"/>
                <w:szCs w:val="18"/>
                <w:lang w:eastAsia="pl-PL"/>
              </w:rPr>
              <w:br/>
            </w:r>
          </w:p>
          <w:p w:rsidR="00FD585E" w:rsidRDefault="00CF69E1" w:rsidP="00FD585E">
            <w:pPr>
              <w:pStyle w:val="Akapitzlist"/>
              <w:numPr>
                <w:ilvl w:val="0"/>
                <w:numId w:val="385"/>
              </w:numPr>
              <w:spacing w:before="40" w:after="40"/>
              <w:rPr>
                <w:rFonts w:eastAsiaTheme="minorEastAsia" w:cs="Arial"/>
                <w:sz w:val="18"/>
                <w:szCs w:val="18"/>
                <w:lang w:eastAsia="pl-PL"/>
              </w:rPr>
            </w:pPr>
            <w:r w:rsidRPr="00FD585E">
              <w:rPr>
                <w:rFonts w:eastAsiaTheme="minorEastAsia" w:cs="Arial"/>
                <w:sz w:val="18"/>
                <w:szCs w:val="18"/>
                <w:lang w:eastAsia="pl-PL"/>
              </w:rPr>
              <w:t>uzyskiwania najlepszych efektów z danych nakładów,</w:t>
            </w:r>
          </w:p>
          <w:p w:rsidR="00CF69E1" w:rsidRPr="00FD585E" w:rsidRDefault="00CF69E1" w:rsidP="00FD585E">
            <w:pPr>
              <w:pStyle w:val="Akapitzlist"/>
              <w:numPr>
                <w:ilvl w:val="0"/>
                <w:numId w:val="385"/>
              </w:numPr>
              <w:spacing w:before="40" w:after="40"/>
              <w:rPr>
                <w:rFonts w:eastAsiaTheme="minorEastAsia" w:cs="Arial"/>
                <w:sz w:val="18"/>
                <w:szCs w:val="18"/>
                <w:lang w:eastAsia="pl-PL"/>
              </w:rPr>
            </w:pPr>
            <w:r w:rsidRPr="00FD585E">
              <w:rPr>
                <w:rFonts w:eastAsiaTheme="minorEastAsia" w:cs="Arial"/>
                <w:sz w:val="18"/>
                <w:szCs w:val="18"/>
                <w:lang w:eastAsia="pl-PL"/>
              </w:rPr>
              <w:t>optymalnego doboru metod i środków służących osiągnięciu założonych celów;</w:t>
            </w:r>
          </w:p>
          <w:p w:rsidR="00FD585E" w:rsidRDefault="00CF69E1" w:rsidP="00A433B8">
            <w:pPr>
              <w:numPr>
                <w:ilvl w:val="0"/>
                <w:numId w:val="88"/>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CF69E1" w:rsidRPr="00FD585E" w:rsidRDefault="00CF69E1" w:rsidP="00FB3CCC">
            <w:pPr>
              <w:numPr>
                <w:ilvl w:val="0"/>
                <w:numId w:val="88"/>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w wysokości i terminach wynikających z wcześniej zaciągniętych zobowiązań.</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Intensywność wsparcia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okresu realizacji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FD585E" w:rsidRDefault="00CF69E1" w:rsidP="00A433B8">
            <w:pPr>
              <w:numPr>
                <w:ilvl w:val="0"/>
                <w:numId w:val="72"/>
              </w:numPr>
              <w:ind w:left="459" w:hanging="425"/>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metodykę określania wydatków kwalifikowalnych za pomocą stawek ryczałtowych i kosztów jednostkowych,</w:t>
            </w:r>
          </w:p>
          <w:p w:rsidR="00FD585E" w:rsidRDefault="00CF69E1" w:rsidP="00A433B8">
            <w:pPr>
              <w:numPr>
                <w:ilvl w:val="0"/>
                <w:numId w:val="72"/>
              </w:numPr>
              <w:ind w:left="459" w:hanging="425"/>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metodykę określania dochodu w projekcie o której mowa w art. 61  rozporządzenia (UE) nr 1303/2013 oraz w art. 15-19 rozporządzenia (UE) nr 480/2015</w:t>
            </w:r>
          </w:p>
          <w:p w:rsidR="00CF69E1" w:rsidRPr="00FD585E" w:rsidRDefault="00CF69E1" w:rsidP="00FD585E">
            <w:pPr>
              <w:numPr>
                <w:ilvl w:val="0"/>
                <w:numId w:val="72"/>
              </w:numPr>
              <w:ind w:left="459" w:hanging="425"/>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metodykę analizy kosztów i korzyści.</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wymaga dofinansowania, gdy:</w:t>
            </w:r>
            <w:r w:rsidR="00FD585E">
              <w:rPr>
                <w:rFonts w:ascii="Myriad Pro" w:hAnsi="Myriad Pro" w:cs="Arial"/>
                <w:sz w:val="18"/>
                <w:szCs w:val="18"/>
              </w:rPr>
              <w:t xml:space="preserve"> </w:t>
            </w:r>
            <w:r w:rsidRPr="00934BF4">
              <w:rPr>
                <w:rFonts w:ascii="Myriad Pro" w:hAnsi="Myriad Pro" w:cs="Arial"/>
                <w:sz w:val="18"/>
                <w:szCs w:val="18"/>
              </w:rPr>
              <w:t>FNPV/C &lt; 0, a FRR/C &lt; od stopy dyskontowej.</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D585E" w:rsidRDefault="00FD585E" w:rsidP="00FB3CCC">
      <w:pPr>
        <w:spacing w:before="120" w:after="120" w:line="240" w:lineRule="auto"/>
        <w:rPr>
          <w:rFonts w:ascii="Myriad Pro" w:hAnsi="Myriad Pro"/>
          <w:sz w:val="18"/>
          <w:szCs w:val="18"/>
        </w:rPr>
        <w:sectPr w:rsidR="00FD585E" w:rsidSect="00223F38">
          <w:pgSz w:w="16838" w:h="11906" w:orient="landscape"/>
          <w:pgMar w:top="1135"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FD585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FD585E">
        <w:tc>
          <w:tcPr>
            <w:tcW w:w="567" w:type="dxa"/>
            <w:tcBorders>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3.1</w:t>
            </w:r>
          </w:p>
        </w:tc>
        <w:tc>
          <w:tcPr>
            <w:tcW w:w="1560"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8789" w:type="dxa"/>
            <w:tcBorders>
              <w:top w:val="single" w:sz="4" w:space="0" w:color="auto"/>
              <w:left w:val="single" w:sz="4" w:space="0" w:color="auto"/>
              <w:bottom w:val="single" w:sz="4" w:space="0" w:color="auto"/>
              <w:right w:val="single" w:sz="4" w:space="0" w:color="auto"/>
            </w:tcBorders>
          </w:tcPr>
          <w:p w:rsidR="00CF69E1" w:rsidRPr="00934BF4" w:rsidRDefault="00CF69E1" w:rsidP="00FD585E">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4189"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finansowa</w:t>
            </w:r>
          </w:p>
        </w:tc>
        <w:tc>
          <w:tcPr>
            <w:tcW w:w="8789"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89"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rPr>
          <w:trHeight w:val="553"/>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operacyjna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rPr>
          <w:trHeight w:val="1269"/>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3.6</w:t>
            </w:r>
          </w:p>
        </w:tc>
        <w:tc>
          <w:tcPr>
            <w:tcW w:w="1560"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środowisko oraz wykorzystania najnowszych standardów technologicznych.</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4189"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3.7</w:t>
            </w:r>
          </w:p>
        </w:tc>
        <w:tc>
          <w:tcPr>
            <w:tcW w:w="1560" w:type="dxa"/>
            <w:shd w:val="clear" w:color="auto" w:fill="auto"/>
          </w:tcPr>
          <w:p w:rsidR="00CF69E1" w:rsidRPr="00934BF4" w:rsidRDefault="00CF69E1"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8789" w:type="dxa"/>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4189" w:type="dxa"/>
            <w:shd w:val="clear" w:color="auto" w:fill="auto"/>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bl>
    <w:p w:rsidR="00CF69E1" w:rsidRPr="00934BF4" w:rsidRDefault="00CF69E1" w:rsidP="00FB3CCC">
      <w:pPr>
        <w:rPr>
          <w:rFonts w:ascii="Myriad Pro" w:hAnsi="Myriad Pro"/>
          <w:sz w:val="18"/>
          <w:szCs w:val="18"/>
        </w:rPr>
      </w:pPr>
    </w:p>
    <w:p w:rsidR="003C6322" w:rsidRPr="00934BF4" w:rsidRDefault="003C6322" w:rsidP="00347236">
      <w:pPr>
        <w:rPr>
          <w:rFonts w:ascii="Myriad Pro" w:hAnsi="Myriad Pro"/>
          <w:sz w:val="18"/>
          <w:szCs w:val="18"/>
        </w:rPr>
        <w:sectPr w:rsidR="003C6322" w:rsidRPr="00934BF4" w:rsidSect="00223F38">
          <w:pgSz w:w="16838" w:h="11906" w:orient="landscape"/>
          <w:pgMar w:top="1135" w:right="1417" w:bottom="1417" w:left="1417" w:header="708" w:footer="708" w:gutter="0"/>
          <w:cols w:space="708"/>
          <w:docGrid w:linePitch="360"/>
        </w:sectPr>
      </w:pPr>
    </w:p>
    <w:tbl>
      <w:tblPr>
        <w:tblStyle w:val="Tabela-Siatka10"/>
        <w:tblW w:w="5309" w:type="pct"/>
        <w:tblInd w:w="-783" w:type="dxa"/>
        <w:tblCellMar>
          <w:top w:w="68" w:type="dxa"/>
          <w:left w:w="68" w:type="dxa"/>
          <w:bottom w:w="68" w:type="dxa"/>
          <w:right w:w="68" w:type="dxa"/>
        </w:tblCellMar>
        <w:tblLook w:val="04A0" w:firstRow="1" w:lastRow="0" w:firstColumn="1" w:lastColumn="0" w:noHBand="0" w:noVBand="1"/>
      </w:tblPr>
      <w:tblGrid>
        <w:gridCol w:w="2883"/>
        <w:gridCol w:w="12131"/>
      </w:tblGrid>
      <w:tr w:rsidR="003C6322" w:rsidRPr="00934BF4" w:rsidTr="00FD585E">
        <w:tc>
          <w:tcPr>
            <w:tcW w:w="960" w:type="pct"/>
            <w:shd w:val="clear" w:color="auto" w:fill="B6DDE8" w:themeFill="accent5" w:themeFillTint="66"/>
          </w:tcPr>
          <w:p w:rsidR="003C6322" w:rsidRPr="00934BF4" w:rsidRDefault="003C6322" w:rsidP="007632F1">
            <w:pPr>
              <w:rPr>
                <w:rFonts w:ascii="Myriad Pro" w:hAnsi="Myriad Pro"/>
                <w:sz w:val="18"/>
                <w:szCs w:val="18"/>
              </w:rPr>
            </w:pPr>
            <w:r w:rsidRPr="00934BF4">
              <w:rPr>
                <w:rFonts w:ascii="Myriad Pro" w:hAnsi="Myriad Pro"/>
                <w:sz w:val="18"/>
                <w:szCs w:val="18"/>
              </w:rPr>
              <w:t>Oś priorytetowa</w:t>
            </w:r>
          </w:p>
        </w:tc>
        <w:tc>
          <w:tcPr>
            <w:tcW w:w="4040" w:type="pct"/>
            <w:shd w:val="clear" w:color="auto" w:fill="B6DDE8" w:themeFill="accent5" w:themeFillTint="66"/>
          </w:tcPr>
          <w:p w:rsidR="003C6322" w:rsidRPr="00934BF4" w:rsidRDefault="003C6322" w:rsidP="007632F1">
            <w:pPr>
              <w:rPr>
                <w:rFonts w:ascii="Myriad Pro" w:eastAsiaTheme="majorEastAsia" w:hAnsi="Myriad Pro" w:cstheme="majorBidi"/>
                <w:bCs/>
                <w:sz w:val="18"/>
                <w:szCs w:val="18"/>
              </w:rPr>
            </w:pPr>
            <w:r w:rsidRPr="00934BF4">
              <w:rPr>
                <w:rFonts w:ascii="Myriad Pro" w:eastAsiaTheme="majorEastAsia" w:hAnsi="Myriad Pro" w:cstheme="majorBidi"/>
                <w:bCs/>
                <w:sz w:val="18"/>
                <w:szCs w:val="18"/>
              </w:rPr>
              <w:t>V Zrównoważony transport</w:t>
            </w:r>
          </w:p>
        </w:tc>
      </w:tr>
      <w:tr w:rsidR="003C6322" w:rsidRPr="00934BF4" w:rsidTr="00FD585E">
        <w:tc>
          <w:tcPr>
            <w:tcW w:w="96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Priorytet inwestycyjny</w:t>
            </w:r>
          </w:p>
        </w:tc>
        <w:tc>
          <w:tcPr>
            <w:tcW w:w="404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7d Rozwój i rehabilitacja kompleksowych, wysokiej jakości i interoperacyjnych systemów transportu kolejowego oraz propagowanie działań służących zmniejszeniu hałasu</w:t>
            </w:r>
          </w:p>
        </w:tc>
      </w:tr>
      <w:tr w:rsidR="003C6322" w:rsidRPr="00934BF4" w:rsidTr="00FD585E">
        <w:tc>
          <w:tcPr>
            <w:tcW w:w="96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Działanie </w:t>
            </w:r>
          </w:p>
        </w:tc>
        <w:tc>
          <w:tcPr>
            <w:tcW w:w="4040" w:type="pct"/>
            <w:shd w:val="clear" w:color="auto" w:fill="B6DDE8" w:themeFill="accent5" w:themeFillTint="66"/>
          </w:tcPr>
          <w:p w:rsidR="003C6322" w:rsidRPr="00934BF4" w:rsidRDefault="003C6322" w:rsidP="003C6322">
            <w:pPr>
              <w:outlineLvl w:val="1"/>
              <w:rPr>
                <w:rFonts w:ascii="Myriad Pro" w:eastAsia="Times New Roman" w:hAnsi="Myriad Pro" w:cs="Times New Roman"/>
                <w:sz w:val="18"/>
                <w:szCs w:val="18"/>
                <w:lang w:eastAsia="pl-PL"/>
              </w:rPr>
            </w:pPr>
            <w:bookmarkStart w:id="120" w:name="_Toc499545514"/>
            <w:r w:rsidRPr="00934BF4">
              <w:rPr>
                <w:rFonts w:ascii="Myriad Pro" w:eastAsia="Times New Roman" w:hAnsi="Myriad Pro" w:cs="Times New Roman"/>
                <w:sz w:val="18"/>
                <w:szCs w:val="18"/>
                <w:lang w:eastAsia="pl-PL"/>
              </w:rPr>
              <w:t xml:space="preserve">5.5 </w:t>
            </w:r>
            <w:r w:rsidRPr="00934BF4">
              <w:rPr>
                <w:rFonts w:ascii="Myriad Pro" w:hAnsi="Myriad Pro" w:cs="Arial"/>
                <w:bCs/>
                <w:color w:val="000000"/>
                <w:sz w:val="18"/>
                <w:szCs w:val="18"/>
              </w:rPr>
              <w:t>Budowa, przebudowa i rehabilitacja regionalnych linii kolejowych</w:t>
            </w:r>
            <w:bookmarkEnd w:id="120"/>
          </w:p>
        </w:tc>
      </w:tr>
    </w:tbl>
    <w:p w:rsidR="003C6322" w:rsidRPr="00934BF4" w:rsidRDefault="003C6322" w:rsidP="00FD585E">
      <w:pPr>
        <w:spacing w:after="0"/>
        <w:rPr>
          <w:rFonts w:ascii="Myriad Pro" w:hAnsi="Myriad Pro"/>
          <w:sz w:val="18"/>
          <w:szCs w:val="18"/>
        </w:rPr>
      </w:pPr>
    </w:p>
    <w:tbl>
      <w:tblPr>
        <w:tblStyle w:val="Tabela-Siatka10"/>
        <w:tblW w:w="5313" w:type="pct"/>
        <w:tblInd w:w="-783" w:type="dxa"/>
        <w:tblCellMar>
          <w:top w:w="68" w:type="dxa"/>
          <w:left w:w="68" w:type="dxa"/>
          <w:bottom w:w="68" w:type="dxa"/>
          <w:right w:w="68" w:type="dxa"/>
        </w:tblCellMar>
        <w:tblLook w:val="04A0" w:firstRow="1" w:lastRow="0" w:firstColumn="1" w:lastColumn="0" w:noHBand="0" w:noVBand="1"/>
      </w:tblPr>
      <w:tblGrid>
        <w:gridCol w:w="568"/>
        <w:gridCol w:w="1614"/>
        <w:gridCol w:w="7302"/>
        <w:gridCol w:w="5541"/>
      </w:tblGrid>
      <w:tr w:rsidR="003C6322" w:rsidRPr="00934BF4" w:rsidTr="00FD585E">
        <w:trPr>
          <w:cantSplit/>
          <w:tblHeader/>
        </w:trPr>
        <w:tc>
          <w:tcPr>
            <w:tcW w:w="5000" w:type="pct"/>
            <w:gridSpan w:val="4"/>
            <w:shd w:val="clear" w:color="auto" w:fill="D9D9D9" w:themeFill="background1" w:themeFillShade="D9"/>
          </w:tcPr>
          <w:p w:rsidR="003C6322" w:rsidRPr="00934BF4" w:rsidRDefault="003C6322" w:rsidP="00B83693">
            <w:pPr>
              <w:jc w:val="center"/>
              <w:rPr>
                <w:rFonts w:ascii="Myriad Pro" w:hAnsi="Myriad Pro"/>
                <w:sz w:val="18"/>
                <w:szCs w:val="18"/>
              </w:rPr>
            </w:pPr>
            <w:r w:rsidRPr="00934BF4">
              <w:rPr>
                <w:rFonts w:ascii="Myriad Pro" w:hAnsi="Myriad Pro"/>
                <w:b/>
                <w:sz w:val="18"/>
                <w:szCs w:val="18"/>
              </w:rPr>
              <w:t>Kryteria dopuszczalności</w:t>
            </w:r>
          </w:p>
        </w:tc>
      </w:tr>
      <w:tr w:rsidR="003C6322" w:rsidRPr="00934BF4" w:rsidTr="00FD585E">
        <w:trPr>
          <w:cantSplit/>
          <w:tblHeader/>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rPr>
          <w:cantSplit/>
          <w:tblHeader/>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Terminowość złożenia wniosku</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(t.j. Dz. U. 2016 poz. 217).</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1.2</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określonego w SOOP.</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1.3</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typami projektów</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zgodny z typami projektów wskazanymi w regulaminie naboru.</w:t>
            </w:r>
          </w:p>
          <w:p w:rsidR="003C6322" w:rsidRPr="00934BF4" w:rsidRDefault="003C6322" w:rsidP="003C632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5.5.</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1.4</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zasadami horyzontalnymi</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zgodny z właściwymi politykami i zasadami wspólnotowymi:</w:t>
            </w:r>
          </w:p>
          <w:p w:rsidR="003C6322" w:rsidRPr="00934BF4" w:rsidRDefault="003C6322" w:rsidP="008E51A9">
            <w:pPr>
              <w:pStyle w:val="Akapitzlist"/>
              <w:numPr>
                <w:ilvl w:val="0"/>
                <w:numId w:val="158"/>
              </w:numPr>
              <w:spacing w:line="360" w:lineRule="auto"/>
              <w:rPr>
                <w:sz w:val="18"/>
                <w:szCs w:val="18"/>
              </w:rPr>
            </w:pPr>
            <w:r w:rsidRPr="00934BF4">
              <w:rPr>
                <w:sz w:val="18"/>
                <w:szCs w:val="18"/>
              </w:rPr>
              <w:t>zrównoważonego rozwoju,</w:t>
            </w:r>
          </w:p>
          <w:p w:rsidR="003C6322" w:rsidRPr="00934BF4" w:rsidRDefault="003C6322" w:rsidP="008E51A9">
            <w:pPr>
              <w:pStyle w:val="Akapitzlist"/>
              <w:numPr>
                <w:ilvl w:val="0"/>
                <w:numId w:val="158"/>
              </w:numPr>
              <w:spacing w:line="360" w:lineRule="auto"/>
              <w:rPr>
                <w:sz w:val="18"/>
                <w:szCs w:val="18"/>
              </w:rPr>
            </w:pPr>
            <w:r w:rsidRPr="00934BF4">
              <w:rPr>
                <w:sz w:val="18"/>
                <w:szCs w:val="18"/>
              </w:rPr>
              <w:t xml:space="preserve">promowania i realizacji zasady równości szans </w:t>
            </w:r>
            <w:r w:rsidRPr="00934BF4">
              <w:rPr>
                <w:sz w:val="18"/>
                <w:szCs w:val="18"/>
              </w:rPr>
              <w:br/>
              <w:t xml:space="preserve">i niedyskryminacji,w tym. m. in. budowanie infrastruktury w zgodzie z zasadą uniwersalnego projektowania, tj. w taki sposób, by mogła być użyta przez wszystkich ludzi, w możliwie szerokim zakresie, bez potrzeby dodatkowej adaptacji. </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1.5</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w:t>
            </w:r>
            <w:r w:rsidRPr="00934BF4">
              <w:rPr>
                <w:rFonts w:ascii="Myriad Pro" w:hAnsi="Myriad Pro" w:cs="Arial"/>
                <w:sz w:val="18"/>
                <w:szCs w:val="18"/>
                <w:lang w:eastAsia="pl-PL"/>
              </w:rPr>
              <w:t>zgodnie z art. 125 ust. 3 lit. e) rozporządzenia  (UE) 1303/2013 z 17 grudnia 2013 r.</w:t>
            </w:r>
          </w:p>
          <w:p w:rsidR="003C6322" w:rsidRPr="00934BF4" w:rsidRDefault="003C6322" w:rsidP="003C632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C6322" w:rsidRPr="00934BF4" w:rsidRDefault="003C6322" w:rsidP="003C6322">
            <w:pPr>
              <w:rPr>
                <w:rFonts w:ascii="Myriad Pro" w:hAnsi="Myriad Pro"/>
                <w:sz w:val="18"/>
                <w:szCs w:val="18"/>
              </w:rPr>
            </w:pPr>
            <w:r w:rsidRPr="00934BF4">
              <w:rPr>
                <w:rFonts w:ascii="Myriad Pro" w:hAnsi="Myriad Pro"/>
                <w:sz w:val="18"/>
                <w:szCs w:val="18"/>
              </w:rPr>
              <w:t>(1303/2013).</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1.6</w:t>
            </w:r>
          </w:p>
        </w:tc>
        <w:tc>
          <w:tcPr>
            <w:tcW w:w="537" w:type="pct"/>
            <w:shd w:val="clear" w:color="auto" w:fill="auto"/>
          </w:tcPr>
          <w:p w:rsidR="003C6322" w:rsidRPr="00934BF4" w:rsidRDefault="003C6322">
            <w:pPr>
              <w:rPr>
                <w:rFonts w:ascii="Myriad Pro" w:hAnsi="Myriad Pro"/>
                <w:sz w:val="18"/>
                <w:szCs w:val="18"/>
              </w:rPr>
            </w:pPr>
            <w:r w:rsidRPr="00934BF4">
              <w:rPr>
                <w:rFonts w:ascii="Myriad Pro" w:hAnsi="Myriad Pro"/>
                <w:sz w:val="18"/>
                <w:szCs w:val="18"/>
              </w:rPr>
              <w:t>Kwalifikowalność projektu</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3C6322" w:rsidRPr="00934BF4" w:rsidRDefault="003C6322" w:rsidP="003C6322">
            <w:pPr>
              <w:rPr>
                <w:rFonts w:ascii="Myriad Pro" w:hAnsi="Myriad Pro"/>
                <w:sz w:val="18"/>
                <w:szCs w:val="18"/>
              </w:rPr>
            </w:pPr>
            <w:r w:rsidRPr="00934BF4">
              <w:rPr>
                <w:rFonts w:ascii="Myriad Pro" w:hAnsi="Myriad Pro"/>
                <w:sz w:val="18"/>
                <w:szCs w:val="18"/>
              </w:rPr>
              <w:t>Projekt przyczynia się do rozwoju połączeń obszarów wykluczonych z siecią TEN-T, długotrwałej poprawy stanu technicznego oraz dostosowania infrastruktury do potrzeb rynku przewoźników oraz pasażerów.</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Height w:val="3049"/>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1.7</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1.8</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Wzrost atrakcyjności środka transportu </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Ocenie podlega wpływ projektu na zainteresowanie mieszkańców województwa oraz turystów transportem kolejowym.</w:t>
            </w:r>
          </w:p>
          <w:p w:rsidR="003C6322" w:rsidRPr="00934BF4" w:rsidRDefault="003C6322" w:rsidP="003C6322">
            <w:pPr>
              <w:rPr>
                <w:rFonts w:ascii="Myriad Pro" w:hAnsi="Myriad Pro"/>
                <w:sz w:val="18"/>
                <w:szCs w:val="18"/>
              </w:rPr>
            </w:pPr>
            <w:r w:rsidRPr="00934BF4">
              <w:rPr>
                <w:rFonts w:ascii="Myriad Pro" w:hAnsi="Myriad Pro"/>
                <w:sz w:val="18"/>
                <w:szCs w:val="18"/>
              </w:rPr>
              <w:t>Spowoduje to zastępowanie podróży transportu samochodowego transportem kolejowym, co przełoży się także na zmniejszenie presji środowiskowej transportu w województwie.</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1.9</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Wpływ na rozwój społeczno-gospodarczy</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1.10</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Komplementarność do istniejącej infrastruktury transportowej</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zakłada:</w:t>
            </w:r>
          </w:p>
          <w:p w:rsidR="003C6322" w:rsidRPr="00934BF4" w:rsidRDefault="003C6322" w:rsidP="003C6322">
            <w:pPr>
              <w:rPr>
                <w:rFonts w:ascii="Myriad Pro" w:hAnsi="Myriad Pro"/>
                <w:sz w:val="18"/>
                <w:szCs w:val="18"/>
              </w:rPr>
            </w:pPr>
            <w:r w:rsidRPr="00934BF4">
              <w:rPr>
                <w:rFonts w:ascii="Myriad Pro" w:hAnsi="Myriad Pro"/>
                <w:sz w:val="18"/>
                <w:szCs w:val="18"/>
              </w:rPr>
              <w:t>- łączenie transportu kolejowego z innymi rodzajami transportu (samochodowy, lotniczy, wodny);</w:t>
            </w:r>
          </w:p>
          <w:p w:rsidR="003C6322" w:rsidRPr="00934BF4" w:rsidRDefault="003C6322" w:rsidP="003C6322">
            <w:pPr>
              <w:rPr>
                <w:rFonts w:ascii="Myriad Pro" w:hAnsi="Myriad Pro"/>
                <w:sz w:val="18"/>
                <w:szCs w:val="18"/>
              </w:rPr>
            </w:pPr>
            <w:r w:rsidRPr="00934BF4">
              <w:rPr>
                <w:rFonts w:ascii="Myriad Pro" w:hAnsi="Myriad Pro"/>
                <w:sz w:val="18"/>
                <w:szCs w:val="18"/>
              </w:rPr>
              <w:t>− wpisywanie się projektu w kompleksowe rozwiązanie obszarowe;</w:t>
            </w:r>
          </w:p>
          <w:p w:rsidR="003C6322" w:rsidRPr="00934BF4" w:rsidRDefault="003C6322" w:rsidP="003C6322">
            <w:pPr>
              <w:rPr>
                <w:rFonts w:ascii="Myriad Pro" w:hAnsi="Myriad Pro"/>
                <w:sz w:val="18"/>
                <w:szCs w:val="18"/>
              </w:rPr>
            </w:pPr>
            <w:r w:rsidRPr="00934BF4">
              <w:rPr>
                <w:rFonts w:ascii="Myriad Pro" w:hAnsi="Myriad Pro"/>
                <w:sz w:val="18"/>
                <w:szCs w:val="18"/>
              </w:rPr>
              <w:t>− przyczynianie się do przenoszenia transportu osób i towarów z dróg na linie kolejowe;</w:t>
            </w:r>
          </w:p>
          <w:p w:rsidR="003C6322" w:rsidRPr="00934BF4" w:rsidRDefault="003C6322" w:rsidP="003C6322">
            <w:pPr>
              <w:rPr>
                <w:rFonts w:ascii="Myriad Pro" w:hAnsi="Myriad Pro"/>
                <w:sz w:val="18"/>
                <w:szCs w:val="18"/>
              </w:rPr>
            </w:pPr>
            <w:r w:rsidRPr="00934BF4">
              <w:rPr>
                <w:rFonts w:ascii="Myriad Pro" w:hAnsi="Myriad Pro"/>
                <w:sz w:val="18"/>
                <w:szCs w:val="18"/>
              </w:rPr>
              <w:t>− łączenie obszarów o niskiej dostępności z węzłami transportowymi, mające na celu poprawę dostępności</w:t>
            </w:r>
          </w:p>
          <w:p w:rsidR="003C6322" w:rsidRPr="00934BF4" w:rsidRDefault="003C6322" w:rsidP="003C6322">
            <w:pPr>
              <w:rPr>
                <w:rFonts w:ascii="Myriad Pro" w:hAnsi="Myriad Pro"/>
                <w:sz w:val="18"/>
                <w:szCs w:val="18"/>
              </w:rPr>
            </w:pPr>
            <w:r w:rsidRPr="00934BF4">
              <w:rPr>
                <w:rFonts w:ascii="Myriad Pro" w:hAnsi="Myriad Pro"/>
                <w:sz w:val="18"/>
                <w:szCs w:val="18"/>
              </w:rPr>
              <w:t>komunikacyjnej;</w:t>
            </w:r>
          </w:p>
          <w:p w:rsidR="003C6322" w:rsidRPr="00934BF4" w:rsidRDefault="003C6322" w:rsidP="003C6322">
            <w:pPr>
              <w:rPr>
                <w:rFonts w:ascii="Myriad Pro" w:hAnsi="Myriad Pro"/>
                <w:sz w:val="18"/>
                <w:szCs w:val="18"/>
              </w:rPr>
            </w:pPr>
            <w:r w:rsidRPr="00934BF4">
              <w:rPr>
                <w:rFonts w:ascii="Myriad Pro" w:hAnsi="Myriad Pro"/>
                <w:sz w:val="18"/>
                <w:szCs w:val="18"/>
              </w:rPr>
              <w:t>− osiąganie rezultatów projektu najniższym kosztem społecznym.</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1.11</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Poprawa bezpieczeństwa</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W ramach kryterium weryfikacji podlegać będzie czy inwestycja zwiększa bezpieczeństwo w ruchu kolejowym (projekt powinien wykorzystywać rozwiązania podnoszące bezpieczeństwo podróżnych i obsługi w zakresie minimalnych wymagań dopuszczenia do ruchu).</w:t>
            </w:r>
          </w:p>
          <w:p w:rsidR="003C6322" w:rsidRPr="00934BF4" w:rsidRDefault="003C6322" w:rsidP="003C6322">
            <w:pPr>
              <w:rPr>
                <w:rFonts w:ascii="Myriad Pro" w:hAnsi="Myriad Pro"/>
                <w:sz w:val="18"/>
                <w:szCs w:val="18"/>
              </w:rPr>
            </w:pPr>
            <w:r w:rsidRPr="00934BF4">
              <w:rPr>
                <w:rFonts w:ascii="Myriad Pro" w:hAnsi="Myriad Pro"/>
                <w:sz w:val="18"/>
                <w:szCs w:val="18"/>
              </w:rPr>
              <w:t>W przypadku planowanego użycia systemów zarządzania ruchem kolejowym będzie dopuszczona wyłącznie instalacja Europejskiego Systemu Zarządzania Ruchem Kolejowym (ERTMS).</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1.12</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Wiarygodność popytu</w:t>
            </w:r>
          </w:p>
        </w:tc>
        <w:tc>
          <w:tcPr>
            <w:tcW w:w="2430" w:type="pct"/>
            <w:shd w:val="clear" w:color="auto" w:fill="auto"/>
            <w:vAlign w:val="bottom"/>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844"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D585E" w:rsidRDefault="00FD585E" w:rsidP="003C6322">
      <w:pPr>
        <w:rPr>
          <w:rFonts w:ascii="Myriad Pro" w:hAnsi="Myriad Pro"/>
          <w:sz w:val="18"/>
          <w:szCs w:val="18"/>
        </w:rPr>
        <w:sectPr w:rsidR="00FD585E" w:rsidSect="00FD585E">
          <w:headerReference w:type="default" r:id="rId145"/>
          <w:pgSz w:w="16838" w:h="11906" w:orient="landscape"/>
          <w:pgMar w:top="1134"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704"/>
        <w:gridCol w:w="9781"/>
        <w:gridCol w:w="3014"/>
      </w:tblGrid>
      <w:tr w:rsidR="003C6322" w:rsidRPr="00934BF4" w:rsidTr="00FD585E">
        <w:tc>
          <w:tcPr>
            <w:tcW w:w="5000" w:type="pct"/>
            <w:gridSpan w:val="4"/>
            <w:shd w:val="clear" w:color="auto" w:fill="D9D9D9" w:themeFill="background1" w:themeFillShade="D9"/>
          </w:tcPr>
          <w:p w:rsidR="003C6322" w:rsidRPr="00934BF4" w:rsidRDefault="003C6322" w:rsidP="005B4FB5">
            <w:pPr>
              <w:jc w:val="center"/>
              <w:rPr>
                <w:rFonts w:ascii="Myriad Pro" w:hAnsi="Myriad Pro"/>
                <w:sz w:val="18"/>
                <w:szCs w:val="18"/>
              </w:rPr>
            </w:pPr>
            <w:r w:rsidRPr="00934BF4">
              <w:rPr>
                <w:rFonts w:ascii="Myriad Pro" w:hAnsi="Myriad Pro"/>
                <w:b/>
                <w:sz w:val="18"/>
                <w:szCs w:val="18"/>
              </w:rPr>
              <w:t>Kryteria administracyjności</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010"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010"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wniosku</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3C6322" w:rsidRPr="00934BF4" w:rsidRDefault="003C6322" w:rsidP="003C632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Wszystkie dane Wnioskodawcy są zgodne z danymi podanymi w jego dokumentach rejestrowych lub </w:t>
            </w:r>
            <w:r w:rsidRPr="00934BF4">
              <w:rPr>
                <w:rFonts w:ascii="Myriad Pro" w:hAnsi="Myriad Pro"/>
                <w:sz w:val="18"/>
                <w:szCs w:val="18"/>
              </w:rPr>
              <w:br/>
              <w:t>w statucie.</w:t>
            </w:r>
          </w:p>
          <w:p w:rsidR="003C6322" w:rsidRPr="00FD585E" w:rsidRDefault="003C6322" w:rsidP="00FD585E">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 w tym zastosowanie wymaganych formatów).</w:t>
            </w:r>
          </w:p>
          <w:p w:rsidR="003C6322" w:rsidRPr="00934BF4" w:rsidRDefault="003C6322" w:rsidP="003C6322">
            <w:pPr>
              <w:rPr>
                <w:rFonts w:ascii="Myriad Pro" w:hAnsi="Myriad Pro"/>
                <w:sz w:val="18"/>
                <w:szCs w:val="18"/>
              </w:rPr>
            </w:pPr>
            <w:r w:rsidRPr="00934BF4">
              <w:rPr>
                <w:rFonts w:ascii="Myriad Pro" w:hAnsi="Myriad Pro"/>
                <w:sz w:val="18"/>
                <w:szCs w:val="18"/>
              </w:rPr>
              <w:t>Wszystkie pola we wniosku są wypełnione w języku polskim.</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rPr>
          <w:trHeight w:val="2925"/>
        </w:trPr>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2.2</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Możliwość oceny merytorycznej wniosku</w:t>
            </w:r>
          </w:p>
        </w:tc>
        <w:tc>
          <w:tcPr>
            <w:tcW w:w="3277" w:type="pct"/>
          </w:tcPr>
          <w:p w:rsidR="003C6322" w:rsidRPr="00934BF4" w:rsidRDefault="003C6322" w:rsidP="00FD585E">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3C6322" w:rsidRPr="00934BF4" w:rsidRDefault="003C6322" w:rsidP="00FD585E">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FD585E" w:rsidRDefault="003C6322" w:rsidP="00FD585E">
            <w:pPr>
              <w:pStyle w:val="Akapitzlist"/>
              <w:numPr>
                <w:ilvl w:val="0"/>
                <w:numId w:val="111"/>
              </w:numPr>
              <w:ind w:left="409"/>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D585E" w:rsidRDefault="003C6322" w:rsidP="00FD585E">
            <w:pPr>
              <w:pStyle w:val="Akapitzlist"/>
              <w:numPr>
                <w:ilvl w:val="0"/>
                <w:numId w:val="111"/>
              </w:numPr>
              <w:ind w:left="409"/>
              <w:rPr>
                <w:sz w:val="18"/>
                <w:szCs w:val="18"/>
              </w:rPr>
            </w:pPr>
            <w:r w:rsidRPr="00FD585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C6322" w:rsidRPr="00FD585E" w:rsidRDefault="003C6322" w:rsidP="00FD585E">
            <w:pPr>
              <w:pStyle w:val="Akapitzlist"/>
              <w:numPr>
                <w:ilvl w:val="0"/>
                <w:numId w:val="111"/>
              </w:numPr>
              <w:ind w:left="409"/>
              <w:rPr>
                <w:sz w:val="18"/>
                <w:szCs w:val="18"/>
              </w:rPr>
            </w:pPr>
            <w:r w:rsidRPr="00FD585E">
              <w:rPr>
                <w:sz w:val="18"/>
                <w:szCs w:val="18"/>
              </w:rPr>
              <w:t xml:space="preserve">Wiarygodności – w przeciwieństwie do rzetelności, wiarygodność dotyczy przyjmowanych założeń oraz źródeł danych, na podstawi, których dokonywane są analizy i tworzone opisy, a także formułowane wnioski. </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2.3</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Spójność wniosku i załączników</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2.4</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kwalifikowalnością  wydatków</w:t>
            </w:r>
          </w:p>
        </w:tc>
        <w:tc>
          <w:tcPr>
            <w:tcW w:w="3277" w:type="pct"/>
          </w:tcPr>
          <w:p w:rsidR="003C6322" w:rsidRPr="00934BF4" w:rsidRDefault="003C6322" w:rsidP="00FD585E">
            <w:pPr>
              <w:rPr>
                <w:rFonts w:ascii="Myriad Pro" w:hAnsi="Myriad Pro"/>
                <w:sz w:val="18"/>
                <w:szCs w:val="18"/>
              </w:rPr>
            </w:pPr>
            <w:r w:rsidRPr="00934BF4">
              <w:rPr>
                <w:rFonts w:ascii="Myriad Pro" w:hAnsi="Myriad Pro"/>
                <w:sz w:val="18"/>
                <w:szCs w:val="18"/>
              </w:rPr>
              <w:t>Wydatki w projekcie są zaplanowane:</w:t>
            </w:r>
          </w:p>
          <w:p w:rsidR="003C6322" w:rsidRPr="00934BF4" w:rsidRDefault="003C6322" w:rsidP="00FD585E">
            <w:pPr>
              <w:pStyle w:val="Akapitzlist"/>
              <w:numPr>
                <w:ilvl w:val="0"/>
                <w:numId w:val="159"/>
              </w:numPr>
              <w:rPr>
                <w:sz w:val="18"/>
                <w:szCs w:val="18"/>
              </w:rPr>
            </w:pPr>
            <w:r w:rsidRPr="00934BF4">
              <w:rPr>
                <w:sz w:val="18"/>
                <w:szCs w:val="18"/>
              </w:rPr>
              <w:t xml:space="preserve"> w sposób celowy i oszczędny, z zachowaniem zasad:</w:t>
            </w:r>
          </w:p>
          <w:p w:rsidR="003C6322" w:rsidRPr="00934BF4" w:rsidRDefault="003C6322" w:rsidP="00FD585E">
            <w:pPr>
              <w:pStyle w:val="Akapitzlist"/>
              <w:numPr>
                <w:ilvl w:val="0"/>
                <w:numId w:val="160"/>
              </w:numPr>
              <w:rPr>
                <w:sz w:val="18"/>
                <w:szCs w:val="18"/>
              </w:rPr>
            </w:pPr>
            <w:r w:rsidRPr="00934BF4">
              <w:rPr>
                <w:sz w:val="18"/>
                <w:szCs w:val="18"/>
              </w:rPr>
              <w:t>uzyskiwania najlepszych efektów z danych nakładów,</w:t>
            </w:r>
          </w:p>
          <w:p w:rsidR="003C6322" w:rsidRPr="00934BF4" w:rsidRDefault="003C6322" w:rsidP="00FD585E">
            <w:pPr>
              <w:pStyle w:val="Akapitzlist"/>
              <w:numPr>
                <w:ilvl w:val="0"/>
                <w:numId w:val="160"/>
              </w:numPr>
              <w:rPr>
                <w:sz w:val="18"/>
                <w:szCs w:val="18"/>
              </w:rPr>
            </w:pPr>
            <w:r w:rsidRPr="00934BF4">
              <w:rPr>
                <w:sz w:val="18"/>
                <w:szCs w:val="18"/>
              </w:rPr>
              <w:t>optymalnego doboru metod i środków służących osiągnięciu założonych celów,</w:t>
            </w:r>
          </w:p>
          <w:p w:rsidR="003C6322" w:rsidRPr="00934BF4" w:rsidRDefault="003C6322" w:rsidP="00FD585E">
            <w:pPr>
              <w:pStyle w:val="Akapitzlist"/>
              <w:numPr>
                <w:ilvl w:val="0"/>
                <w:numId w:val="159"/>
              </w:numPr>
              <w:ind w:left="411"/>
              <w:rPr>
                <w:sz w:val="18"/>
                <w:szCs w:val="18"/>
              </w:rPr>
            </w:pPr>
            <w:r w:rsidRPr="00934BF4">
              <w:rPr>
                <w:sz w:val="18"/>
                <w:szCs w:val="18"/>
              </w:rPr>
              <w:t>w sposób umożliwiający terminową realizację zadań;</w:t>
            </w:r>
          </w:p>
          <w:p w:rsidR="003C6322" w:rsidRPr="00FD585E" w:rsidRDefault="003C6322" w:rsidP="00FD585E">
            <w:pPr>
              <w:pStyle w:val="Akapitzlist"/>
              <w:numPr>
                <w:ilvl w:val="0"/>
                <w:numId w:val="159"/>
              </w:numPr>
              <w:ind w:left="411"/>
              <w:rPr>
                <w:sz w:val="18"/>
                <w:szCs w:val="18"/>
              </w:rPr>
            </w:pPr>
            <w:r w:rsidRPr="00934BF4">
              <w:rPr>
                <w:sz w:val="18"/>
                <w:szCs w:val="18"/>
              </w:rPr>
              <w:t>w wysokości i terminach wynikających z wcześniej zaciągniętych zobowiązań.</w:t>
            </w:r>
          </w:p>
          <w:p w:rsidR="003C6322" w:rsidRPr="00934BF4" w:rsidRDefault="003C6322" w:rsidP="00FD585E">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2.5</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Intensywność wsparcia</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2.6</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2.7</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okresu realizacji</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C6322" w:rsidRPr="00934BF4" w:rsidRDefault="003C6322" w:rsidP="003C632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C6322" w:rsidRPr="00934BF4" w:rsidRDefault="003C6322" w:rsidP="003C632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2.8</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Zasadność poziomu wsparcia w projekcie</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3C6322" w:rsidRPr="00934BF4" w:rsidRDefault="003C6322" w:rsidP="003C6322">
            <w:pPr>
              <w:rPr>
                <w:rFonts w:ascii="Myriad Pro" w:hAnsi="Myriad Pro"/>
                <w:sz w:val="18"/>
                <w:szCs w:val="18"/>
              </w:rPr>
            </w:pPr>
            <w:r w:rsidRPr="00934BF4">
              <w:rPr>
                <w:rFonts w:ascii="Myriad Pro" w:hAnsi="Myriad Pro"/>
                <w:sz w:val="18"/>
                <w:szCs w:val="18"/>
              </w:rPr>
              <w:t>FNPV/C&lt;0, a FRR/C&lt; od stopy dyskontowej.</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D585E" w:rsidRDefault="00FD585E" w:rsidP="005B4FB5">
      <w:pPr>
        <w:jc w:val="center"/>
        <w:rPr>
          <w:rFonts w:ascii="Myriad Pro" w:hAnsi="Myriad Pro"/>
          <w:sz w:val="18"/>
          <w:szCs w:val="18"/>
        </w:rPr>
        <w:sectPr w:rsidR="00FD585E" w:rsidSect="00FD585E">
          <w:pgSz w:w="16838" w:h="11906" w:orient="landscape"/>
          <w:pgMar w:top="1134" w:right="1417" w:bottom="1135" w:left="1417" w:header="708" w:footer="708" w:gutter="0"/>
          <w:cols w:space="708"/>
          <w:docGrid w:linePitch="360"/>
        </w:sectPr>
      </w:pPr>
    </w:p>
    <w:tbl>
      <w:tblPr>
        <w:tblStyle w:val="Tabela-Siatka10"/>
        <w:tblW w:w="5277" w:type="pct"/>
        <w:tblInd w:w="-783" w:type="dxa"/>
        <w:tblLayout w:type="fixed"/>
        <w:tblCellMar>
          <w:top w:w="68" w:type="dxa"/>
          <w:left w:w="68" w:type="dxa"/>
          <w:bottom w:w="68" w:type="dxa"/>
          <w:right w:w="68" w:type="dxa"/>
        </w:tblCellMar>
        <w:tblLook w:val="04A0" w:firstRow="1" w:lastRow="0" w:firstColumn="1" w:lastColumn="0" w:noHBand="0" w:noVBand="1"/>
      </w:tblPr>
      <w:tblGrid>
        <w:gridCol w:w="424"/>
        <w:gridCol w:w="1704"/>
        <w:gridCol w:w="9070"/>
        <w:gridCol w:w="3725"/>
      </w:tblGrid>
      <w:tr w:rsidR="003C6322" w:rsidRPr="00934BF4" w:rsidTr="00FD585E">
        <w:tc>
          <w:tcPr>
            <w:tcW w:w="5000" w:type="pct"/>
            <w:gridSpan w:val="4"/>
            <w:shd w:val="clear" w:color="auto" w:fill="D9D9D9" w:themeFill="background1" w:themeFillShade="D9"/>
          </w:tcPr>
          <w:p w:rsidR="003C6322" w:rsidRPr="00934BF4" w:rsidRDefault="003C6322" w:rsidP="005B4FB5">
            <w:pPr>
              <w:jc w:val="center"/>
              <w:rPr>
                <w:rFonts w:ascii="Myriad Pro" w:hAnsi="Myriad Pro"/>
                <w:sz w:val="18"/>
                <w:szCs w:val="18"/>
              </w:rPr>
            </w:pPr>
            <w:r w:rsidRPr="00934BF4">
              <w:rPr>
                <w:rFonts w:ascii="Myriad Pro" w:hAnsi="Myriad Pro"/>
                <w:b/>
                <w:sz w:val="18"/>
                <w:szCs w:val="18"/>
              </w:rPr>
              <w:t>Kryteria wykonalności</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3039"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248"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3039"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248"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3.1</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39" w:type="pct"/>
            <w:shd w:val="clear" w:color="auto" w:fill="auto"/>
            <w:vAlign w:val="bottom"/>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odpowiednich procedur zamówień publicznych,</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kwestii związanych z uwarunkowaniami wynikającymi z procedur prawa budowlanego,</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zasad polity</w:t>
            </w:r>
            <w:r w:rsidR="00FD585E" w:rsidRPr="00FD585E">
              <w:rPr>
                <w:rFonts w:ascii="Myriad Pro" w:eastAsia="Times New Roman" w:hAnsi="Myriad Pro" w:cs="Calibri"/>
                <w:color w:val="000000"/>
                <w:sz w:val="18"/>
                <w:szCs w:val="18"/>
                <w:lang w:eastAsia="pl-PL"/>
              </w:rPr>
              <w:t xml:space="preserve">ki przestrzennej (wynikających </w:t>
            </w:r>
            <w:r w:rsidRPr="00FD585E">
              <w:rPr>
                <w:rFonts w:ascii="Myriad Pro" w:eastAsia="Times New Roman" w:hAnsi="Myriad Pro" w:cs="Calibri"/>
                <w:color w:val="000000"/>
                <w:sz w:val="18"/>
                <w:szCs w:val="18"/>
                <w:lang w:eastAsia="pl-PL"/>
              </w:rPr>
              <w:t>z Umowy Partnerstwa),</w:t>
            </w:r>
          </w:p>
          <w:p w:rsidR="003C6322" w:rsidRP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oceny odporności infrastruktury na ryzyka powodowane zmianami klimatu.</w:t>
            </w:r>
          </w:p>
          <w:p w:rsidR="003C6322" w:rsidRPr="00934BF4" w:rsidRDefault="003C6322" w:rsidP="00FD585E">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jest  zgodny w szczególności z:</w:t>
            </w:r>
          </w:p>
          <w:p w:rsidR="00FD585E" w:rsidRDefault="003C6322" w:rsidP="00FD585E">
            <w:pPr>
              <w:pStyle w:val="Akapitzlist"/>
              <w:numPr>
                <w:ilvl w:val="0"/>
                <w:numId w:val="117"/>
              </w:numPr>
              <w:ind w:left="356"/>
              <w:rPr>
                <w:rFonts w:eastAsia="Times New Roman" w:cs="Calibri"/>
                <w:color w:val="000000"/>
                <w:sz w:val="18"/>
                <w:szCs w:val="18"/>
                <w:lang w:eastAsia="pl-PL"/>
              </w:rPr>
            </w:pPr>
            <w:r w:rsidRPr="00934BF4">
              <w:rPr>
                <w:rFonts w:eastAsia="Times New Roman" w:cs="Calibri"/>
                <w:color w:val="000000"/>
                <w:sz w:val="18"/>
                <w:szCs w:val="18"/>
                <w:lang w:eastAsia="pl-PL"/>
              </w:rPr>
              <w:t>z obowiązującymi polskimi normami, w tym normami zharmonizowanymi z przepisami unijnymi, przyjętymi dla infrastruktury kolejowej;</w:t>
            </w:r>
          </w:p>
          <w:p w:rsidR="00FD585E" w:rsidRDefault="003C6322" w:rsidP="00FD585E">
            <w:pPr>
              <w:pStyle w:val="Akapitzlist"/>
              <w:numPr>
                <w:ilvl w:val="0"/>
                <w:numId w:val="117"/>
              </w:numPr>
              <w:ind w:left="356"/>
              <w:rPr>
                <w:rFonts w:eastAsia="Times New Roman" w:cs="Calibri"/>
                <w:color w:val="000000"/>
                <w:sz w:val="18"/>
                <w:szCs w:val="18"/>
                <w:lang w:eastAsia="pl-PL"/>
              </w:rPr>
            </w:pPr>
            <w:r w:rsidRPr="00FD585E">
              <w:rPr>
                <w:rFonts w:eastAsia="Times New Roman" w:cs="Calibri"/>
                <w:color w:val="000000"/>
                <w:sz w:val="18"/>
                <w:szCs w:val="18"/>
                <w:lang w:eastAsia="pl-PL"/>
              </w:rPr>
              <w:t>TSI dla podsystemu Infrastruktura,</w:t>
            </w:r>
          </w:p>
          <w:p w:rsidR="003C6322" w:rsidRPr="00FD585E" w:rsidRDefault="003C6322" w:rsidP="00FD585E">
            <w:pPr>
              <w:pStyle w:val="Akapitzlist"/>
              <w:numPr>
                <w:ilvl w:val="0"/>
                <w:numId w:val="117"/>
              </w:numPr>
              <w:ind w:left="356"/>
              <w:rPr>
                <w:rFonts w:eastAsia="Times New Roman" w:cs="Calibri"/>
                <w:color w:val="000000"/>
                <w:sz w:val="18"/>
                <w:szCs w:val="18"/>
                <w:lang w:eastAsia="pl-PL"/>
              </w:rPr>
            </w:pPr>
            <w:r w:rsidRPr="00FD585E">
              <w:rPr>
                <w:sz w:val="18"/>
                <w:szCs w:val="18"/>
              </w:rPr>
              <w:t>wymogami TSI i TSI PRM oraz karty UIC-471-OR w przypadku infrastruktury do obsługi pasażerów (perony, dojścia).</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 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3.2</w:t>
            </w:r>
          </w:p>
        </w:tc>
        <w:tc>
          <w:tcPr>
            <w:tcW w:w="571"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39"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3.3</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39"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48"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3.4</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39" w:type="pct"/>
            <w:shd w:val="clear" w:color="auto" w:fill="auto"/>
          </w:tcPr>
          <w:p w:rsidR="003C6322" w:rsidRPr="00934BF4" w:rsidRDefault="003C6322" w:rsidP="00FD585E">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3.5</w:t>
            </w:r>
          </w:p>
        </w:tc>
        <w:tc>
          <w:tcPr>
            <w:tcW w:w="571"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39"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3.6</w:t>
            </w:r>
          </w:p>
        </w:tc>
        <w:tc>
          <w:tcPr>
            <w:tcW w:w="571"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sz w:val="18"/>
                <w:szCs w:val="18"/>
              </w:rPr>
              <w:t>Poprawność analizy wariantowości</w:t>
            </w:r>
          </w:p>
        </w:tc>
        <w:tc>
          <w:tcPr>
            <w:tcW w:w="3039"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C6322" w:rsidRPr="00934BF4" w:rsidRDefault="003C6322" w:rsidP="003C6322">
            <w:pPr>
              <w:rPr>
                <w:rFonts w:ascii="Myriad Pro" w:hAnsi="Myriad Pro" w:cstheme="minorHAnsi"/>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FD585E">
          <w:pgSz w:w="16838" w:h="11906" w:orient="landscape"/>
          <w:pgMar w:top="1134" w:right="1417" w:bottom="709"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2938"/>
        <w:gridCol w:w="12127"/>
      </w:tblGrid>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Oś priorytetowa</w:t>
            </w:r>
          </w:p>
        </w:tc>
        <w:tc>
          <w:tcPr>
            <w:tcW w:w="402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V Zrównoważony transport</w:t>
            </w:r>
          </w:p>
        </w:tc>
      </w:tr>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Priorytet Inwestycyjny</w:t>
            </w:r>
          </w:p>
        </w:tc>
        <w:tc>
          <w:tcPr>
            <w:tcW w:w="402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7d Rozwój i rehabilitacja kompleksowych, wysokiej jakości i interoperacyjnych systemów transportu kolejowego oraz propagowanie działań służących zmniejszaniu hałasu</w:t>
            </w:r>
          </w:p>
        </w:tc>
      </w:tr>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4025" w:type="pct"/>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21" w:name="_Toc483308496"/>
            <w:bookmarkStart w:id="122" w:name="_Toc492038513"/>
            <w:bookmarkStart w:id="123" w:name="_Toc499545515"/>
            <w:r w:rsidRPr="00934BF4">
              <w:rPr>
                <w:rFonts w:ascii="Myriad Pro" w:eastAsia="Times New Roman" w:hAnsi="Myriad Pro" w:cs="Times New Roman"/>
                <w:sz w:val="18"/>
                <w:szCs w:val="18"/>
                <w:lang w:eastAsia="pl-PL"/>
              </w:rPr>
              <w:t>5.6 Zakup i modernizacja taboru kolejowego na potrzeby przewozów regionalnych</w:t>
            </w:r>
            <w:bookmarkEnd w:id="121"/>
            <w:bookmarkEnd w:id="122"/>
            <w:bookmarkEnd w:id="123"/>
          </w:p>
        </w:tc>
      </w:tr>
    </w:tbl>
    <w:p w:rsidR="00CF69E1" w:rsidRPr="00934BF4" w:rsidRDefault="00CF69E1" w:rsidP="00FB3CCC">
      <w:pPr>
        <w:spacing w:after="0"/>
        <w:jc w:val="center"/>
        <w:rPr>
          <w:rFonts w:ascii="Myriad Pro" w:hAnsi="Myriad Pro"/>
          <w:sz w:val="18"/>
          <w:szCs w:val="18"/>
        </w:r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675"/>
        <w:gridCol w:w="9072"/>
        <w:gridCol w:w="3866"/>
      </w:tblGrid>
      <w:tr w:rsidR="00CF69E1" w:rsidRPr="00934BF4" w:rsidTr="00FD585E">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dopuszczalności</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1.1</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w:t>
            </w:r>
            <w:r w:rsidRPr="00934BF4">
              <w:rPr>
                <w:rFonts w:ascii="Myriad Pro" w:hAnsi="Myriad Pro"/>
                <w:sz w:val="18"/>
                <w:szCs w:val="18"/>
              </w:rPr>
              <w:br/>
              <w:t>z celem działania oraz wpływa na osiągnięcie wskaźników rezultatu określonych w SOOP.</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1.2</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typami projektów</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5.6.</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1.3</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zasadami horyzontalnymi</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FD585E" w:rsidRDefault="00CF69E1" w:rsidP="00FB3CCC">
            <w:pPr>
              <w:pStyle w:val="Akapitzlist"/>
              <w:numPr>
                <w:ilvl w:val="0"/>
                <w:numId w:val="386"/>
              </w:numPr>
              <w:ind w:left="499"/>
              <w:rPr>
                <w:sz w:val="18"/>
                <w:szCs w:val="18"/>
              </w:rPr>
            </w:pPr>
            <w:r w:rsidRPr="00FD585E">
              <w:rPr>
                <w:sz w:val="18"/>
                <w:szCs w:val="18"/>
              </w:rPr>
              <w:t>zrównoważonego rozwoju,</w:t>
            </w:r>
          </w:p>
          <w:p w:rsidR="00CF69E1" w:rsidRPr="00FD585E" w:rsidRDefault="00CF69E1" w:rsidP="00FB3CCC">
            <w:pPr>
              <w:pStyle w:val="Akapitzlist"/>
              <w:numPr>
                <w:ilvl w:val="0"/>
                <w:numId w:val="386"/>
              </w:numPr>
              <w:ind w:left="499"/>
              <w:rPr>
                <w:sz w:val="18"/>
                <w:szCs w:val="18"/>
              </w:rPr>
            </w:pPr>
            <w:r w:rsidRPr="00FD585E">
              <w:rPr>
                <w:sz w:val="18"/>
                <w:szCs w:val="18"/>
              </w:rPr>
              <w:t xml:space="preserve"> promowania i realizacji zasady równości szans i niedyskryminacji w tym. m. in koniecznością stosowania zasady uniwersalnego projektowania.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1.4</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CF69E1" w:rsidRPr="00934BF4" w:rsidRDefault="00CF69E1"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CF69E1" w:rsidRPr="00934BF4" w:rsidRDefault="00CF69E1" w:rsidP="00FB3CCC">
            <w:pPr>
              <w:rPr>
                <w:rFonts w:ascii="Myriad Pro" w:hAnsi="Myriad Pro"/>
                <w:sz w:val="18"/>
                <w:szCs w:val="18"/>
              </w:rPr>
            </w:pPr>
            <w:r w:rsidRPr="00934BF4">
              <w:rPr>
                <w:rFonts w:ascii="Myriad Pro" w:hAnsi="Myriad Pro"/>
                <w:sz w:val="18"/>
                <w:szCs w:val="18"/>
              </w:rPr>
              <w:t>(1303/2013).</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1.5</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Kwalifikowalność projektu</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przyczyni się do rozwoju województwa zachodniopomorskiego. Projekt ma wpływ na sytuację społeczno-gospodarczą województwa zachodniopomorskiego. Projekt przyniesie korzyści mieszkańcom województwa zachodniopomorskiego. Zakupiony tabor będzie służyć do prowadzenia przewozów na obszarze województwa z ewentualnym zasięgiem do województw ościennych.</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1.6</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Dostosowanie do potrzeb osób niepełnosprawnych</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uwzględnia potrzeby osób niepełnosprawnych, tabor umożliwia podróżowanie osobom o ograniczonej zdolności poruszania się. Ponadto weryfikacji podlega sposób uwzględnienia zasady równości szans i niedyskryminacji w projekcie.  </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1.7</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Wpływ na rozwój społeczno-gospodarczy</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1.8</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Wzrost atrakcyjności środka transportu </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Ocenie podlega wpływ projektu na zainteresowanie mieszkańców województwa oraz turystów transportem kolejowym.</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1.9</w:t>
            </w:r>
          </w:p>
        </w:tc>
        <w:tc>
          <w:tcPr>
            <w:tcW w:w="556"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11"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Wiarygodność analizy popytu dokonanej na podstawie realistycznych szacunków oraz w zgodzie z głównymi tendencjami demograficznymi i rozwojem sytuacji </w:t>
            </w:r>
            <w:r w:rsidRPr="00934BF4">
              <w:rPr>
                <w:rFonts w:ascii="Myriad Pro" w:eastAsia="Times New Roman" w:hAnsi="Myriad Pro" w:cs="Calibri"/>
                <w:color w:val="000000"/>
                <w:sz w:val="18"/>
                <w:szCs w:val="18"/>
                <w:lang w:eastAsia="pl-PL"/>
              </w:rPr>
              <w:br/>
              <w:t>w danym sektorze, która uzasadnia zapotrzebowanie na projekt oraz ogólny potencjał infrastruktury projektu.</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83"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1.10</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Poprawność analizy wariantowości</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CF69E1" w:rsidRPr="00934BF4" w:rsidRDefault="00CF69E1"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283"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CF69E1" w:rsidRPr="00934BF4" w:rsidRDefault="00CF69E1" w:rsidP="00FB3CCC">
      <w:pPr>
        <w:spacing w:after="0"/>
        <w:rPr>
          <w:rFonts w:ascii="Myriad Pro" w:hAnsi="Myriad Pro"/>
          <w:sz w:val="18"/>
          <w:szCs w:val="18"/>
        </w:rPr>
        <w:sectPr w:rsidR="00CF69E1" w:rsidRPr="00934BF4" w:rsidSect="007B7712">
          <w:headerReference w:type="default" r:id="rId146"/>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4"/>
        <w:gridCol w:w="1844"/>
        <w:gridCol w:w="8931"/>
        <w:gridCol w:w="3866"/>
      </w:tblGrid>
      <w:tr w:rsidR="00CF69E1" w:rsidRPr="00934BF4" w:rsidTr="00880259">
        <w:tc>
          <w:tcPr>
            <w:tcW w:w="5000" w:type="pct"/>
            <w:gridSpan w:val="4"/>
            <w:shd w:val="clear" w:color="auto" w:fill="D9D9D9" w:themeFill="background1" w:themeFillShade="D9"/>
          </w:tcPr>
          <w:p w:rsidR="00CF69E1" w:rsidRPr="00934BF4" w:rsidRDefault="00CF69E1" w:rsidP="00FB3CCC">
            <w:pPr>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CF69E1" w:rsidRPr="00934BF4" w:rsidRDefault="00CF69E1"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i wnioski) w kontekście ich:</w:t>
            </w:r>
          </w:p>
          <w:p w:rsidR="00880259" w:rsidRDefault="00CF69E1" w:rsidP="00FB3CCC">
            <w:pPr>
              <w:pStyle w:val="Akapitzlist"/>
              <w:numPr>
                <w:ilvl w:val="0"/>
                <w:numId w:val="387"/>
              </w:numPr>
              <w:ind w:left="499"/>
              <w:rPr>
                <w:sz w:val="18"/>
                <w:szCs w:val="18"/>
              </w:rPr>
            </w:pPr>
            <w:r w:rsidRPr="00880259">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0259" w:rsidRDefault="00CF69E1" w:rsidP="00FB3CCC">
            <w:pPr>
              <w:pStyle w:val="Akapitzlist"/>
              <w:numPr>
                <w:ilvl w:val="0"/>
                <w:numId w:val="387"/>
              </w:numPr>
              <w:ind w:left="499"/>
              <w:rPr>
                <w:sz w:val="18"/>
                <w:szCs w:val="18"/>
              </w:rPr>
            </w:pPr>
            <w:r w:rsidRPr="00880259">
              <w:rPr>
                <w:sz w:val="18"/>
                <w:szCs w:val="18"/>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w:t>
            </w:r>
            <w:r w:rsidRPr="00880259">
              <w:rPr>
                <w:sz w:val="18"/>
                <w:szCs w:val="18"/>
              </w:rPr>
              <w:br/>
              <w:t>(nie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F69E1" w:rsidRPr="00880259" w:rsidRDefault="00CF69E1" w:rsidP="00FB3CCC">
            <w:pPr>
              <w:pStyle w:val="Akapitzlist"/>
              <w:numPr>
                <w:ilvl w:val="0"/>
                <w:numId w:val="387"/>
              </w:numPr>
              <w:ind w:left="499"/>
              <w:rPr>
                <w:sz w:val="18"/>
                <w:szCs w:val="18"/>
              </w:rPr>
            </w:pPr>
            <w:r w:rsidRPr="00880259">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880259" w:rsidRDefault="00CF69E1" w:rsidP="00FB3CCC">
            <w:pPr>
              <w:rPr>
                <w:rFonts w:ascii="Myriad Pro" w:hAnsi="Myriad Pro"/>
                <w:sz w:val="18"/>
                <w:szCs w:val="18"/>
              </w:rPr>
            </w:pPr>
            <w:r w:rsidRPr="00934BF4">
              <w:rPr>
                <w:rFonts w:ascii="Myriad Pro" w:hAnsi="Myriad Pro"/>
                <w:sz w:val="18"/>
                <w:szCs w:val="18"/>
              </w:rPr>
              <w:t>Wydatki w projekcie są zaplanowane:</w:t>
            </w:r>
          </w:p>
          <w:p w:rsidR="00880259" w:rsidRDefault="00CF69E1" w:rsidP="00880259">
            <w:pPr>
              <w:pStyle w:val="Akapitzlist"/>
              <w:numPr>
                <w:ilvl w:val="0"/>
                <w:numId w:val="388"/>
              </w:numPr>
              <w:ind w:left="499"/>
              <w:rPr>
                <w:sz w:val="18"/>
                <w:szCs w:val="18"/>
              </w:rPr>
            </w:pPr>
            <w:r w:rsidRPr="00880259">
              <w:rPr>
                <w:sz w:val="18"/>
                <w:szCs w:val="18"/>
              </w:rPr>
              <w:t>w sposób celowy i oszczędny, z zachowaniem zasad:</w:t>
            </w:r>
          </w:p>
          <w:p w:rsidR="00880259" w:rsidRDefault="00CF69E1" w:rsidP="00880259">
            <w:pPr>
              <w:pStyle w:val="Akapitzlist"/>
              <w:numPr>
                <w:ilvl w:val="0"/>
                <w:numId w:val="389"/>
              </w:numPr>
              <w:ind w:left="499"/>
              <w:rPr>
                <w:sz w:val="18"/>
                <w:szCs w:val="18"/>
              </w:rPr>
            </w:pPr>
            <w:r w:rsidRPr="00880259">
              <w:rPr>
                <w:sz w:val="18"/>
                <w:szCs w:val="18"/>
              </w:rPr>
              <w:t>uzyskiwania najlepszych efektów z danych nakładów,</w:t>
            </w:r>
          </w:p>
          <w:p w:rsidR="00880259" w:rsidRPr="00880259" w:rsidRDefault="00CF69E1" w:rsidP="00880259">
            <w:pPr>
              <w:pStyle w:val="Akapitzlist"/>
              <w:numPr>
                <w:ilvl w:val="0"/>
                <w:numId w:val="389"/>
              </w:numPr>
              <w:ind w:left="499"/>
              <w:rPr>
                <w:sz w:val="18"/>
                <w:szCs w:val="18"/>
              </w:rPr>
            </w:pPr>
            <w:r w:rsidRPr="00880259">
              <w:rPr>
                <w:sz w:val="18"/>
                <w:szCs w:val="18"/>
              </w:rPr>
              <w:t>optymalnego doboru metod i środków służących osiągnięciu założonych celów,</w:t>
            </w:r>
          </w:p>
          <w:p w:rsidR="00880259" w:rsidRDefault="00CF69E1" w:rsidP="00880259">
            <w:pPr>
              <w:pStyle w:val="Akapitzlist"/>
              <w:numPr>
                <w:ilvl w:val="0"/>
                <w:numId w:val="388"/>
              </w:numPr>
              <w:ind w:left="499"/>
              <w:rPr>
                <w:sz w:val="18"/>
                <w:szCs w:val="18"/>
              </w:rPr>
            </w:pPr>
            <w:r w:rsidRPr="00880259">
              <w:rPr>
                <w:sz w:val="18"/>
                <w:szCs w:val="18"/>
              </w:rPr>
              <w:t xml:space="preserve"> w sposób umożliwiający terminową realizację zadań,</w:t>
            </w:r>
          </w:p>
          <w:p w:rsidR="00CF69E1" w:rsidRPr="00880259" w:rsidRDefault="00CF69E1" w:rsidP="00FB3CCC">
            <w:pPr>
              <w:pStyle w:val="Akapitzlist"/>
              <w:numPr>
                <w:ilvl w:val="0"/>
                <w:numId w:val="388"/>
              </w:numPr>
              <w:ind w:left="499"/>
              <w:rPr>
                <w:sz w:val="18"/>
                <w:szCs w:val="18"/>
              </w:rPr>
            </w:pPr>
            <w:r w:rsidRPr="00880259">
              <w:rPr>
                <w:sz w:val="18"/>
                <w:szCs w:val="18"/>
              </w:rPr>
              <w:t xml:space="preserve"> w wysokości i terminach wynikających z wcześniej zaciągniętych zobowiązań.</w:t>
            </w:r>
          </w:p>
          <w:p w:rsidR="00CF69E1" w:rsidRPr="00934BF4" w:rsidRDefault="00CF69E1" w:rsidP="00FB3CCC">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Wnioskowana kwota i poziom wsparcia są zgodne z zapisami działania 5.6.</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art.61 rozporządzenia (UE) nr 1303/2013, </w:t>
            </w:r>
            <w:r w:rsidRPr="00934BF4">
              <w:rPr>
                <w:rFonts w:ascii="Myriad Pro" w:hAnsi="Myriad Pro"/>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2.5</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CF69E1" w:rsidRPr="00934BF4" w:rsidRDefault="00CF69E1"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2.6</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sz w:val="18"/>
                <w:szCs w:val="18"/>
              </w:rPr>
            </w:pPr>
            <w:r w:rsidRPr="00934BF4">
              <w:rPr>
                <w:rFonts w:ascii="Myriad Pro" w:hAnsi="Myriad Pro"/>
                <w:sz w:val="18"/>
                <w:szCs w:val="18"/>
              </w:rPr>
              <w:t>Projekt wymaga dofinansowania, gdy:</w:t>
            </w:r>
            <w:r w:rsidRPr="00934BF4">
              <w:rPr>
                <w:rFonts w:ascii="Myriad Pro" w:hAnsi="Myriad Pro"/>
                <w:sz w:val="18"/>
                <w:szCs w:val="18"/>
              </w:rPr>
              <w:br/>
              <w:t>FNPV/C &lt; 0, a FRR/C &lt; od stopy dyskontowej.</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spacing w:after="0"/>
        <w:rPr>
          <w:rFonts w:ascii="Myriad Pro" w:hAnsi="Myriad Pro"/>
          <w:sz w:val="18"/>
          <w:szCs w:val="18"/>
        </w:rPr>
        <w:sectPr w:rsidR="00CF69E1" w:rsidRPr="00934BF4" w:rsidSect="00880259">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844"/>
        <w:gridCol w:w="6520"/>
        <w:gridCol w:w="6276"/>
      </w:tblGrid>
      <w:tr w:rsidR="00CF69E1" w:rsidRPr="00934BF4" w:rsidTr="00880259">
        <w:trPr>
          <w:tblHeader/>
        </w:trPr>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wykonalności</w:t>
            </w:r>
          </w:p>
        </w:tc>
      </w:tr>
      <w:tr w:rsidR="00CF69E1" w:rsidRPr="00934BF4" w:rsidTr="00880259">
        <w:trPr>
          <w:tblHeader/>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164"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20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rPr>
          <w:tblHeader/>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164"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20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164"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Ocenie podlega stan przygotowania projektu do realizacji w istniejącym otoczeniu prawnym.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ramach studium wykonalności i analizy kosztów i korzyści zbadano m.in. odpowiednie procedury zamówień publicznych oraz przeprowadzono analizę występowania pomocy publicznej.</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164"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164"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rPr>
          <w:trHeight w:val="1058"/>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164"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112E7A" w:rsidRPr="00934BF4" w:rsidRDefault="00112E7A" w:rsidP="00347236">
      <w:pPr>
        <w:spacing w:after="0"/>
        <w:rPr>
          <w:rFonts w:ascii="Myriad Pro" w:hAnsi="Myriad Pro"/>
          <w:sz w:val="18"/>
          <w:szCs w:val="18"/>
        </w:rPr>
        <w:sectPr w:rsidR="00112E7A" w:rsidRPr="00934BF4" w:rsidSect="007B7712">
          <w:headerReference w:type="default" r:id="rId147"/>
          <w:footerReference w:type="default" r:id="rId148"/>
          <w:pgSz w:w="16838" w:h="11906" w:orient="landscape"/>
          <w:pgMar w:top="1417" w:right="1417" w:bottom="1417"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CF69E1" w:rsidRPr="00934BF4" w:rsidRDefault="00CF69E1" w:rsidP="00FB3CCC">
            <w:pPr>
              <w:rPr>
                <w:rFonts w:ascii="Myriad Pro" w:eastAsiaTheme="majorEastAsia" w:hAnsi="Myriad Pro" w:cstheme="majorBidi"/>
                <w:bCs/>
                <w:sz w:val="18"/>
                <w:szCs w:val="18"/>
              </w:rPr>
            </w:pPr>
            <w:r w:rsidRPr="00934BF4">
              <w:rPr>
                <w:rFonts w:ascii="Myriad Pro" w:eastAsiaTheme="majorEastAsia" w:hAnsi="Myriad Pro" w:cstheme="majorBidi"/>
                <w:bCs/>
                <w:sz w:val="18"/>
                <w:szCs w:val="18"/>
              </w:rPr>
              <w:t>V Zrównoważony transport</w:t>
            </w:r>
          </w:p>
        </w:tc>
      </w:tr>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7c Rozwój i usprawnianie przyjaznych środowisku (w tym o obniżonej emisji hałasu) i niskoemisyjnych systemów transportu, w tym śródlądowych dróg wodnych i transportu morskiego, portów, połączeń multimodalnych oraz infrastruktury portów lotniczych, w celu promowania zrównoważonej mobilności regionalnej i lokalnej</w:t>
            </w:r>
          </w:p>
        </w:tc>
      </w:tr>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24" w:name="_Toc483308497"/>
            <w:bookmarkStart w:id="125" w:name="_Toc492038514"/>
            <w:bookmarkStart w:id="126" w:name="_Toc499545516"/>
            <w:r w:rsidRPr="00934BF4">
              <w:rPr>
                <w:rFonts w:ascii="Myriad Pro" w:eastAsia="Times New Roman" w:hAnsi="Myriad Pro" w:cs="Times New Roman"/>
                <w:sz w:val="18"/>
                <w:szCs w:val="18"/>
                <w:lang w:eastAsia="pl-PL"/>
              </w:rPr>
              <w:t xml:space="preserve">5.7 </w:t>
            </w:r>
            <w:r w:rsidRPr="00934BF4">
              <w:rPr>
                <w:rFonts w:ascii="Myriad Pro" w:eastAsiaTheme="majorEastAsia" w:hAnsi="Myriad Pro"/>
                <w:bCs/>
                <w:sz w:val="18"/>
                <w:szCs w:val="18"/>
              </w:rPr>
              <w:t>Budowa, rozbudowa lub modernizacja ogólnodostępnej infrastruktury szlaków żeglownych, utrzymanie dróg wodnych prowadzących do portów, monitoring dróg wodnych, w tym związany z systemami zarządzania ruchem</w:t>
            </w:r>
            <w:bookmarkEnd w:id="124"/>
            <w:bookmarkEnd w:id="125"/>
            <w:bookmarkEnd w:id="126"/>
          </w:p>
        </w:tc>
      </w:tr>
    </w:tbl>
    <w:p w:rsidR="00CF69E1" w:rsidRPr="00934BF4" w:rsidRDefault="00CF69E1" w:rsidP="00880259">
      <w:pPr>
        <w:spacing w:after="0"/>
        <w:rPr>
          <w:rFonts w:ascii="Myriad Pro" w:hAnsi="Myriad Pro"/>
          <w:sz w:val="18"/>
          <w:szCs w:val="18"/>
        </w:rPr>
      </w:pPr>
    </w:p>
    <w:tbl>
      <w:tblPr>
        <w:tblStyle w:val="Tabela-Siatka10"/>
        <w:tblW w:w="5363" w:type="pct"/>
        <w:tblInd w:w="-925" w:type="dxa"/>
        <w:tblCellMar>
          <w:top w:w="68" w:type="dxa"/>
          <w:left w:w="68" w:type="dxa"/>
          <w:bottom w:w="68" w:type="dxa"/>
          <w:right w:w="68" w:type="dxa"/>
        </w:tblCellMar>
        <w:tblLook w:val="04A0" w:firstRow="1" w:lastRow="0" w:firstColumn="1" w:lastColumn="0" w:noHBand="0" w:noVBand="1"/>
      </w:tblPr>
      <w:tblGrid>
        <w:gridCol w:w="452"/>
        <w:gridCol w:w="2527"/>
        <w:gridCol w:w="8363"/>
        <w:gridCol w:w="3825"/>
      </w:tblGrid>
      <w:tr w:rsidR="00CF69E1" w:rsidRPr="00934BF4" w:rsidTr="00880259">
        <w:trPr>
          <w:cantSplit/>
        </w:trPr>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dopuszczalności</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1.2</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typami projektów</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CF69E1" w:rsidRPr="00934BF4" w:rsidRDefault="00CF69E1"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5.7.</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1.4</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realizacji projektu</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 inwestycyjnych Wnioskodawcy.</w:t>
            </w:r>
          </w:p>
          <w:p w:rsidR="00CF69E1" w:rsidRPr="00934BF4" w:rsidRDefault="00CF69E1" w:rsidP="00FB3CCC">
            <w:pPr>
              <w:rPr>
                <w:rFonts w:ascii="Myriad Pro" w:hAnsi="Myriad Pro"/>
                <w:sz w:val="18"/>
                <w:szCs w:val="18"/>
              </w:rPr>
            </w:pPr>
          </w:p>
          <w:p w:rsidR="00CF69E1" w:rsidRPr="00934BF4" w:rsidRDefault="00CF69E1" w:rsidP="00FB3CCC">
            <w:pPr>
              <w:rPr>
                <w:rFonts w:ascii="Myriad Pro" w:hAnsi="Myriad Pro"/>
                <w:sz w:val="18"/>
                <w:szCs w:val="18"/>
              </w:rPr>
            </w:pPr>
            <w:r w:rsidRPr="00934BF4">
              <w:rPr>
                <w:rFonts w:ascii="Myriad Pro" w:hAnsi="Myriad Pro"/>
                <w:sz w:val="18"/>
                <w:szCs w:val="18"/>
              </w:rPr>
              <w:t xml:space="preserve">Cele projektu są poprawnie określone i zbieżne z analizą potrzeb, wskazaną w opisie projektu/studium wykonalności.  </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1.5</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realizowany na obszarze określonym w SOOP i Regulaminie  naboru. W przypadku projektów o niestacjonarnym charakterze siedziba Wnioskodawcy jest na terenie województwa zachodniopomorskiego.</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1.6</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zasadami horyzontalnymi</w:t>
            </w:r>
          </w:p>
        </w:tc>
        <w:tc>
          <w:tcPr>
            <w:tcW w:w="2757" w:type="pct"/>
          </w:tcPr>
          <w:p w:rsidR="00CF69E1" w:rsidRPr="00934BF4" w:rsidRDefault="00CF69E1" w:rsidP="00FB3CCC">
            <w:pPr>
              <w:spacing w:line="360" w:lineRule="auto"/>
              <w:rPr>
                <w:rFonts w:ascii="Myriad Pro" w:hAnsi="Myriad Pro"/>
                <w:sz w:val="18"/>
                <w:szCs w:val="18"/>
              </w:rPr>
            </w:pPr>
            <w:r w:rsidRPr="00934BF4">
              <w:rPr>
                <w:rFonts w:ascii="Myriad Pro" w:hAnsi="Myriad Pro"/>
                <w:sz w:val="18"/>
                <w:szCs w:val="18"/>
              </w:rPr>
              <w:t>Projekt jest zgodny z właściwymi politykami i zasadami wspólnotowymi:</w:t>
            </w:r>
          </w:p>
          <w:p w:rsidR="00CF69E1" w:rsidRPr="00934BF4" w:rsidRDefault="00CF69E1" w:rsidP="00A433B8">
            <w:pPr>
              <w:pStyle w:val="Akapitzlist"/>
              <w:numPr>
                <w:ilvl w:val="0"/>
                <w:numId w:val="153"/>
              </w:numPr>
              <w:spacing w:line="360" w:lineRule="auto"/>
              <w:rPr>
                <w:sz w:val="18"/>
                <w:szCs w:val="18"/>
              </w:rPr>
            </w:pPr>
            <w:r w:rsidRPr="00934BF4">
              <w:rPr>
                <w:sz w:val="18"/>
                <w:szCs w:val="18"/>
              </w:rPr>
              <w:t>zrównoważonego rozwoju;</w:t>
            </w:r>
          </w:p>
          <w:p w:rsidR="00CF69E1" w:rsidRPr="00934BF4" w:rsidRDefault="00CF69E1" w:rsidP="00A433B8">
            <w:pPr>
              <w:pStyle w:val="Akapitzlist"/>
              <w:numPr>
                <w:ilvl w:val="0"/>
                <w:numId w:val="153"/>
              </w:numPr>
              <w:rPr>
                <w:rFonts w:eastAsia="Times New Roman" w:cs="Arial"/>
                <w:sz w:val="18"/>
                <w:szCs w:val="18"/>
                <w:lang w:eastAsia="pl-PL"/>
              </w:rPr>
            </w:pPr>
            <w:r w:rsidRPr="00934BF4">
              <w:rPr>
                <w:rFonts w:eastAsia="Times New Roman"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1.7</w:t>
            </w:r>
          </w:p>
        </w:tc>
        <w:tc>
          <w:tcPr>
            <w:tcW w:w="833"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Zgodność z wymogami pomocy publicznej</w:t>
            </w:r>
          </w:p>
        </w:tc>
        <w:tc>
          <w:tcPr>
            <w:tcW w:w="2757"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Wsparcie nie nosi znamion pomocy publicznej (w oparciu o przesłanki występowania pomocy publicznej zawarte w art. 107 ToFUE).</w:t>
            </w:r>
          </w:p>
        </w:tc>
        <w:tc>
          <w:tcPr>
            <w:tcW w:w="1261"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1.8</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w:t>
            </w:r>
            <w:r w:rsidRPr="00934BF4">
              <w:rPr>
                <w:rFonts w:ascii="Myriad Pro" w:hAnsi="Myriad Pro" w:cs="Arial"/>
                <w:sz w:val="18"/>
                <w:szCs w:val="18"/>
                <w:lang w:eastAsia="pl-PL"/>
              </w:rPr>
              <w:t>zgodnie z art. 125 ust. 3 lit. e) rozporządzenia  (UE) 1303/2013 z 17 grudnia 2013 r.</w:t>
            </w:r>
          </w:p>
          <w:p w:rsidR="00CF69E1" w:rsidRPr="00934BF4" w:rsidRDefault="00CF69E1"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CF69E1" w:rsidRPr="00934BF4" w:rsidRDefault="00CF69E1" w:rsidP="00FB3CCC">
            <w:pPr>
              <w:rPr>
                <w:rFonts w:ascii="Myriad Pro" w:hAnsi="Myriad Pro"/>
                <w:sz w:val="18"/>
                <w:szCs w:val="18"/>
              </w:rPr>
            </w:pPr>
            <w:r w:rsidRPr="00934BF4">
              <w:rPr>
                <w:rFonts w:ascii="Myriad Pro" w:hAnsi="Myriad Pro"/>
                <w:sz w:val="18"/>
                <w:szCs w:val="18"/>
              </w:rPr>
              <w:t>(1303/2013).</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1.9</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Kwalifikowalność projektu</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CF69E1" w:rsidRPr="00934BF4" w:rsidRDefault="00CF69E1" w:rsidP="00FB3CCC">
            <w:pPr>
              <w:rPr>
                <w:rFonts w:ascii="Myriad Pro" w:hAnsi="Myriad Pro"/>
                <w:sz w:val="18"/>
                <w:szCs w:val="18"/>
              </w:rPr>
            </w:pPr>
            <w:r w:rsidRPr="00934BF4">
              <w:rPr>
                <w:rFonts w:ascii="Myriad Pro" w:hAnsi="Myriad Pro"/>
                <w:sz w:val="18"/>
                <w:szCs w:val="18"/>
              </w:rPr>
              <w:t>Projekt przyczynia się do poprawy warunków korzystania z  wodnego transportu towarów, szczególnie z obszarów przemysłowych.</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Height w:val="2546"/>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1.10</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p w:rsidR="00CF69E1" w:rsidRPr="00934BF4" w:rsidRDefault="00CF69E1" w:rsidP="00FB3CCC">
            <w:pPr>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1.11</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Wzrost atrakcyjności środka transportu </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Ocenie podlega wpływ projektu na wzrost  atrakcyjności transportu wodnego w stosunku do transportu drogowego, w szczególności poprzez poprawę bezpieczeństwa żeglugi oraz zwiększenia dostępności do portów regionu.</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1.12</w:t>
            </w:r>
          </w:p>
        </w:tc>
        <w:tc>
          <w:tcPr>
            <w:tcW w:w="833" w:type="pct"/>
            <w:shd w:val="clear" w:color="auto" w:fill="auto"/>
          </w:tcPr>
          <w:p w:rsidR="00CF69E1" w:rsidRPr="00934BF4" w:rsidRDefault="00CF69E1"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CF69E1" w:rsidRPr="00934BF4" w:rsidRDefault="00CF69E1" w:rsidP="00FB3CCC">
            <w:pPr>
              <w:rPr>
                <w:rFonts w:ascii="Myriad Pro" w:hAnsi="Myriad Pro"/>
                <w:sz w:val="18"/>
                <w:szCs w:val="18"/>
              </w:rPr>
            </w:pPr>
          </w:p>
        </w:tc>
        <w:tc>
          <w:tcPr>
            <w:tcW w:w="2757" w:type="pct"/>
            <w:shd w:val="clear" w:color="auto" w:fill="auto"/>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Warunkiem spełnienia kryterium jest zapewnienie pełnej zgodności projektu z dokumentami strategicznych spełniających wymogi Ramowej Dyrektywy Wodnej, tj. wsparcie mogą uzyskać tylko:</w:t>
            </w:r>
          </w:p>
          <w:p w:rsidR="00CF69E1" w:rsidRPr="00934BF4" w:rsidRDefault="00CF69E1" w:rsidP="00FB3CCC">
            <w:pPr>
              <w:rPr>
                <w:rFonts w:ascii="Myriad Pro" w:eastAsia="Times New Roman" w:hAnsi="Myriad Pro" w:cs="Arial"/>
                <w:sz w:val="18"/>
                <w:szCs w:val="18"/>
                <w:lang w:eastAsia="pl-PL"/>
              </w:rPr>
            </w:pPr>
          </w:p>
          <w:p w:rsidR="00CF69E1" w:rsidRPr="00934BF4" w:rsidRDefault="00CF69E1" w:rsidP="00A433B8">
            <w:pPr>
              <w:pStyle w:val="Akapitzlist"/>
              <w:numPr>
                <w:ilvl w:val="0"/>
                <w:numId w:val="127"/>
              </w:numPr>
              <w:ind w:left="714" w:hanging="357"/>
              <w:jc w:val="both"/>
              <w:rPr>
                <w:rFonts w:eastAsia="Times New Roman" w:cs="Arial"/>
                <w:sz w:val="18"/>
                <w:szCs w:val="18"/>
                <w:lang w:eastAsia="pl-PL"/>
              </w:rPr>
            </w:pPr>
            <w:r w:rsidRPr="00934BF4">
              <w:rPr>
                <w:rFonts w:eastAsia="Times New Roman" w:cs="Arial"/>
                <w:sz w:val="18"/>
                <w:szCs w:val="18"/>
                <w:lang w:eastAsia="pl-PL"/>
              </w:rPr>
              <w:t>projekty, które nie wywierają negatywnego wpływu na stan lub potencjał jednolitych części wód  i znajdują się na Liście nr 1 będącej załącznikiem do Masterplanu dla obszaru dorzecza Odry lub w aktualizowanym Planie Gospodarowania Wodami na obszarze dorzecza Odry;</w:t>
            </w:r>
          </w:p>
          <w:p w:rsidR="00CF69E1" w:rsidRPr="00934BF4" w:rsidRDefault="00CF69E1" w:rsidP="00A433B8">
            <w:pPr>
              <w:pStyle w:val="Akapitzlist"/>
              <w:numPr>
                <w:ilvl w:val="0"/>
                <w:numId w:val="127"/>
              </w:numPr>
              <w:ind w:left="714" w:hanging="357"/>
              <w:rPr>
                <w:sz w:val="18"/>
                <w:szCs w:val="18"/>
              </w:rPr>
            </w:pPr>
            <w:r w:rsidRPr="00934BF4">
              <w:rPr>
                <w:rFonts w:eastAsia="Times New Roman" w:cs="Arial"/>
                <w:sz w:val="18"/>
                <w:szCs w:val="18"/>
                <w:lang w:eastAsia="pl-PL"/>
              </w:rPr>
              <w:t>projekty, które</w:t>
            </w:r>
            <w:r w:rsidRPr="00934BF4">
              <w:rPr>
                <w:w w:val="105"/>
                <w:sz w:val="18"/>
                <w:szCs w:val="18"/>
              </w:rPr>
              <w:t xml:space="preserve"> mają znaczący wpływ na stan lub potencjał jednolitych części wód, mogą być zrealizowane tylko po spełnieniu warunków określonych w art. 4.7 Ramowej Dyrektywy Wodnej w </w:t>
            </w:r>
            <w:r w:rsidRPr="00934BF4">
              <w:rPr>
                <w:rFonts w:eastAsia="Times New Roman" w:cs="Arial"/>
                <w:sz w:val="18"/>
                <w:szCs w:val="18"/>
                <w:lang w:eastAsia="pl-PL"/>
              </w:rPr>
              <w:t>aktualizowanym Planie Gospodarowania Wodami na obszarze dorzecza Odry.</w:t>
            </w:r>
            <w:r w:rsidRPr="00934BF4">
              <w:rPr>
                <w:w w:val="105"/>
                <w:sz w:val="18"/>
                <w:szCs w:val="18"/>
              </w:rPr>
              <w:t xml:space="preserve"> Wypełnienie warunku będzie uzależnione od potwierdzenia przez Komisję Europejską zgodności aktualizacji Planów Gospodarowania Wodami na obszarze dorzeczy z wymogami Ramowej Dyrektywy Wodnej.</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„tak”, „nie”, „nie dotyczy”.</w:t>
            </w:r>
          </w:p>
          <w:p w:rsidR="00CF69E1" w:rsidRPr="00934BF4" w:rsidRDefault="00CF69E1" w:rsidP="00FB3CCC">
            <w:pPr>
              <w:rPr>
                <w:rFonts w:ascii="Myriad Pro" w:hAnsi="Myriad Pro"/>
                <w:sz w:val="18"/>
                <w:szCs w:val="18"/>
              </w:rPr>
            </w:pPr>
            <w:r w:rsidRPr="00934BF4">
              <w:rPr>
                <w:rFonts w:ascii="Myriad Pro" w:hAnsi="Myriad Pro"/>
                <w:sz w:val="18"/>
                <w:szCs w:val="18"/>
              </w:rPr>
              <w:t>Przypisanie wartości „nie dotyczy” możliwe jest tylko w przypadku projektów polegających na zainstalowaniu lub modernizacji systemów monitoringu związanych z systemem informacji rzecznej RIS.</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1.13</w:t>
            </w:r>
          </w:p>
        </w:tc>
        <w:tc>
          <w:tcPr>
            <w:tcW w:w="833" w:type="pct"/>
            <w:shd w:val="clear" w:color="auto" w:fill="auto"/>
          </w:tcPr>
          <w:p w:rsidR="00CF69E1" w:rsidRPr="00934BF4" w:rsidRDefault="00CF69E1"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Wpływ na Strategię UE dla regionu Morza Bałtyckiego</w:t>
            </w:r>
          </w:p>
        </w:tc>
        <w:tc>
          <w:tcPr>
            <w:tcW w:w="2757" w:type="pct"/>
            <w:shd w:val="clear" w:color="auto" w:fill="auto"/>
          </w:tcPr>
          <w:p w:rsidR="00CF69E1" w:rsidRPr="00934BF4" w:rsidRDefault="00CF69E1" w:rsidP="00FB3CCC">
            <w:pPr>
              <w:autoSpaceDE w:val="0"/>
              <w:autoSpaceDN w:val="0"/>
              <w:adjustRightInd w:val="0"/>
              <w:rPr>
                <w:rFonts w:ascii="Myriad Pro" w:hAnsi="Myriad Pro" w:cs="Panton-Regular"/>
                <w:sz w:val="18"/>
                <w:szCs w:val="18"/>
              </w:rPr>
            </w:pPr>
            <w:r w:rsidRPr="00934BF4">
              <w:rPr>
                <w:rFonts w:ascii="Myriad Pro" w:hAnsi="Myriad Pro" w:cs="Panton-Regular"/>
                <w:sz w:val="18"/>
                <w:szCs w:val="18"/>
              </w:rPr>
              <w:t>Projekt przyczynia się do osiągnięcia celów Strategii Unii Europejskiej dla regionu Morza Bałtyckiego (SUE RMB) oraz do realizacji co najmniej jednego działania określonego w Planie działania stanowiącym</w:t>
            </w:r>
          </w:p>
          <w:p w:rsidR="00CF69E1" w:rsidRPr="00934BF4" w:rsidRDefault="00CF69E1" w:rsidP="00FB3CCC">
            <w:pPr>
              <w:pStyle w:val="Tekstkomentarza"/>
              <w:rPr>
                <w:rFonts w:cs="Panton-Regular"/>
                <w:sz w:val="18"/>
                <w:szCs w:val="18"/>
              </w:rPr>
            </w:pPr>
            <w:r w:rsidRPr="00934BF4">
              <w:rPr>
                <w:rFonts w:cs="Panton-Regular"/>
                <w:sz w:val="18"/>
                <w:szCs w:val="18"/>
              </w:rPr>
              <w:t>załącznik do SUE RMB.</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1.14</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Trwałość projektu</w:t>
            </w:r>
          </w:p>
        </w:tc>
        <w:tc>
          <w:tcPr>
            <w:tcW w:w="2757" w:type="pct"/>
            <w:shd w:val="clear" w:color="auto" w:fill="auto"/>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w okresie realizacji i eksploatacji pozostaje w zgodzie z zasadą trwałości, zgodnie z art. 71 rozporządzenia Parlamentu Europejskiego i Rady (UE) nr 1303/2013 z dnia 17 grudnia 2013 r. </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W ramach kryterium oceniane jest w jaki sposób jest planowane utrzymanie projektu w perspektywie 5 lat od dnia przekazania ostatniej płatności na rzecz beneficjenta..</w:t>
            </w:r>
          </w:p>
        </w:tc>
        <w:tc>
          <w:tcPr>
            <w:tcW w:w="1261" w:type="pct"/>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1.15</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Komplementarność do infrastruktury realizowanej/planowanej do realizacji w ramach POIiŚ 2014-2020</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komplementarny do projektów wpisanych na </w:t>
            </w:r>
            <w:r w:rsidRPr="00934BF4">
              <w:rPr>
                <w:rFonts w:ascii="Myriad Pro" w:hAnsi="Myriad Pro"/>
                <w:i/>
                <w:sz w:val="18"/>
                <w:szCs w:val="18"/>
              </w:rPr>
              <w:t xml:space="preserve">Wykaz projektów zidentyfikowanych przez właściwą instytucję w ramach trybu pozakonkursowego </w:t>
            </w:r>
            <w:r w:rsidRPr="00934BF4">
              <w:rPr>
                <w:rFonts w:ascii="Myriad Pro" w:hAnsi="Myriad Pro"/>
                <w:sz w:val="18"/>
                <w:szCs w:val="18"/>
              </w:rPr>
              <w:t>w Szczegółowym Opisie Osi Priorytetowych Programu Operacyjnego Infrastruktura i Środowisko 2014-2020.</w:t>
            </w:r>
          </w:p>
          <w:p w:rsidR="00CF69E1" w:rsidRPr="00934BF4" w:rsidRDefault="00CF69E1" w:rsidP="00FB3CCC">
            <w:pPr>
              <w:rPr>
                <w:rFonts w:ascii="Myriad Pro" w:hAnsi="Myriad Pro"/>
                <w:sz w:val="18"/>
                <w:szCs w:val="18"/>
              </w:rPr>
            </w:pP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1.16</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Wiarygodność popytu</w:t>
            </w:r>
          </w:p>
        </w:tc>
        <w:tc>
          <w:tcPr>
            <w:tcW w:w="2757"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6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880259" w:rsidRDefault="00880259" w:rsidP="00FB3CCC">
      <w:pPr>
        <w:rPr>
          <w:rFonts w:ascii="Myriad Pro" w:hAnsi="Myriad Pro"/>
          <w:sz w:val="18"/>
          <w:szCs w:val="18"/>
        </w:rPr>
        <w:sectPr w:rsidR="00880259" w:rsidSect="007B7712">
          <w:headerReference w:type="default" r:id="rId149"/>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2552"/>
        <w:gridCol w:w="8364"/>
        <w:gridCol w:w="3724"/>
      </w:tblGrid>
      <w:tr w:rsidR="00CF69E1" w:rsidRPr="00934BF4" w:rsidTr="00880259">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administracyjności</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36"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36"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Możliwość oceny merytorycznej wniosku</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CF69E1" w:rsidRPr="00934BF4" w:rsidRDefault="00CF69E1"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880259" w:rsidRDefault="00CF69E1" w:rsidP="00A433B8">
            <w:pPr>
              <w:pStyle w:val="Akapitzlist"/>
              <w:numPr>
                <w:ilvl w:val="0"/>
                <w:numId w:val="111"/>
              </w:numPr>
              <w:spacing w:line="276" w:lineRule="auto"/>
              <w:ind w:left="358"/>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0259" w:rsidRDefault="00CF69E1" w:rsidP="00A433B8">
            <w:pPr>
              <w:pStyle w:val="Akapitzlist"/>
              <w:numPr>
                <w:ilvl w:val="0"/>
                <w:numId w:val="111"/>
              </w:numPr>
              <w:spacing w:line="276" w:lineRule="auto"/>
              <w:ind w:left="358"/>
              <w:rPr>
                <w:sz w:val="18"/>
                <w:szCs w:val="18"/>
              </w:rPr>
            </w:pPr>
            <w:r w:rsidRPr="00880259">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F69E1" w:rsidRPr="00880259" w:rsidRDefault="00CF69E1" w:rsidP="00880259">
            <w:pPr>
              <w:pStyle w:val="Akapitzlist"/>
              <w:numPr>
                <w:ilvl w:val="0"/>
                <w:numId w:val="111"/>
              </w:numPr>
              <w:spacing w:line="276" w:lineRule="auto"/>
              <w:ind w:left="358"/>
              <w:rPr>
                <w:sz w:val="18"/>
                <w:szCs w:val="18"/>
              </w:rPr>
            </w:pPr>
            <w:r w:rsidRPr="00880259">
              <w:rPr>
                <w:sz w:val="18"/>
                <w:szCs w:val="18"/>
              </w:rPr>
              <w:t>Wiarygodności – w przeciwieństwie do rzetelności, wiarygodność dotyczy przyjmowanych założeń oraz źródeł danych, na podstawi, których dokonywane są analizy i tworzone opisy, a także formułowane wnioski.</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2776" w:type="pct"/>
          </w:tcPr>
          <w:p w:rsidR="00CF69E1" w:rsidRPr="00934BF4" w:rsidRDefault="00CF69E1" w:rsidP="00FB3CCC">
            <w:pPr>
              <w:spacing w:line="276" w:lineRule="auto"/>
              <w:rPr>
                <w:rFonts w:ascii="Myriad Pro" w:hAnsi="Myriad Pro"/>
                <w:sz w:val="18"/>
                <w:szCs w:val="18"/>
              </w:rPr>
            </w:pPr>
            <w:r w:rsidRPr="00934BF4">
              <w:rPr>
                <w:rFonts w:ascii="Myriad Pro" w:hAnsi="Myriad Pro"/>
                <w:sz w:val="18"/>
                <w:szCs w:val="18"/>
              </w:rPr>
              <w:t>Wydatki w projekcie są zaplanowane:</w:t>
            </w:r>
          </w:p>
          <w:p w:rsidR="00CF69E1" w:rsidRPr="00934BF4" w:rsidRDefault="00CF69E1" w:rsidP="00A433B8">
            <w:pPr>
              <w:pStyle w:val="Akapitzlist"/>
              <w:numPr>
                <w:ilvl w:val="0"/>
                <w:numId w:val="154"/>
              </w:numPr>
              <w:spacing w:line="276" w:lineRule="auto"/>
              <w:rPr>
                <w:sz w:val="18"/>
                <w:szCs w:val="18"/>
              </w:rPr>
            </w:pPr>
            <w:r w:rsidRPr="00934BF4">
              <w:rPr>
                <w:sz w:val="18"/>
                <w:szCs w:val="18"/>
              </w:rPr>
              <w:t xml:space="preserve"> w sposób celowy i oszczędny, z zachowaniem zasad:</w:t>
            </w:r>
          </w:p>
          <w:p w:rsidR="00CF69E1" w:rsidRPr="00934BF4" w:rsidRDefault="00CF69E1" w:rsidP="00A433B8">
            <w:pPr>
              <w:pStyle w:val="Akapitzlist"/>
              <w:numPr>
                <w:ilvl w:val="0"/>
                <w:numId w:val="155"/>
              </w:numPr>
              <w:spacing w:line="276" w:lineRule="auto"/>
              <w:rPr>
                <w:sz w:val="18"/>
                <w:szCs w:val="18"/>
              </w:rPr>
            </w:pPr>
            <w:r w:rsidRPr="00934BF4">
              <w:rPr>
                <w:sz w:val="18"/>
                <w:szCs w:val="18"/>
              </w:rPr>
              <w:t>uzyskiwania najlepszych efektów z danych nakładów,</w:t>
            </w:r>
          </w:p>
          <w:p w:rsidR="00CF69E1" w:rsidRPr="00934BF4" w:rsidRDefault="00CF69E1" w:rsidP="00A433B8">
            <w:pPr>
              <w:pStyle w:val="Akapitzlist"/>
              <w:numPr>
                <w:ilvl w:val="0"/>
                <w:numId w:val="155"/>
              </w:numPr>
              <w:spacing w:line="276" w:lineRule="auto"/>
              <w:rPr>
                <w:sz w:val="18"/>
                <w:szCs w:val="18"/>
              </w:rPr>
            </w:pPr>
            <w:r w:rsidRPr="00934BF4">
              <w:rPr>
                <w:sz w:val="18"/>
                <w:szCs w:val="18"/>
              </w:rPr>
              <w:t>optymalnego doboru metod i środków służących osiągnięciu założonych celów,</w:t>
            </w:r>
          </w:p>
          <w:p w:rsidR="00CF69E1" w:rsidRPr="00934BF4" w:rsidRDefault="00CF69E1" w:rsidP="00A433B8">
            <w:pPr>
              <w:pStyle w:val="Akapitzlist"/>
              <w:numPr>
                <w:ilvl w:val="0"/>
                <w:numId w:val="154"/>
              </w:numPr>
              <w:spacing w:line="276" w:lineRule="auto"/>
              <w:ind w:left="411"/>
              <w:rPr>
                <w:sz w:val="18"/>
                <w:szCs w:val="18"/>
              </w:rPr>
            </w:pPr>
            <w:r w:rsidRPr="00934BF4">
              <w:rPr>
                <w:sz w:val="18"/>
                <w:szCs w:val="18"/>
              </w:rPr>
              <w:t>w sposób umożliwiający terminową realizację zadań;</w:t>
            </w:r>
          </w:p>
          <w:p w:rsidR="00CF69E1" w:rsidRPr="00880259" w:rsidRDefault="00CF69E1" w:rsidP="00880259">
            <w:pPr>
              <w:pStyle w:val="Akapitzlist"/>
              <w:numPr>
                <w:ilvl w:val="0"/>
                <w:numId w:val="154"/>
              </w:numPr>
              <w:spacing w:line="276" w:lineRule="auto"/>
              <w:ind w:left="411"/>
              <w:rPr>
                <w:sz w:val="18"/>
                <w:szCs w:val="18"/>
              </w:rPr>
            </w:pPr>
            <w:r w:rsidRPr="00934BF4">
              <w:rPr>
                <w:sz w:val="18"/>
                <w:szCs w:val="18"/>
              </w:rPr>
              <w:t>w wysokości i terminach wynikających z wcześniej zaciągniętych zobowiązań.</w:t>
            </w:r>
          </w:p>
          <w:p w:rsidR="00CF69E1" w:rsidRPr="00934BF4" w:rsidRDefault="00CF69E1" w:rsidP="00FB3CCC">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obliczeń w przeprowadzonych analizach</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2.5</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CF69E1" w:rsidRPr="00934BF4" w:rsidRDefault="00CF69E1"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2.6</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poziomu wsparcia w projekcie</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CF69E1" w:rsidRPr="00934BF4" w:rsidRDefault="00CF69E1" w:rsidP="00FB3CCC">
            <w:pPr>
              <w:rPr>
                <w:rFonts w:ascii="Myriad Pro" w:hAnsi="Myriad Pro"/>
                <w:sz w:val="18"/>
                <w:szCs w:val="18"/>
              </w:rPr>
            </w:pPr>
            <w:r w:rsidRPr="00934BF4">
              <w:rPr>
                <w:rFonts w:ascii="Myriad Pro" w:hAnsi="Myriad Pro"/>
                <w:sz w:val="18"/>
                <w:szCs w:val="18"/>
              </w:rPr>
              <w:t>FNPV/C&lt;0, a FRR/C&lt; od stopy dyskontowej.</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sectPr w:rsidR="00CF69E1"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419"/>
        <w:gridCol w:w="7653"/>
        <w:gridCol w:w="5568"/>
      </w:tblGrid>
      <w:tr w:rsidR="00CF69E1" w:rsidRPr="00934BF4" w:rsidTr="00880259">
        <w:tc>
          <w:tcPr>
            <w:tcW w:w="5000" w:type="pct"/>
            <w:gridSpan w:val="4"/>
            <w:shd w:val="clear" w:color="auto" w:fill="D9D9D9" w:themeFill="background1" w:themeFillShade="D9"/>
          </w:tcPr>
          <w:p w:rsidR="00CF69E1" w:rsidRPr="0089409C" w:rsidRDefault="00CF69E1" w:rsidP="00FB3CCC">
            <w:pPr>
              <w:jc w:val="center"/>
              <w:rPr>
                <w:rFonts w:ascii="Myriad Pro" w:hAnsi="Myriad Pro"/>
                <w:sz w:val="17"/>
                <w:szCs w:val="17"/>
              </w:rPr>
            </w:pPr>
            <w:r w:rsidRPr="0089409C">
              <w:rPr>
                <w:rFonts w:ascii="Myriad Pro" w:hAnsi="Myriad Pro"/>
                <w:b/>
                <w:sz w:val="17"/>
                <w:szCs w:val="17"/>
              </w:rPr>
              <w:t>Kryteria wykonalności</w:t>
            </w:r>
          </w:p>
        </w:tc>
      </w:tr>
      <w:tr w:rsidR="00880259" w:rsidRPr="00934BF4" w:rsidTr="0089409C">
        <w:tc>
          <w:tcPr>
            <w:tcW w:w="141" w:type="pct"/>
          </w:tcPr>
          <w:p w:rsidR="00CF69E1" w:rsidRPr="0089409C" w:rsidRDefault="00CF69E1" w:rsidP="00FB3CCC">
            <w:pPr>
              <w:rPr>
                <w:rFonts w:ascii="Myriad Pro" w:hAnsi="Myriad Pro"/>
                <w:sz w:val="17"/>
                <w:szCs w:val="17"/>
              </w:rPr>
            </w:pPr>
            <w:r w:rsidRPr="0089409C">
              <w:rPr>
                <w:rFonts w:ascii="Myriad Pro" w:hAnsi="Myriad Pro"/>
                <w:sz w:val="17"/>
                <w:szCs w:val="17"/>
              </w:rPr>
              <w:t>L.p.</w:t>
            </w:r>
          </w:p>
        </w:tc>
        <w:tc>
          <w:tcPr>
            <w:tcW w:w="471" w:type="pct"/>
          </w:tcPr>
          <w:p w:rsidR="00CF69E1" w:rsidRPr="0089409C" w:rsidRDefault="00CF69E1" w:rsidP="00FB3CCC">
            <w:pPr>
              <w:rPr>
                <w:rFonts w:ascii="Myriad Pro" w:hAnsi="Myriad Pro"/>
                <w:sz w:val="17"/>
                <w:szCs w:val="17"/>
              </w:rPr>
            </w:pPr>
            <w:r w:rsidRPr="0089409C">
              <w:rPr>
                <w:rFonts w:ascii="Myriad Pro" w:hAnsi="Myriad Pro"/>
                <w:sz w:val="17"/>
                <w:szCs w:val="17"/>
              </w:rPr>
              <w:t>Nazwa kryterium</w:t>
            </w:r>
          </w:p>
        </w:tc>
        <w:tc>
          <w:tcPr>
            <w:tcW w:w="2540" w:type="pct"/>
          </w:tcPr>
          <w:p w:rsidR="00CF69E1" w:rsidRPr="0089409C" w:rsidRDefault="00CF69E1" w:rsidP="00FB3CCC">
            <w:pPr>
              <w:rPr>
                <w:rFonts w:ascii="Myriad Pro" w:hAnsi="Myriad Pro"/>
                <w:sz w:val="17"/>
                <w:szCs w:val="17"/>
              </w:rPr>
            </w:pPr>
            <w:r w:rsidRPr="0089409C">
              <w:rPr>
                <w:rFonts w:ascii="Myriad Pro" w:hAnsi="Myriad Pro"/>
                <w:sz w:val="17"/>
                <w:szCs w:val="17"/>
              </w:rPr>
              <w:t>Definicja kryterium</w:t>
            </w:r>
          </w:p>
        </w:tc>
        <w:tc>
          <w:tcPr>
            <w:tcW w:w="1848" w:type="pct"/>
          </w:tcPr>
          <w:p w:rsidR="00CF69E1" w:rsidRPr="0089409C" w:rsidRDefault="00CF69E1" w:rsidP="00FB3CCC">
            <w:pPr>
              <w:rPr>
                <w:rFonts w:ascii="Myriad Pro" w:hAnsi="Myriad Pro"/>
                <w:sz w:val="17"/>
                <w:szCs w:val="17"/>
              </w:rPr>
            </w:pPr>
            <w:r w:rsidRPr="0089409C">
              <w:rPr>
                <w:rFonts w:ascii="Myriad Pro" w:hAnsi="Myriad Pro"/>
                <w:sz w:val="17"/>
                <w:szCs w:val="17"/>
              </w:rPr>
              <w:t>Opis znaczenia kryterium</w:t>
            </w:r>
          </w:p>
        </w:tc>
      </w:tr>
      <w:tr w:rsidR="00880259" w:rsidRPr="00934BF4" w:rsidTr="0089409C">
        <w:trPr>
          <w:trHeight w:val="98"/>
        </w:trPr>
        <w:tc>
          <w:tcPr>
            <w:tcW w:w="141" w:type="pct"/>
          </w:tcPr>
          <w:p w:rsidR="00CF69E1" w:rsidRPr="0089409C" w:rsidRDefault="00CF69E1" w:rsidP="00FB3CCC">
            <w:pPr>
              <w:rPr>
                <w:rFonts w:ascii="Myriad Pro" w:hAnsi="Myriad Pro"/>
                <w:sz w:val="17"/>
                <w:szCs w:val="17"/>
              </w:rPr>
            </w:pPr>
            <w:r w:rsidRPr="0089409C">
              <w:rPr>
                <w:rFonts w:ascii="Myriad Pro" w:hAnsi="Myriad Pro"/>
                <w:sz w:val="17"/>
                <w:szCs w:val="17"/>
              </w:rPr>
              <w:t>1</w:t>
            </w:r>
          </w:p>
        </w:tc>
        <w:tc>
          <w:tcPr>
            <w:tcW w:w="471" w:type="pct"/>
          </w:tcPr>
          <w:p w:rsidR="00CF69E1" w:rsidRPr="0089409C" w:rsidRDefault="00CF69E1" w:rsidP="00FB3CCC">
            <w:pPr>
              <w:rPr>
                <w:rFonts w:ascii="Myriad Pro" w:hAnsi="Myriad Pro"/>
                <w:sz w:val="17"/>
                <w:szCs w:val="17"/>
              </w:rPr>
            </w:pPr>
            <w:r w:rsidRPr="0089409C">
              <w:rPr>
                <w:rFonts w:ascii="Myriad Pro" w:hAnsi="Myriad Pro"/>
                <w:sz w:val="17"/>
                <w:szCs w:val="17"/>
              </w:rPr>
              <w:t>2</w:t>
            </w:r>
          </w:p>
        </w:tc>
        <w:tc>
          <w:tcPr>
            <w:tcW w:w="2540" w:type="pct"/>
          </w:tcPr>
          <w:p w:rsidR="00CF69E1" w:rsidRPr="0089409C" w:rsidRDefault="00CF69E1" w:rsidP="00FB3CCC">
            <w:pPr>
              <w:rPr>
                <w:rFonts w:ascii="Myriad Pro" w:hAnsi="Myriad Pro"/>
                <w:sz w:val="17"/>
                <w:szCs w:val="17"/>
              </w:rPr>
            </w:pPr>
            <w:r w:rsidRPr="0089409C">
              <w:rPr>
                <w:rFonts w:ascii="Myriad Pro" w:hAnsi="Myriad Pro"/>
                <w:sz w:val="17"/>
                <w:szCs w:val="17"/>
              </w:rPr>
              <w:t>3</w:t>
            </w:r>
          </w:p>
        </w:tc>
        <w:tc>
          <w:tcPr>
            <w:tcW w:w="1848" w:type="pct"/>
          </w:tcPr>
          <w:p w:rsidR="00CF69E1" w:rsidRPr="0089409C" w:rsidRDefault="00CF69E1" w:rsidP="00FB3CCC">
            <w:pPr>
              <w:rPr>
                <w:rFonts w:ascii="Myriad Pro" w:hAnsi="Myriad Pro"/>
                <w:sz w:val="17"/>
                <w:szCs w:val="17"/>
              </w:rPr>
            </w:pPr>
            <w:r w:rsidRPr="0089409C">
              <w:rPr>
                <w:rFonts w:ascii="Myriad Pro" w:hAnsi="Myriad Pro"/>
                <w:sz w:val="17"/>
                <w:szCs w:val="17"/>
              </w:rPr>
              <w:t>4</w:t>
            </w:r>
          </w:p>
        </w:tc>
      </w:tr>
      <w:tr w:rsidR="00880259" w:rsidRPr="00934BF4" w:rsidTr="0089409C">
        <w:trPr>
          <w:trHeight w:val="1606"/>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Zgodność z przepisami prawa krajowego i unijnego</w:t>
            </w:r>
          </w:p>
        </w:tc>
        <w:tc>
          <w:tcPr>
            <w:tcW w:w="2540" w:type="pct"/>
            <w:shd w:val="clear" w:color="auto" w:fill="auto"/>
            <w:vAlign w:val="bottom"/>
          </w:tcPr>
          <w:p w:rsidR="00CF69E1" w:rsidRPr="0089409C" w:rsidRDefault="00CF69E1" w:rsidP="00FB3CCC">
            <w:pPr>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Ocenie podlega stan przygotowania projektu do realizacji w istniejącym otoczeniu prawnym. Wnioskodawca posiada pozwolenia i decyzje niezbędne do realizacji zamierzonego projektu – uwarunkowania płynące m.in. z:</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odpowiednich procedur zamówień publicznych,</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kwestii związanych z uwarunkowaniami wynikającymi z procedur prawa budowlanego oraz wodnego,</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 xml:space="preserve">zasad polityki przestrzennej (wynikających </w:t>
            </w:r>
            <w:r w:rsidR="00880259" w:rsidRPr="0089409C">
              <w:rPr>
                <w:rFonts w:ascii="Myriad Pro" w:eastAsia="Times New Roman" w:hAnsi="Myriad Pro" w:cs="Calibri"/>
                <w:color w:val="000000"/>
                <w:sz w:val="17"/>
                <w:szCs w:val="17"/>
                <w:lang w:eastAsia="pl-PL"/>
              </w:rPr>
              <w:t xml:space="preserve"> </w:t>
            </w:r>
            <w:r w:rsidRPr="0089409C">
              <w:rPr>
                <w:rFonts w:ascii="Myriad Pro" w:eastAsia="Times New Roman" w:hAnsi="Myriad Pro" w:cs="Calibri"/>
                <w:color w:val="000000"/>
                <w:sz w:val="17"/>
                <w:szCs w:val="17"/>
                <w:lang w:eastAsia="pl-PL"/>
              </w:rPr>
              <w:t>z Umowy Partnerstwa),</w:t>
            </w:r>
          </w:p>
          <w:p w:rsidR="00CF69E1" w:rsidRPr="00880259" w:rsidRDefault="00CF69E1" w:rsidP="00880259">
            <w:pPr>
              <w:numPr>
                <w:ilvl w:val="0"/>
                <w:numId w:val="156"/>
              </w:numPr>
              <w:ind w:left="358"/>
              <w:contextualSpacing/>
              <w:rPr>
                <w:rFonts w:ascii="Myriad Pro" w:eastAsia="Times New Roman" w:hAnsi="Myriad Pro" w:cs="Calibri"/>
                <w:color w:val="000000"/>
                <w:sz w:val="18"/>
                <w:szCs w:val="18"/>
                <w:lang w:eastAsia="pl-PL"/>
              </w:rPr>
            </w:pPr>
            <w:r w:rsidRPr="0089409C">
              <w:rPr>
                <w:rFonts w:ascii="Myriad Pro" w:eastAsia="Times New Roman" w:hAnsi="Myriad Pro" w:cs="Calibri"/>
                <w:color w:val="000000"/>
                <w:sz w:val="17"/>
                <w:szCs w:val="17"/>
                <w:lang w:eastAsia="pl-PL"/>
              </w:rPr>
              <w:t>oceny odporności infrastruktury na ryzyka powodowane zmianami klimatu.</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40" w:type="pct"/>
            <w:shd w:val="clear" w:color="auto" w:fill="auto"/>
          </w:tcPr>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40" w:type="pct"/>
            <w:shd w:val="clear" w:color="auto" w:fill="auto"/>
          </w:tcPr>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48"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40" w:type="pct"/>
            <w:shd w:val="clear" w:color="auto" w:fill="auto"/>
          </w:tcPr>
          <w:p w:rsidR="00CF69E1" w:rsidRPr="00934BF4" w:rsidRDefault="00CF69E1" w:rsidP="00880259">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rPr>
          <w:trHeight w:val="1294"/>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3.5</w:t>
            </w:r>
          </w:p>
        </w:tc>
        <w:tc>
          <w:tcPr>
            <w:tcW w:w="471"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40"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3.6</w:t>
            </w:r>
          </w:p>
        </w:tc>
        <w:tc>
          <w:tcPr>
            <w:tcW w:w="471"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sz w:val="18"/>
                <w:szCs w:val="18"/>
              </w:rPr>
              <w:t>Poprawność analizy wariantowości</w:t>
            </w:r>
          </w:p>
        </w:tc>
        <w:tc>
          <w:tcPr>
            <w:tcW w:w="2540"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CF69E1" w:rsidRPr="00934BF4" w:rsidRDefault="00CF69E1" w:rsidP="00FB3CCC">
            <w:pPr>
              <w:rPr>
                <w:rFonts w:ascii="Myriad Pro" w:hAnsi="Myriad Pro" w:cstheme="minorHAnsi"/>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347236" w:rsidRPr="00934BF4" w:rsidRDefault="00347236" w:rsidP="00347236">
      <w:pPr>
        <w:spacing w:after="0"/>
        <w:rPr>
          <w:rFonts w:ascii="Myriad Pro" w:hAnsi="Myriad Pro"/>
          <w:sz w:val="18"/>
          <w:szCs w:val="18"/>
        </w:rPr>
        <w:sectPr w:rsidR="00347236" w:rsidRPr="00934BF4" w:rsidSect="0089409C">
          <w:headerReference w:type="default" r:id="rId150"/>
          <w:pgSz w:w="16838" w:h="11906" w:orient="landscape"/>
          <w:pgMar w:top="1276" w:right="1417" w:bottom="568" w:left="1417" w:header="708" w:footer="708" w:gutter="0"/>
          <w:cols w:space="708"/>
          <w:docGrid w:linePitch="360"/>
        </w:sectPr>
      </w:pPr>
    </w:p>
    <w:tbl>
      <w:tblPr>
        <w:tblW w:w="15101" w:type="dxa"/>
        <w:tblInd w:w="-885" w:type="dxa"/>
        <w:tblLayout w:type="fixed"/>
        <w:tblLook w:val="04A0" w:firstRow="1" w:lastRow="0" w:firstColumn="1" w:lastColumn="0" w:noHBand="0" w:noVBand="1"/>
      </w:tblPr>
      <w:tblGrid>
        <w:gridCol w:w="2790"/>
        <w:gridCol w:w="12311"/>
      </w:tblGrid>
      <w:tr w:rsidR="00D32942" w:rsidRPr="00934BF4" w:rsidTr="0089409C">
        <w:trPr>
          <w:trHeight w:val="127"/>
        </w:trPr>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753AA5">
            <w:pPr>
              <w:keepNext/>
              <w:keepLines/>
              <w:spacing w:after="0" w:line="240" w:lineRule="auto"/>
              <w:outlineLvl w:val="0"/>
              <w:rPr>
                <w:rFonts w:ascii="Myriad Pro" w:eastAsiaTheme="majorEastAsia" w:hAnsi="Myriad Pro" w:cstheme="majorBidi"/>
                <w:bCs/>
                <w:sz w:val="18"/>
                <w:szCs w:val="18"/>
              </w:rPr>
            </w:pPr>
            <w:bookmarkStart w:id="127" w:name="_Toc459969564"/>
            <w:bookmarkStart w:id="128" w:name="_Toc499545517"/>
            <w:r w:rsidRPr="00934BF4">
              <w:rPr>
                <w:rFonts w:ascii="Myriad Pro" w:eastAsiaTheme="majorEastAsia" w:hAnsi="Myriad Pro" w:cstheme="majorBidi"/>
                <w:bCs/>
                <w:sz w:val="18"/>
                <w:szCs w:val="18"/>
              </w:rPr>
              <w:t>IX Infrastruktura Publiczna</w:t>
            </w:r>
            <w:bookmarkEnd w:id="127"/>
            <w:bookmarkEnd w:id="128"/>
          </w:p>
        </w:tc>
      </w:tr>
      <w:tr w:rsidR="00D32942" w:rsidRPr="00934BF4" w:rsidTr="0089409C">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D32942" w:rsidRPr="00934BF4" w:rsidTr="0089409C">
        <w:trPr>
          <w:trHeight w:val="213"/>
        </w:trPr>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753AA5">
            <w:pPr>
              <w:spacing w:after="0" w:line="240" w:lineRule="auto"/>
              <w:outlineLvl w:val="1"/>
              <w:rPr>
                <w:rFonts w:ascii="Myriad Pro" w:eastAsia="Times New Roman" w:hAnsi="Myriad Pro" w:cs="Times New Roman"/>
                <w:sz w:val="18"/>
                <w:szCs w:val="18"/>
                <w:lang w:eastAsia="pl-PL"/>
              </w:rPr>
            </w:pPr>
            <w:bookmarkStart w:id="129" w:name="_Toc459969565"/>
            <w:bookmarkStart w:id="130" w:name="_Toc499545518"/>
            <w:r w:rsidRPr="00934BF4">
              <w:rPr>
                <w:rFonts w:ascii="Myriad Pro" w:eastAsia="Times New Roman" w:hAnsi="Myriad Pro" w:cs="Times New Roman"/>
                <w:sz w:val="18"/>
                <w:szCs w:val="18"/>
                <w:lang w:eastAsia="pl-PL"/>
              </w:rPr>
              <w:t>9.1 Infrastruktura zdrowia</w:t>
            </w:r>
            <w:bookmarkEnd w:id="129"/>
            <w:bookmarkEnd w:id="130"/>
          </w:p>
        </w:tc>
      </w:tr>
      <w:tr w:rsidR="00D32942" w:rsidRPr="00934BF4" w:rsidTr="0089409C">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 xml:space="preserve">Typy projektu: </w:t>
            </w:r>
          </w:p>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1. Budowa(w wyjątkowych, uzasadnionych przypadkach), przebudowa, modernizacja obiektów ochrony zdrowia</w:t>
            </w:r>
          </w:p>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Dotyczy podmiotów leczniczych udzielających świadc zeń zdrowotnych w zakresie opieki długoterminowej</w:t>
            </w:r>
            <w:r w:rsidR="00430552" w:rsidRPr="00934BF4">
              <w:rPr>
                <w:rFonts w:ascii="Myriad Pro" w:hAnsi="Myriad Pro"/>
                <w:sz w:val="18"/>
                <w:szCs w:val="18"/>
              </w:rPr>
              <w:t xml:space="preserve"> oraz paliatywnej i hospicyjnej</w:t>
            </w:r>
          </w:p>
        </w:tc>
      </w:tr>
    </w:tbl>
    <w:p w:rsidR="00D32942" w:rsidRPr="00934BF4" w:rsidRDefault="00D32942" w:rsidP="0089409C">
      <w:pPr>
        <w:spacing w:after="0"/>
        <w:rPr>
          <w:rFonts w:ascii="Myriad Pro" w:hAnsi="Myriad Pro"/>
          <w:sz w:val="18"/>
          <w:szCs w:val="18"/>
        </w:rPr>
      </w:pPr>
    </w:p>
    <w:tbl>
      <w:tblPr>
        <w:tblW w:w="5311" w:type="pct"/>
        <w:tblInd w:w="-885" w:type="dxa"/>
        <w:tblLook w:val="04A0" w:firstRow="1" w:lastRow="0" w:firstColumn="1" w:lastColumn="0" w:noHBand="0" w:noVBand="1"/>
      </w:tblPr>
      <w:tblGrid>
        <w:gridCol w:w="567"/>
        <w:gridCol w:w="1843"/>
        <w:gridCol w:w="8220"/>
        <w:gridCol w:w="4474"/>
      </w:tblGrid>
      <w:tr w:rsidR="00D32942" w:rsidRPr="00934BF4" w:rsidTr="0089409C">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934BF4" w:rsidRDefault="00D32942" w:rsidP="0089409C">
            <w:pPr>
              <w:spacing w:after="0" w:line="240" w:lineRule="auto"/>
              <w:jc w:val="center"/>
              <w:rPr>
                <w:rFonts w:ascii="Myriad Pro" w:hAnsi="Myriad Pro"/>
                <w:b/>
                <w:sz w:val="18"/>
                <w:szCs w:val="18"/>
              </w:rPr>
            </w:pPr>
            <w:r w:rsidRPr="00934BF4">
              <w:rPr>
                <w:rFonts w:ascii="Myriad Pro" w:hAnsi="Myriad Pro"/>
                <w:b/>
                <w:sz w:val="18"/>
                <w:szCs w:val="18"/>
              </w:rPr>
              <w:t>Kryteria dopuszczalności</w:t>
            </w:r>
          </w:p>
        </w:tc>
      </w:tr>
      <w:tr w:rsidR="00D32942" w:rsidRPr="00934BF4" w:rsidTr="0089409C">
        <w:trPr>
          <w:trHeight w:val="280"/>
        </w:trPr>
        <w:tc>
          <w:tcPr>
            <w:tcW w:w="18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Lp.</w:t>
            </w:r>
          </w:p>
        </w:tc>
        <w:tc>
          <w:tcPr>
            <w:tcW w:w="61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Nazwa kryterium</w:t>
            </w:r>
          </w:p>
        </w:tc>
        <w:tc>
          <w:tcPr>
            <w:tcW w:w="2721"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Definicja kryterium</w:t>
            </w:r>
          </w:p>
        </w:tc>
        <w:tc>
          <w:tcPr>
            <w:tcW w:w="148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Opis znaczenia kryterium</w:t>
            </w:r>
          </w:p>
        </w:tc>
      </w:tr>
      <w:tr w:rsidR="00D32942" w:rsidRPr="00934BF4" w:rsidTr="0089409C">
        <w:trPr>
          <w:trHeight w:val="272"/>
        </w:trPr>
        <w:tc>
          <w:tcPr>
            <w:tcW w:w="18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1</w:t>
            </w:r>
          </w:p>
        </w:tc>
        <w:tc>
          <w:tcPr>
            <w:tcW w:w="61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2</w:t>
            </w:r>
          </w:p>
        </w:tc>
        <w:tc>
          <w:tcPr>
            <w:tcW w:w="2721"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3</w:t>
            </w:r>
          </w:p>
        </w:tc>
        <w:tc>
          <w:tcPr>
            <w:tcW w:w="148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4</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Leczenie nieszpitalne</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Projekt nie będzie realizowany przez podmiot wykonujący działalność leczniczą w rodzaju świadczenia szpitalne.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Funkcjonowanie w publicznym systemie opieki zdrowotnej (NFZ)</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Finansowanie będzie możliwe tylko w przypadku podmiotów (publicznych lub prywatnych) funkcjonujących w publicznym systemie opieki zdrowotnej oraz na podstawie kontraktu z NFZ. Podmiot leczniczy udziela / będzie udzielać świadczeń opieki zdrowotnej na podstawie umowy zawartej z Dyrektorem oddziału wojewódzkiego NFZ o udzielanie świadczeń opieki zdrowotnej w adekwatnym dla projektu zakresie.</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 przypadku poszerzenia działalności podmiotu wykonującego działalność leczniczą, wymagane będzie zobowiązanie do świadczenia usług po zakończeniu realizacji projektu, tj. w ramach kontraktu z NFZ najpóźniej w kolejnym okresie kontraktowania usług przez Fundusz.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1.3</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lang w:val="en-GB"/>
              </w:rPr>
              <w:t>Komplementarność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Występuje komplementarność projektu względem interwencji prowadzonej w ramach EFS.</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60E07">
        <w:trPr>
          <w:trHeight w:val="978"/>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1.4</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860E07"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Deinstytucjonalizacja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Usługi świadczone przez podmiot w którym:</w:t>
            </w:r>
          </w:p>
          <w:p w:rsidR="00860E07" w:rsidRDefault="00D32942" w:rsidP="00860E07">
            <w:pPr>
              <w:pStyle w:val="Akapitzlist"/>
              <w:numPr>
                <w:ilvl w:val="0"/>
                <w:numId w:val="390"/>
              </w:numPr>
              <w:spacing w:after="0" w:line="240" w:lineRule="auto"/>
              <w:ind w:left="460"/>
              <w:rPr>
                <w:sz w:val="18"/>
                <w:szCs w:val="18"/>
              </w:rPr>
            </w:pPr>
            <w:r w:rsidRPr="0089409C">
              <w:rPr>
                <w:sz w:val="18"/>
                <w:szCs w:val="18"/>
              </w:rPr>
              <w:t>liczba mieszkańców dofinansowanego obiektu objętych całodobowym pobytem i opieką nie jest większa niż 30 osób;</w:t>
            </w:r>
          </w:p>
          <w:p w:rsidR="00D32942" w:rsidRPr="00860E07" w:rsidRDefault="00D32942" w:rsidP="0089409C">
            <w:pPr>
              <w:pStyle w:val="Akapitzlist"/>
              <w:numPr>
                <w:ilvl w:val="0"/>
                <w:numId w:val="390"/>
              </w:numPr>
              <w:spacing w:after="0" w:line="240" w:lineRule="auto"/>
              <w:ind w:left="460"/>
              <w:rPr>
                <w:sz w:val="18"/>
                <w:szCs w:val="18"/>
              </w:rPr>
            </w:pPr>
            <w:r w:rsidRPr="00860E07">
              <w:rPr>
                <w:sz w:val="18"/>
                <w:szCs w:val="18"/>
              </w:rPr>
              <w:t>usługi są świadczone w sposób zindywidualizowany (dostosowany do potrzeb i możliwości danej osoby).</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60E07">
        <w:trPr>
          <w:trHeight w:val="76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1.5</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Usługi świadczone w lokalnej społeczności</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Podmiot realizuje lub będzie realizował 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i sąsiedzkich.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w:t>
            </w:r>
            <w:r w:rsidR="00860E07">
              <w:rPr>
                <w:rFonts w:ascii="Myriad Pro" w:hAnsi="Myriad Pro"/>
                <w:sz w:val="18"/>
                <w:szCs w:val="18"/>
              </w:rPr>
              <w:t>kryterium polega na przypis</w:t>
            </w:r>
            <w:r w:rsidRPr="00934BF4">
              <w:rPr>
                <w:rFonts w:ascii="Myriad Pro" w:hAnsi="Myriad Pro"/>
                <w:sz w:val="18"/>
                <w:szCs w:val="18"/>
              </w:rPr>
              <w:t>niu wartości logicznych „tak”, „nie”.</w:t>
            </w:r>
          </w:p>
        </w:tc>
      </w:tr>
      <w:tr w:rsidR="00D32942" w:rsidRPr="00934BF4" w:rsidTr="0089409C">
        <w:trPr>
          <w:trHeight w:val="138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1.6</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celem działania oraz wpływa na osiągnięcie wskaźników rezultatu określonych w SOOP.</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41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1.7</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typem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jednym z typów projektów wskazanych w regulaminie konkursu.</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typu projektu określonego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Ocena spełniania kryterium polega na przypisaniu wartości logicznych „tak”, „nie”. </w:t>
            </w:r>
          </w:p>
        </w:tc>
      </w:tr>
      <w:tr w:rsidR="00D32942" w:rsidRPr="00934BF4" w:rsidTr="00860E07">
        <w:trPr>
          <w:trHeight w:val="1300"/>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1.8</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Zasadność realizacji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Projekt nie przyczynia się do powiększenia nadwyżki potencjału istniejącej obecnie infrastruktury do celów paliatywno-hospicyjnych na terenie powiatu.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60E07">
        <w:trPr>
          <w:trHeight w:val="102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1.9</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realizowany na obszarze województwa zachodniopomorskiego.</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1.10</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rPr>
              <w:t>Terminowość</w:t>
            </w:r>
            <w:r w:rsidRPr="00934BF4">
              <w:rPr>
                <w:rFonts w:ascii="Myriad Pro" w:hAnsi="Myriad Pro"/>
                <w:sz w:val="18"/>
                <w:szCs w:val="18"/>
                <w:lang w:val="en-GB"/>
              </w:rPr>
              <w:t xml:space="preserve"> złożenia wniosku </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1.11</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zasadami horyzontalnymi</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860E07" w:rsidRDefault="00D32942" w:rsidP="00860E07">
            <w:pPr>
              <w:spacing w:after="0" w:line="240" w:lineRule="auto"/>
              <w:rPr>
                <w:rFonts w:ascii="Myriad Pro" w:hAnsi="Myriad Pro"/>
                <w:sz w:val="18"/>
                <w:szCs w:val="18"/>
              </w:rPr>
            </w:pPr>
            <w:r w:rsidRPr="00934BF4">
              <w:rPr>
                <w:rFonts w:ascii="Myriad Pro" w:hAnsi="Myriad Pro"/>
                <w:sz w:val="18"/>
                <w:szCs w:val="18"/>
              </w:rPr>
              <w:t>Projekt jest zgodny z właściwymi polit</w:t>
            </w:r>
            <w:r w:rsidR="00860E07">
              <w:rPr>
                <w:rFonts w:ascii="Myriad Pro" w:hAnsi="Myriad Pro"/>
                <w:sz w:val="18"/>
                <w:szCs w:val="18"/>
              </w:rPr>
              <w:t>ykami i zasadami wspólnotowymi:</w:t>
            </w:r>
          </w:p>
          <w:p w:rsidR="00860E07" w:rsidRDefault="00D32942" w:rsidP="00860E07">
            <w:pPr>
              <w:pStyle w:val="Akapitzlist"/>
              <w:numPr>
                <w:ilvl w:val="0"/>
                <w:numId w:val="391"/>
              </w:numPr>
              <w:spacing w:after="0" w:line="240" w:lineRule="auto"/>
              <w:ind w:left="460"/>
              <w:rPr>
                <w:sz w:val="18"/>
                <w:szCs w:val="18"/>
              </w:rPr>
            </w:pPr>
            <w:r w:rsidRPr="00860E07">
              <w:rPr>
                <w:sz w:val="18"/>
                <w:szCs w:val="18"/>
              </w:rPr>
              <w:t>zrównoważonego rozwoju,</w:t>
            </w:r>
          </w:p>
          <w:p w:rsidR="00D32942" w:rsidRPr="00860E07" w:rsidRDefault="00D32942" w:rsidP="00860E07">
            <w:pPr>
              <w:pStyle w:val="Akapitzlist"/>
              <w:numPr>
                <w:ilvl w:val="0"/>
                <w:numId w:val="391"/>
              </w:numPr>
              <w:spacing w:after="0" w:line="240" w:lineRule="auto"/>
              <w:ind w:left="460"/>
              <w:rPr>
                <w:sz w:val="18"/>
                <w:szCs w:val="18"/>
              </w:rPr>
            </w:pPr>
            <w:r w:rsidRPr="00860E07">
              <w:rPr>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1.12</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Kwalifikowalność Beneficjenta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Wnioskodawca/Partner należy do kategorii beneficjentów uprawnionych do ubiegania się o dofinansowanie (wymienionych w regulaminie  konkursu.</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Wnioskodawca/Partner nie jest wykluczony z możliwości dofinansowania lub wobec którego nie orzeczono zakazu dostępu do środków funduszy europejskich na podstawie odrębnych przepisów.</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1.13</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wymogami pomocy publicznej</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Wsparcie nie nosi znamion pomocy publicznej (w oparciu o przesłanki występowania pomocy publicznej zawarte w art. 107 ToFUE).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1.14</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realizacji projektu przed dniem złożenia wniosku o dofinansowanie z przepisami prawa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Kryterium  dotyczy projektów, których realizacja  rozpoczęła się przed dniem złożenia wniosku o dofinansowanie.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 „nie dotyczy”.</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1.15</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rPr>
              <w:t>Kwalifikowalność</w:t>
            </w:r>
            <w:r w:rsidRPr="00934BF4">
              <w:rPr>
                <w:rFonts w:ascii="Myriad Pro" w:hAnsi="Myriad Pro"/>
                <w:sz w:val="18"/>
                <w:szCs w:val="18"/>
                <w:lang w:val="en-GB"/>
              </w:rPr>
              <w:t xml:space="preserve">  projektu </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1.16</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Gotowość do uruchomienia funkcjonowania infrastruktury po zakończeniu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 posiada bądź wie, w jaki sposób zapewni, zasoby techniczne, kadrowe i wiedzę gwarantujące uruchomienie funkcjonowania infrastruktury po zakończeniu projektu.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1.17</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Opieka koordynowana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W wyniku realizacji projektu następuje rozwój opieki koordynowanej z uwzględnieniem środowiskowych form opieki.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860E07" w:rsidRDefault="00860E07" w:rsidP="00D32942">
      <w:pPr>
        <w:rPr>
          <w:rFonts w:ascii="Myriad Pro" w:hAnsi="Myriad Pro"/>
          <w:sz w:val="18"/>
          <w:szCs w:val="18"/>
        </w:rPr>
        <w:sectPr w:rsidR="00860E07" w:rsidSect="007B7712">
          <w:headerReference w:type="default" r:id="rId151"/>
          <w:pgSz w:w="16838" w:h="11906" w:orient="landscape"/>
          <w:pgMar w:top="1417" w:right="1417" w:bottom="1417" w:left="1417" w:header="708" w:footer="708" w:gutter="0"/>
          <w:cols w:space="708"/>
          <w:docGrid w:linePitch="360"/>
        </w:sectPr>
      </w:pPr>
    </w:p>
    <w:tbl>
      <w:tblPr>
        <w:tblpPr w:leftFromText="141" w:rightFromText="141" w:vertAnchor="text" w:horzAnchor="page" w:tblpX="523" w:tblpY="-274"/>
        <w:tblW w:w="5271" w:type="pct"/>
        <w:tblLayout w:type="fixed"/>
        <w:tblLook w:val="04A0" w:firstRow="1" w:lastRow="0" w:firstColumn="1" w:lastColumn="0" w:noHBand="0" w:noVBand="1"/>
      </w:tblPr>
      <w:tblGrid>
        <w:gridCol w:w="440"/>
        <w:gridCol w:w="1511"/>
        <w:gridCol w:w="9070"/>
        <w:gridCol w:w="3970"/>
      </w:tblGrid>
      <w:tr w:rsidR="00860E07" w:rsidRPr="00934BF4" w:rsidTr="00860E07">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60E07" w:rsidRPr="00934BF4" w:rsidRDefault="00860E07" w:rsidP="00860E07">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administracyjności</w:t>
            </w:r>
          </w:p>
        </w:tc>
      </w:tr>
      <w:tr w:rsidR="00860E07" w:rsidRPr="00934BF4" w:rsidTr="00860E07">
        <w:trPr>
          <w:tblHeader/>
        </w:trPr>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Lp.</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Nazwa kryterium</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Definicja kryterium</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Opis znaczenia kryterium</w:t>
            </w:r>
          </w:p>
        </w:tc>
      </w:tr>
      <w:tr w:rsidR="00860E07" w:rsidRPr="00934BF4" w:rsidTr="00860E07">
        <w:trPr>
          <w:trHeight w:val="258"/>
          <w:tblHeader/>
        </w:trPr>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1</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3</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4</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2.1</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Poprawność i kompletność wniosku</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Wniosek został sporządzony oraz złożony zgodnie z  Regulaminem konkursu w tym, w szczególności z Instrukcją wypełniania wniosku o dofinansowanie.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w:t>
            </w:r>
            <w:r>
              <w:rPr>
                <w:rFonts w:ascii="Myriad Pro" w:hAnsi="Myriad Pro"/>
                <w:sz w:val="18"/>
                <w:szCs w:val="18"/>
              </w:rPr>
              <w:t xml:space="preserve"> </w:t>
            </w:r>
            <w:r w:rsidRPr="00934BF4">
              <w:rPr>
                <w:rFonts w:ascii="Myriad Pro" w:hAnsi="Myriad Pro"/>
                <w:sz w:val="18"/>
                <w:szCs w:val="18"/>
              </w:rPr>
              <w:t>plan finansowy oraz termin realizacji.</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2.2</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 xml:space="preserve">Możliwość oceny merytorycznej wniosku </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860E07" w:rsidRDefault="00860E07" w:rsidP="00860E07">
            <w:pPr>
              <w:numPr>
                <w:ilvl w:val="0"/>
                <w:numId w:val="8"/>
              </w:numPr>
              <w:spacing w:after="0" w:line="240" w:lineRule="auto"/>
              <w:ind w:left="460"/>
              <w:rPr>
                <w:rFonts w:ascii="Myriad Pro" w:hAnsi="Myriad Pro"/>
                <w:sz w:val="18"/>
                <w:szCs w:val="18"/>
              </w:rPr>
            </w:pPr>
            <w:r w:rsidRPr="00934BF4">
              <w:rPr>
                <w:rFonts w:ascii="Myriad Pro" w:hAnsi="Myriad Pro"/>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60E07" w:rsidRDefault="00860E07" w:rsidP="00860E07">
            <w:pPr>
              <w:numPr>
                <w:ilvl w:val="0"/>
                <w:numId w:val="8"/>
              </w:numPr>
              <w:spacing w:after="0" w:line="240" w:lineRule="auto"/>
              <w:ind w:left="460"/>
              <w:rPr>
                <w:rFonts w:ascii="Myriad Pro" w:hAnsi="Myriad Pro"/>
                <w:sz w:val="18"/>
                <w:szCs w:val="18"/>
              </w:rPr>
            </w:pPr>
            <w:r w:rsidRPr="00860E07">
              <w:rPr>
                <w:rFonts w:ascii="Myriad Pro" w:hAnsi="Myriad Pro"/>
                <w:sz w:val="18"/>
                <w:szCs w:val="18"/>
              </w:rPr>
              <w:t>Wiarygodności –  weryfikacja wniosku w zakresie wiarygodności dotyczy weryfikacji przyjmowanych założeń oraz źródeł danych, na podstawie których dokonywane są analizy i tworzone opisy, a także wnioski.</w:t>
            </w:r>
          </w:p>
          <w:p w:rsidR="00860E07" w:rsidRPr="00860E07" w:rsidRDefault="00860E07" w:rsidP="00860E07">
            <w:pPr>
              <w:numPr>
                <w:ilvl w:val="0"/>
                <w:numId w:val="8"/>
              </w:numPr>
              <w:spacing w:after="0" w:line="240" w:lineRule="auto"/>
              <w:ind w:left="460"/>
              <w:rPr>
                <w:rFonts w:ascii="Myriad Pro" w:hAnsi="Myriad Pro"/>
                <w:sz w:val="18"/>
                <w:szCs w:val="18"/>
              </w:rPr>
            </w:pPr>
            <w:r w:rsidRPr="00860E07">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2.3</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kwalifikowalnością wydatków</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860E07" w:rsidRDefault="00860E07" w:rsidP="00860E07">
            <w:pPr>
              <w:spacing w:after="0" w:line="240" w:lineRule="auto"/>
              <w:rPr>
                <w:rFonts w:ascii="Myriad Pro" w:hAnsi="Myriad Pro"/>
                <w:sz w:val="18"/>
                <w:szCs w:val="18"/>
              </w:rPr>
            </w:pPr>
            <w:r w:rsidRPr="00934BF4">
              <w:rPr>
                <w:rFonts w:ascii="Myriad Pro" w:hAnsi="Myriad Pro"/>
                <w:sz w:val="18"/>
                <w:szCs w:val="18"/>
              </w:rPr>
              <w:t>Wyda</w:t>
            </w:r>
            <w:r>
              <w:rPr>
                <w:rFonts w:ascii="Myriad Pro" w:hAnsi="Myriad Pro"/>
                <w:sz w:val="18"/>
                <w:szCs w:val="18"/>
              </w:rPr>
              <w:t>tki w projekcie są zaplanowane:</w:t>
            </w:r>
          </w:p>
          <w:p w:rsidR="00860E07" w:rsidRDefault="00860E07" w:rsidP="00860E07">
            <w:pPr>
              <w:pStyle w:val="Akapitzlist"/>
              <w:numPr>
                <w:ilvl w:val="0"/>
                <w:numId w:val="392"/>
              </w:numPr>
              <w:spacing w:after="0" w:line="240" w:lineRule="auto"/>
              <w:ind w:left="460"/>
              <w:rPr>
                <w:sz w:val="18"/>
                <w:szCs w:val="18"/>
              </w:rPr>
            </w:pPr>
            <w:r w:rsidRPr="00860E07">
              <w:rPr>
                <w:sz w:val="18"/>
                <w:szCs w:val="18"/>
              </w:rPr>
              <w:t>w sposób celowy i o</w:t>
            </w:r>
            <w:r>
              <w:rPr>
                <w:sz w:val="18"/>
                <w:szCs w:val="18"/>
              </w:rPr>
              <w:t>szczędny, z zachowaniem zasad:</w:t>
            </w:r>
          </w:p>
          <w:p w:rsidR="00860E07" w:rsidRDefault="00860E07" w:rsidP="00860E07">
            <w:pPr>
              <w:pStyle w:val="Akapitzlist"/>
              <w:numPr>
                <w:ilvl w:val="0"/>
                <w:numId w:val="393"/>
              </w:numPr>
              <w:spacing w:after="0" w:line="240" w:lineRule="auto"/>
              <w:ind w:left="460"/>
              <w:rPr>
                <w:sz w:val="18"/>
                <w:szCs w:val="18"/>
              </w:rPr>
            </w:pPr>
            <w:r w:rsidRPr="00860E07">
              <w:rPr>
                <w:sz w:val="18"/>
                <w:szCs w:val="18"/>
              </w:rPr>
              <w:t>uzyskiwania najlepszyc</w:t>
            </w:r>
            <w:r>
              <w:rPr>
                <w:sz w:val="18"/>
                <w:szCs w:val="18"/>
              </w:rPr>
              <w:t>h efektów z danych nakładów,</w:t>
            </w:r>
          </w:p>
          <w:p w:rsidR="00860E07" w:rsidRPr="00860E07" w:rsidRDefault="00860E07" w:rsidP="00860E07">
            <w:pPr>
              <w:pStyle w:val="Akapitzlist"/>
              <w:numPr>
                <w:ilvl w:val="0"/>
                <w:numId w:val="393"/>
              </w:numPr>
              <w:spacing w:after="0" w:line="240" w:lineRule="auto"/>
              <w:ind w:left="460"/>
              <w:rPr>
                <w:sz w:val="18"/>
                <w:szCs w:val="18"/>
              </w:rPr>
            </w:pPr>
            <w:r w:rsidRPr="00860E07">
              <w:rPr>
                <w:sz w:val="18"/>
                <w:szCs w:val="18"/>
              </w:rPr>
              <w:t>optymalnego doboru metod i środków służących osiągnięciu założonych celów;</w:t>
            </w:r>
          </w:p>
          <w:p w:rsidR="00860E07" w:rsidRDefault="00860E07" w:rsidP="00860E07">
            <w:pPr>
              <w:pStyle w:val="Akapitzlist"/>
              <w:numPr>
                <w:ilvl w:val="0"/>
                <w:numId w:val="392"/>
              </w:numPr>
              <w:spacing w:after="0" w:line="240" w:lineRule="auto"/>
              <w:ind w:left="460"/>
              <w:rPr>
                <w:sz w:val="18"/>
                <w:szCs w:val="18"/>
              </w:rPr>
            </w:pPr>
            <w:r w:rsidRPr="00860E07">
              <w:rPr>
                <w:sz w:val="18"/>
                <w:szCs w:val="18"/>
              </w:rPr>
              <w:t>w sposób umożliwiając</w:t>
            </w:r>
            <w:r>
              <w:rPr>
                <w:sz w:val="18"/>
                <w:szCs w:val="18"/>
              </w:rPr>
              <w:t>y terminową realizację zadań;</w:t>
            </w:r>
          </w:p>
          <w:p w:rsidR="00860E07" w:rsidRPr="00860E07" w:rsidRDefault="00860E07" w:rsidP="00860E07">
            <w:pPr>
              <w:pStyle w:val="Akapitzlist"/>
              <w:numPr>
                <w:ilvl w:val="0"/>
                <w:numId w:val="392"/>
              </w:numPr>
              <w:spacing w:after="0" w:line="240" w:lineRule="auto"/>
              <w:ind w:left="460"/>
              <w:rPr>
                <w:sz w:val="18"/>
                <w:szCs w:val="18"/>
              </w:rPr>
            </w:pPr>
            <w:r w:rsidRPr="00860E07">
              <w:rPr>
                <w:sz w:val="18"/>
                <w:szCs w:val="18"/>
              </w:rPr>
              <w:t xml:space="preserve"> w wysokości i terminach wynikających z wcześniej zaciągniętych zobowiązań.</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2.4</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Intensywność wsparcia</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2.5</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Poprawność okresu realizacji</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2.6</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rPr>
              <w:t>Prawidłowość ustanowienia partnerstwa</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Projekt spełnia wymogi ustanowienia partnerstwa zgodnie z art. 33 ustawy z dnia 11 lipca 2014 r. o zasadach realizacji programów w zakresie polityki spójności finansowanych w perspektywie finansowej 2014-2020.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166A46" w:rsidRDefault="00166A46" w:rsidP="00D32942">
      <w:pPr>
        <w:rPr>
          <w:rFonts w:ascii="Myriad Pro" w:hAnsi="Myriad Pro"/>
          <w:sz w:val="18"/>
          <w:szCs w:val="18"/>
        </w:rPr>
        <w:sectPr w:rsidR="00166A46" w:rsidSect="007B7712">
          <w:pgSz w:w="16838" w:h="11906" w:orient="landscape"/>
          <w:pgMar w:top="1417" w:right="1417" w:bottom="1417" w:left="1417" w:header="708" w:footer="708" w:gutter="0"/>
          <w:cols w:space="708"/>
          <w:docGrid w:linePitch="360"/>
        </w:sectPr>
      </w:pPr>
    </w:p>
    <w:tbl>
      <w:tblPr>
        <w:tblpPr w:leftFromText="141" w:rightFromText="141" w:vertAnchor="text" w:horzAnchor="page" w:tblpX="527" w:tblpY="-181"/>
        <w:tblW w:w="5271" w:type="pct"/>
        <w:tblLayout w:type="fixed"/>
        <w:tblLook w:val="04A0" w:firstRow="1" w:lastRow="0" w:firstColumn="1" w:lastColumn="0" w:noHBand="0" w:noVBand="1"/>
      </w:tblPr>
      <w:tblGrid>
        <w:gridCol w:w="441"/>
        <w:gridCol w:w="1652"/>
        <w:gridCol w:w="7939"/>
        <w:gridCol w:w="4959"/>
      </w:tblGrid>
      <w:tr w:rsidR="00166A46" w:rsidRPr="00934BF4" w:rsidTr="00166A46">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6A46" w:rsidRPr="00934BF4" w:rsidRDefault="00166A46" w:rsidP="00166A46">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wykonalności</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Lp.</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Nazwa kryterium</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Definicja kryterium</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Opis znaczenia kryterium</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1</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2</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4</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3.1</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Zgodność z przepisami prawa krajowego i unijnego</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Ocenie podlega stan przygotowania projektu do realizacji w istniejącym otoczeniu prawnym.</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Uwzględnienie m. in.:</w:t>
            </w:r>
          </w:p>
          <w:p w:rsidR="00166A46" w:rsidRPr="00934BF4"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kwestii postępowania OOŚ w przygotowaniu i realizacji projektu,</w:t>
            </w:r>
          </w:p>
          <w:p w:rsidR="00166A46" w:rsidRPr="00934BF4"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odpowiednich procedur zamówień publicznych (jeśli dotyczy),</w:t>
            </w:r>
          </w:p>
          <w:p w:rsidR="00166A46" w:rsidRPr="00166A46"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kwestii związanych z uwarunkowaniami wynikającymi z procedur prawa budowlanego i zagospodarowania przestrzennego,</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166A46" w:rsidRPr="00934BF4" w:rsidTr="00166A46">
        <w:trPr>
          <w:trHeight w:val="1043"/>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3.2</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Zdolność finansowa</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166A46" w:rsidRPr="00934BF4" w:rsidTr="00166A46">
        <w:trPr>
          <w:trHeight w:val="846"/>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3.3</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Zdolność ekonomiczna</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654"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29"/>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3.4</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lang w:val="en-GB"/>
              </w:rPr>
              <w:t>Zdolność operacyjna</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zapewnia zasoby techniczne, kadrowe i wiedzę umożliwiającą terminową realizację projektu oraz gwarantujące utrzymanie trwałości projektu, w szczególności jego rezultatów.</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42"/>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3.5</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Wykonalność techniczna/technologiczna</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Projekt jest wykonalny pod względem technicznym. Zaproponowane rozwiązania techniczne/ technologiczne są optymalne i umożliwiają realizację projektu zgodnie z zakładanym harmonogramem. </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39"/>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3.6</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lang w:val="en-GB"/>
              </w:rPr>
              <w:t>Poprawność analizy wariantowości</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Przeanalizowano najważniejsze warianty i wybrano wariant najlepszy dla realizacji projektu, zawierającej uzasadnienie wybranego wariantu. </w:t>
            </w:r>
            <w:r w:rsidRPr="00934BF4">
              <w:rPr>
                <w:rFonts w:ascii="Myriad Pro" w:hAnsi="Myriad Pro"/>
                <w:sz w:val="18"/>
                <w:szCs w:val="18"/>
                <w:lang w:val="en-GB"/>
              </w:rPr>
              <w:t>Przeprowadzone analizy wariantów są adekwatne do charakteru przedsięwzięcia.</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39"/>
        </w:trPr>
        <w:tc>
          <w:tcPr>
            <w:tcW w:w="147"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3.7</w:t>
            </w:r>
          </w:p>
        </w:tc>
        <w:tc>
          <w:tcPr>
            <w:tcW w:w="551"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Wiarygodność popytu</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Analiza popytu spełnia minimalnie cechy:</w:t>
            </w:r>
          </w:p>
          <w:p w:rsidR="00166A46" w:rsidRDefault="00166A46" w:rsidP="00166A46">
            <w:pPr>
              <w:numPr>
                <w:ilvl w:val="0"/>
                <w:numId w:val="19"/>
              </w:numPr>
              <w:spacing w:after="0" w:line="240" w:lineRule="auto"/>
              <w:ind w:left="459"/>
              <w:rPr>
                <w:rFonts w:ascii="Myriad Pro" w:hAnsi="Myriad Pro"/>
                <w:sz w:val="18"/>
                <w:szCs w:val="18"/>
              </w:rPr>
            </w:pPr>
            <w:r w:rsidRPr="00934BF4">
              <w:rPr>
                <w:rFonts w:ascii="Myriad Pro" w:hAnsi="Myriad Pro"/>
                <w:sz w:val="18"/>
                <w:szCs w:val="18"/>
              </w:rPr>
              <w:t>rzetelności – przytaczane w analizie informacje (dane, wskaźniki) wymagają podania źródła/autora,</w:t>
            </w:r>
          </w:p>
          <w:p w:rsid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referencyjności – informacje powinny uwzględniać sytuację i tendencje w danym sektorze,</w:t>
            </w:r>
          </w:p>
          <w:p w:rsidR="00166A46" w:rsidRP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aktualności – należy zadbać o aktualność informacji.</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Szacowany popyt jest spójny z zadeklarowanymi parametrami w projekcie.</w:t>
            </w:r>
          </w:p>
        </w:tc>
        <w:tc>
          <w:tcPr>
            <w:tcW w:w="1654"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166A46" w:rsidRDefault="00166A46" w:rsidP="00166A46">
      <w:pPr>
        <w:spacing w:after="0" w:line="240" w:lineRule="auto"/>
        <w:rPr>
          <w:rFonts w:ascii="Myriad Pro" w:hAnsi="Myriad Pro"/>
          <w:sz w:val="18"/>
          <w:szCs w:val="18"/>
        </w:rPr>
        <w:sectPr w:rsidR="00166A46" w:rsidSect="007B7712">
          <w:pgSz w:w="16838" w:h="11906" w:orient="landscape"/>
          <w:pgMar w:top="1417" w:right="1417" w:bottom="1417" w:left="1417" w:header="708" w:footer="708" w:gutter="0"/>
          <w:cols w:space="708"/>
          <w:docGrid w:linePitch="360"/>
        </w:sectPr>
      </w:pPr>
    </w:p>
    <w:tbl>
      <w:tblPr>
        <w:tblW w:w="0" w:type="auto"/>
        <w:tblInd w:w="-885" w:type="dxa"/>
        <w:tblLayout w:type="fixed"/>
        <w:tblLook w:val="04A0" w:firstRow="1" w:lastRow="0" w:firstColumn="1" w:lastColumn="0" w:noHBand="0" w:noVBand="1"/>
      </w:tblPr>
      <w:tblGrid>
        <w:gridCol w:w="567"/>
        <w:gridCol w:w="1560"/>
        <w:gridCol w:w="10915"/>
        <w:gridCol w:w="2063"/>
      </w:tblGrid>
      <w:tr w:rsidR="00D32942" w:rsidRPr="00934BF4" w:rsidTr="00166A46">
        <w:tc>
          <w:tcPr>
            <w:tcW w:w="1510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934BF4" w:rsidRDefault="00D32942" w:rsidP="00166A46">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jakości</w:t>
            </w:r>
          </w:p>
        </w:tc>
      </w:tr>
      <w:tr w:rsidR="00D32942" w:rsidRPr="00934BF4" w:rsidTr="00166A46">
        <w:tc>
          <w:tcPr>
            <w:tcW w:w="567"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Lp.</w:t>
            </w:r>
          </w:p>
        </w:tc>
        <w:tc>
          <w:tcPr>
            <w:tcW w:w="1560"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Nazwa kryterium</w:t>
            </w:r>
          </w:p>
        </w:tc>
        <w:tc>
          <w:tcPr>
            <w:tcW w:w="10915"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Definicja kryterium</w:t>
            </w:r>
          </w:p>
        </w:tc>
        <w:tc>
          <w:tcPr>
            <w:tcW w:w="2063"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Opis znaczenia kryterium</w:t>
            </w:r>
          </w:p>
        </w:tc>
      </w:tr>
      <w:tr w:rsidR="00D32942" w:rsidRPr="00934BF4" w:rsidTr="00166A46">
        <w:trPr>
          <w:trHeight w:val="264"/>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2</w:t>
            </w:r>
          </w:p>
        </w:tc>
        <w:tc>
          <w:tcPr>
            <w:tcW w:w="10915"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3</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w:t>
            </w:r>
          </w:p>
        </w:tc>
      </w:tr>
      <w:tr w:rsidR="00D32942" w:rsidRPr="00934BF4" w:rsidTr="00166A46">
        <w:trPr>
          <w:trHeight w:val="373"/>
        </w:trPr>
        <w:tc>
          <w:tcPr>
            <w:tcW w:w="567" w:type="dxa"/>
            <w:vMerge w:val="restart"/>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Odpowiedniość / Adekwatność / Trafność</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Podkryterium:</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Lokalizacja.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Projekt jest zlokalizowany na obszarze o zidentyfikowanym zapotrzebowaniu na usługi.</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istnieje zapotrzebowanie na usługi, chociaż w pobliżu istnieje podmiot realizujący takie same lub podobne usługi.</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2 pkt – istnieje zapotrzebowanie na usługi, w pobliżu nie istnieje podmiot realizujący takie same lub podobne usługi</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Skala 1-2 waga 5</w:t>
            </w:r>
          </w:p>
        </w:tc>
      </w:tr>
      <w:tr w:rsidR="00D32942" w:rsidRPr="00934BF4" w:rsidTr="00166A46">
        <w:trPr>
          <w:trHeight w:val="66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u w:val="single"/>
              </w:rPr>
              <w:t xml:space="preserve">Podkryterium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Użyteczność  wynikająca z dokumentów strategicznych JST.</w:t>
            </w:r>
          </w:p>
          <w:p w:rsidR="00D32942" w:rsidRPr="00166A46" w:rsidRDefault="00D32942" w:rsidP="00166A46">
            <w:pPr>
              <w:spacing w:after="0" w:line="240" w:lineRule="auto"/>
              <w:rPr>
                <w:rFonts w:ascii="Myriad Pro" w:hAnsi="Myriad Pro"/>
                <w:sz w:val="18"/>
                <w:szCs w:val="18"/>
              </w:rPr>
            </w:pPr>
            <w:r w:rsidRPr="00934BF4">
              <w:rPr>
                <w:rFonts w:ascii="Myriad Pro" w:hAnsi="Myriad Pro"/>
                <w:sz w:val="18"/>
                <w:szCs w:val="18"/>
              </w:rPr>
              <w:t>Projekt przyczyni się do rozwiązania problemów wskazanych w obowiązujących dokumentach strategicznych JST.</w:t>
            </w:r>
          </w:p>
        </w:tc>
        <w:tc>
          <w:tcPr>
            <w:tcW w:w="2063" w:type="dxa"/>
            <w:tcBorders>
              <w:top w:val="single" w:sz="4" w:space="0" w:color="auto"/>
              <w:left w:val="single" w:sz="4" w:space="0" w:color="auto"/>
              <w:bottom w:val="single" w:sz="4" w:space="0" w:color="auto"/>
              <w:right w:val="single" w:sz="4" w:space="0" w:color="auto"/>
            </w:tcBorders>
          </w:tcPr>
          <w:p w:rsidR="00D32942" w:rsidRPr="00166A46"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Skala punktów 0 lub 1; waga 10</w:t>
            </w:r>
          </w:p>
        </w:tc>
      </w:tr>
      <w:tr w:rsidR="00D32942" w:rsidRPr="00934BF4" w:rsidTr="00166A46">
        <w:trPr>
          <w:trHeight w:val="240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0915"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u w:val="single"/>
              </w:rPr>
              <w:t xml:space="preserve">Podkryterium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Gotowość do realizacji projektu.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Wnioskodawca jest gotowy do realizacji przedsięwzięcia:</w:t>
            </w:r>
          </w:p>
          <w:p w:rsidR="00166A46" w:rsidRDefault="00D32942" w:rsidP="00166A46">
            <w:pPr>
              <w:pStyle w:val="Akapitzlist"/>
              <w:numPr>
                <w:ilvl w:val="0"/>
                <w:numId w:val="394"/>
              </w:numPr>
              <w:spacing w:after="0" w:line="240" w:lineRule="auto"/>
              <w:rPr>
                <w:sz w:val="18"/>
                <w:szCs w:val="18"/>
              </w:rPr>
            </w:pPr>
            <w:r w:rsidRPr="00166A46">
              <w:rPr>
                <w:sz w:val="18"/>
                <w:szCs w:val="18"/>
              </w:rPr>
              <w:t>w pełni (posiada wszystkie wymagane pozwolenia na budowę) – 3 pkt</w:t>
            </w:r>
          </w:p>
          <w:p w:rsidR="00166A46" w:rsidRDefault="00D32942" w:rsidP="00166A46">
            <w:pPr>
              <w:pStyle w:val="Akapitzlist"/>
              <w:numPr>
                <w:ilvl w:val="0"/>
                <w:numId w:val="394"/>
              </w:numPr>
              <w:spacing w:after="0" w:line="240" w:lineRule="auto"/>
              <w:rPr>
                <w:sz w:val="18"/>
                <w:szCs w:val="18"/>
              </w:rPr>
            </w:pPr>
            <w:r w:rsidRPr="00166A46">
              <w:rPr>
                <w:sz w:val="18"/>
                <w:szCs w:val="18"/>
              </w:rPr>
              <w:t>w stopniu znaczącym – 2 pkt</w:t>
            </w:r>
          </w:p>
          <w:p w:rsidR="00D32942" w:rsidRPr="00166A46" w:rsidRDefault="00D32942" w:rsidP="00166A46">
            <w:pPr>
              <w:pStyle w:val="Akapitzlist"/>
              <w:numPr>
                <w:ilvl w:val="0"/>
                <w:numId w:val="394"/>
              </w:numPr>
              <w:spacing w:after="0" w:line="240" w:lineRule="auto"/>
              <w:rPr>
                <w:sz w:val="18"/>
                <w:szCs w:val="18"/>
              </w:rPr>
            </w:pPr>
            <w:r w:rsidRPr="00166A46">
              <w:rPr>
                <w:sz w:val="18"/>
                <w:szCs w:val="18"/>
              </w:rPr>
              <w:t>w niewielkim stopniu (projekt w trybie zaprojektuj i wybuduj, wnioskodawca posiada tylko PFU) – 1 pkt</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Skala punktów 1-3; waga 5</w:t>
            </w:r>
          </w:p>
        </w:tc>
      </w:tr>
      <w:tr w:rsidR="00D32942" w:rsidRPr="00934BF4" w:rsidTr="00166A46">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4.2</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Skuteczność</w:t>
            </w: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Udział osób korzystających z usług świadczonych na poziomie lokalnych społeczności (tj. z powiatu oraz gmin ościennych do gminy, w której realizowany jest projekt).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100% udziału pacjentów pochodzących ze środowiska lokalnego– 5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80-99%  udziału pacjentów pochodzących ze środowiska lokalnego – 4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60-79%  udziału pacjentów pochodzących ze środowiska lokalnego – 3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40-59%  udziału pacjentów pochodzących ze środowiska lokalnego – 2 pkt.</w:t>
            </w:r>
          </w:p>
          <w:p w:rsidR="00D32942" w:rsidRPr="00166A46" w:rsidRDefault="00D32942" w:rsidP="00166A46">
            <w:pPr>
              <w:spacing w:after="0" w:line="240" w:lineRule="auto"/>
              <w:rPr>
                <w:rFonts w:ascii="Myriad Pro" w:hAnsi="Myriad Pro"/>
                <w:sz w:val="18"/>
                <w:szCs w:val="18"/>
              </w:rPr>
            </w:pPr>
            <w:r w:rsidRPr="00934BF4">
              <w:rPr>
                <w:rFonts w:ascii="Myriad Pro" w:hAnsi="Myriad Pro"/>
                <w:sz w:val="18"/>
                <w:szCs w:val="18"/>
              </w:rPr>
              <w:t>Poniżej 40%  udziału pacjentów pochodzących ze środowiska lokalnego – 1 pkt.</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lang w:val="en-GB"/>
              </w:rPr>
              <w:t>Skala punktów 1-5; waga 4</w:t>
            </w:r>
          </w:p>
        </w:tc>
      </w:tr>
      <w:tr w:rsidR="00D32942" w:rsidRPr="00934BF4" w:rsidTr="00166A46">
        <w:trPr>
          <w:trHeight w:val="286"/>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4.3</w:t>
            </w:r>
          </w:p>
        </w:tc>
        <w:tc>
          <w:tcPr>
            <w:tcW w:w="1560"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 xml:space="preserve">Efektywność </w:t>
            </w:r>
          </w:p>
          <w:p w:rsidR="00D32942" w:rsidRPr="00934BF4" w:rsidRDefault="00D32942" w:rsidP="00166A46">
            <w:pPr>
              <w:spacing w:after="0" w:line="240" w:lineRule="auto"/>
              <w:rPr>
                <w:rFonts w:ascii="Myriad Pro" w:hAnsi="Myriad Pro"/>
                <w:sz w:val="18"/>
                <w:szCs w:val="18"/>
                <w:lang w:val="en-GB"/>
              </w:rPr>
            </w:pP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Podkryterium efektywność kosztowa projektu </w:t>
            </w:r>
          </w:p>
          <w:p w:rsidR="00D32942" w:rsidRPr="00934BF4" w:rsidRDefault="00D32942" w:rsidP="00166A46">
            <w:pPr>
              <w:spacing w:after="120" w:line="240" w:lineRule="auto"/>
              <w:rPr>
                <w:rFonts w:ascii="Myriad Pro" w:hAnsi="Myriad Pro"/>
                <w:sz w:val="18"/>
                <w:szCs w:val="18"/>
              </w:rPr>
            </w:pPr>
            <w:r w:rsidRPr="00934BF4">
              <w:rPr>
                <w:rFonts w:ascii="Myriad Pro" w:hAnsi="Myriad Pro"/>
                <w:sz w:val="18"/>
                <w:szCs w:val="18"/>
              </w:rPr>
              <w:t>(stosunek wartości środków UE wyrażonej w PLN do osiągniętej w wyniku realizacji projektu liczby stworzonych łóżek w podmiotach leczniczych (wnioskodawca) udzielających świadc zeń zdrowotnych w zakresie opieki długoterminowej oraz paliatywnej i hospicyjnej.</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Punktacja wyliczana będzie wg wzoru: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liczba punktów w kryterium = (X/Y) * A (wartość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gdzie: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X- wskaźnik efektywności kosztowej najniższy w grupie złożonych projektów, gdzie wskaźnik efektywności kosztowej = środki UE / liczba stworzonych łóżek w podmiotach leczniczych (wnioskodawca) udzielających świadc zeń zdrowotnych w zakresie opieki długoterminowej oraz paliatywnej i hospicyjnej.</w:t>
            </w:r>
            <w:r w:rsidR="00166A46">
              <w:rPr>
                <w:rFonts w:ascii="Myriad Pro" w:hAnsi="Myriad Pro"/>
                <w:sz w:val="18"/>
                <w:szCs w:val="18"/>
              </w:rPr>
              <w:t xml:space="preserve"> </w:t>
            </w:r>
            <w:r w:rsidRPr="00934BF4">
              <w:rPr>
                <w:rFonts w:ascii="Myriad Pro" w:hAnsi="Myriad Pro"/>
                <w:sz w:val="18"/>
                <w:szCs w:val="18"/>
              </w:rPr>
              <w:t>(wartość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Y- wskaźnik efektywności kosztowej ocenianego projektu, gdzie wskaźnik efektywności kosztowej = środki UE / liczba stworzonych łóżek w podmiotach leczniczych (wnioskodawca) udzielających świadc zeń zdrowotnych w zakresie opieki długoterminowej oraz paliatywnej i hospicyjnej.</w:t>
            </w:r>
            <w:r w:rsidR="00166A46">
              <w:rPr>
                <w:rFonts w:ascii="Myriad Pro" w:hAnsi="Myriad Pro"/>
                <w:sz w:val="18"/>
                <w:szCs w:val="18"/>
              </w:rPr>
              <w:t xml:space="preserve"> </w:t>
            </w:r>
            <w:r w:rsidRPr="00934BF4">
              <w:rPr>
                <w:rFonts w:ascii="Myriad Pro" w:hAnsi="Myriad Pro"/>
                <w:sz w:val="18"/>
                <w:szCs w:val="18"/>
              </w:rPr>
              <w:t>(wartość do drugiego miejsca po przecinku zaokrąglona matematycznie),</w:t>
            </w:r>
          </w:p>
          <w:p w:rsidR="00D32942" w:rsidRPr="00934BF4" w:rsidRDefault="00D32942" w:rsidP="00166A46">
            <w:pPr>
              <w:spacing w:after="0" w:line="240" w:lineRule="auto"/>
              <w:rPr>
                <w:rFonts w:ascii="Myriad Pro" w:hAnsi="Myriad Pro"/>
                <w:sz w:val="18"/>
                <w:szCs w:val="18"/>
                <w:u w:val="single"/>
              </w:rPr>
            </w:pPr>
            <w:r w:rsidRPr="00166A46">
              <w:rPr>
                <w:rFonts w:ascii="Myriad Pro" w:hAnsi="Myriad Pro"/>
                <w:sz w:val="18"/>
                <w:szCs w:val="18"/>
              </w:rPr>
              <w:t>A- waga = 20</w:t>
            </w:r>
          </w:p>
        </w:tc>
        <w:tc>
          <w:tcPr>
            <w:tcW w:w="2063"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166A46">
              <w:rPr>
                <w:rFonts w:ascii="Myriad Pro" w:hAnsi="Myriad Pro"/>
                <w:sz w:val="18"/>
                <w:szCs w:val="18"/>
              </w:rPr>
              <w:t>Skala punktów 0 -1; waga 20</w:t>
            </w:r>
          </w:p>
        </w:tc>
      </w:tr>
      <w:tr w:rsidR="00D32942" w:rsidRPr="00934BF4" w:rsidTr="00166A46">
        <w:trPr>
          <w:trHeight w:val="428"/>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166A46" w:rsidRDefault="00D32942" w:rsidP="00166A46">
            <w:pPr>
              <w:spacing w:after="0" w:line="240" w:lineRule="auto"/>
              <w:rPr>
                <w:rFonts w:ascii="Myriad Pro" w:hAnsi="Myriad Pro"/>
                <w:sz w:val="18"/>
                <w:szCs w:val="18"/>
              </w:rPr>
            </w:pPr>
            <w:r w:rsidRPr="00166A46">
              <w:rPr>
                <w:rFonts w:ascii="Myriad Pro" w:hAnsi="Myriad Pro"/>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166A46" w:rsidRDefault="00D32942" w:rsidP="00166A46">
            <w:pPr>
              <w:spacing w:after="0" w:line="240" w:lineRule="auto"/>
              <w:rPr>
                <w:rFonts w:ascii="Myriad Pro" w:hAnsi="Myriad Pro"/>
                <w:sz w:val="18"/>
                <w:szCs w:val="18"/>
              </w:rPr>
            </w:pPr>
            <w:r w:rsidRPr="00166A46">
              <w:rPr>
                <w:rFonts w:ascii="Myriad Pro" w:hAnsi="Myriad Pro"/>
                <w:sz w:val="18"/>
                <w:szCs w:val="18"/>
              </w:rPr>
              <w:t xml:space="preserve">Użyteczność </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Podkryterium realizacja usług domowych.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Projekt zakłada wykorzystanie infrastruktury do działań powiązanych z usługami domowymi.</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Skala punktów 0 -1; waga 10</w:t>
            </w:r>
          </w:p>
        </w:tc>
      </w:tr>
      <w:tr w:rsidR="00D32942" w:rsidRPr="00934BF4" w:rsidTr="00166A46">
        <w:trPr>
          <w:trHeight w:val="1351"/>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lang w:val="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lang w:val="en-GB"/>
              </w:rPr>
            </w:pP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Podkryterium udział w zapotrzebowaniu w środowisku lokalnym.</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Punktacja wyliczana będzie wg wzoru: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liczba punktów w kryterium = (X/Y) * A (wartość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gdzie: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X- liczba stworzonych łóżek leczniczych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Y- istniejąca liczba łóżek w podmiotach leczniczych udzielających świadczeń zdrowotnych w zakresie opieki długoterminowej oraz paliatywnej i hospicyjnej w danym powiecie.</w:t>
            </w:r>
          </w:p>
          <w:p w:rsidR="00D32942" w:rsidRPr="00934BF4" w:rsidRDefault="00D32942" w:rsidP="00166A46">
            <w:pPr>
              <w:numPr>
                <w:ilvl w:val="0"/>
                <w:numId w:val="109"/>
              </w:numPr>
              <w:spacing w:after="0" w:line="240" w:lineRule="auto"/>
              <w:rPr>
                <w:rFonts w:ascii="Myriad Pro" w:hAnsi="Myriad Pro"/>
                <w:sz w:val="18"/>
                <w:szCs w:val="18"/>
                <w:lang w:val="en-GB"/>
              </w:rPr>
            </w:pPr>
            <w:r w:rsidRPr="00934BF4">
              <w:rPr>
                <w:rFonts w:ascii="Myriad Pro" w:hAnsi="Myriad Pro"/>
                <w:sz w:val="18"/>
                <w:szCs w:val="18"/>
              </w:rPr>
              <w:t>waga = 10</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(W sytuacji gdy Y wynosi 0 to ilość punktów(z wliczoną wagą) wynosi 5. Jeśli  X jest większe niż Y to ilość punktów (z wliczoną wagą) wynosi 5)</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 xml:space="preserve">Skala punktów 0 -1; waga </w:t>
            </w:r>
            <w:r w:rsidRPr="00934BF4">
              <w:rPr>
                <w:rFonts w:ascii="Myriad Pro" w:hAnsi="Myriad Pro"/>
                <w:sz w:val="18"/>
                <w:szCs w:val="18"/>
              </w:rPr>
              <w:t>10</w:t>
            </w:r>
          </w:p>
        </w:tc>
      </w:tr>
      <w:tr w:rsidR="00D32942" w:rsidRPr="00934BF4" w:rsidTr="00166A46">
        <w:trPr>
          <w:trHeight w:val="687"/>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Ponadstandardowa trwałość</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Trwałość projektu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wnioskodawca ma doświadczenie w realizacji  projektów związanych z podobną infrastrukturą</w:t>
            </w:r>
            <w:r w:rsidR="00166A46">
              <w:rPr>
                <w:rFonts w:ascii="Myriad Pro" w:hAnsi="Myriad Pro"/>
                <w:sz w:val="18"/>
                <w:szCs w:val="18"/>
              </w:rPr>
              <w:t xml:space="preserve"> </w:t>
            </w:r>
            <w:r w:rsidRPr="00934BF4">
              <w:rPr>
                <w:rFonts w:ascii="Myriad Pro" w:hAnsi="Myriad Pro"/>
                <w:sz w:val="18"/>
                <w:szCs w:val="18"/>
              </w:rPr>
              <w:t>i gwarantuje ponadstandardową trwałość projektu.</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Skala punktów 0-1; waga 5</w:t>
            </w:r>
          </w:p>
        </w:tc>
      </w:tr>
    </w:tbl>
    <w:p w:rsidR="00F93C95" w:rsidRPr="00934BF4" w:rsidRDefault="00F93C95">
      <w:pPr>
        <w:rPr>
          <w:rFonts w:ascii="Myriad Pro" w:hAnsi="Myriad Pro"/>
          <w:sz w:val="18"/>
          <w:szCs w:val="18"/>
        </w:rPr>
        <w:sectPr w:rsidR="00F93C95" w:rsidRPr="00934BF4" w:rsidSect="00166A46">
          <w:pgSz w:w="16838" w:h="11906" w:orient="landscape"/>
          <w:pgMar w:top="1134" w:right="1417" w:bottom="1417" w:left="1417" w:header="708" w:footer="708" w:gutter="0"/>
          <w:cols w:space="708"/>
          <w:docGrid w:linePitch="360"/>
        </w:sectPr>
      </w:pPr>
    </w:p>
    <w:tbl>
      <w:tblPr>
        <w:tblStyle w:val="Tabela-Siatka10"/>
        <w:tblW w:w="5305" w:type="pct"/>
        <w:tblInd w:w="-925" w:type="dxa"/>
        <w:tblCellMar>
          <w:top w:w="68" w:type="dxa"/>
          <w:left w:w="68" w:type="dxa"/>
          <w:bottom w:w="68" w:type="dxa"/>
          <w:right w:w="68" w:type="dxa"/>
        </w:tblCellMar>
        <w:tblLook w:val="04A0" w:firstRow="1" w:lastRow="0" w:firstColumn="1" w:lastColumn="0" w:noHBand="0" w:noVBand="1"/>
      </w:tblPr>
      <w:tblGrid>
        <w:gridCol w:w="2998"/>
        <w:gridCol w:w="11886"/>
      </w:tblGrid>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hAnsi="Myriad Pro"/>
                <w:sz w:val="18"/>
                <w:szCs w:val="18"/>
              </w:rPr>
            </w:pPr>
            <w:r w:rsidRPr="00934BF4">
              <w:rPr>
                <w:rFonts w:ascii="Myriad Pro" w:hAnsi="Myriad Pro"/>
                <w:sz w:val="18"/>
                <w:szCs w:val="18"/>
              </w:rPr>
              <w:t>Oś priorytetowa</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Priorytet inwestycyjny</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hAnsi="Myriad Pro"/>
                <w:sz w:val="18"/>
                <w:szCs w:val="18"/>
              </w:rPr>
            </w:pPr>
            <w:r w:rsidRPr="00934BF4">
              <w:rPr>
                <w:rFonts w:ascii="Myriad Pro" w:hAnsi="Myriad Pro"/>
                <w:sz w:val="18"/>
                <w:szCs w:val="18"/>
              </w:rPr>
              <w:t xml:space="preserve">Działanie </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Typ projektu</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tcPr>
          <w:p w:rsidR="002A6003" w:rsidRPr="00934BF4" w:rsidRDefault="002A6003" w:rsidP="00166A46">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2A6003" w:rsidRPr="00934BF4" w:rsidRDefault="002A6003" w:rsidP="00166A46">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2A6003" w:rsidRPr="00934BF4" w:rsidRDefault="002A6003" w:rsidP="00166A46">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Tryb pozakonkursowy dla sektora zdrowia.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Dotyczy</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Projektów zatwierdzonych przez Komitet sterujący ds. koordynacji interwencji EFSI w ochronie zdrowia uchwałami nr 1/2017/O, nr  20/2017/XII.</w:t>
            </w:r>
          </w:p>
        </w:tc>
      </w:tr>
    </w:tbl>
    <w:p w:rsidR="002A6003" w:rsidRPr="00934BF4" w:rsidRDefault="002A6003" w:rsidP="00166A46">
      <w:pPr>
        <w:spacing w:after="0" w:line="240" w:lineRule="auto"/>
        <w:rPr>
          <w:rFonts w:ascii="Myriad Pro" w:hAnsi="Myriad Pro"/>
          <w:sz w:val="18"/>
          <w:szCs w:val="18"/>
        </w:rPr>
      </w:pPr>
    </w:p>
    <w:tbl>
      <w:tblPr>
        <w:tblStyle w:val="Tabela-Siatka10"/>
        <w:tblW w:w="5305" w:type="pct"/>
        <w:tblInd w:w="-925" w:type="dxa"/>
        <w:tblLayout w:type="fixed"/>
        <w:tblCellMar>
          <w:top w:w="68" w:type="dxa"/>
          <w:left w:w="68" w:type="dxa"/>
          <w:bottom w:w="68" w:type="dxa"/>
          <w:right w:w="68" w:type="dxa"/>
        </w:tblCellMar>
        <w:tblLook w:val="04A0" w:firstRow="1" w:lastRow="0" w:firstColumn="1" w:lastColumn="0" w:noHBand="0" w:noVBand="1"/>
      </w:tblPr>
      <w:tblGrid>
        <w:gridCol w:w="452"/>
        <w:gridCol w:w="1533"/>
        <w:gridCol w:w="8788"/>
        <w:gridCol w:w="4111"/>
      </w:tblGrid>
      <w:tr w:rsidR="002A6003" w:rsidRPr="00934BF4" w:rsidTr="00166A46">
        <w:trPr>
          <w:trHeight w:val="203"/>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166A46">
            <w:pPr>
              <w:jc w:val="center"/>
              <w:rPr>
                <w:rFonts w:ascii="Myriad Pro" w:hAnsi="Myriad Pro"/>
                <w:sz w:val="18"/>
                <w:szCs w:val="18"/>
              </w:rPr>
            </w:pPr>
            <w:r w:rsidRPr="00934BF4">
              <w:rPr>
                <w:rFonts w:ascii="Myriad Pro" w:hAnsi="Myriad Pro"/>
                <w:b/>
                <w:sz w:val="18"/>
                <w:szCs w:val="18"/>
              </w:rPr>
              <w:t>Kryteria dopuszczalności</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L.p.</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Nazwa kryterium</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Definicja kryterium</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Opis znaczenia kryterium</w:t>
            </w:r>
          </w:p>
        </w:tc>
      </w:tr>
      <w:tr w:rsidR="002C0963" w:rsidRPr="00934BF4" w:rsidTr="002C0963">
        <w:trPr>
          <w:trHeight w:val="23"/>
        </w:trPr>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2</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3</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4</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1.1</w:t>
            </w:r>
          </w:p>
        </w:tc>
        <w:tc>
          <w:tcPr>
            <w:tcW w:w="515" w:type="pct"/>
            <w:tcBorders>
              <w:top w:val="single" w:sz="4" w:space="0" w:color="auto"/>
              <w:left w:val="single" w:sz="4" w:space="0" w:color="auto"/>
              <w:bottom w:val="single" w:sz="4" w:space="0" w:color="auto"/>
              <w:right w:val="single" w:sz="4" w:space="0" w:color="auto"/>
            </w:tcBorders>
          </w:tcPr>
          <w:p w:rsidR="002A6003" w:rsidRPr="00166A46" w:rsidRDefault="002A6003" w:rsidP="00166A46">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52" w:type="pct"/>
            <w:tcBorders>
              <w:top w:val="single" w:sz="4" w:space="0" w:color="auto"/>
              <w:left w:val="single" w:sz="4" w:space="0" w:color="auto"/>
              <w:bottom w:val="single" w:sz="4" w:space="0" w:color="auto"/>
              <w:right w:val="single" w:sz="4" w:space="0" w:color="auto"/>
            </w:tcBorders>
          </w:tcPr>
          <w:p w:rsidR="002A6003" w:rsidRPr="00166A46" w:rsidRDefault="002A6003" w:rsidP="00166A46">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tabs>
                <w:tab w:val="left" w:pos="1879"/>
              </w:tabs>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1.2</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52" w:type="pct"/>
            <w:tcBorders>
              <w:top w:val="single" w:sz="4" w:space="0" w:color="auto"/>
              <w:left w:val="single" w:sz="4" w:space="0" w:color="auto"/>
              <w:bottom w:val="single" w:sz="4" w:space="0" w:color="auto"/>
              <w:right w:val="single" w:sz="4" w:space="0" w:color="auto"/>
            </w:tcBorders>
          </w:tcPr>
          <w:p w:rsidR="002A6003" w:rsidRPr="00166A46" w:rsidRDefault="002A6003" w:rsidP="002C0963">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1.3</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2A6003" w:rsidRPr="00934BF4" w:rsidRDefault="002A6003" w:rsidP="00166A4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2A6003" w:rsidRPr="00934BF4" w:rsidRDefault="002A6003" w:rsidP="00166A46">
            <w:pPr>
              <w:jc w:val="both"/>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1.4</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cstheme="minorHAnsi"/>
                <w:sz w:val="18"/>
                <w:szCs w:val="18"/>
              </w:rPr>
            </w:pPr>
            <w:r w:rsidRPr="00934BF4">
              <w:rPr>
                <w:rFonts w:ascii="Myriad Pro" w:hAnsi="Myriad Pro" w:cstheme="minorHAnsi"/>
                <w:sz w:val="18"/>
                <w:szCs w:val="18"/>
              </w:rPr>
              <w:t>Łóżka szpitalne</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pStyle w:val="Teksttreci0"/>
              <w:shd w:val="clear" w:color="auto" w:fill="auto"/>
              <w:tabs>
                <w:tab w:val="left" w:pos="378"/>
              </w:tabs>
              <w:spacing w:before="0" w:after="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2A6003" w:rsidRPr="00934BF4" w:rsidRDefault="002A6003" w:rsidP="00202092">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166A4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166A46">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1.5</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Terminowość złożenia wniosku</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 xml:space="preserve">Projekty niespełniające kryterium są odrzucane. </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1.6</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 xml:space="preserve">Projekty niespełniające kryterium są odrzucane. </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1.7</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typami projektów</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Projekt jest zgodny z typami projektów wskazanymi w regulaminie naboru.</w:t>
            </w:r>
          </w:p>
          <w:p w:rsidR="002A6003" w:rsidRPr="00934BF4" w:rsidRDefault="002A6003" w:rsidP="00166A46">
            <w:pPr>
              <w:jc w:val="both"/>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1.8</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zasadami horyzontalnymi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Projekt jest zgodny z właściwymi politykami i zasadami wspólnotowymi:</w:t>
            </w:r>
          </w:p>
          <w:p w:rsidR="002A6003" w:rsidRPr="00934BF4" w:rsidRDefault="002A6003" w:rsidP="00166A46">
            <w:pPr>
              <w:pStyle w:val="Akapitzlist"/>
              <w:numPr>
                <w:ilvl w:val="0"/>
                <w:numId w:val="167"/>
              </w:numPr>
              <w:jc w:val="both"/>
              <w:rPr>
                <w:sz w:val="18"/>
                <w:szCs w:val="18"/>
              </w:rPr>
            </w:pPr>
            <w:r w:rsidRPr="00934BF4">
              <w:rPr>
                <w:sz w:val="18"/>
                <w:szCs w:val="18"/>
              </w:rPr>
              <w:t>zrównoważonego rozwoju,</w:t>
            </w:r>
          </w:p>
          <w:p w:rsidR="002A6003" w:rsidRPr="002C0963" w:rsidRDefault="002A6003" w:rsidP="00166A46">
            <w:pPr>
              <w:pStyle w:val="Akapitzlist"/>
              <w:numPr>
                <w:ilvl w:val="0"/>
                <w:numId w:val="167"/>
              </w:numPr>
              <w:jc w:val="both"/>
              <w:rPr>
                <w:sz w:val="18"/>
                <w:szCs w:val="18"/>
              </w:rPr>
            </w:pPr>
            <w:r w:rsidRPr="00934BF4">
              <w:rPr>
                <w:sz w:val="18"/>
                <w:szCs w:val="18"/>
              </w:rPr>
              <w:t>promowania i re</w:t>
            </w:r>
            <w:r w:rsidR="002C0963">
              <w:rPr>
                <w:sz w:val="18"/>
                <w:szCs w:val="18"/>
              </w:rPr>
              <w:t xml:space="preserve">alizacji zasady równości szans  </w:t>
            </w:r>
            <w:r w:rsidRPr="00934BF4">
              <w:rPr>
                <w:sz w:val="18"/>
                <w:szCs w:val="18"/>
              </w:rPr>
              <w:t>i niedyskryminacji,</w:t>
            </w:r>
            <w:r w:rsidR="002C0963">
              <w:rPr>
                <w:sz w:val="18"/>
                <w:szCs w:val="18"/>
              </w:rPr>
              <w:t xml:space="preserve"> </w:t>
            </w:r>
            <w:r w:rsidRPr="002C0963">
              <w:rPr>
                <w:sz w:val="18"/>
                <w:szCs w:val="18"/>
              </w:rPr>
              <w:t xml:space="preserve">w tym m. in. budowanie infrastruktury w zgodzie z zasadą uniwersalnego projektowania, tj. w taki sposób, by mogła być użyta przez wszystkich ludzi, w możliwie szerokim zakresie, bez potrzeby dodatkowej adaptacji. </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1.9</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Zasadność realizacji projektu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2A6003" w:rsidRPr="00934BF4" w:rsidRDefault="002A6003" w:rsidP="00166A46">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2A6003" w:rsidRPr="00934BF4" w:rsidRDefault="002A6003" w:rsidP="00166A46">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1.10</w:t>
            </w:r>
          </w:p>
        </w:tc>
        <w:tc>
          <w:tcPr>
            <w:tcW w:w="51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rPr>
          <w:trHeight w:val="3049"/>
        </w:trPr>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1.11</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Kwalifikowalność projektu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Projekty dotyczące oddziałów o charakterze położniczym mogą być realizowane wyłącznie na rzecz oddziału, gdzie liczba porodów przyjętych w ciągu roku wynosi co najmniej 400.</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2A6003" w:rsidRPr="00934BF4" w:rsidRDefault="002A6003"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166A46" w:rsidRDefault="002A6003" w:rsidP="00166A46">
            <w:pPr>
              <w:pStyle w:val="Teksttreci0"/>
              <w:numPr>
                <w:ilvl w:val="0"/>
                <w:numId w:val="168"/>
              </w:numPr>
              <w:shd w:val="clear" w:color="auto" w:fill="auto"/>
              <w:tabs>
                <w:tab w:val="left" w:pos="418"/>
              </w:tabs>
              <w:spacing w:before="0" w:after="62" w:line="240" w:lineRule="auto"/>
              <w:ind w:left="416" w:right="20" w:hanging="36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 xml:space="preserve">wymiany stołu hemodynamicznego – chyba, że taki wydatek zostanie uzasadniony stopniem zużycia urządzenia; </w:t>
            </w:r>
          </w:p>
          <w:p w:rsid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utworzenia nowego ośrodka kardiochirurgicznego - chyba, że taka potrzeba wynika z map potrzeb zdrowotnych;</w:t>
            </w:r>
          </w:p>
          <w:p w:rsidR="002A6003" w:rsidRP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utworzenia nowego ośrodka kardiochirurgicznego dla dzieci - chyba, że taka potrzeba wynika z map potrzeb zdrowotnych</w:t>
            </w:r>
            <w:r w:rsidRPr="00166A46">
              <w:rPr>
                <w:rStyle w:val="Odwoaniedokomentarza"/>
                <w:rFonts w:ascii="Myriad Pro" w:hAnsi="Myriad Pro"/>
                <w:sz w:val="18"/>
                <w:szCs w:val="18"/>
              </w:rPr>
              <w:t>.</w:t>
            </w:r>
          </w:p>
          <w:p w:rsidR="002A6003" w:rsidRPr="00934BF4" w:rsidRDefault="002A6003" w:rsidP="00FB3CCC">
            <w:pPr>
              <w:pStyle w:val="Teksttreci20"/>
              <w:shd w:val="clear" w:color="auto" w:fill="auto"/>
              <w:tabs>
                <w:tab w:val="left" w:pos="250"/>
              </w:tabs>
              <w:spacing w:after="63" w:line="240" w:lineRule="auto"/>
              <w:ind w:left="200" w:firstLine="0"/>
              <w:jc w:val="both"/>
              <w:rPr>
                <w:rFonts w:ascii="Myriad Pro" w:hAnsi="Myriad Pro"/>
                <w:sz w:val="18"/>
                <w:szCs w:val="18"/>
              </w:rPr>
            </w:pPr>
            <w:r w:rsidRPr="00934BF4">
              <w:rPr>
                <w:rFonts w:ascii="Myriad Pro" w:hAnsi="Myriad Pro"/>
                <w:sz w:val="18"/>
                <w:szCs w:val="18"/>
              </w:rPr>
              <w:t>Projekt z zakresu onkologii nie może przewidywać:</w:t>
            </w:r>
          </w:p>
          <w:p w:rsidR="00166A46" w:rsidRDefault="002A6003" w:rsidP="00166A46">
            <w:pPr>
              <w:pStyle w:val="Teksttreci0"/>
              <w:numPr>
                <w:ilvl w:val="0"/>
                <w:numId w:val="395"/>
              </w:numPr>
              <w:shd w:val="clear" w:color="auto" w:fill="auto"/>
              <w:tabs>
                <w:tab w:val="left" w:pos="415"/>
              </w:tabs>
              <w:spacing w:before="0" w:after="56" w:line="240" w:lineRule="auto"/>
              <w:ind w:left="416"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166A46" w:rsidRDefault="002A6003" w:rsidP="00166A46">
            <w:pPr>
              <w:pStyle w:val="Teksttreci0"/>
              <w:numPr>
                <w:ilvl w:val="0"/>
                <w:numId w:val="395"/>
              </w:numPr>
              <w:shd w:val="clear" w:color="auto" w:fill="auto"/>
              <w:tabs>
                <w:tab w:val="left" w:pos="415"/>
              </w:tabs>
              <w:spacing w:before="0" w:after="56" w:line="240" w:lineRule="auto"/>
              <w:ind w:left="416" w:right="20"/>
              <w:jc w:val="both"/>
              <w:rPr>
                <w:rFonts w:ascii="Myriad Pro" w:hAnsi="Myriad Pro"/>
                <w:sz w:val="18"/>
                <w:szCs w:val="18"/>
              </w:rPr>
            </w:pPr>
            <w:r w:rsidRPr="00166A46">
              <w:rPr>
                <w:rFonts w:ascii="Myriad Pro" w:hAnsi="Myriad Pro"/>
                <w:sz w:val="18"/>
                <w:szCs w:val="18"/>
              </w:rPr>
              <w:t>wymiany PET – chyba, że taki wydatek zostanie uzasadniony stopniem zużycia urządzenia;</w:t>
            </w:r>
          </w:p>
          <w:p w:rsidR="00166A46" w:rsidRDefault="002A6003" w:rsidP="00166A46">
            <w:pPr>
              <w:pStyle w:val="Teksttreci0"/>
              <w:numPr>
                <w:ilvl w:val="0"/>
                <w:numId w:val="395"/>
              </w:numPr>
              <w:shd w:val="clear" w:color="auto" w:fill="auto"/>
              <w:tabs>
                <w:tab w:val="left" w:pos="413"/>
              </w:tabs>
              <w:spacing w:before="0" w:after="56" w:line="240" w:lineRule="auto"/>
              <w:ind w:left="416" w:right="20"/>
              <w:jc w:val="both"/>
              <w:rPr>
                <w:rFonts w:ascii="Myriad Pro" w:hAnsi="Myriad Pro"/>
                <w:sz w:val="18"/>
                <w:szCs w:val="18"/>
              </w:rPr>
            </w:pPr>
            <w:r w:rsidRPr="00166A46">
              <w:rPr>
                <w:rFonts w:ascii="Myriad Pro" w:hAnsi="Myriad Pro"/>
                <w:sz w:val="18"/>
                <w:szCs w:val="18"/>
              </w:rPr>
              <w:t xml:space="preserve"> utworzenia nowego ośrodka chemioterapii - chyba, że taka potrzeba wynika z map potrzeb zdrowotnych; </w:t>
            </w:r>
          </w:p>
          <w:p w:rsidR="002A6003" w:rsidRPr="00166A46" w:rsidRDefault="002A6003" w:rsidP="00166A46">
            <w:pPr>
              <w:pStyle w:val="Teksttreci0"/>
              <w:numPr>
                <w:ilvl w:val="0"/>
                <w:numId w:val="395"/>
              </w:numPr>
              <w:shd w:val="clear" w:color="auto" w:fill="auto"/>
              <w:tabs>
                <w:tab w:val="left" w:pos="413"/>
              </w:tabs>
              <w:spacing w:before="0" w:after="56" w:line="240" w:lineRule="auto"/>
              <w:ind w:left="416" w:right="20"/>
              <w:jc w:val="both"/>
              <w:rPr>
                <w:rFonts w:ascii="Myriad Pro" w:hAnsi="Myriad Pro"/>
                <w:sz w:val="18"/>
                <w:szCs w:val="18"/>
              </w:rPr>
            </w:pPr>
            <w:r w:rsidRPr="00166A46">
              <w:rPr>
                <w:rFonts w:ascii="Myriad Pro" w:hAnsi="Myriad Pro"/>
                <w:sz w:val="18"/>
                <w:szCs w:val="18"/>
              </w:rPr>
              <w:t>zakupu dodatkowego akceleratora liniowego do teleradioterapii - chyba, że taka potrzeba wynika z map potrzeb zdrowotnych oraz jedynie w miastach wskazanych we właściwej mapie;</w:t>
            </w:r>
          </w:p>
          <w:p w:rsidR="002A6003" w:rsidRPr="002C0963" w:rsidRDefault="002A6003" w:rsidP="002C0963">
            <w:pPr>
              <w:pStyle w:val="Teksttreci0"/>
              <w:numPr>
                <w:ilvl w:val="0"/>
                <w:numId w:val="168"/>
              </w:numPr>
              <w:shd w:val="clear" w:color="auto" w:fill="auto"/>
              <w:tabs>
                <w:tab w:val="left" w:pos="413"/>
              </w:tabs>
              <w:spacing w:before="0" w:after="0" w:line="240" w:lineRule="auto"/>
              <w:ind w:left="825" w:right="20" w:hanging="36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2A6003" w:rsidRPr="00934BF4" w:rsidRDefault="002A6003" w:rsidP="00FB3CCC">
            <w:pPr>
              <w:jc w:val="both"/>
              <w:rPr>
                <w:rFonts w:ascii="Myriad Pro" w:hAnsi="Myriad Pro"/>
                <w:sz w:val="18"/>
                <w:szCs w:val="18"/>
              </w:rPr>
            </w:pPr>
            <w:r w:rsidRPr="00934BF4">
              <w:rPr>
                <w:rFonts w:ascii="Myriad Pro" w:hAnsi="Myriad Pro"/>
                <w:sz w:val="18"/>
                <w:szCs w:val="18"/>
              </w:rPr>
              <w:t>Projekt z zakresu onkologii związany z rozwojem usług medycznych lecznictwa onkologicznego w zakresie zabiegów chirurgicznych, w szczególności dotyczący sal operacyjnych, może być realizowany wyłącznie przez podmiot leczniczy, który przekroczył wartość progową (próg odcięcia) 60 zrealizowanych radykalnych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1.12</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1.13</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Wpływ na rozwój społeczno-gospodarczy</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1.14</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52" w:type="pct"/>
            <w:tcBorders>
              <w:top w:val="single" w:sz="4" w:space="0" w:color="auto"/>
              <w:left w:val="single" w:sz="4" w:space="0" w:color="auto"/>
              <w:bottom w:val="single" w:sz="4" w:space="0" w:color="auto"/>
              <w:right w:val="single" w:sz="4" w:space="0" w:color="auto"/>
            </w:tcBorders>
            <w:vAlign w:val="bottom"/>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1.15</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analizy wariantowości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2A6003" w:rsidRPr="00934BF4" w:rsidRDefault="002A6003" w:rsidP="00FB3CCC">
            <w:pPr>
              <w:jc w:val="both"/>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1.16</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p w:rsidR="002A6003" w:rsidRPr="00934BF4" w:rsidRDefault="002A6003" w:rsidP="00FB3CCC">
            <w:pPr>
              <w:autoSpaceDE w:val="0"/>
              <w:autoSpaceDN w:val="0"/>
              <w:adjustRightInd w:val="0"/>
              <w:rPr>
                <w:rFonts w:ascii="Myriad Pro" w:hAnsi="Myriad Pro" w:cs="Arial"/>
                <w:sz w:val="18"/>
                <w:szCs w:val="18"/>
              </w:rPr>
            </w:pPr>
          </w:p>
          <w:p w:rsidR="002A6003" w:rsidRPr="00934BF4" w:rsidRDefault="002A6003" w:rsidP="00FB3CCC">
            <w:pPr>
              <w:jc w:val="both"/>
              <w:rPr>
                <w:rFonts w:ascii="Myriad Pro" w:hAnsi="Myriad Pro"/>
                <w:sz w:val="18"/>
                <w:szCs w:val="18"/>
              </w:rPr>
            </w:pP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2A6003" w:rsidRPr="00934BF4" w:rsidRDefault="002A600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1.17</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cs="Arial"/>
                <w:sz w:val="18"/>
                <w:szCs w:val="18"/>
              </w:rPr>
              <w:t>Zgodność z wymogami pomocy publicznej</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2A6003" w:rsidRPr="00934BF4" w:rsidRDefault="002A600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2C0963" w:rsidRDefault="002C0963" w:rsidP="002A6003">
      <w:pPr>
        <w:spacing w:line="240" w:lineRule="auto"/>
        <w:rPr>
          <w:rFonts w:ascii="Myriad Pro" w:hAnsi="Myriad Pro"/>
          <w:sz w:val="18"/>
          <w:szCs w:val="18"/>
        </w:rPr>
        <w:sectPr w:rsidR="002C0963" w:rsidSect="00166A46">
          <w:pgSz w:w="16838" w:h="11906" w:orient="landscape"/>
          <w:pgMar w:top="1135" w:right="1529" w:bottom="1417" w:left="1417" w:header="708" w:footer="708" w:gutter="0"/>
          <w:cols w:space="708"/>
          <w:docGrid w:linePitch="360"/>
        </w:sectPr>
      </w:pPr>
    </w:p>
    <w:tbl>
      <w:tblPr>
        <w:tblStyle w:val="Tabela-Siatka10"/>
        <w:tblW w:w="5305" w:type="pct"/>
        <w:tblInd w:w="-925" w:type="dxa"/>
        <w:tblCellMar>
          <w:top w:w="68" w:type="dxa"/>
          <w:left w:w="68" w:type="dxa"/>
          <w:bottom w:w="68" w:type="dxa"/>
          <w:right w:w="68" w:type="dxa"/>
        </w:tblCellMar>
        <w:tblLook w:val="04A0" w:firstRow="1" w:lastRow="0" w:firstColumn="1" w:lastColumn="0" w:noHBand="0" w:noVBand="1"/>
      </w:tblPr>
      <w:tblGrid>
        <w:gridCol w:w="426"/>
        <w:gridCol w:w="1843"/>
        <w:gridCol w:w="8930"/>
        <w:gridCol w:w="3685"/>
      </w:tblGrid>
      <w:tr w:rsidR="002A6003" w:rsidRPr="00934BF4" w:rsidTr="002C096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FB3CCC">
            <w:pPr>
              <w:jc w:val="both"/>
              <w:rPr>
                <w:rFonts w:ascii="Myriad Pro" w:hAnsi="Myriad Pro"/>
                <w:sz w:val="18"/>
                <w:szCs w:val="18"/>
              </w:rPr>
            </w:pPr>
            <w:r w:rsidRPr="00934BF4">
              <w:rPr>
                <w:rFonts w:ascii="Myriad Pro" w:hAnsi="Myriad Pro"/>
                <w:b/>
                <w:sz w:val="18"/>
                <w:szCs w:val="18"/>
              </w:rPr>
              <w:t>Kryteria administracyjności</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L.p.</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Nazwa kryterium</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Definicja kryterium</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 znaczenia kryterium</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4</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2.1</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wniosku oraz kompletność wniosku</w:t>
            </w:r>
          </w:p>
        </w:tc>
        <w:tc>
          <w:tcPr>
            <w:tcW w:w="3000" w:type="pct"/>
            <w:tcBorders>
              <w:top w:val="single" w:sz="4" w:space="0" w:color="auto"/>
              <w:left w:val="single" w:sz="4" w:space="0" w:color="auto"/>
              <w:bottom w:val="single" w:sz="4" w:space="0" w:color="auto"/>
              <w:right w:val="single" w:sz="4" w:space="0" w:color="auto"/>
            </w:tcBorders>
          </w:tcPr>
          <w:p w:rsidR="002A6003" w:rsidRPr="00934BF4" w:rsidRDefault="002A6003" w:rsidP="00FB3CCC">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2A6003" w:rsidRPr="00934BF4" w:rsidRDefault="002A6003"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2A6003" w:rsidRPr="00934BF4" w:rsidRDefault="002A6003" w:rsidP="00FB3CCC">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2A6003" w:rsidRPr="002C0963" w:rsidRDefault="002A6003" w:rsidP="002C0963">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2A6003" w:rsidRPr="00934BF4" w:rsidRDefault="002A6003" w:rsidP="00FB3CCC">
            <w:pPr>
              <w:jc w:val="both"/>
              <w:rPr>
                <w:rFonts w:ascii="Myriad Pro" w:hAnsi="Myriad Pro"/>
                <w:sz w:val="18"/>
                <w:szCs w:val="18"/>
              </w:rPr>
            </w:pPr>
            <w:r w:rsidRPr="00934BF4">
              <w:rPr>
                <w:rFonts w:ascii="Myriad Pro" w:hAnsi="Myriad Pro"/>
                <w:sz w:val="18"/>
                <w:szCs w:val="18"/>
              </w:rPr>
              <w:t>Wszystkie pola we wniosku są wypełnione w języku polskim.</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2.2</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Możliwość oceny merytorycznej wniosku</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2A6003" w:rsidRPr="00934BF4" w:rsidRDefault="002A6003"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2C0963" w:rsidRDefault="002A6003" w:rsidP="002C0963">
            <w:pPr>
              <w:pStyle w:val="Akapitzlist"/>
              <w:numPr>
                <w:ilvl w:val="0"/>
                <w:numId w:val="169"/>
              </w:numPr>
              <w:ind w:left="500"/>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C0963" w:rsidRDefault="002A6003" w:rsidP="002C0963">
            <w:pPr>
              <w:pStyle w:val="Akapitzlist"/>
              <w:numPr>
                <w:ilvl w:val="0"/>
                <w:numId w:val="169"/>
              </w:numPr>
              <w:ind w:left="500"/>
              <w:jc w:val="both"/>
              <w:rPr>
                <w:sz w:val="18"/>
                <w:szCs w:val="18"/>
              </w:rPr>
            </w:pPr>
            <w:r w:rsidRPr="002C0963">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2A6003" w:rsidRPr="002C0963" w:rsidRDefault="002A6003" w:rsidP="002C0963">
            <w:pPr>
              <w:pStyle w:val="Akapitzlist"/>
              <w:numPr>
                <w:ilvl w:val="0"/>
                <w:numId w:val="169"/>
              </w:numPr>
              <w:ind w:left="500"/>
              <w:jc w:val="both"/>
              <w:rPr>
                <w:sz w:val="18"/>
                <w:szCs w:val="18"/>
              </w:rPr>
            </w:pPr>
            <w:r w:rsidRPr="002C0963">
              <w:rPr>
                <w:sz w:val="18"/>
                <w:szCs w:val="18"/>
              </w:rPr>
              <w:t>Wiarygodności – w przeciwieństwie do rzetelności, wiarygodność dotyczy przyjmowanych założeń oraz źródeł danych, na podstawi, których dokonywane są analizy i tworzone opisy, a także formułowane wnioski.</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2.3</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Spójność wniosku i załączników</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2.4</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Zgodność z kwalifikowalnością wydatków</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Wydatki w projekcie są zaplanowane:</w:t>
            </w:r>
          </w:p>
          <w:p w:rsidR="002A6003" w:rsidRPr="00934BF4" w:rsidRDefault="002A6003" w:rsidP="00FB3CCC">
            <w:pPr>
              <w:pStyle w:val="Akapitzlist"/>
              <w:numPr>
                <w:ilvl w:val="0"/>
                <w:numId w:val="170"/>
              </w:numPr>
              <w:ind w:left="411"/>
              <w:jc w:val="both"/>
              <w:rPr>
                <w:sz w:val="18"/>
                <w:szCs w:val="18"/>
              </w:rPr>
            </w:pPr>
            <w:r w:rsidRPr="00934BF4">
              <w:rPr>
                <w:sz w:val="18"/>
                <w:szCs w:val="18"/>
              </w:rPr>
              <w:t xml:space="preserve"> w sposób celowy i oszczędny, z zachowaniem zasad:</w:t>
            </w:r>
          </w:p>
          <w:p w:rsidR="002A6003" w:rsidRPr="00934BF4" w:rsidRDefault="002A6003" w:rsidP="00FB3CCC">
            <w:pPr>
              <w:pStyle w:val="Akapitzlist"/>
              <w:numPr>
                <w:ilvl w:val="0"/>
                <w:numId w:val="171"/>
              </w:numPr>
              <w:jc w:val="both"/>
              <w:rPr>
                <w:sz w:val="18"/>
                <w:szCs w:val="18"/>
              </w:rPr>
            </w:pPr>
            <w:r w:rsidRPr="00934BF4">
              <w:rPr>
                <w:sz w:val="18"/>
                <w:szCs w:val="18"/>
              </w:rPr>
              <w:t>uzyskiwania najlepszych efektów z danych nakładów,</w:t>
            </w:r>
          </w:p>
          <w:p w:rsidR="002A6003" w:rsidRPr="00934BF4" w:rsidRDefault="002A6003" w:rsidP="00FB3CCC">
            <w:pPr>
              <w:pStyle w:val="Akapitzlist"/>
              <w:numPr>
                <w:ilvl w:val="0"/>
                <w:numId w:val="171"/>
              </w:numPr>
              <w:jc w:val="both"/>
              <w:rPr>
                <w:sz w:val="18"/>
                <w:szCs w:val="18"/>
              </w:rPr>
            </w:pPr>
            <w:r w:rsidRPr="00934BF4">
              <w:rPr>
                <w:sz w:val="18"/>
                <w:szCs w:val="18"/>
              </w:rPr>
              <w:t>optymalnego doboru metod i środków służących osiągnięciu założonych celów,</w:t>
            </w:r>
          </w:p>
          <w:p w:rsidR="002A6003" w:rsidRPr="00934BF4" w:rsidRDefault="002A6003" w:rsidP="00FB3CCC">
            <w:pPr>
              <w:pStyle w:val="Akapitzlist"/>
              <w:numPr>
                <w:ilvl w:val="0"/>
                <w:numId w:val="170"/>
              </w:numPr>
              <w:ind w:left="411"/>
              <w:jc w:val="both"/>
              <w:rPr>
                <w:sz w:val="18"/>
                <w:szCs w:val="18"/>
              </w:rPr>
            </w:pPr>
            <w:r w:rsidRPr="00934BF4">
              <w:rPr>
                <w:sz w:val="18"/>
                <w:szCs w:val="18"/>
              </w:rPr>
              <w:t>w sposób umożliwiający terminową realizację zadań;</w:t>
            </w:r>
          </w:p>
          <w:p w:rsidR="002A6003" w:rsidRPr="00934BF4" w:rsidRDefault="002A6003" w:rsidP="00FB3CCC">
            <w:pPr>
              <w:pStyle w:val="Akapitzlist"/>
              <w:numPr>
                <w:ilvl w:val="0"/>
                <w:numId w:val="170"/>
              </w:numPr>
              <w:ind w:left="411"/>
              <w:jc w:val="both"/>
              <w:rPr>
                <w:sz w:val="18"/>
                <w:szCs w:val="18"/>
              </w:rPr>
            </w:pPr>
            <w:r w:rsidRPr="00934BF4">
              <w:rPr>
                <w:sz w:val="18"/>
                <w:szCs w:val="18"/>
              </w:rPr>
              <w:t>w wysokości i terminach wynikających z wcześniej zaciągniętych zobowiązań.</w:t>
            </w:r>
          </w:p>
          <w:p w:rsidR="002A6003" w:rsidRPr="00934BF4" w:rsidRDefault="002A6003" w:rsidP="00FB3CCC">
            <w:pPr>
              <w:jc w:val="both"/>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2.5</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Intensywność wsparcia</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2.6</w:t>
            </w:r>
          </w:p>
        </w:tc>
        <w:tc>
          <w:tcPr>
            <w:tcW w:w="619" w:type="pct"/>
            <w:tcBorders>
              <w:top w:val="single" w:sz="4" w:space="0" w:color="auto"/>
              <w:left w:val="single" w:sz="4" w:space="0" w:color="auto"/>
              <w:bottom w:val="single" w:sz="4" w:space="0" w:color="auto"/>
              <w:right w:val="single" w:sz="4" w:space="0" w:color="auto"/>
            </w:tcBorders>
            <w:hideMark/>
          </w:tcPr>
          <w:p w:rsidR="002A6003" w:rsidRPr="002C0963" w:rsidRDefault="002A6003" w:rsidP="00FB3CCC">
            <w:pPr>
              <w:jc w:val="both"/>
              <w:rPr>
                <w:rFonts w:ascii="Myriad Pro" w:hAnsi="Myriad Pro"/>
                <w:sz w:val="17"/>
                <w:szCs w:val="17"/>
              </w:rPr>
            </w:pPr>
            <w:r w:rsidRPr="002C0963">
              <w:rPr>
                <w:rFonts w:ascii="Myriad Pro" w:hAnsi="Myriad Pro"/>
                <w:sz w:val="17"/>
                <w:szCs w:val="17"/>
              </w:rPr>
              <w:t>Poprawność obliczeń całkowitych kosztów i całkowitych kosztów kwalifikowalnych oraz intensywności pomocy uwzględniającej generowanie dochodu w projekcie</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2.7</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okresu realizacji</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2A6003" w:rsidRPr="00934BF4" w:rsidRDefault="002A6003"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2A6003" w:rsidRPr="00934BF4" w:rsidRDefault="002A6003"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2.8</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Zasadność poziomu wsparcia w projekcie</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C0963" w:rsidRDefault="002C0963" w:rsidP="002A6003">
      <w:pPr>
        <w:spacing w:line="240" w:lineRule="auto"/>
        <w:rPr>
          <w:rFonts w:ascii="Myriad Pro" w:hAnsi="Myriad Pro"/>
          <w:sz w:val="18"/>
          <w:szCs w:val="18"/>
        </w:rPr>
        <w:sectPr w:rsidR="002C0963" w:rsidSect="002C0963">
          <w:pgSz w:w="16838" w:h="11906" w:orient="landscape"/>
          <w:pgMar w:top="1135" w:right="1529" w:bottom="993" w:left="1417" w:header="708" w:footer="708" w:gutter="0"/>
          <w:cols w:space="708"/>
          <w:docGrid w:linePitch="360"/>
        </w:sectPr>
      </w:pPr>
    </w:p>
    <w:tbl>
      <w:tblPr>
        <w:tblStyle w:val="Tabela-Siatka10"/>
        <w:tblW w:w="5330"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845"/>
        <w:gridCol w:w="8928"/>
        <w:gridCol w:w="3756"/>
      </w:tblGrid>
      <w:tr w:rsidR="002A6003" w:rsidRPr="00934BF4" w:rsidTr="002C096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FB3CCC">
            <w:pPr>
              <w:jc w:val="both"/>
              <w:rPr>
                <w:rFonts w:ascii="Myriad Pro" w:hAnsi="Myriad Pro"/>
                <w:sz w:val="18"/>
                <w:szCs w:val="18"/>
              </w:rPr>
            </w:pPr>
            <w:r w:rsidRPr="00934BF4">
              <w:rPr>
                <w:rFonts w:ascii="Myriad Pro" w:hAnsi="Myriad Pro"/>
                <w:b/>
                <w:sz w:val="18"/>
                <w:szCs w:val="18"/>
              </w:rPr>
              <w:t>Kryteria wykonalności</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L.p.</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Nazwa kryterium</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Definicja kryterium</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 znaczenia kryterium</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4</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3.1</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85" w:type="pct"/>
            <w:tcBorders>
              <w:top w:val="single" w:sz="4" w:space="0" w:color="auto"/>
              <w:left w:val="single" w:sz="4" w:space="0" w:color="auto"/>
              <w:bottom w:val="single" w:sz="4" w:space="0" w:color="auto"/>
              <w:right w:val="single" w:sz="4" w:space="0" w:color="auto"/>
            </w:tcBorders>
            <w:vAlign w:val="bottom"/>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zasad polity</w:t>
            </w:r>
            <w:r w:rsidR="002C0963">
              <w:rPr>
                <w:rFonts w:ascii="Myriad Pro" w:eastAsia="Times New Roman" w:hAnsi="Myriad Pro" w:cs="Calibri"/>
                <w:color w:val="000000"/>
                <w:sz w:val="18"/>
                <w:szCs w:val="18"/>
                <w:lang w:eastAsia="pl-PL"/>
              </w:rPr>
              <w:t xml:space="preserve">ki przestrzennej (wynikających  </w:t>
            </w:r>
            <w:r w:rsidRPr="00934BF4">
              <w:rPr>
                <w:rFonts w:ascii="Myriad Pro" w:eastAsia="Times New Roman" w:hAnsi="Myriad Pro" w:cs="Calibri"/>
                <w:color w:val="000000"/>
                <w:sz w:val="18"/>
                <w:szCs w:val="18"/>
                <w:lang w:eastAsia="pl-PL"/>
              </w:rPr>
              <w:t>z Umowy Partnerstwa),</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3.2</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3.3</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3.4</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8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2A6003" w:rsidRPr="00934BF4" w:rsidRDefault="002A6003" w:rsidP="002C0963">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p w:rsidR="002A6003" w:rsidRPr="00934BF4" w:rsidRDefault="002A6003" w:rsidP="002C0963">
            <w:pPr>
              <w:rPr>
                <w:rFonts w:ascii="Myriad Pro" w:eastAsia="Times New Roman" w:hAnsi="Myriad Pro" w:cs="Calibri"/>
                <w:color w:val="000000"/>
                <w:sz w:val="18"/>
                <w:szCs w:val="18"/>
                <w:lang w:eastAsia="pl-PL"/>
              </w:rPr>
            </w:pP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3.5</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8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spacing w:after="120"/>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2A6003" w:rsidRPr="00934BF4" w:rsidRDefault="002A6003" w:rsidP="00FB3CCC">
            <w:pPr>
              <w:jc w:val="both"/>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A6003" w:rsidRPr="00934BF4" w:rsidRDefault="002A6003" w:rsidP="002A6003">
      <w:pPr>
        <w:rPr>
          <w:rFonts w:ascii="Myriad Pro" w:hAnsi="Myriad Pro"/>
          <w:sz w:val="18"/>
          <w:szCs w:val="18"/>
        </w:rPr>
      </w:pPr>
    </w:p>
    <w:p w:rsidR="00B02C53" w:rsidRPr="00934BF4" w:rsidRDefault="00B02C53" w:rsidP="00FF77CB">
      <w:pPr>
        <w:rPr>
          <w:rFonts w:ascii="Myriad Pro" w:hAnsi="Myriad Pro"/>
          <w:sz w:val="18"/>
          <w:szCs w:val="18"/>
        </w:rPr>
        <w:sectPr w:rsidR="00B02C53" w:rsidRPr="00934BF4" w:rsidSect="002C0963">
          <w:pgSz w:w="16838" w:h="11906" w:orient="landscape"/>
          <w:pgMar w:top="1135" w:right="1529" w:bottom="993"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B02C53" w:rsidRPr="00934BF4" w:rsidTr="002C0963">
        <w:tc>
          <w:tcPr>
            <w:tcW w:w="997" w:type="pct"/>
            <w:shd w:val="clear" w:color="auto" w:fill="B6DDE8" w:themeFill="accent5" w:themeFillTint="66"/>
          </w:tcPr>
          <w:p w:rsidR="00B02C53" w:rsidRPr="00934BF4" w:rsidRDefault="00B02C53" w:rsidP="00087249">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B02C53" w:rsidRPr="00934BF4" w:rsidRDefault="00B02C53"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B02C53" w:rsidRPr="00934BF4" w:rsidTr="002C0963">
        <w:tc>
          <w:tcPr>
            <w:tcW w:w="997" w:type="pct"/>
            <w:shd w:val="clear" w:color="auto" w:fill="B6DDE8" w:themeFill="accent5" w:themeFillTint="66"/>
          </w:tcPr>
          <w:p w:rsidR="00B02C53" w:rsidRPr="00934BF4" w:rsidRDefault="00B02C53"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B02C53" w:rsidRPr="00934BF4" w:rsidRDefault="00B02C53" w:rsidP="00FB3CCC">
            <w:pPr>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B02C53" w:rsidRPr="00934BF4" w:rsidTr="002C0963">
        <w:tc>
          <w:tcPr>
            <w:tcW w:w="997" w:type="pct"/>
            <w:shd w:val="clear" w:color="auto" w:fill="B6DDE8" w:themeFill="accent5" w:themeFillTint="66"/>
          </w:tcPr>
          <w:p w:rsidR="00B02C53" w:rsidRPr="00934BF4" w:rsidRDefault="00B02C53" w:rsidP="00087249">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B02C53" w:rsidRPr="00934BF4" w:rsidRDefault="00B02C53"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B02C53" w:rsidRPr="00934BF4" w:rsidTr="002C0963">
        <w:tc>
          <w:tcPr>
            <w:tcW w:w="997" w:type="pct"/>
            <w:shd w:val="clear" w:color="auto" w:fill="B6DDE8" w:themeFill="accent5" w:themeFillTint="66"/>
          </w:tcPr>
          <w:p w:rsidR="00B02C53" w:rsidRPr="00934BF4" w:rsidRDefault="00B02C53"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4003" w:type="pct"/>
            <w:shd w:val="clear" w:color="auto" w:fill="B6DDE8" w:themeFill="accent5" w:themeFillTint="66"/>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B02C53" w:rsidRPr="00934BF4" w:rsidRDefault="00B02C53" w:rsidP="00FB3CCC">
            <w:pPr>
              <w:rPr>
                <w:rFonts w:ascii="Myriad Pro" w:hAnsi="Myriad Pro" w:cs="Arial"/>
                <w:sz w:val="18"/>
                <w:szCs w:val="18"/>
              </w:rPr>
            </w:pPr>
          </w:p>
          <w:p w:rsidR="00B02C53" w:rsidRPr="00934BF4" w:rsidRDefault="00B02C53" w:rsidP="00FB3CCC">
            <w:pPr>
              <w:rPr>
                <w:rFonts w:ascii="Myriad Pro" w:hAnsi="Myriad Pro" w:cs="Arial"/>
                <w:sz w:val="18"/>
                <w:szCs w:val="18"/>
              </w:rPr>
            </w:pPr>
            <w:r w:rsidRPr="00934BF4">
              <w:rPr>
                <w:rFonts w:ascii="Myriad Pro" w:hAnsi="Myriad Pro" w:cs="Arial"/>
                <w:sz w:val="18"/>
                <w:szCs w:val="18"/>
              </w:rPr>
              <w:t>Tryb pozakonkursowy dla sektora zdrowia.</w:t>
            </w:r>
          </w:p>
        </w:tc>
      </w:tr>
      <w:tr w:rsidR="00B02C53" w:rsidRPr="00934BF4" w:rsidTr="002C0963">
        <w:tc>
          <w:tcPr>
            <w:tcW w:w="997" w:type="pct"/>
            <w:shd w:val="clear" w:color="auto" w:fill="B6DDE8" w:themeFill="accent5" w:themeFillTint="66"/>
          </w:tcPr>
          <w:p w:rsidR="00B02C53" w:rsidRPr="00934BF4" w:rsidRDefault="00B02C53" w:rsidP="00FB3CCC">
            <w:pPr>
              <w:spacing w:before="40" w:after="40"/>
              <w:rPr>
                <w:rFonts w:ascii="Myriad Pro" w:hAnsi="Myriad Pro" w:cs="Arial"/>
                <w:sz w:val="18"/>
                <w:szCs w:val="18"/>
              </w:rPr>
            </w:pPr>
            <w:r w:rsidRPr="00934BF4">
              <w:rPr>
                <w:rFonts w:ascii="Myriad Pro" w:hAnsi="Myriad Pro" w:cs="Arial"/>
                <w:sz w:val="18"/>
                <w:szCs w:val="18"/>
              </w:rPr>
              <w:t>Dotyczy</w:t>
            </w:r>
          </w:p>
        </w:tc>
        <w:tc>
          <w:tcPr>
            <w:tcW w:w="4003" w:type="pct"/>
            <w:shd w:val="clear" w:color="auto" w:fill="B6DDE8" w:themeFill="accent5" w:themeFillTint="66"/>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Projektów zatwierdzonych przez Komitet sterujący ds. koordynacji interwencji EFSI w ochronie zdrowia uchwałą nr 42/2017/XIII</w:t>
            </w:r>
          </w:p>
        </w:tc>
      </w:tr>
    </w:tbl>
    <w:p w:rsidR="00B02C53" w:rsidRPr="00934BF4" w:rsidRDefault="00B02C53" w:rsidP="002C0963">
      <w:pPr>
        <w:spacing w:after="0" w:line="240" w:lineRule="auto"/>
        <w:rPr>
          <w:rFonts w:ascii="Myriad Pro" w:hAnsi="Myriad Pro"/>
          <w:sz w:val="18"/>
          <w:szCs w:val="18"/>
        </w:rPr>
      </w:pPr>
    </w:p>
    <w:tbl>
      <w:tblPr>
        <w:tblStyle w:val="Tabela-Siatka10"/>
        <w:tblW w:w="5364" w:type="pct"/>
        <w:tblInd w:w="-925" w:type="dxa"/>
        <w:tblCellMar>
          <w:top w:w="68" w:type="dxa"/>
          <w:left w:w="68" w:type="dxa"/>
          <w:bottom w:w="68" w:type="dxa"/>
          <w:right w:w="68" w:type="dxa"/>
        </w:tblCellMar>
        <w:tblLook w:val="04A0" w:firstRow="1" w:lastRow="0" w:firstColumn="1" w:lastColumn="0" w:noHBand="0" w:noVBand="1"/>
      </w:tblPr>
      <w:tblGrid>
        <w:gridCol w:w="451"/>
        <w:gridCol w:w="1675"/>
        <w:gridCol w:w="8932"/>
        <w:gridCol w:w="4111"/>
      </w:tblGrid>
      <w:tr w:rsidR="00B02C53" w:rsidRPr="00934BF4" w:rsidTr="002C0963">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dopuszczalności</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w:t>
            </w:r>
          </w:p>
        </w:tc>
        <w:tc>
          <w:tcPr>
            <w:tcW w:w="552" w:type="pct"/>
          </w:tcPr>
          <w:p w:rsidR="00B02C53" w:rsidRPr="002C0963" w:rsidRDefault="00B02C53" w:rsidP="002C0963">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44" w:type="pct"/>
          </w:tcPr>
          <w:p w:rsidR="00B02C53" w:rsidRPr="002C0963" w:rsidRDefault="00B02C53" w:rsidP="002C0963">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55" w:type="pct"/>
          </w:tcPr>
          <w:p w:rsidR="00B02C53" w:rsidRPr="00934BF4" w:rsidRDefault="00B02C53" w:rsidP="00FB3CCC">
            <w:pPr>
              <w:tabs>
                <w:tab w:val="left" w:pos="1879"/>
              </w:tabs>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1.2</w:t>
            </w:r>
          </w:p>
        </w:tc>
        <w:tc>
          <w:tcPr>
            <w:tcW w:w="552" w:type="pct"/>
          </w:tcPr>
          <w:p w:rsidR="00B02C53" w:rsidRPr="00934BF4" w:rsidRDefault="00B02C53" w:rsidP="00FB3CCC">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44" w:type="pct"/>
            <w:vAlign w:val="bottom"/>
          </w:tcPr>
          <w:p w:rsidR="00B02C53" w:rsidRPr="00934BF4" w:rsidRDefault="00B02C53" w:rsidP="00FB3CCC">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p w:rsidR="00B02C53" w:rsidRPr="00934BF4" w:rsidRDefault="00B02C53" w:rsidP="00FB3CCC">
            <w:pPr>
              <w:rPr>
                <w:rFonts w:ascii="Myriad Pro" w:eastAsia="Times New Roman" w:hAnsi="Myriad Pro" w:cs="Calibri"/>
                <w:sz w:val="18"/>
                <w:szCs w:val="18"/>
                <w:lang w:eastAsia="pl-PL"/>
              </w:rPr>
            </w:pP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1.3</w:t>
            </w:r>
          </w:p>
        </w:tc>
        <w:tc>
          <w:tcPr>
            <w:tcW w:w="552" w:type="pct"/>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44" w:type="pct"/>
          </w:tcPr>
          <w:p w:rsidR="00B02C53" w:rsidRPr="00934BF4" w:rsidRDefault="00B02C53" w:rsidP="00FB3CCC">
            <w:pPr>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55" w:type="pct"/>
          </w:tcPr>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1.4</w:t>
            </w:r>
          </w:p>
        </w:tc>
        <w:tc>
          <w:tcPr>
            <w:tcW w:w="552" w:type="pct"/>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Łóżka szpitalne</w:t>
            </w:r>
          </w:p>
        </w:tc>
        <w:tc>
          <w:tcPr>
            <w:tcW w:w="2944" w:type="pct"/>
          </w:tcPr>
          <w:p w:rsidR="00B02C53" w:rsidRPr="00934BF4" w:rsidRDefault="00B02C53" w:rsidP="00FB3CCC">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B02C53" w:rsidRPr="00934BF4" w:rsidRDefault="00B02C53" w:rsidP="002C0963">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55"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1.5</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Terminowość złożenia wniosku</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1.6</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1.7</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typami projektów</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B02C53" w:rsidRPr="00934BF4" w:rsidRDefault="00B02C53"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1.8</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zasadami horyzontalnymi</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B02C53" w:rsidRPr="00934BF4" w:rsidRDefault="00B02C53" w:rsidP="002C0963">
            <w:pPr>
              <w:pStyle w:val="Akapitzlist"/>
              <w:numPr>
                <w:ilvl w:val="0"/>
                <w:numId w:val="396"/>
              </w:numPr>
              <w:jc w:val="both"/>
              <w:rPr>
                <w:sz w:val="18"/>
                <w:szCs w:val="18"/>
              </w:rPr>
            </w:pPr>
            <w:r w:rsidRPr="00934BF4">
              <w:rPr>
                <w:sz w:val="18"/>
                <w:szCs w:val="18"/>
              </w:rPr>
              <w:t>zrównoważonego rozwoju,</w:t>
            </w:r>
          </w:p>
          <w:p w:rsidR="00B02C53" w:rsidRPr="00934BF4" w:rsidRDefault="00B02C53" w:rsidP="002C0963">
            <w:pPr>
              <w:pStyle w:val="Akapitzlist"/>
              <w:numPr>
                <w:ilvl w:val="0"/>
                <w:numId w:val="396"/>
              </w:numPr>
              <w:jc w:val="both"/>
              <w:rPr>
                <w:sz w:val="18"/>
                <w:szCs w:val="18"/>
              </w:rPr>
            </w:pPr>
            <w:r w:rsidRPr="00934BF4">
              <w:rPr>
                <w:sz w:val="18"/>
                <w:szCs w:val="18"/>
              </w:rPr>
              <w:t>promowania i re</w:t>
            </w:r>
            <w:r w:rsidR="002C0963">
              <w:rPr>
                <w:sz w:val="18"/>
                <w:szCs w:val="18"/>
              </w:rPr>
              <w:t xml:space="preserve">alizacji zasady równości szans </w:t>
            </w:r>
            <w:r w:rsidRPr="00934BF4">
              <w:rPr>
                <w:sz w:val="18"/>
                <w:szCs w:val="18"/>
              </w:rPr>
              <w:t xml:space="preserve">i niedyskryminacji, w tym. m. in. koniecznością stosowania zasady uniwersalnego projektowania. </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B02C53" w:rsidRPr="00934BF4" w:rsidRDefault="00B02C53">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B02C53" w:rsidRPr="00934BF4" w:rsidRDefault="00B02C53" w:rsidP="00FB3CCC">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1.9</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Zasadność realizacji projektu</w:t>
            </w:r>
          </w:p>
        </w:tc>
        <w:tc>
          <w:tcPr>
            <w:tcW w:w="2944"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B02C53" w:rsidRPr="00934BF4" w:rsidRDefault="00B02C53" w:rsidP="002C0963">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B02C53" w:rsidRPr="00934BF4" w:rsidRDefault="00B02C53" w:rsidP="00FB3CCC">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1.10</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p w:rsidR="00B02C53" w:rsidRPr="00934BF4" w:rsidRDefault="00B02C53" w:rsidP="00FB3CCC">
            <w:pPr>
              <w:rPr>
                <w:rFonts w:ascii="Myriad Pro" w:hAnsi="Myriad Pro"/>
                <w:sz w:val="18"/>
                <w:szCs w:val="18"/>
              </w:rPr>
            </w:pP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rPr>
          <w:trHeight w:val="1196"/>
        </w:trPr>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1.11</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Kwalifikowalność projektu</w:t>
            </w:r>
          </w:p>
        </w:tc>
        <w:tc>
          <w:tcPr>
            <w:tcW w:w="2944" w:type="pct"/>
            <w:shd w:val="clear" w:color="auto" w:fill="auto"/>
          </w:tcPr>
          <w:p w:rsidR="00B02C53" w:rsidRPr="00934BF4" w:rsidRDefault="00B02C53" w:rsidP="002C0963">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 (jeśli projekt posiada OCI)).</w:t>
            </w:r>
          </w:p>
          <w:p w:rsidR="00B02C53" w:rsidRPr="00934BF4" w:rsidRDefault="00B02C53" w:rsidP="00FB3CCC">
            <w:pPr>
              <w:rPr>
                <w:rFonts w:ascii="Myriad Pro" w:hAnsi="Myriad Pro"/>
                <w:sz w:val="18"/>
                <w:szCs w:val="18"/>
              </w:rPr>
            </w:pPr>
            <w:r w:rsidRPr="00934BF4">
              <w:rPr>
                <w:rFonts w:ascii="Myriad Pro" w:hAnsi="Myriad Pro"/>
                <w:sz w:val="18"/>
                <w:szCs w:val="18"/>
              </w:rPr>
              <w:t>Projekty dotyczące oddziałów o charakterze położniczym mogą być realizowane wyłącznie przez podmioty, które:</w:t>
            </w:r>
          </w:p>
          <w:p w:rsidR="00B02C53" w:rsidRPr="00934BF4" w:rsidRDefault="00B02C53" w:rsidP="002C0963">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zgodnie z prognozą zapotrzebowania na placówki położnicze przedstawioną w mapie potrzeb w zakresie ciąży, porodu i połogu oraz opieki nad noworodkiem wykazują potencjał na przeprowadzenie minimum 400 porodów w 2020 r., lub </w:t>
            </w:r>
          </w:p>
          <w:p w:rsidR="00B02C53" w:rsidRPr="00934BF4"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ich funkcjonowanie jest niezbędne z punktu zapewnienia szybkiego dostępu do świadczeń położniczych, tj. jako jedyne zapewniają świadczenia w promieniu 40 km lub </w:t>
            </w:r>
          </w:p>
          <w:p w:rsidR="00B02C53" w:rsidRPr="002C0963" w:rsidRDefault="00B02C53" w:rsidP="002C0963">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w wyniku realizacji projektu przeprowadzą 400 porodów i jednocześnie  zmiana udziału porodów powikłanych wśród wszystkich porodów będzie nie większa niż zmiana ogólnopolska. </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 xml:space="preserve">Projekty dotyczące oddziałów pediatrycznych mogą być realizowane wyłącznie przez podmioty, które sprawozdały co najmniej 700 hospitalizacji na oddziale pediatrycznym. </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B02C53" w:rsidRPr="00934BF4" w:rsidRDefault="00B02C53"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B02C53" w:rsidRPr="00934BF4"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B02C53" w:rsidRPr="00934BF4" w:rsidRDefault="00B02C53" w:rsidP="008F377C">
            <w:pPr>
              <w:pStyle w:val="Teksttreci0"/>
              <w:numPr>
                <w:ilvl w:val="0"/>
                <w:numId w:val="194"/>
              </w:numPr>
              <w:shd w:val="clear" w:color="auto" w:fill="auto"/>
              <w:tabs>
                <w:tab w:val="left" w:pos="418"/>
              </w:tabs>
              <w:spacing w:before="0" w:after="58" w:line="240" w:lineRule="auto"/>
              <w:ind w:left="420" w:right="20"/>
              <w:jc w:val="both"/>
              <w:rPr>
                <w:rFonts w:ascii="Myriad Pro" w:hAnsi="Myriad Pro"/>
                <w:sz w:val="18"/>
                <w:szCs w:val="18"/>
              </w:rPr>
            </w:pPr>
            <w:r w:rsidRPr="00934BF4">
              <w:rPr>
                <w:rFonts w:ascii="Myriad Pro" w:hAnsi="Myriad Pro"/>
                <w:sz w:val="18"/>
                <w:szCs w:val="18"/>
              </w:rPr>
              <w:t xml:space="preserve">wymiany stołu hemodynamicznego – chyba, że taki wydatek zostanie uzasadniony stopniem zużycia urządzenia; </w:t>
            </w:r>
          </w:p>
          <w:p w:rsidR="00B02C53" w:rsidRPr="00934BF4" w:rsidRDefault="00B02C53" w:rsidP="008F377C">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 chyba, że taka potrzeba wynika z map potrzeb zdrowotnych;</w:t>
            </w:r>
          </w:p>
          <w:p w:rsidR="00B02C53" w:rsidRPr="002C0963" w:rsidRDefault="00B02C53" w:rsidP="002C0963">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dla dzieci - chyba, że taka potrzeba wynika z map potrzeb zdrowotnych</w:t>
            </w:r>
            <w:r w:rsidRPr="00934BF4">
              <w:rPr>
                <w:rStyle w:val="Odwoaniedokomentarza"/>
                <w:rFonts w:ascii="Myriad Pro" w:hAnsi="Myriad Pro"/>
                <w:sz w:val="18"/>
                <w:szCs w:val="18"/>
              </w:rPr>
              <w:t>.</w:t>
            </w:r>
          </w:p>
          <w:p w:rsidR="00B02C53" w:rsidRPr="00934BF4" w:rsidRDefault="00B02C53" w:rsidP="00FB3CCC">
            <w:pPr>
              <w:pStyle w:val="Teksttreci20"/>
              <w:shd w:val="clear" w:color="auto" w:fill="auto"/>
              <w:tabs>
                <w:tab w:val="left" w:pos="250"/>
              </w:tabs>
              <w:spacing w:after="63" w:line="240" w:lineRule="auto"/>
              <w:ind w:left="200" w:firstLine="0"/>
              <w:jc w:val="both"/>
              <w:rPr>
                <w:rFonts w:ascii="Myriad Pro" w:hAnsi="Myriad Pro"/>
                <w:sz w:val="18"/>
                <w:szCs w:val="18"/>
              </w:rPr>
            </w:pPr>
            <w:r w:rsidRPr="00934BF4">
              <w:rPr>
                <w:rFonts w:ascii="Myriad Pro" w:hAnsi="Myriad Pro"/>
                <w:sz w:val="18"/>
                <w:szCs w:val="18"/>
              </w:rPr>
              <w:t>Projekt z zakresu onkologii nie może przewidywać:</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wymiany PET – chyba, że taki wydatek zostanie uzasadniony stopniem zużycia urządzenia;</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 xml:space="preserve"> utworzenia nowego ośrodka chemioterapii - chyba, że taka potrzeba wynika z map potrzeb zdrowotnych; </w:t>
            </w:r>
          </w:p>
          <w:p w:rsidR="00B02C53" w:rsidRPr="00934BF4" w:rsidRDefault="00B02C53" w:rsidP="008F377C">
            <w:pPr>
              <w:pStyle w:val="Teksttreci0"/>
              <w:numPr>
                <w:ilvl w:val="0"/>
                <w:numId w:val="194"/>
              </w:numPr>
              <w:shd w:val="clear" w:color="auto" w:fill="auto"/>
              <w:tabs>
                <w:tab w:val="left" w:pos="413"/>
              </w:tabs>
              <w:spacing w:before="0" w:after="58" w:line="240" w:lineRule="auto"/>
              <w:ind w:left="420" w:right="20"/>
              <w:jc w:val="both"/>
              <w:rPr>
                <w:rFonts w:ascii="Myriad Pro" w:hAnsi="Myriad Pro"/>
                <w:sz w:val="18"/>
                <w:szCs w:val="18"/>
              </w:rPr>
            </w:pPr>
            <w:r w:rsidRPr="00934BF4">
              <w:rPr>
                <w:rFonts w:ascii="Myriad Pro" w:hAnsi="Myriad Pro"/>
                <w:sz w:val="18"/>
                <w:szCs w:val="18"/>
              </w:rPr>
              <w:t>zakupu dodatkowego akceleratora liniowego do teleradioterapii - chyba, że taka potrzeba wynika z map potrzeb zdrowotnych oraz jedynie w miastach wskazanych we właściwej mapie;</w:t>
            </w:r>
          </w:p>
          <w:p w:rsidR="00B02C53" w:rsidRPr="00934BF4" w:rsidRDefault="00B02C53" w:rsidP="008F377C">
            <w:pPr>
              <w:pStyle w:val="Teksttreci0"/>
              <w:numPr>
                <w:ilvl w:val="0"/>
                <w:numId w:val="194"/>
              </w:numPr>
              <w:shd w:val="clear" w:color="auto" w:fill="auto"/>
              <w:tabs>
                <w:tab w:val="left" w:pos="413"/>
              </w:tabs>
              <w:spacing w:before="0" w:after="0" w:line="240" w:lineRule="auto"/>
              <w:ind w:left="420" w:right="2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B02C53" w:rsidRPr="00934BF4" w:rsidRDefault="00B02C53" w:rsidP="002C0963">
            <w:pPr>
              <w:pStyle w:val="Teksttreci0"/>
              <w:shd w:val="clear" w:color="auto" w:fill="auto"/>
              <w:tabs>
                <w:tab w:val="left" w:pos="413"/>
              </w:tabs>
              <w:spacing w:before="0" w:after="0" w:line="240" w:lineRule="auto"/>
              <w:ind w:right="20" w:firstLine="0"/>
              <w:jc w:val="both"/>
              <w:rPr>
                <w:rFonts w:ascii="Myriad Pro" w:hAnsi="Myriad Pro"/>
                <w:sz w:val="18"/>
                <w:szCs w:val="18"/>
              </w:rPr>
            </w:pPr>
            <w:r w:rsidRPr="00934BF4">
              <w:rPr>
                <w:rFonts w:ascii="Myriad Pro" w:hAnsi="Myriad Pro"/>
                <w:sz w:val="18"/>
                <w:szCs w:val="18"/>
              </w:rPr>
              <w:t>Projekty z zakresu onkologii związane z rozwojem usług medycznych lecznictwa onkologicznego w zakresie zabiegów chirurgicznych, w szczególności dotyczące sal operacyjnych, mogą być realizowane wyłącznie przez podmiot leczniczy, który przekroczył wartość progową (próg odcięcia) 60 zrealizowanych radykalnych i oszczędzających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1.12</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1.13</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Wpływ na rozwój społeczno-gospodarczy</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1.14</w:t>
            </w:r>
          </w:p>
        </w:tc>
        <w:tc>
          <w:tcPr>
            <w:tcW w:w="552"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44" w:type="pct"/>
            <w:shd w:val="clear" w:color="auto" w:fill="auto"/>
            <w:vAlign w:val="bottom"/>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5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1.15</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Poprawność analizy wariantowości</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B02C53" w:rsidRPr="00934BF4" w:rsidRDefault="00B02C53"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5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1.16</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44" w:type="pct"/>
            <w:shd w:val="clear" w:color="auto" w:fill="auto"/>
          </w:tcPr>
          <w:p w:rsidR="00B02C53" w:rsidRPr="002C0963" w:rsidRDefault="00B02C53" w:rsidP="002C0963">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tc>
        <w:tc>
          <w:tcPr>
            <w:tcW w:w="1355"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1.17</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Zgodność z wymogami pomocy publicznej</w:t>
            </w:r>
          </w:p>
        </w:tc>
        <w:tc>
          <w:tcPr>
            <w:tcW w:w="2944" w:type="pct"/>
            <w:shd w:val="clear" w:color="auto" w:fill="auto"/>
          </w:tcPr>
          <w:p w:rsidR="00B02C53" w:rsidRPr="00934BF4" w:rsidRDefault="00B02C53" w:rsidP="002C0963">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55"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2C0963" w:rsidRDefault="002C0963" w:rsidP="00FB3CCC">
      <w:pPr>
        <w:spacing w:line="240" w:lineRule="auto"/>
        <w:rPr>
          <w:rFonts w:ascii="Myriad Pro" w:hAnsi="Myriad Pro"/>
          <w:sz w:val="18"/>
          <w:szCs w:val="18"/>
        </w:rPr>
        <w:sectPr w:rsidR="002C0963" w:rsidSect="002C0963">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B02C53" w:rsidRPr="00934BF4" w:rsidTr="002C0963">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administracyjności</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wniosku oraz kompletność wniosku</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B02C53" w:rsidRPr="00934BF4" w:rsidRDefault="00B02C53"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B02C53" w:rsidRPr="00934BF4" w:rsidRDefault="00B02C53" w:rsidP="00FB3CCC">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B02C53" w:rsidRPr="002C0963" w:rsidRDefault="00B02C53" w:rsidP="002C0963">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B02C53" w:rsidRPr="00934BF4" w:rsidRDefault="00B02C53" w:rsidP="00FB3CCC">
            <w:pPr>
              <w:rPr>
                <w:rFonts w:ascii="Myriad Pro" w:hAnsi="Myriad Pro"/>
                <w:sz w:val="18"/>
                <w:szCs w:val="18"/>
              </w:rPr>
            </w:pPr>
            <w:r w:rsidRPr="00934BF4">
              <w:rPr>
                <w:rFonts w:ascii="Myriad Pro" w:hAnsi="Myriad Pro"/>
                <w:sz w:val="18"/>
                <w:szCs w:val="18"/>
              </w:rPr>
              <w:t>Wszystkie pola we wniosku są wypełnione w języku polskim.</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2.2</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B02C53" w:rsidRPr="00934BF4" w:rsidRDefault="00B02C53"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2C0963" w:rsidRDefault="00B02C53" w:rsidP="002C0963">
            <w:pPr>
              <w:pStyle w:val="Akapitzlist"/>
              <w:numPr>
                <w:ilvl w:val="0"/>
                <w:numId w:val="111"/>
              </w:numPr>
              <w:ind w:left="358"/>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C0963" w:rsidRDefault="00B02C53" w:rsidP="002C0963">
            <w:pPr>
              <w:pStyle w:val="Akapitzlist"/>
              <w:numPr>
                <w:ilvl w:val="0"/>
                <w:numId w:val="111"/>
              </w:numPr>
              <w:ind w:left="358"/>
              <w:jc w:val="both"/>
              <w:rPr>
                <w:sz w:val="18"/>
                <w:szCs w:val="18"/>
              </w:rPr>
            </w:pPr>
            <w:r w:rsidRPr="002C0963">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B02C53" w:rsidRPr="002C0963" w:rsidRDefault="00B02C53" w:rsidP="002C0963">
            <w:pPr>
              <w:pStyle w:val="Akapitzlist"/>
              <w:numPr>
                <w:ilvl w:val="0"/>
                <w:numId w:val="111"/>
              </w:numPr>
              <w:ind w:left="358"/>
              <w:jc w:val="both"/>
              <w:rPr>
                <w:sz w:val="18"/>
                <w:szCs w:val="18"/>
              </w:rPr>
            </w:pPr>
            <w:r w:rsidRPr="002C0963">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2.3</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Spójność wniosku i załączników</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2.4</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Wydatki w projekcie są zaplanowane:</w:t>
            </w:r>
          </w:p>
          <w:p w:rsidR="00B02C53" w:rsidRPr="00934BF4" w:rsidRDefault="00B02C53" w:rsidP="002C0963">
            <w:pPr>
              <w:pStyle w:val="Akapitzlist"/>
              <w:numPr>
                <w:ilvl w:val="0"/>
                <w:numId w:val="397"/>
              </w:numPr>
              <w:ind w:left="499" w:hanging="423"/>
              <w:jc w:val="both"/>
              <w:rPr>
                <w:sz w:val="18"/>
                <w:szCs w:val="18"/>
              </w:rPr>
            </w:pPr>
            <w:r w:rsidRPr="00934BF4">
              <w:rPr>
                <w:sz w:val="18"/>
                <w:szCs w:val="18"/>
              </w:rPr>
              <w:t xml:space="preserve"> w sposób celowy i oszczędny, z zachowaniem zasad:</w:t>
            </w:r>
          </w:p>
          <w:p w:rsidR="00B02C53" w:rsidRPr="00934BF4" w:rsidRDefault="00B02C53" w:rsidP="002C0963">
            <w:pPr>
              <w:pStyle w:val="Akapitzlist"/>
              <w:numPr>
                <w:ilvl w:val="0"/>
                <w:numId w:val="398"/>
              </w:numPr>
              <w:jc w:val="both"/>
              <w:rPr>
                <w:sz w:val="18"/>
                <w:szCs w:val="18"/>
              </w:rPr>
            </w:pPr>
            <w:r w:rsidRPr="00934BF4">
              <w:rPr>
                <w:sz w:val="18"/>
                <w:szCs w:val="18"/>
              </w:rPr>
              <w:t>uzyskiwania najlepszych efektów z danych nakładów,</w:t>
            </w:r>
          </w:p>
          <w:p w:rsidR="00B02C53" w:rsidRPr="00934BF4" w:rsidRDefault="00B02C53" w:rsidP="002C0963">
            <w:pPr>
              <w:pStyle w:val="Akapitzlist"/>
              <w:numPr>
                <w:ilvl w:val="0"/>
                <w:numId w:val="398"/>
              </w:numPr>
              <w:jc w:val="both"/>
              <w:rPr>
                <w:sz w:val="18"/>
                <w:szCs w:val="18"/>
              </w:rPr>
            </w:pPr>
            <w:r w:rsidRPr="00934BF4">
              <w:rPr>
                <w:sz w:val="18"/>
                <w:szCs w:val="18"/>
              </w:rPr>
              <w:t>optymalnego doboru metod i środków służących osiągnięciu założonych celów,</w:t>
            </w:r>
          </w:p>
          <w:p w:rsidR="00B02C53" w:rsidRPr="00934BF4" w:rsidRDefault="00B02C53" w:rsidP="002C0963">
            <w:pPr>
              <w:pStyle w:val="Akapitzlist"/>
              <w:numPr>
                <w:ilvl w:val="0"/>
                <w:numId w:val="397"/>
              </w:numPr>
              <w:ind w:left="411"/>
              <w:jc w:val="both"/>
              <w:rPr>
                <w:sz w:val="18"/>
                <w:szCs w:val="18"/>
              </w:rPr>
            </w:pPr>
            <w:r w:rsidRPr="00934BF4">
              <w:rPr>
                <w:sz w:val="18"/>
                <w:szCs w:val="18"/>
              </w:rPr>
              <w:t>w sposób umożliwiający terminową realizację zadań;</w:t>
            </w:r>
          </w:p>
          <w:p w:rsidR="00B02C53" w:rsidRPr="00934BF4" w:rsidRDefault="00B02C53" w:rsidP="002C0963">
            <w:pPr>
              <w:pStyle w:val="Akapitzlist"/>
              <w:numPr>
                <w:ilvl w:val="0"/>
                <w:numId w:val="397"/>
              </w:numPr>
              <w:ind w:left="411"/>
              <w:jc w:val="both"/>
              <w:rPr>
                <w:sz w:val="18"/>
                <w:szCs w:val="18"/>
              </w:rPr>
            </w:pPr>
            <w:r w:rsidRPr="00934BF4">
              <w:rPr>
                <w:sz w:val="18"/>
                <w:szCs w:val="18"/>
              </w:rPr>
              <w:t>w wysokości i terminach wynikających z wcześniej zaciągniętych zobowiązań.</w:t>
            </w:r>
          </w:p>
          <w:p w:rsidR="00B02C53" w:rsidRPr="00934BF4" w:rsidRDefault="00B02C53" w:rsidP="00FB3CCC">
            <w:pPr>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2.5</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2.6</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2.7</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B02C53" w:rsidRPr="00934BF4" w:rsidRDefault="00B02C53"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B02C53" w:rsidRPr="00934BF4" w:rsidRDefault="00B02C53"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2.8</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C0963" w:rsidRDefault="002C0963" w:rsidP="00FB3CCC">
      <w:pPr>
        <w:spacing w:line="240" w:lineRule="auto"/>
        <w:rPr>
          <w:rFonts w:ascii="Myriad Pro" w:hAnsi="Myriad Pro"/>
          <w:sz w:val="18"/>
          <w:szCs w:val="18"/>
        </w:rPr>
        <w:sectPr w:rsidR="002C0963" w:rsidSect="002C0963">
          <w:pgSz w:w="16838" w:h="11906" w:orient="landscape"/>
          <w:pgMar w:top="1135"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B02C53" w:rsidRPr="00934BF4" w:rsidTr="002C0963">
        <w:trPr>
          <w:tblHeader/>
        </w:trPr>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wykonalności</w:t>
            </w:r>
          </w:p>
        </w:tc>
      </w:tr>
      <w:tr w:rsidR="00B02C53" w:rsidRPr="00934BF4" w:rsidTr="002C0963">
        <w:trPr>
          <w:tblHeader/>
        </w:trPr>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rPr>
          <w:tblHeader/>
        </w:trPr>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3.1</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64" w:type="pct"/>
            <w:shd w:val="clear" w:color="auto" w:fill="auto"/>
            <w:vAlign w:val="bottom"/>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zasad polity</w:t>
            </w:r>
            <w:r w:rsidR="002C0963">
              <w:rPr>
                <w:rFonts w:ascii="Myriad Pro" w:eastAsia="Times New Roman" w:hAnsi="Myriad Pro" w:cs="Calibri"/>
                <w:color w:val="000000"/>
                <w:sz w:val="18"/>
                <w:szCs w:val="18"/>
                <w:lang w:eastAsia="pl-PL"/>
              </w:rPr>
              <w:t xml:space="preserve">ki przestrzennej (wynikających </w:t>
            </w:r>
            <w:r w:rsidRPr="00934BF4">
              <w:rPr>
                <w:rFonts w:ascii="Myriad Pro" w:eastAsia="Times New Roman" w:hAnsi="Myriad Pro" w:cs="Calibri"/>
                <w:color w:val="000000"/>
                <w:sz w:val="18"/>
                <w:szCs w:val="18"/>
                <w:lang w:eastAsia="pl-PL"/>
              </w:rPr>
              <w:t>z Umowy Partnerstwa),</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3.2</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64" w:type="pct"/>
            <w:shd w:val="clear" w:color="auto" w:fill="auto"/>
          </w:tcPr>
          <w:p w:rsidR="00B02C53" w:rsidRPr="00934BF4" w:rsidRDefault="00B02C5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3.3</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64" w:type="pct"/>
            <w:shd w:val="clear" w:color="auto" w:fill="auto"/>
          </w:tcPr>
          <w:p w:rsidR="00B02C53" w:rsidRPr="00934BF4" w:rsidRDefault="00B02C5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330"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3.4</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64" w:type="pct"/>
            <w:shd w:val="clear" w:color="auto" w:fill="auto"/>
            <w:vAlign w:val="bottom"/>
          </w:tcPr>
          <w:p w:rsidR="00B02C53" w:rsidRPr="00934BF4" w:rsidRDefault="00B02C53"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B02C53" w:rsidRPr="002C0963" w:rsidRDefault="00B02C53" w:rsidP="00FB3CCC">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3.5</w:t>
            </w:r>
          </w:p>
        </w:tc>
        <w:tc>
          <w:tcPr>
            <w:tcW w:w="565" w:type="pct"/>
            <w:shd w:val="clear" w:color="auto" w:fill="auto"/>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64" w:type="pct"/>
            <w:shd w:val="clear" w:color="auto" w:fill="auto"/>
          </w:tcPr>
          <w:p w:rsidR="00B02C53" w:rsidRPr="00934BF4" w:rsidRDefault="00B02C53" w:rsidP="002C0963">
            <w:pPr>
              <w:spacing w:after="120"/>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B02C53" w:rsidRPr="00934BF4" w:rsidRDefault="00B02C53" w:rsidP="00FB3CCC">
            <w:pPr>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03BAF" w:rsidRPr="00934BF4" w:rsidRDefault="00F03BAF" w:rsidP="00FF77CB">
      <w:pPr>
        <w:rPr>
          <w:rFonts w:ascii="Myriad Pro" w:hAnsi="Myriad Pro"/>
          <w:sz w:val="18"/>
          <w:szCs w:val="18"/>
        </w:rPr>
        <w:sectPr w:rsidR="00F03BAF" w:rsidRPr="00934BF4" w:rsidSect="002C0963">
          <w:pgSz w:w="16838" w:h="11906" w:orient="landscape"/>
          <w:pgMar w:top="1135" w:right="1417" w:bottom="1417"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F03BAF" w:rsidRPr="00934BF4" w:rsidTr="008043E4">
        <w:tc>
          <w:tcPr>
            <w:tcW w:w="997" w:type="pct"/>
            <w:shd w:val="clear" w:color="auto" w:fill="B6DDE8" w:themeFill="accent5" w:themeFillTint="66"/>
          </w:tcPr>
          <w:p w:rsidR="00F03BAF" w:rsidRPr="00934BF4" w:rsidRDefault="00F03BAF" w:rsidP="00087249">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F03BAF" w:rsidRPr="00934BF4" w:rsidRDefault="00F03BAF"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F03BAF" w:rsidRPr="00934BF4" w:rsidTr="008043E4">
        <w:tc>
          <w:tcPr>
            <w:tcW w:w="997" w:type="pct"/>
            <w:shd w:val="clear" w:color="auto" w:fill="B6DDE8" w:themeFill="accent5" w:themeFillTint="66"/>
          </w:tcPr>
          <w:p w:rsidR="00F03BAF" w:rsidRPr="00934BF4" w:rsidRDefault="00F03BAF"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F03BAF" w:rsidRPr="00934BF4" w:rsidRDefault="00F03BAF" w:rsidP="00FB3CCC">
            <w:pPr>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F03BAF" w:rsidRPr="00934BF4" w:rsidTr="008043E4">
        <w:tc>
          <w:tcPr>
            <w:tcW w:w="997" w:type="pct"/>
            <w:shd w:val="clear" w:color="auto" w:fill="B6DDE8" w:themeFill="accent5" w:themeFillTint="66"/>
          </w:tcPr>
          <w:p w:rsidR="00F03BAF" w:rsidRPr="00934BF4" w:rsidRDefault="00F03BAF" w:rsidP="00087249">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F03BAF" w:rsidRPr="00934BF4" w:rsidRDefault="00F03BAF"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F03BAF" w:rsidRPr="00934BF4" w:rsidTr="008043E4">
        <w:tc>
          <w:tcPr>
            <w:tcW w:w="997" w:type="pct"/>
            <w:shd w:val="clear" w:color="auto" w:fill="B6DDE8" w:themeFill="accent5" w:themeFillTint="66"/>
          </w:tcPr>
          <w:p w:rsidR="00F03BAF" w:rsidRPr="00934BF4" w:rsidRDefault="00F03BAF"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4003"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Tryb pozakonkursowy dla sektora zdrowia.</w:t>
            </w:r>
          </w:p>
        </w:tc>
      </w:tr>
      <w:tr w:rsidR="00F03BAF" w:rsidRPr="00934BF4" w:rsidTr="008043E4">
        <w:tc>
          <w:tcPr>
            <w:tcW w:w="997" w:type="pct"/>
            <w:shd w:val="clear" w:color="auto" w:fill="B6DDE8" w:themeFill="accent5" w:themeFillTint="66"/>
          </w:tcPr>
          <w:p w:rsidR="00F03BAF" w:rsidRPr="00934BF4" w:rsidRDefault="00F03BAF" w:rsidP="00FB3CCC">
            <w:pPr>
              <w:spacing w:before="40" w:after="40"/>
              <w:rPr>
                <w:rFonts w:ascii="Myriad Pro" w:hAnsi="Myriad Pro" w:cs="Arial"/>
                <w:sz w:val="18"/>
                <w:szCs w:val="18"/>
              </w:rPr>
            </w:pPr>
            <w:r w:rsidRPr="00934BF4">
              <w:rPr>
                <w:rFonts w:ascii="Myriad Pro" w:hAnsi="Myriad Pro" w:cs="Arial"/>
                <w:sz w:val="18"/>
                <w:szCs w:val="18"/>
              </w:rPr>
              <w:t>Dotyczy</w:t>
            </w:r>
          </w:p>
        </w:tc>
        <w:tc>
          <w:tcPr>
            <w:tcW w:w="4003"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Projektów zatwierdzonych przez Komitet Sterujący ds. koordynacji interwencji EFSI w ochronie zdrowia uchwałą nr </w:t>
            </w:r>
            <w:r w:rsidR="006B7BA5" w:rsidRPr="006B7BA5">
              <w:rPr>
                <w:rFonts w:ascii="Myriad Pro" w:hAnsi="Myriad Pro" w:cs="Arial"/>
                <w:sz w:val="18"/>
                <w:szCs w:val="18"/>
              </w:rPr>
              <w:t>50/2017/XIV Komitetu Sterującego z dnia 19 września 2017r.</w:t>
            </w:r>
          </w:p>
        </w:tc>
      </w:tr>
    </w:tbl>
    <w:p w:rsidR="00F03BAF" w:rsidRPr="00934BF4" w:rsidRDefault="00F03BAF" w:rsidP="008043E4">
      <w:pPr>
        <w:spacing w:after="0" w:line="240" w:lineRule="auto"/>
        <w:rPr>
          <w:rFonts w:ascii="Myriad Pro" w:hAnsi="Myriad Pro"/>
          <w:sz w:val="18"/>
          <w:szCs w:val="18"/>
        </w:rPr>
      </w:pPr>
    </w:p>
    <w:tbl>
      <w:tblPr>
        <w:tblStyle w:val="Tabela-Siatka10"/>
        <w:tblW w:w="5364" w:type="pct"/>
        <w:tblInd w:w="-925" w:type="dxa"/>
        <w:tblCellMar>
          <w:top w:w="68" w:type="dxa"/>
          <w:left w:w="68" w:type="dxa"/>
          <w:bottom w:w="68" w:type="dxa"/>
          <w:right w:w="68" w:type="dxa"/>
        </w:tblCellMar>
        <w:tblLook w:val="04A0" w:firstRow="1" w:lastRow="0" w:firstColumn="1" w:lastColumn="0" w:noHBand="0" w:noVBand="1"/>
      </w:tblPr>
      <w:tblGrid>
        <w:gridCol w:w="452"/>
        <w:gridCol w:w="1675"/>
        <w:gridCol w:w="9071"/>
        <w:gridCol w:w="3971"/>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dopuszczalności</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w:t>
            </w:r>
          </w:p>
        </w:tc>
        <w:tc>
          <w:tcPr>
            <w:tcW w:w="552" w:type="pct"/>
          </w:tcPr>
          <w:p w:rsidR="00F03BAF" w:rsidRPr="008043E4" w:rsidRDefault="00F03BAF" w:rsidP="008043E4">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90" w:type="pct"/>
          </w:tcPr>
          <w:p w:rsidR="00F03BAF" w:rsidRPr="00934BF4" w:rsidRDefault="00F03BAF" w:rsidP="00FB3CCC">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09" w:type="pct"/>
          </w:tcPr>
          <w:p w:rsidR="00F03BAF" w:rsidRPr="00934BF4" w:rsidRDefault="00F03BAF" w:rsidP="00FB3CCC">
            <w:pPr>
              <w:tabs>
                <w:tab w:val="left" w:pos="1879"/>
              </w:tabs>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1.2</w:t>
            </w:r>
          </w:p>
        </w:tc>
        <w:tc>
          <w:tcPr>
            <w:tcW w:w="552" w:type="pct"/>
          </w:tcPr>
          <w:p w:rsidR="00F03BAF" w:rsidRPr="00934BF4" w:rsidRDefault="00F03BAF" w:rsidP="00FB3CCC">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90" w:type="pct"/>
          </w:tcPr>
          <w:p w:rsidR="00F03BAF" w:rsidRPr="00934BF4" w:rsidRDefault="00F03BAF" w:rsidP="008043E4">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1.3</w:t>
            </w:r>
          </w:p>
        </w:tc>
        <w:tc>
          <w:tcPr>
            <w:tcW w:w="552" w:type="pct"/>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90" w:type="pct"/>
          </w:tcPr>
          <w:p w:rsidR="00F03BAF" w:rsidRPr="00934BF4" w:rsidRDefault="00F03BAF" w:rsidP="008043E4">
            <w:pPr>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09" w:type="pct"/>
          </w:tcPr>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1.4</w:t>
            </w:r>
          </w:p>
        </w:tc>
        <w:tc>
          <w:tcPr>
            <w:tcW w:w="552" w:type="pct"/>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Łóżka szpitalne</w:t>
            </w:r>
          </w:p>
        </w:tc>
        <w:tc>
          <w:tcPr>
            <w:tcW w:w="2990" w:type="pct"/>
          </w:tcPr>
          <w:p w:rsidR="00F03BAF" w:rsidRPr="00934BF4" w:rsidRDefault="00F03BAF" w:rsidP="00FB3CCC">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F03BAF" w:rsidRPr="00934BF4" w:rsidRDefault="00F03BAF" w:rsidP="00FB3CCC">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09"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1.5</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1.6</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typami projektów</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F03BAF" w:rsidRPr="00934BF4" w:rsidRDefault="00F03BAF"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1.7</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zasadami horyzontalnymi</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F03BAF" w:rsidRPr="00934BF4" w:rsidRDefault="00F03BAF" w:rsidP="00A433B8">
            <w:pPr>
              <w:pStyle w:val="Akapitzlist"/>
              <w:numPr>
                <w:ilvl w:val="0"/>
                <w:numId w:val="400"/>
              </w:numPr>
              <w:jc w:val="both"/>
              <w:rPr>
                <w:sz w:val="18"/>
                <w:szCs w:val="18"/>
              </w:rPr>
            </w:pPr>
            <w:r w:rsidRPr="00934BF4">
              <w:rPr>
                <w:sz w:val="18"/>
                <w:szCs w:val="18"/>
              </w:rPr>
              <w:t>zrównoważonego rozwoju,</w:t>
            </w:r>
          </w:p>
          <w:p w:rsidR="00F03BAF" w:rsidRPr="00934BF4" w:rsidRDefault="00F03BAF" w:rsidP="00A433B8">
            <w:pPr>
              <w:pStyle w:val="Akapitzlist"/>
              <w:numPr>
                <w:ilvl w:val="0"/>
                <w:numId w:val="400"/>
              </w:numPr>
              <w:jc w:val="both"/>
              <w:rPr>
                <w:sz w:val="18"/>
                <w:szCs w:val="18"/>
              </w:rPr>
            </w:pPr>
            <w:r w:rsidRPr="00934BF4">
              <w:rPr>
                <w:sz w:val="18"/>
                <w:szCs w:val="18"/>
              </w:rPr>
              <w:t xml:space="preserve">promowania i realizacji zasady równości szans i niedyskryminacji, w tym. m. in. koniecznością stosowania zasady uniwersalnego projektowania. </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1.8</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Zasadność realizacji projektu</w:t>
            </w:r>
          </w:p>
        </w:tc>
        <w:tc>
          <w:tcPr>
            <w:tcW w:w="2990"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F03BAF" w:rsidRPr="00934BF4" w:rsidRDefault="00F03BAF" w:rsidP="008043E4">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F03BAF" w:rsidRPr="00934BF4" w:rsidRDefault="00F03BAF" w:rsidP="00FB3CCC">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1.9</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rPr>
          <w:trHeight w:val="629"/>
        </w:trPr>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1.10</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Kwalifikowalność projektu</w:t>
            </w:r>
          </w:p>
        </w:tc>
        <w:tc>
          <w:tcPr>
            <w:tcW w:w="2990" w:type="pct"/>
            <w:shd w:val="clear" w:color="auto" w:fill="auto"/>
          </w:tcPr>
          <w:p w:rsidR="00F03BAF" w:rsidRPr="00934BF4" w:rsidRDefault="00F03BAF" w:rsidP="008043E4">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 (jeśli projekt posiada OCI)).</w:t>
            </w:r>
          </w:p>
          <w:p w:rsidR="00F03BAF" w:rsidRPr="00934BF4" w:rsidRDefault="00F03BAF" w:rsidP="00FB3CCC">
            <w:pPr>
              <w:rPr>
                <w:rFonts w:ascii="Myriad Pro" w:hAnsi="Myriad Pro"/>
                <w:sz w:val="18"/>
                <w:szCs w:val="18"/>
              </w:rPr>
            </w:pPr>
            <w:r w:rsidRPr="00934BF4">
              <w:rPr>
                <w:rFonts w:ascii="Myriad Pro" w:hAnsi="Myriad Pro"/>
                <w:sz w:val="18"/>
                <w:szCs w:val="18"/>
              </w:rPr>
              <w:t>Projekty dotyczące oddziałów o charakterze położniczym mogą być realizowane wyłącznie przez podmioty, które:</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zgodnie z prognozą zapotrzebowania na placówki położnicze przedstawioną w mapie potrzeb w zakresie ciąży, porodu i połogu oraz opieki nad noworodkiem wykazują potencjał na przeprowadzenie minimum 400 porodów w 2020 r., lub </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ich funkcjonowanie jest niezbędne z punktu zapewnienia szybkiego dostępu do świadczeń położniczych, tj. jako jedyne zapewniają świadczenia w promieniu 40 km lub </w:t>
            </w:r>
          </w:p>
          <w:p w:rsidR="00F03BAF" w:rsidRPr="008043E4" w:rsidRDefault="00F03BAF" w:rsidP="008043E4">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w wyniku realizacji projektu przeprowadzą 400 porodów i jednocześnie  zmiana udziału porodów powikłanych wśród wszystkich porodów będzie nie większa niż zmiana ogólnopolska. </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Projekty dotyczące oddziałów pediatrycznych mogą być realizowane wyłącznie przez podmioty, które sprawozdały co najmniej 700 hospitalizacji na oddziale pediatrycznym. </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F03BAF" w:rsidRPr="00934BF4" w:rsidRDefault="00F03BAF"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F03BAF" w:rsidRPr="00934BF4" w:rsidRDefault="00F03BAF" w:rsidP="00A433B8">
            <w:pPr>
              <w:pStyle w:val="Teksttreci0"/>
              <w:numPr>
                <w:ilvl w:val="0"/>
                <w:numId w:val="194"/>
              </w:numPr>
              <w:shd w:val="clear" w:color="auto" w:fill="auto"/>
              <w:tabs>
                <w:tab w:val="left" w:pos="418"/>
              </w:tabs>
              <w:spacing w:before="0" w:after="58" w:line="240" w:lineRule="auto"/>
              <w:ind w:left="420" w:right="20"/>
              <w:jc w:val="both"/>
              <w:rPr>
                <w:rFonts w:ascii="Myriad Pro" w:hAnsi="Myriad Pro"/>
                <w:sz w:val="18"/>
                <w:szCs w:val="18"/>
              </w:rPr>
            </w:pPr>
            <w:r w:rsidRPr="00934BF4">
              <w:rPr>
                <w:rFonts w:ascii="Myriad Pro" w:hAnsi="Myriad Pro"/>
                <w:sz w:val="18"/>
                <w:szCs w:val="18"/>
              </w:rPr>
              <w:t xml:space="preserve">wymiany stołu hemodynamicznego – chyba, że taki wydatek zostanie uzasadniony stopniem zużycia urządzenia; </w:t>
            </w:r>
          </w:p>
          <w:p w:rsidR="00F03BAF" w:rsidRPr="00934BF4" w:rsidRDefault="00F03BAF" w:rsidP="00A433B8">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 chyba, że taka potrzeba wynika z map potrzeb zdrowotnych;</w:t>
            </w:r>
          </w:p>
          <w:p w:rsidR="00F03BAF" w:rsidRPr="008043E4" w:rsidRDefault="00F03BAF" w:rsidP="008043E4">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dla dzieci - chyba, że taka potrzeba wynika z map potrzeb zdrowotnych</w:t>
            </w:r>
            <w:r w:rsidRPr="00934BF4">
              <w:rPr>
                <w:rStyle w:val="Odwoaniedokomentarza"/>
                <w:rFonts w:ascii="Myriad Pro" w:hAnsi="Myriad Pro"/>
                <w:sz w:val="18"/>
                <w:szCs w:val="18"/>
              </w:rPr>
              <w:t>.</w:t>
            </w:r>
          </w:p>
          <w:p w:rsidR="00F03BAF" w:rsidRPr="00934BF4" w:rsidRDefault="00F03BAF" w:rsidP="008043E4">
            <w:pPr>
              <w:pStyle w:val="Teksttreci20"/>
              <w:shd w:val="clear" w:color="auto" w:fill="auto"/>
              <w:tabs>
                <w:tab w:val="left" w:pos="250"/>
              </w:tabs>
              <w:spacing w:after="63" w:line="240" w:lineRule="auto"/>
              <w:ind w:firstLine="0"/>
              <w:jc w:val="both"/>
              <w:rPr>
                <w:rFonts w:ascii="Myriad Pro" w:hAnsi="Myriad Pro"/>
                <w:sz w:val="18"/>
                <w:szCs w:val="18"/>
              </w:rPr>
            </w:pPr>
            <w:r w:rsidRPr="00934BF4">
              <w:rPr>
                <w:rFonts w:ascii="Myriad Pro" w:hAnsi="Myriad Pro"/>
                <w:sz w:val="18"/>
                <w:szCs w:val="18"/>
              </w:rPr>
              <w:t>Projekt z zakresu onkologii nie może przewidywać:</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wymiany PET – chyba, że taki wydatek zostanie uzasadniony stopniem zużycia urządzenia;</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 xml:space="preserve"> utworzenia nowego ośrodka chemioterapii - chyba, że taka potrzeba wynika z map potrzeb zdrowotnych; </w:t>
            </w:r>
          </w:p>
          <w:p w:rsidR="00F03BAF" w:rsidRPr="00934BF4" w:rsidRDefault="00F03BAF" w:rsidP="00A433B8">
            <w:pPr>
              <w:pStyle w:val="Teksttreci0"/>
              <w:numPr>
                <w:ilvl w:val="0"/>
                <w:numId w:val="194"/>
              </w:numPr>
              <w:shd w:val="clear" w:color="auto" w:fill="auto"/>
              <w:tabs>
                <w:tab w:val="left" w:pos="413"/>
              </w:tabs>
              <w:spacing w:before="0" w:after="58" w:line="240" w:lineRule="auto"/>
              <w:ind w:left="420" w:right="20"/>
              <w:jc w:val="both"/>
              <w:rPr>
                <w:rFonts w:ascii="Myriad Pro" w:hAnsi="Myriad Pro"/>
                <w:sz w:val="18"/>
                <w:szCs w:val="18"/>
              </w:rPr>
            </w:pPr>
            <w:r w:rsidRPr="00934BF4">
              <w:rPr>
                <w:rFonts w:ascii="Myriad Pro" w:hAnsi="Myriad Pro"/>
                <w:sz w:val="18"/>
                <w:szCs w:val="18"/>
              </w:rPr>
              <w:t>zakupu dodatkowego akceleratora liniowego do teleradioterapii - chyba, że taka potrzeba wynika z map potrzeb zdrowotnych oraz jedynie w miastach wskazanych we właściwej mapie;</w:t>
            </w:r>
          </w:p>
          <w:p w:rsidR="00F03BAF" w:rsidRPr="008043E4" w:rsidRDefault="00F03BAF" w:rsidP="00FB3CCC">
            <w:pPr>
              <w:pStyle w:val="Teksttreci0"/>
              <w:numPr>
                <w:ilvl w:val="0"/>
                <w:numId w:val="194"/>
              </w:numPr>
              <w:shd w:val="clear" w:color="auto" w:fill="auto"/>
              <w:tabs>
                <w:tab w:val="left" w:pos="413"/>
              </w:tabs>
              <w:spacing w:before="0" w:after="0" w:line="240" w:lineRule="auto"/>
              <w:ind w:left="420" w:right="2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F03BAF" w:rsidRPr="00934BF4" w:rsidRDefault="00F03BAF" w:rsidP="00FB3CCC">
            <w:pPr>
              <w:rPr>
                <w:rFonts w:ascii="Myriad Pro" w:hAnsi="Myriad Pro"/>
                <w:sz w:val="18"/>
                <w:szCs w:val="18"/>
              </w:rPr>
            </w:pPr>
            <w:r w:rsidRPr="00934BF4">
              <w:rPr>
                <w:rFonts w:ascii="Myriad Pro" w:hAnsi="Myriad Pro"/>
                <w:sz w:val="18"/>
                <w:szCs w:val="18"/>
              </w:rPr>
              <w:t>Projekty z zakresu onkologii związane z rozwojem usług medycznych lecznictwa onkologicznego w zakresie zabiegów chirurgicznych, w szczególności dotyczące sal operacyjnych, mogą być realizowane wyłącznie przez podmiot leczniczy, który przekroczył wartość progową (próg odcięcia) 60 zrealizowanych radykalnych i oszczędzających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1.11</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1.12</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Wpływ na rozwój społeczno-gospodarczy</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1.13</w:t>
            </w:r>
          </w:p>
        </w:tc>
        <w:tc>
          <w:tcPr>
            <w:tcW w:w="552"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90" w:type="pct"/>
            <w:shd w:val="clear" w:color="auto" w:fill="auto"/>
            <w:vAlign w:val="bottom"/>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09"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1.14</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Poprawność analizy wariantowości</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F03BAF" w:rsidRPr="00934BF4" w:rsidRDefault="00F03BAF"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09"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1.15</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90" w:type="pct"/>
            <w:shd w:val="clear" w:color="auto" w:fill="auto"/>
          </w:tcPr>
          <w:p w:rsidR="00F03BAF" w:rsidRPr="00934BF4" w:rsidRDefault="00F03BAF"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tc>
        <w:tc>
          <w:tcPr>
            <w:tcW w:w="1309"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1.16</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Zgodność z wymogami pomocy publicznej</w:t>
            </w:r>
          </w:p>
        </w:tc>
        <w:tc>
          <w:tcPr>
            <w:tcW w:w="2990" w:type="pct"/>
            <w:shd w:val="clear" w:color="auto" w:fill="auto"/>
          </w:tcPr>
          <w:p w:rsidR="00F03BAF" w:rsidRPr="00934BF4" w:rsidRDefault="00F03BAF" w:rsidP="00FB3CCC">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09"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spacing w:line="240" w:lineRule="auto"/>
        <w:rPr>
          <w:rFonts w:ascii="Myriad Pro" w:hAnsi="Myriad Pro"/>
          <w:sz w:val="18"/>
          <w:szCs w:val="18"/>
        </w:rPr>
        <w:sectPr w:rsidR="00F03BAF" w:rsidRPr="00934BF4" w:rsidSect="008043E4">
          <w:headerReference w:type="even" r:id="rId152"/>
          <w:headerReference w:type="default" r:id="rId153"/>
          <w:footerReference w:type="even" r:id="rId154"/>
          <w:footerReference w:type="default" r:id="rId155"/>
          <w:headerReference w:type="first" r:id="rId156"/>
          <w:footerReference w:type="first" r:id="rId157"/>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administracyjności</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2.2</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 plan finansowy oraz termin realizacji.</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F03BAF" w:rsidRPr="00934BF4" w:rsidRDefault="00F03BAF"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8043E4" w:rsidRDefault="00F03BAF" w:rsidP="00A433B8">
            <w:pPr>
              <w:pStyle w:val="Akapitzlist"/>
              <w:numPr>
                <w:ilvl w:val="0"/>
                <w:numId w:val="111"/>
              </w:numPr>
              <w:ind w:left="358"/>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043E4" w:rsidRDefault="00F03BAF" w:rsidP="00A433B8">
            <w:pPr>
              <w:pStyle w:val="Akapitzlist"/>
              <w:numPr>
                <w:ilvl w:val="0"/>
                <w:numId w:val="111"/>
              </w:numPr>
              <w:ind w:left="358"/>
              <w:jc w:val="both"/>
              <w:rPr>
                <w:sz w:val="18"/>
                <w:szCs w:val="18"/>
              </w:rPr>
            </w:pPr>
            <w:r w:rsidRPr="008043E4">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F03BAF" w:rsidRPr="008043E4" w:rsidRDefault="00F03BAF" w:rsidP="008043E4">
            <w:pPr>
              <w:pStyle w:val="Akapitzlist"/>
              <w:numPr>
                <w:ilvl w:val="0"/>
                <w:numId w:val="111"/>
              </w:numPr>
              <w:ind w:left="358"/>
              <w:jc w:val="both"/>
              <w:rPr>
                <w:sz w:val="18"/>
                <w:szCs w:val="18"/>
              </w:rPr>
            </w:pPr>
            <w:r w:rsidRPr="008043E4">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2.3</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Wydatki w projekcie są zaplanowane:</w:t>
            </w:r>
          </w:p>
          <w:p w:rsidR="00F03BAF" w:rsidRPr="00934BF4" w:rsidRDefault="00F03BAF" w:rsidP="00A433B8">
            <w:pPr>
              <w:pStyle w:val="Akapitzlist"/>
              <w:numPr>
                <w:ilvl w:val="0"/>
                <w:numId w:val="401"/>
              </w:numPr>
              <w:ind w:left="358"/>
              <w:jc w:val="both"/>
              <w:rPr>
                <w:sz w:val="18"/>
                <w:szCs w:val="18"/>
              </w:rPr>
            </w:pPr>
            <w:r w:rsidRPr="00934BF4">
              <w:rPr>
                <w:sz w:val="18"/>
                <w:szCs w:val="18"/>
              </w:rPr>
              <w:t xml:space="preserve"> w sposób celowy i oszczędny, z zachowaniem zasad:</w:t>
            </w:r>
          </w:p>
          <w:p w:rsidR="00F03BAF" w:rsidRPr="00934BF4" w:rsidRDefault="00F03BAF" w:rsidP="00A433B8">
            <w:pPr>
              <w:pStyle w:val="Akapitzlist"/>
              <w:numPr>
                <w:ilvl w:val="0"/>
                <w:numId w:val="402"/>
              </w:numPr>
              <w:jc w:val="both"/>
              <w:rPr>
                <w:sz w:val="18"/>
                <w:szCs w:val="18"/>
              </w:rPr>
            </w:pPr>
            <w:r w:rsidRPr="00934BF4">
              <w:rPr>
                <w:sz w:val="18"/>
                <w:szCs w:val="18"/>
              </w:rPr>
              <w:t>uzyskiwania najlepszych efektów z danych nakładów,</w:t>
            </w:r>
          </w:p>
          <w:p w:rsidR="00F03BAF" w:rsidRPr="00934BF4" w:rsidRDefault="00F03BAF" w:rsidP="00A433B8">
            <w:pPr>
              <w:pStyle w:val="Akapitzlist"/>
              <w:numPr>
                <w:ilvl w:val="0"/>
                <w:numId w:val="402"/>
              </w:numPr>
              <w:jc w:val="both"/>
              <w:rPr>
                <w:sz w:val="18"/>
                <w:szCs w:val="18"/>
              </w:rPr>
            </w:pPr>
            <w:r w:rsidRPr="00934BF4">
              <w:rPr>
                <w:sz w:val="18"/>
                <w:szCs w:val="18"/>
              </w:rPr>
              <w:t>optymalnego doboru metod i środków służących osiągnięciu założonych celów,</w:t>
            </w:r>
          </w:p>
          <w:p w:rsidR="00F03BAF" w:rsidRPr="00934BF4" w:rsidRDefault="00F03BAF" w:rsidP="00A433B8">
            <w:pPr>
              <w:pStyle w:val="Akapitzlist"/>
              <w:numPr>
                <w:ilvl w:val="0"/>
                <w:numId w:val="401"/>
              </w:numPr>
              <w:ind w:left="411"/>
              <w:jc w:val="both"/>
              <w:rPr>
                <w:sz w:val="18"/>
                <w:szCs w:val="18"/>
              </w:rPr>
            </w:pPr>
            <w:r w:rsidRPr="00934BF4">
              <w:rPr>
                <w:sz w:val="18"/>
                <w:szCs w:val="18"/>
              </w:rPr>
              <w:t>w sposób umożliwiający terminową realizację zadań;</w:t>
            </w:r>
          </w:p>
          <w:p w:rsidR="00F03BAF" w:rsidRPr="00934BF4" w:rsidRDefault="00F03BAF" w:rsidP="00A433B8">
            <w:pPr>
              <w:pStyle w:val="Akapitzlist"/>
              <w:numPr>
                <w:ilvl w:val="0"/>
                <w:numId w:val="401"/>
              </w:numPr>
              <w:ind w:left="411"/>
              <w:jc w:val="both"/>
              <w:rPr>
                <w:sz w:val="18"/>
                <w:szCs w:val="18"/>
              </w:rPr>
            </w:pPr>
            <w:r w:rsidRPr="00934BF4">
              <w:rPr>
                <w:sz w:val="18"/>
                <w:szCs w:val="18"/>
              </w:rPr>
              <w:t>w wysokości i terminach wynikających z wcześniej zaciągniętych zobowiązań.</w:t>
            </w:r>
          </w:p>
          <w:p w:rsidR="00F03BAF" w:rsidRPr="00934BF4" w:rsidRDefault="00F03BAF" w:rsidP="00FB3CCC">
            <w:pPr>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2.4</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2.5</w:t>
            </w:r>
          </w:p>
        </w:tc>
        <w:tc>
          <w:tcPr>
            <w:tcW w:w="565" w:type="pct"/>
          </w:tcPr>
          <w:p w:rsidR="00F03BAF" w:rsidRPr="008043E4" w:rsidRDefault="00F03BAF" w:rsidP="00FB3CCC">
            <w:pPr>
              <w:rPr>
                <w:rFonts w:ascii="Myriad Pro" w:hAnsi="Myriad Pro"/>
                <w:sz w:val="17"/>
                <w:szCs w:val="17"/>
              </w:rPr>
            </w:pPr>
            <w:r w:rsidRPr="008043E4">
              <w:rPr>
                <w:rFonts w:ascii="Myriad Pro" w:hAnsi="Myriad Pro"/>
                <w:sz w:val="17"/>
                <w:szCs w:val="17"/>
              </w:rPr>
              <w:t>Poprawność obliczeń całkowitych kosztów i całkowitych kosztów kwalifikowalnych oraz intensywności pomocy uwzględniającej generowanie dochodu w projekcie</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2.6</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F03BAF" w:rsidRPr="00934BF4" w:rsidRDefault="00F03BAF"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F03BAF" w:rsidRPr="00934BF4" w:rsidRDefault="00F03BAF"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2.7</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bl>
    <w:p w:rsidR="00F03BAF" w:rsidRPr="00934BF4" w:rsidRDefault="00F03BAF" w:rsidP="00FB3CCC">
      <w:pPr>
        <w:spacing w:line="240" w:lineRule="auto"/>
        <w:rPr>
          <w:rFonts w:ascii="Myriad Pro" w:hAnsi="Myriad Pro"/>
          <w:sz w:val="18"/>
          <w:szCs w:val="18"/>
        </w:rPr>
        <w:sectPr w:rsidR="00F03BAF" w:rsidRPr="00934BF4" w:rsidSect="008043E4">
          <w:pgSz w:w="16838" w:h="11906" w:orient="landscape"/>
          <w:pgMar w:top="1134"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wykonalności</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3.1</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64" w:type="pct"/>
            <w:shd w:val="clear" w:color="auto" w:fill="auto"/>
            <w:vAlign w:val="bottom"/>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zasad polityki przestrzennej (wynikających </w:t>
            </w:r>
            <w:r w:rsidRPr="00934BF4">
              <w:rPr>
                <w:rFonts w:ascii="Myriad Pro" w:eastAsia="Times New Roman" w:hAnsi="Myriad Pro" w:cs="Calibri"/>
                <w:color w:val="000000"/>
                <w:sz w:val="18"/>
                <w:szCs w:val="18"/>
                <w:lang w:eastAsia="pl-PL"/>
              </w:rPr>
              <w:br/>
              <w:t>z Umowy Partnerstwa),</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3.2</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64" w:type="pct"/>
            <w:shd w:val="clear" w:color="auto" w:fill="auto"/>
          </w:tcPr>
          <w:p w:rsidR="00F03BAF" w:rsidRPr="00934BF4" w:rsidRDefault="00F03BAF" w:rsidP="008043E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3.3</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64" w:type="pct"/>
            <w:shd w:val="clear" w:color="auto" w:fill="auto"/>
          </w:tcPr>
          <w:p w:rsidR="00F03BAF" w:rsidRPr="00934BF4" w:rsidRDefault="00F03BAF" w:rsidP="008043E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33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3.4</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64" w:type="pct"/>
            <w:shd w:val="clear" w:color="auto" w:fill="auto"/>
          </w:tcPr>
          <w:p w:rsidR="00F03BAF" w:rsidRPr="00934BF4" w:rsidRDefault="00F03BAF" w:rsidP="008043E4">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F03BAF" w:rsidRPr="008043E4" w:rsidRDefault="00F03BAF" w:rsidP="008043E4">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3.5</w:t>
            </w:r>
          </w:p>
        </w:tc>
        <w:tc>
          <w:tcPr>
            <w:tcW w:w="565" w:type="pct"/>
            <w:shd w:val="clear" w:color="auto" w:fill="auto"/>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64" w:type="pct"/>
            <w:shd w:val="clear" w:color="auto" w:fill="auto"/>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F03BAF" w:rsidRPr="00934BF4" w:rsidRDefault="00F03BAF" w:rsidP="00FB3CCC">
            <w:pPr>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bl>
    <w:p w:rsidR="00F93C95" w:rsidRPr="00934BF4" w:rsidRDefault="00F93C95" w:rsidP="00FF77CB">
      <w:pPr>
        <w:rPr>
          <w:rFonts w:ascii="Myriad Pro" w:hAnsi="Myriad Pro"/>
          <w:sz w:val="18"/>
          <w:szCs w:val="18"/>
        </w:rPr>
      </w:pPr>
    </w:p>
    <w:p w:rsidR="00917956" w:rsidRPr="00934BF4" w:rsidRDefault="00917956">
      <w:pPr>
        <w:rPr>
          <w:rFonts w:ascii="Myriad Pro" w:hAnsi="Myriad Pro"/>
          <w:sz w:val="18"/>
          <w:szCs w:val="18"/>
        </w:rPr>
        <w:sectPr w:rsidR="00917956" w:rsidRPr="00934BF4" w:rsidSect="008043E4">
          <w:pgSz w:w="16838" w:h="11906" w:orient="landscape"/>
          <w:pgMar w:top="1417" w:right="1417" w:bottom="993" w:left="1417" w:header="708" w:footer="708" w:gutter="0"/>
          <w:cols w:space="708"/>
          <w:docGrid w:linePitch="360"/>
        </w:sectPr>
      </w:pPr>
    </w:p>
    <w:tbl>
      <w:tblPr>
        <w:tblW w:w="1510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90"/>
        <w:gridCol w:w="12315"/>
      </w:tblGrid>
      <w:tr w:rsidR="00D32942" w:rsidRPr="00934BF4" w:rsidTr="008043E4">
        <w:tc>
          <w:tcPr>
            <w:tcW w:w="2790" w:type="dxa"/>
            <w:shd w:val="clear" w:color="auto" w:fill="B6DDE8"/>
          </w:tcPr>
          <w:p w:rsidR="00D32942" w:rsidRPr="00934BF4" w:rsidRDefault="00D32942" w:rsidP="00D32942">
            <w:pPr>
              <w:spacing w:after="0" w:line="240" w:lineRule="auto"/>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cPr>
          <w:p w:rsidR="00D32942" w:rsidRPr="00934BF4" w:rsidRDefault="00D32942" w:rsidP="00D32942">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D32942" w:rsidRPr="00934BF4" w:rsidTr="008043E4">
        <w:tc>
          <w:tcPr>
            <w:tcW w:w="2790" w:type="dxa"/>
            <w:shd w:val="clear" w:color="auto" w:fill="B6DDE8"/>
          </w:tcPr>
          <w:p w:rsidR="00D32942" w:rsidRPr="00934BF4" w:rsidRDefault="00D32942" w:rsidP="00D32942">
            <w:pPr>
              <w:spacing w:before="40" w:after="40" w:line="240" w:lineRule="auto"/>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9a: Inwestycje w infrastrukturę zdrowotną i społeczną, które przyczyniają się do rozwoju</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krajowego, regionalnego i lokalnego, zmniejszania nierówności w zakresie stanu zdrowia, promowanie</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włączenia społecznego poprzez lepszy dostęp do usług społecznych, kulturalnych i rekreacyjnych, oraz</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przejścia z usług instytucjonalnych na usługi na poziomie społeczności lokalnych</w:t>
            </w:r>
          </w:p>
        </w:tc>
      </w:tr>
      <w:tr w:rsidR="00D32942" w:rsidRPr="00934BF4" w:rsidTr="008043E4">
        <w:trPr>
          <w:trHeight w:val="71"/>
        </w:trPr>
        <w:tc>
          <w:tcPr>
            <w:tcW w:w="2790" w:type="dxa"/>
            <w:shd w:val="clear" w:color="auto" w:fill="B6DDE8"/>
          </w:tcPr>
          <w:p w:rsidR="00D32942" w:rsidRPr="00934BF4" w:rsidRDefault="00D32942" w:rsidP="00D32942">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cPr>
          <w:p w:rsidR="00D32942" w:rsidRPr="00934BF4" w:rsidRDefault="00D32942" w:rsidP="00D32942">
            <w:pPr>
              <w:spacing w:after="0" w:line="240" w:lineRule="auto"/>
              <w:outlineLvl w:val="1"/>
              <w:rPr>
                <w:rFonts w:ascii="Myriad Pro" w:eastAsia="Times New Roman" w:hAnsi="Myriad Pro" w:cs="Arial"/>
                <w:sz w:val="18"/>
                <w:szCs w:val="18"/>
                <w:lang w:eastAsia="pl-PL"/>
              </w:rPr>
            </w:pPr>
            <w:bookmarkStart w:id="131" w:name="_Toc459969566"/>
            <w:bookmarkStart w:id="132" w:name="_Toc499545519"/>
            <w:r w:rsidRPr="00934BF4">
              <w:rPr>
                <w:rFonts w:ascii="Myriad Pro" w:eastAsia="Times New Roman" w:hAnsi="Myriad Pro" w:cs="Arial"/>
                <w:sz w:val="18"/>
                <w:szCs w:val="18"/>
                <w:lang w:eastAsia="pl-PL"/>
              </w:rPr>
              <w:t>9.2 Infrastruktura społeczna</w:t>
            </w:r>
            <w:bookmarkEnd w:id="131"/>
            <w:bookmarkEnd w:id="132"/>
          </w:p>
        </w:tc>
      </w:tr>
      <w:tr w:rsidR="00D32942" w:rsidRPr="00934BF4" w:rsidTr="008043E4">
        <w:tc>
          <w:tcPr>
            <w:tcW w:w="2790" w:type="dxa"/>
            <w:shd w:val="clear" w:color="auto" w:fill="B6DDE8"/>
          </w:tcPr>
          <w:p w:rsidR="00D32942" w:rsidRPr="00934BF4" w:rsidRDefault="00D32942" w:rsidP="00D32942">
            <w:pPr>
              <w:spacing w:before="40" w:after="40" w:line="240" w:lineRule="auto"/>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Typ projektu: 3. Budowa (w wyjątkowych, uzasadnionych przypadkach), odbudowa, przebudowa, modernizacja i wyposażenie zakładów aktywności zawodowej (ZAZ), w tym: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zakupu sprzętu i wyposażenia pomagającego osobie niepełnosprawnej w samodzielnym życiu poza zakładem i uczestnictwie w życiu</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społecznym w środowisku lokalnym,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przystosowanie pomieszczeń produkcyjnych i pomieszczeń rehabilitacyjnych do potrzeb osób niepełnosprawnych,</w:t>
            </w:r>
          </w:p>
          <w:p w:rsidR="00D32942" w:rsidRPr="00934BF4" w:rsidRDefault="00D32942" w:rsidP="00D32942">
            <w:pPr>
              <w:spacing w:before="40" w:after="40"/>
              <w:rPr>
                <w:rFonts w:ascii="Myriad Pro" w:hAnsi="Myriad Pro" w:cs="Arial"/>
                <w:sz w:val="18"/>
                <w:szCs w:val="18"/>
              </w:rPr>
            </w:pPr>
            <w:r w:rsidRPr="00934BF4">
              <w:rPr>
                <w:rFonts w:ascii="Myriad Pro" w:hAnsi="Myriad Pro" w:cs="Arial"/>
                <w:sz w:val="18"/>
                <w:szCs w:val="18"/>
              </w:rPr>
              <w:t>Typ projektu: 4. Budowa (w wyjątkowych, uzasadnionych przypadkach), odbudowa, przebudowa, modernizacja i wyposażenie obiektów infrastruktury społecznej, służącej aktywizacji społeczno-zawodowej osób zagrożonych ubóstwem lub wykluczeniem społecznym – nie dotyczy mieszkań chronionych, DPS-ów i ZAZ-ów.</w:t>
            </w:r>
          </w:p>
        </w:tc>
      </w:tr>
    </w:tbl>
    <w:p w:rsidR="00D32942" w:rsidRPr="00934BF4" w:rsidRDefault="00D32942" w:rsidP="008043E4">
      <w:pPr>
        <w:spacing w:after="0" w:line="240" w:lineRule="auto"/>
        <w:rPr>
          <w:rFonts w:ascii="Myriad Pro" w:hAnsi="Myriad Pro" w:cs="Arial"/>
          <w:sz w:val="18"/>
          <w:szCs w:val="18"/>
        </w:rPr>
      </w:pPr>
    </w:p>
    <w:tbl>
      <w:tblPr>
        <w:tblW w:w="5311"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
        <w:gridCol w:w="1701"/>
        <w:gridCol w:w="8649"/>
        <w:gridCol w:w="4187"/>
      </w:tblGrid>
      <w:tr w:rsidR="00D32942" w:rsidRPr="00934BF4" w:rsidTr="008043E4">
        <w:trPr>
          <w:trHeight w:val="236"/>
        </w:trPr>
        <w:tc>
          <w:tcPr>
            <w:tcW w:w="5000" w:type="pct"/>
            <w:gridSpan w:val="4"/>
            <w:shd w:val="clear" w:color="auto" w:fill="D9D9D9"/>
          </w:tcPr>
          <w:p w:rsidR="00D32942" w:rsidRPr="00934BF4" w:rsidRDefault="00D32942" w:rsidP="008043E4">
            <w:pPr>
              <w:spacing w:after="0" w:line="240"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D32942" w:rsidRPr="00934BF4" w:rsidTr="008043E4">
        <w:trPr>
          <w:trHeight w:val="236"/>
        </w:trPr>
        <w:tc>
          <w:tcPr>
            <w:tcW w:w="188"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Lp.</w:t>
            </w:r>
          </w:p>
        </w:tc>
        <w:tc>
          <w:tcPr>
            <w:tcW w:w="5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8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86"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D32942" w:rsidRPr="00934BF4" w:rsidTr="008043E4">
        <w:trPr>
          <w:trHeight w:val="253"/>
        </w:trPr>
        <w:tc>
          <w:tcPr>
            <w:tcW w:w="188"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w:t>
            </w:r>
          </w:p>
        </w:tc>
        <w:tc>
          <w:tcPr>
            <w:tcW w:w="5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2</w:t>
            </w:r>
          </w:p>
        </w:tc>
        <w:tc>
          <w:tcPr>
            <w:tcW w:w="28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3</w:t>
            </w:r>
          </w:p>
        </w:tc>
        <w:tc>
          <w:tcPr>
            <w:tcW w:w="1386"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4</w:t>
            </w:r>
          </w:p>
        </w:tc>
      </w:tr>
      <w:tr w:rsidR="00D32942" w:rsidRPr="00934BF4" w:rsidTr="008043E4">
        <w:trPr>
          <w:trHeight w:val="812"/>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Komplementarność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Występuje komplementarność projektu względem interwencji prowadzonej w ramach EFS.</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043E4">
        <w:trPr>
          <w:trHeight w:val="1121"/>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981"/>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1.3</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863" w:type="pct"/>
            <w:shd w:val="clear" w:color="auto" w:fill="FFFFFF"/>
          </w:tcPr>
          <w:p w:rsidR="00D32942" w:rsidRPr="00934BF4" w:rsidRDefault="00D32942" w:rsidP="008043E4">
            <w:pPr>
              <w:spacing w:after="120" w:line="240" w:lineRule="auto"/>
              <w:rPr>
                <w:rFonts w:ascii="Myriad Pro" w:hAnsi="Myriad Pro" w:cs="Arial"/>
                <w:sz w:val="18"/>
                <w:szCs w:val="18"/>
              </w:rPr>
            </w:pPr>
            <w:r w:rsidRPr="00934BF4">
              <w:rPr>
                <w:rFonts w:ascii="Myriad Pro" w:hAnsi="Myriad Pro" w:cs="Arial"/>
                <w:sz w:val="18"/>
                <w:szCs w:val="18"/>
              </w:rPr>
              <w:t xml:space="preserve">Projekt jest zgodny z jednym z typów projektów wskazanych w regulaminie konkursu. </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9.2</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1.4</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Zasadność realizacji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Projekt jest realizowany na obszarze województwa zachodniopomorskiego.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769"/>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Wniosek złożono w terminie określonym w regulaminie konkursu.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zasadami horyzontalnymi</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r w:rsidRPr="00934BF4">
              <w:rPr>
                <w:rFonts w:ascii="Myriad Pro" w:hAnsi="Myriad Pro" w:cs="Arial"/>
                <w:sz w:val="18"/>
                <w:szCs w:val="18"/>
              </w:rPr>
              <w:br/>
              <w:t>a) zrównoważonego rozwoju,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Kwalifikowalność Beneficjenta</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Wnioskodawca/Partner należy do kategorii beneficjentów uprawnionych do ubiegania się o dofinansowanie (wymienionych w regulaminie konkursu).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Wnioskodawca/Partner nie jest wykluczony z możliwości dofinansowania lub wobec którego nie orzeczono zakazu dostępu do środków funduszy europejskich na podstawie odrębnych przepisów.</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D32942" w:rsidRPr="00934BF4" w:rsidRDefault="00D32942" w:rsidP="008043E4">
            <w:pPr>
              <w:spacing w:after="0" w:line="240" w:lineRule="auto"/>
              <w:rPr>
                <w:rFonts w:ascii="Myriad Pro" w:hAnsi="Myriad Pro" w:cs="Arial"/>
                <w:sz w:val="18"/>
                <w:szCs w:val="18"/>
              </w:rPr>
            </w:pP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528"/>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wymogami pomocy publicznej</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Wsparcie nie nosi znamion pomocy publicznej (w oparciu o przesłanki występowania pomocy publicznej zawarte w art. 107 ToFUE).</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1.10</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Kryterium dotyczy projektów, których realizacja  rozpoczęła się przed dniem złożenia wniosku o dofinansowanie.</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1.11</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863" w:type="pct"/>
            <w:shd w:val="clear" w:color="auto" w:fill="FFFFFF"/>
          </w:tcPr>
          <w:p w:rsidR="00310DA3"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konkursu.</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1.12</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Docelowa działalność we wspartej infrastrukturze zostanie uruchomiona nie później niż 12 miesięcy od zakończenia projektu.</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tbl>
      <w:tblPr>
        <w:tblpPr w:leftFromText="141" w:rightFromText="141" w:vertAnchor="text" w:horzAnchor="page" w:tblpX="546" w:tblpY="-102"/>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1418"/>
        <w:gridCol w:w="9213"/>
        <w:gridCol w:w="3826"/>
      </w:tblGrid>
      <w:tr w:rsidR="008043E4" w:rsidRPr="00934BF4" w:rsidTr="00E54E0B">
        <w:trPr>
          <w:tblHeader/>
        </w:trPr>
        <w:tc>
          <w:tcPr>
            <w:tcW w:w="5000" w:type="pct"/>
            <w:gridSpan w:val="4"/>
            <w:shd w:val="clear" w:color="auto" w:fill="D9D9D9"/>
          </w:tcPr>
          <w:p w:rsidR="008043E4" w:rsidRPr="00934BF4" w:rsidRDefault="008043E4" w:rsidP="008043E4">
            <w:pPr>
              <w:spacing w:after="0" w:line="240"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E54E0B" w:rsidRPr="00934BF4" w:rsidTr="00E54E0B">
        <w:trPr>
          <w:tblHeader/>
        </w:trPr>
        <w:tc>
          <w:tcPr>
            <w:tcW w:w="178"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Lp.</w:t>
            </w:r>
          </w:p>
        </w:tc>
        <w:tc>
          <w:tcPr>
            <w:tcW w:w="4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Nazwa kryterium</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Definicja kryterium</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Opis znaczenia kryterium</w:t>
            </w:r>
          </w:p>
        </w:tc>
      </w:tr>
      <w:tr w:rsidR="00E54E0B" w:rsidRPr="00934BF4" w:rsidTr="00E54E0B">
        <w:trPr>
          <w:trHeight w:val="144"/>
          <w:tblHeader/>
        </w:trPr>
        <w:tc>
          <w:tcPr>
            <w:tcW w:w="178"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1</w:t>
            </w:r>
          </w:p>
        </w:tc>
        <w:tc>
          <w:tcPr>
            <w:tcW w:w="4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2</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3</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4</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2.1</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Poprawność i kompletność wniosku</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konkursu w tym, w szczególności z Instrukcją wypełniania wniosku o dofinansowanie. </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2.2</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 xml:space="preserve">Wszystkie pola we wniosku są wypełnione w taki sposób, że dają możliwość oceny merytorycznej wniosku. </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Opisy we wniosku oraz w załącznikach są ze sobą spójne, nie zawierają sprzecznych ze sobą kwestii.</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Jakość przedstawionych dokumentów (dokumentacji projektowej) pozwala na dokonanie tej oceny. Należy zweryfikować przede wszystkim opisy (w tym analizy, wnioski oraz szacowanie i adekwatność wskaźników) w kontekście ich:</w:t>
            </w:r>
          </w:p>
          <w:p w:rsid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w:t>
            </w:r>
            <w:r w:rsidR="00E54E0B">
              <w:rPr>
                <w:rFonts w:ascii="Myriad Pro" w:hAnsi="Myriad Pro" w:cs="Arial"/>
                <w:sz w:val="17"/>
                <w:szCs w:val="17"/>
              </w:rPr>
              <w:t>eniające znacząco wynik analiz)</w:t>
            </w:r>
          </w:p>
          <w:p w:rsid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Wiarygodności –  weryfikacja wniosku w zakresie wiarygodności dotyczy weryfikacji przyjmowanych założeń oraz źródeł danych, na podstawie których dokonywane są analizy i tworzone opisy, a także wnioski.</w:t>
            </w:r>
          </w:p>
          <w:p w:rsidR="008043E4" w:rsidRP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2.3</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Planowane wydatki są uzasadnione, racjonalne i adekwatne do zakresu i celów projektu oraz celów działania.</w:t>
            </w:r>
          </w:p>
          <w:p w:rsidR="00E54E0B"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Wyda</w:t>
            </w:r>
            <w:r w:rsidR="00E54E0B" w:rsidRPr="00E54E0B">
              <w:rPr>
                <w:rFonts w:ascii="Myriad Pro" w:hAnsi="Myriad Pro" w:cs="Arial"/>
                <w:sz w:val="17"/>
                <w:szCs w:val="17"/>
              </w:rPr>
              <w:t>tki w projekcie są zaplanowane:</w:t>
            </w:r>
          </w:p>
          <w:p w:rsidR="00E54E0B"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 xml:space="preserve">w sposób celowy i </w:t>
            </w:r>
            <w:r w:rsidR="00E54E0B" w:rsidRPr="00E54E0B">
              <w:rPr>
                <w:rFonts w:cs="Arial"/>
                <w:sz w:val="17"/>
                <w:szCs w:val="17"/>
              </w:rPr>
              <w:t>oszczędny, z zachowaniem zasad:</w:t>
            </w:r>
          </w:p>
          <w:p w:rsidR="00E54E0B" w:rsidRPr="00E54E0B" w:rsidRDefault="008043E4" w:rsidP="00E54E0B">
            <w:pPr>
              <w:pStyle w:val="Akapitzlist"/>
              <w:numPr>
                <w:ilvl w:val="0"/>
                <w:numId w:val="405"/>
              </w:numPr>
              <w:spacing w:after="0" w:line="240" w:lineRule="auto"/>
              <w:ind w:left="461"/>
              <w:rPr>
                <w:rFonts w:cs="Arial"/>
                <w:sz w:val="17"/>
                <w:szCs w:val="17"/>
              </w:rPr>
            </w:pPr>
            <w:r w:rsidRPr="00E54E0B">
              <w:rPr>
                <w:rFonts w:cs="Arial"/>
                <w:sz w:val="17"/>
                <w:szCs w:val="17"/>
              </w:rPr>
              <w:t>uzyskiwania najlepszy</w:t>
            </w:r>
            <w:r w:rsidR="00E54E0B" w:rsidRPr="00E54E0B">
              <w:rPr>
                <w:rFonts w:cs="Arial"/>
                <w:sz w:val="17"/>
                <w:szCs w:val="17"/>
              </w:rPr>
              <w:t>ch efektów z danych nakładów,</w:t>
            </w:r>
          </w:p>
          <w:p w:rsidR="00E54E0B" w:rsidRPr="00E54E0B" w:rsidRDefault="008043E4" w:rsidP="00E54E0B">
            <w:pPr>
              <w:pStyle w:val="Akapitzlist"/>
              <w:numPr>
                <w:ilvl w:val="0"/>
                <w:numId w:val="405"/>
              </w:numPr>
              <w:spacing w:after="0" w:line="240" w:lineRule="auto"/>
              <w:ind w:left="461"/>
              <w:rPr>
                <w:rFonts w:cs="Arial"/>
                <w:sz w:val="17"/>
                <w:szCs w:val="17"/>
              </w:rPr>
            </w:pPr>
            <w:r w:rsidRPr="00E54E0B">
              <w:rPr>
                <w:rFonts w:cs="Arial"/>
                <w:sz w:val="17"/>
                <w:szCs w:val="17"/>
              </w:rPr>
              <w:t xml:space="preserve"> optymalnego doboru metod i środków służących osiągnięciu założonych celów;</w:t>
            </w:r>
          </w:p>
          <w:p w:rsidR="00E54E0B"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 xml:space="preserve"> w sposób umożliwiający</w:t>
            </w:r>
            <w:r w:rsidR="00E54E0B" w:rsidRPr="00E54E0B">
              <w:rPr>
                <w:rFonts w:cs="Arial"/>
                <w:sz w:val="17"/>
                <w:szCs w:val="17"/>
              </w:rPr>
              <w:t xml:space="preserve"> terminową realizację zadań;</w:t>
            </w:r>
          </w:p>
          <w:p w:rsidR="008043E4"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w wysokości i terminach wynikających z wcześniej zaciągniętych zobowiązań.</w:t>
            </w:r>
          </w:p>
          <w:p w:rsidR="008043E4" w:rsidRPr="00934BF4" w:rsidRDefault="008043E4" w:rsidP="008043E4">
            <w:pPr>
              <w:spacing w:after="0" w:line="240" w:lineRule="auto"/>
              <w:rPr>
                <w:rFonts w:ascii="Myriad Pro" w:hAnsi="Myriad Pro" w:cs="Arial"/>
                <w:sz w:val="18"/>
                <w:szCs w:val="18"/>
              </w:rPr>
            </w:pPr>
            <w:r w:rsidRPr="00E54E0B">
              <w:rPr>
                <w:rFonts w:ascii="Myriad Pro" w:hAnsi="Myriad Pro" w:cs="Arial"/>
                <w:sz w:val="17"/>
                <w:szCs w:val="17"/>
              </w:rPr>
              <w:t>Wydatki założone w projekcie są zgodne z katalogiem wydatków, limitami oraz zasadami kwalifikowalności określonymi w Regulaminie konkursu.</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2.4</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Intensywność wsparcia</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konkursu.</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Spełnienie kryterium jest konieczne do przyznania dofinansowania.</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E54E0B">
              <w:rPr>
                <w:rFonts w:ascii="Myriad Pro" w:hAnsi="Myriad Pro" w:cs="Arial"/>
                <w:sz w:val="17"/>
                <w:szCs w:val="17"/>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2.5</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Poprawność okresu realizacji</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2.6</w:t>
            </w:r>
          </w:p>
        </w:tc>
        <w:tc>
          <w:tcPr>
            <w:tcW w:w="473"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Prawidłowość ustanowienia partnerstwa</w:t>
            </w:r>
          </w:p>
        </w:tc>
        <w:tc>
          <w:tcPr>
            <w:tcW w:w="3073"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 xml:space="preserve">Projekt spełnia wymogi ustanowienia partnerstwa zgodnie z art. 33 ustawy z dnia 11 lipca 2014 r. o zasadach realizacji programów w zakresie polityki spójności finansowanych w perspektywie finansowej 2014-2020. </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E54E0B" w:rsidRDefault="00E54E0B" w:rsidP="008043E4">
      <w:pPr>
        <w:spacing w:after="0" w:line="240" w:lineRule="auto"/>
        <w:rPr>
          <w:rFonts w:ascii="Myriad Pro" w:hAnsi="Myriad Pro" w:cs="Arial"/>
          <w:sz w:val="18"/>
          <w:szCs w:val="18"/>
        </w:rPr>
        <w:sectPr w:rsidR="00E54E0B" w:rsidSect="008043E4">
          <w:headerReference w:type="default" r:id="rId158"/>
          <w:pgSz w:w="16838" w:h="11906" w:orient="landscape"/>
          <w:pgMar w:top="1417" w:right="1417" w:bottom="709" w:left="1417" w:header="708" w:footer="708" w:gutter="0"/>
          <w:cols w:space="708"/>
          <w:docGrid w:linePitch="360"/>
        </w:sectPr>
      </w:pPr>
    </w:p>
    <w:tbl>
      <w:tblPr>
        <w:tblpPr w:leftFromText="141" w:rightFromText="141" w:vertAnchor="text" w:horzAnchor="page" w:tblpX="434" w:tblpY="-90"/>
        <w:tblW w:w="53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3"/>
        <w:gridCol w:w="1419"/>
        <w:gridCol w:w="9355"/>
        <w:gridCol w:w="3826"/>
      </w:tblGrid>
      <w:tr w:rsidR="00E54E0B" w:rsidRPr="00934BF4" w:rsidTr="00E54E0B">
        <w:tc>
          <w:tcPr>
            <w:tcW w:w="5000" w:type="pct"/>
            <w:gridSpan w:val="4"/>
            <w:shd w:val="clear" w:color="auto" w:fill="D9D9D9"/>
          </w:tcPr>
          <w:p w:rsidR="00E54E0B" w:rsidRPr="00934BF4" w:rsidRDefault="00E54E0B" w:rsidP="00E54E0B">
            <w:pPr>
              <w:spacing w:after="0" w:line="240"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E54E0B" w:rsidRPr="00934BF4" w:rsidTr="00E54E0B">
        <w:trPr>
          <w:trHeight w:val="56"/>
        </w:trPr>
        <w:tc>
          <w:tcPr>
            <w:tcW w:w="176"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Lp.</w:t>
            </w:r>
          </w:p>
        </w:tc>
        <w:tc>
          <w:tcPr>
            <w:tcW w:w="469"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Nazwa kryterium</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Definicja kryterium</w:t>
            </w:r>
          </w:p>
        </w:tc>
        <w:tc>
          <w:tcPr>
            <w:tcW w:w="1264"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Opis znaczenia kryterium</w:t>
            </w:r>
          </w:p>
        </w:tc>
      </w:tr>
      <w:tr w:rsidR="00E54E0B" w:rsidRPr="00934BF4" w:rsidTr="00E54E0B">
        <w:tc>
          <w:tcPr>
            <w:tcW w:w="176"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1</w:t>
            </w:r>
          </w:p>
        </w:tc>
        <w:tc>
          <w:tcPr>
            <w:tcW w:w="469"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2</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3</w:t>
            </w:r>
          </w:p>
        </w:tc>
        <w:tc>
          <w:tcPr>
            <w:tcW w:w="1264"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4</w:t>
            </w:r>
          </w:p>
        </w:tc>
      </w:tr>
      <w:tr w:rsidR="00E54E0B" w:rsidRPr="00934BF4" w:rsidTr="00E54E0B">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3.1</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Zgodność z przepisami prawa krajowego i unijnego</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Ocenie podlega stan przygotowania projektu do realizacji w istniejącym otoczeniu prawnym.</w:t>
            </w:r>
          </w:p>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Uwzględnienie m. in.:</w:t>
            </w:r>
          </w:p>
          <w:p w:rsidR="00E54E0B" w:rsidRPr="00E54E0B" w:rsidRDefault="00E54E0B" w:rsidP="00E54E0B">
            <w:pPr>
              <w:numPr>
                <w:ilvl w:val="0"/>
                <w:numId w:val="140"/>
              </w:numPr>
              <w:spacing w:after="0" w:line="240" w:lineRule="auto"/>
              <w:rPr>
                <w:rFonts w:ascii="Myriad Pro" w:hAnsi="Myriad Pro" w:cs="Arial"/>
                <w:sz w:val="17"/>
                <w:szCs w:val="17"/>
              </w:rPr>
            </w:pPr>
            <w:r w:rsidRPr="00E54E0B">
              <w:rPr>
                <w:rFonts w:ascii="Myriad Pro" w:hAnsi="Myriad Pro" w:cs="Arial"/>
                <w:sz w:val="17"/>
                <w:szCs w:val="17"/>
              </w:rPr>
              <w:t>kwestii postępowania OOŚ w przygotowaniu i realizacji projektu,</w:t>
            </w:r>
          </w:p>
          <w:p w:rsidR="00E54E0B" w:rsidRPr="00E54E0B" w:rsidRDefault="00E54E0B" w:rsidP="00E54E0B">
            <w:pPr>
              <w:numPr>
                <w:ilvl w:val="0"/>
                <w:numId w:val="140"/>
              </w:numPr>
              <w:spacing w:after="0" w:line="240" w:lineRule="auto"/>
              <w:rPr>
                <w:rFonts w:ascii="Myriad Pro" w:hAnsi="Myriad Pro" w:cs="Arial"/>
                <w:sz w:val="17"/>
                <w:szCs w:val="17"/>
              </w:rPr>
            </w:pPr>
            <w:r w:rsidRPr="00E54E0B">
              <w:rPr>
                <w:rFonts w:ascii="Myriad Pro" w:hAnsi="Myriad Pro" w:cs="Arial"/>
                <w:sz w:val="17"/>
                <w:szCs w:val="17"/>
              </w:rPr>
              <w:t>odpowiednich procedur zamówień publicznych (jeśli dotyczy),</w:t>
            </w:r>
          </w:p>
          <w:p w:rsidR="00E54E0B" w:rsidRPr="00934BF4" w:rsidRDefault="00E54E0B" w:rsidP="00E54E0B">
            <w:pPr>
              <w:numPr>
                <w:ilvl w:val="0"/>
                <w:numId w:val="140"/>
              </w:numPr>
              <w:spacing w:after="0" w:line="240" w:lineRule="auto"/>
              <w:rPr>
                <w:rFonts w:ascii="Myriad Pro" w:hAnsi="Myriad Pro" w:cs="Arial"/>
                <w:sz w:val="18"/>
                <w:szCs w:val="18"/>
              </w:rPr>
            </w:pPr>
            <w:r w:rsidRPr="00E54E0B">
              <w:rPr>
                <w:rFonts w:ascii="Myriad Pro" w:hAnsi="Myriad Pro" w:cs="Arial"/>
                <w:sz w:val="17"/>
                <w:szCs w:val="17"/>
              </w:rPr>
              <w:t>kwestii związanych z uwarunkowaniami wynikającymi z procedur prawa budowlanego i zagospodarowania przestrzennego.</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rPr>
          <w:trHeight w:val="1049"/>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3.2</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finansowa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rPr>
          <w:trHeight w:val="1120"/>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3.3</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ekonomiczna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122"/>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3.4</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operacyjna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983"/>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3.5</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Wykonalność techniczna/technologiczna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 jest wykonalny pod względem technicznym. Zaproponowane rozwiązania techniczne/ technologiczne są optymalne i umożliwiają realizację projektu zgodnie z zakładanym harmonogramem.</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097"/>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3.6</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Poprawność analizy wariantowości</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097"/>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3.7</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Wiarygodność popytu</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Analiza popytu spełnia minimalnie cechy:</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rzetelności – przytaczane w analizie informacje (dane, wskaźniki) wymagają podania źródła/autora,</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referencyjności – informacje powinny uwzględniać sytuację i tendencje w danym sektorze,</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aktualności – należy zadbać o aktualność informacji.</w:t>
            </w:r>
          </w:p>
          <w:p w:rsidR="00E54E0B" w:rsidRPr="00934BF4" w:rsidRDefault="00E54E0B" w:rsidP="00E54E0B">
            <w:pPr>
              <w:spacing w:after="0" w:line="240" w:lineRule="auto"/>
              <w:rPr>
                <w:rFonts w:ascii="Myriad Pro" w:hAnsi="Myriad Pro" w:cs="Arial"/>
                <w:sz w:val="18"/>
                <w:szCs w:val="18"/>
              </w:rPr>
            </w:pPr>
            <w:r w:rsidRPr="00E54E0B">
              <w:rPr>
                <w:rFonts w:ascii="Myriad Pro" w:hAnsi="Myriad Pro" w:cs="Arial"/>
                <w:sz w:val="17"/>
                <w:szCs w:val="17"/>
              </w:rPr>
              <w:t>Szacowany popyt jest spójny z zadeklarowanymi parametrami w projekcie.</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E54E0B" w:rsidRDefault="00E54E0B" w:rsidP="00E54E0B">
      <w:pPr>
        <w:spacing w:after="0" w:line="240" w:lineRule="auto"/>
        <w:rPr>
          <w:rFonts w:ascii="Myriad Pro" w:hAnsi="Myriad Pro" w:cs="Arial"/>
          <w:sz w:val="18"/>
          <w:szCs w:val="18"/>
        </w:rPr>
        <w:sectPr w:rsidR="00E54E0B" w:rsidSect="008043E4">
          <w:pgSz w:w="16838" w:h="11906" w:orient="landscape"/>
          <w:pgMar w:top="1417" w:right="1417" w:bottom="709" w:left="1417" w:header="708" w:footer="708" w:gutter="0"/>
          <w:cols w:space="708"/>
          <w:docGrid w:linePitch="360"/>
        </w:sectPr>
      </w:pP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1560"/>
        <w:gridCol w:w="10914"/>
        <w:gridCol w:w="2205"/>
      </w:tblGrid>
      <w:tr w:rsidR="00D32942" w:rsidRPr="00934BF4" w:rsidTr="005E2D0C">
        <w:tc>
          <w:tcPr>
            <w:tcW w:w="15246" w:type="dxa"/>
            <w:gridSpan w:val="4"/>
            <w:shd w:val="clear" w:color="auto" w:fill="D9D9D9"/>
          </w:tcPr>
          <w:p w:rsidR="00D32942" w:rsidRPr="00934BF4" w:rsidRDefault="00D32942" w:rsidP="00310DA3">
            <w:pPr>
              <w:spacing w:after="0" w:line="240" w:lineRule="auto"/>
              <w:jc w:val="center"/>
              <w:rPr>
                <w:rFonts w:ascii="Myriad Pro" w:hAnsi="Myriad Pro" w:cs="Arial"/>
                <w:sz w:val="18"/>
                <w:szCs w:val="18"/>
              </w:rPr>
            </w:pPr>
            <w:r w:rsidRPr="00934BF4">
              <w:rPr>
                <w:rFonts w:ascii="Myriad Pro" w:hAnsi="Myriad Pro" w:cs="Arial"/>
                <w:b/>
                <w:sz w:val="18"/>
                <w:szCs w:val="18"/>
              </w:rPr>
              <w:t>Kryteria jakości</w:t>
            </w:r>
          </w:p>
        </w:tc>
      </w:tr>
      <w:tr w:rsidR="00D32942" w:rsidRPr="00934BF4" w:rsidTr="005E2D0C">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Lp.</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10914"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D32942" w:rsidRPr="00934BF4" w:rsidTr="005E2D0C">
        <w:trPr>
          <w:trHeight w:val="374"/>
        </w:trPr>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1</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2</w:t>
            </w:r>
          </w:p>
        </w:tc>
        <w:tc>
          <w:tcPr>
            <w:tcW w:w="10914"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3</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w:t>
            </w:r>
          </w:p>
        </w:tc>
      </w:tr>
      <w:tr w:rsidR="00D32942" w:rsidRPr="00934BF4" w:rsidTr="005E2D0C">
        <w:trPr>
          <w:trHeight w:val="1301"/>
        </w:trPr>
        <w:tc>
          <w:tcPr>
            <w:tcW w:w="567" w:type="dxa"/>
            <w:vMerge w:val="restart"/>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4.1</w:t>
            </w:r>
          </w:p>
        </w:tc>
        <w:tc>
          <w:tcPr>
            <w:tcW w:w="1560" w:type="dxa"/>
            <w:vMerge w:val="restart"/>
          </w:tcPr>
          <w:p w:rsidR="00D32942" w:rsidRPr="00934BF4" w:rsidRDefault="00D32942" w:rsidP="00D32942">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Odpowiedniość / Adekwatność / Trafność</w:t>
            </w:r>
          </w:p>
        </w:tc>
        <w:tc>
          <w:tcPr>
            <w:tcW w:w="10914" w:type="dxa"/>
            <w:shd w:val="clear" w:color="auto" w:fill="FFFFFF"/>
          </w:tcPr>
          <w:p w:rsidR="00D32942" w:rsidRPr="00934BF4" w:rsidRDefault="00D32942" w:rsidP="00D32942">
            <w:pPr>
              <w:tabs>
                <w:tab w:val="center" w:pos="4536"/>
                <w:tab w:val="right" w:pos="9072"/>
              </w:tabs>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Lokalizacja </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0 pkt – Projekt nie jest zlokalizowany na obszarze Specjalnej Strefy Włączenia oraz jest zlokalizowany w powiecie w którym istnieje podobna infrastruktura</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1 pkt – Projekt zlokalizowany jest na obszarze Specjalnej Strefy Włączenia</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 pkt – Projekt realizowany w powiecie w którym nie istnieje podobna infrastruktura.</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0-5; waga 5</w:t>
            </w:r>
          </w:p>
          <w:p w:rsidR="00D32942" w:rsidRPr="00934BF4" w:rsidDel="00411DA5" w:rsidRDefault="00D32942" w:rsidP="00D32942">
            <w:pPr>
              <w:tabs>
                <w:tab w:val="left" w:pos="1204"/>
              </w:tabs>
              <w:spacing w:after="0" w:line="240" w:lineRule="auto"/>
              <w:rPr>
                <w:rFonts w:ascii="Myriad Pro" w:hAnsi="Myriad Pro" w:cs="Arial"/>
                <w:sz w:val="18"/>
                <w:szCs w:val="18"/>
              </w:rPr>
            </w:pPr>
          </w:p>
        </w:tc>
      </w:tr>
      <w:tr w:rsidR="00D32942" w:rsidRPr="00934BF4" w:rsidTr="005E2D0C">
        <w:trPr>
          <w:trHeight w:val="373"/>
        </w:trPr>
        <w:tc>
          <w:tcPr>
            <w:tcW w:w="567" w:type="dxa"/>
            <w:vMerge/>
          </w:tcPr>
          <w:p w:rsidR="00D32942" w:rsidRPr="00934BF4" w:rsidRDefault="00D32942" w:rsidP="00D32942">
            <w:pPr>
              <w:spacing w:after="0" w:line="240" w:lineRule="auto"/>
              <w:rPr>
                <w:rFonts w:ascii="Myriad Pro" w:hAnsi="Myriad Pro" w:cs="Arial"/>
                <w:sz w:val="18"/>
                <w:szCs w:val="18"/>
              </w:rPr>
            </w:pPr>
          </w:p>
        </w:tc>
        <w:tc>
          <w:tcPr>
            <w:tcW w:w="1560" w:type="dxa"/>
            <w:vMerge/>
          </w:tcPr>
          <w:p w:rsidR="00D32942" w:rsidRPr="00934BF4" w:rsidRDefault="00D32942" w:rsidP="00D32942">
            <w:pPr>
              <w:spacing w:after="0" w:line="240" w:lineRule="auto"/>
              <w:rPr>
                <w:rFonts w:ascii="Myriad Pro" w:hAnsi="Myriad Pro" w:cs="Arial"/>
                <w:color w:val="000000"/>
                <w:sz w:val="18"/>
                <w:szCs w:val="18"/>
                <w:lang w:eastAsia="pl-PL"/>
              </w:rPr>
            </w:pPr>
          </w:p>
        </w:tc>
        <w:tc>
          <w:tcPr>
            <w:tcW w:w="10914" w:type="dxa"/>
            <w:shd w:val="clear" w:color="auto" w:fill="FFFFFF"/>
          </w:tcPr>
          <w:p w:rsidR="00D32942" w:rsidRPr="00934BF4" w:rsidRDefault="00D32942" w:rsidP="00D32942">
            <w:pPr>
              <w:tabs>
                <w:tab w:val="left" w:pos="1204"/>
              </w:tabs>
              <w:spacing w:after="0" w:line="240" w:lineRule="auto"/>
              <w:rPr>
                <w:rFonts w:ascii="Myriad Pro" w:hAnsi="Myriad Pro" w:cs="Arial"/>
                <w:sz w:val="18"/>
                <w:szCs w:val="18"/>
                <w:u w:val="single"/>
              </w:rPr>
            </w:pPr>
            <w:r w:rsidRPr="00934BF4">
              <w:rPr>
                <w:rFonts w:ascii="Myriad Pro" w:hAnsi="Myriad Pro" w:cs="Arial"/>
                <w:sz w:val="18"/>
                <w:szCs w:val="18"/>
                <w:u w:val="single"/>
              </w:rPr>
              <w:t xml:space="preserve">Podkryterium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 xml:space="preserve">Gotowość do realizacji projektu.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 xml:space="preserve">Projekt jest gotowy do realizacji, jeśli nie wymaga regulowania powyższych kwestii bądź uzyskane są już wszystkie niezbędne pozwolenia, decyzje, o których mowa powyżej.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Wnioskodawca jest gotowy do realizacji przedsięwzięcia:</w:t>
            </w:r>
          </w:p>
          <w:p w:rsid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w pełni (posiada wszystkie wymagane pozwolenia na budowę) – 3 pkt</w:t>
            </w:r>
          </w:p>
          <w:p w:rsid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w stopniu znaczącym – 2 pkt</w:t>
            </w:r>
          </w:p>
          <w:p w:rsidR="00D32942" w:rsidRP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 xml:space="preserve"> w niewielkim stopniu (projekt w trybie zaprojektuj i wybuduj, wnioskodawca posiada tylko PFU) – 1 pkt</w:t>
            </w:r>
          </w:p>
        </w:tc>
        <w:tc>
          <w:tcPr>
            <w:tcW w:w="2205" w:type="dxa"/>
            <w:shd w:val="clear" w:color="auto" w:fill="FFFFFF"/>
          </w:tcPr>
          <w:p w:rsidR="00D32942" w:rsidRPr="00934BF4" w:rsidDel="00411DA5"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Skala punktów 1-3; waga 5</w:t>
            </w:r>
          </w:p>
        </w:tc>
      </w:tr>
      <w:tr w:rsidR="00D32942" w:rsidRPr="00934BF4" w:rsidTr="005E2D0C">
        <w:trPr>
          <w:trHeight w:val="1851"/>
        </w:trPr>
        <w:tc>
          <w:tcPr>
            <w:tcW w:w="567" w:type="dxa"/>
            <w:vMerge/>
          </w:tcPr>
          <w:p w:rsidR="00D32942" w:rsidRPr="00934BF4" w:rsidRDefault="00D32942" w:rsidP="00D32942">
            <w:pPr>
              <w:rPr>
                <w:rFonts w:ascii="Myriad Pro" w:hAnsi="Myriad Pro" w:cs="Arial"/>
                <w:sz w:val="18"/>
                <w:szCs w:val="18"/>
              </w:rPr>
            </w:pPr>
          </w:p>
        </w:tc>
        <w:tc>
          <w:tcPr>
            <w:tcW w:w="1560" w:type="dxa"/>
            <w:vMerge/>
          </w:tcPr>
          <w:p w:rsidR="00D32942" w:rsidRPr="00934BF4" w:rsidRDefault="00D32942" w:rsidP="00D32942">
            <w:pPr>
              <w:rPr>
                <w:rFonts w:ascii="Myriad Pro" w:hAnsi="Myriad Pro" w:cs="Arial"/>
                <w:color w:val="000000"/>
                <w:sz w:val="18"/>
                <w:szCs w:val="18"/>
                <w:lang w:eastAsia="pl-PL"/>
              </w:rPr>
            </w:pPr>
          </w:p>
        </w:tc>
        <w:tc>
          <w:tcPr>
            <w:tcW w:w="10914" w:type="dxa"/>
          </w:tcPr>
          <w:p w:rsidR="00D32942" w:rsidRPr="00934BF4" w:rsidRDefault="00D32942" w:rsidP="005E2D0C">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 dla typu 3</w:t>
            </w:r>
          </w:p>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Liczba osób niepełnosprawnych (ze znacznym i umiarkowanym stopniem niepełnosprawności) zarejestrowanych w PUP na terenie którego planowana jest realizacja projektu.</w:t>
            </w:r>
          </w:p>
          <w:p w:rsidR="00D32942" w:rsidRPr="005E2D0C"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 xml:space="preserve">W ramach kryterium ocenie podlegać będzie liczba osób niepełnosprawnych (ze znacznym i umiarkowanym stopniem niepełnosprawności) zarejestrowanych w PUP na terenie powiatu, w którym zaplanowano realizację projektu. </w:t>
            </w:r>
            <w:r w:rsidRPr="00934BF4">
              <w:rPr>
                <w:rFonts w:ascii="Myriad Pro" w:hAnsi="Myriad Pro" w:cs="Arial"/>
                <w:sz w:val="18"/>
                <w:szCs w:val="18"/>
              </w:rPr>
              <w:br/>
            </w:r>
            <w:r w:rsidRPr="00934BF4">
              <w:rPr>
                <w:rFonts w:ascii="Myriad Pro" w:hAnsi="Myriad Pro" w:cs="Arial"/>
                <w:sz w:val="18"/>
                <w:szCs w:val="18"/>
                <w:u w:val="single"/>
              </w:rPr>
              <w:t>Podkryterium dla typu 4</w:t>
            </w:r>
          </w:p>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Liczba osób długotrwale bezrobotnych (na podstawie danych PUP, na terenie którego planowana jest realizacja projektu).</w:t>
            </w:r>
          </w:p>
          <w:p w:rsidR="00D32942" w:rsidRPr="00934BF4" w:rsidRDefault="00D32942" w:rsidP="005E2D0C">
            <w:pPr>
              <w:spacing w:after="0" w:line="240" w:lineRule="auto"/>
              <w:rPr>
                <w:rFonts w:ascii="Myriad Pro" w:eastAsiaTheme="majorEastAsia" w:hAnsi="Myriad Pro" w:cs="Arial"/>
                <w:b/>
                <w:color w:val="4F81BD" w:themeColor="accent1"/>
                <w:sz w:val="18"/>
                <w:szCs w:val="18"/>
              </w:rPr>
            </w:pPr>
            <w:r w:rsidRPr="00934BF4">
              <w:rPr>
                <w:rFonts w:ascii="Myriad Pro" w:hAnsi="Myriad Pro" w:cs="Arial"/>
                <w:sz w:val="18"/>
                <w:szCs w:val="18"/>
              </w:rPr>
              <w:t xml:space="preserve">W ramach kryterium ocenie podlegać będzie liczba osób długotrwale bezrobotnych, zarejestrowanych w PUP na terenie powiatu, w którym zaplanowano realizację projektu. </w:t>
            </w:r>
          </w:p>
        </w:tc>
        <w:tc>
          <w:tcPr>
            <w:tcW w:w="2205" w:type="dxa"/>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Skala punktów  0-10</w:t>
            </w:r>
          </w:p>
        </w:tc>
      </w:tr>
      <w:tr w:rsidR="00D32942" w:rsidRPr="00934BF4" w:rsidTr="005E2D0C">
        <w:trPr>
          <w:trHeight w:val="641"/>
        </w:trPr>
        <w:tc>
          <w:tcPr>
            <w:tcW w:w="567" w:type="dxa"/>
            <w:tcBorders>
              <w:top w:val="nil"/>
            </w:tcBorders>
          </w:tcPr>
          <w:p w:rsidR="00D32942" w:rsidRPr="00934BF4" w:rsidRDefault="00D32942" w:rsidP="00D32942">
            <w:pPr>
              <w:spacing w:after="0" w:line="240" w:lineRule="auto"/>
              <w:rPr>
                <w:rFonts w:ascii="Myriad Pro" w:hAnsi="Myriad Pro" w:cs="Arial"/>
                <w:sz w:val="18"/>
                <w:szCs w:val="18"/>
              </w:rPr>
            </w:pPr>
          </w:p>
        </w:tc>
        <w:tc>
          <w:tcPr>
            <w:tcW w:w="1560" w:type="dxa"/>
            <w:tcBorders>
              <w:top w:val="nil"/>
            </w:tcBorders>
          </w:tcPr>
          <w:p w:rsidR="00D32942" w:rsidRPr="00934BF4" w:rsidRDefault="00D32942" w:rsidP="00D32942">
            <w:pPr>
              <w:spacing w:after="0" w:line="240" w:lineRule="auto"/>
              <w:rPr>
                <w:rFonts w:ascii="Myriad Pro" w:hAnsi="Myriad Pro" w:cs="Arial"/>
                <w:color w:val="000000"/>
                <w:sz w:val="18"/>
                <w:szCs w:val="18"/>
                <w:lang w:eastAsia="pl-PL"/>
              </w:rPr>
            </w:pPr>
          </w:p>
        </w:tc>
        <w:tc>
          <w:tcPr>
            <w:tcW w:w="10914" w:type="dxa"/>
          </w:tcPr>
          <w:p w:rsidR="00D32942" w:rsidRPr="00934BF4" w:rsidRDefault="00D32942" w:rsidP="005E2D0C">
            <w:pPr>
              <w:spacing w:after="0" w:line="240" w:lineRule="auto"/>
              <w:rPr>
                <w:rFonts w:ascii="Myriad Pro" w:hAnsi="Myriad Pro"/>
                <w:sz w:val="18"/>
                <w:szCs w:val="18"/>
              </w:rPr>
            </w:pPr>
            <w:r w:rsidRPr="00934BF4">
              <w:rPr>
                <w:rFonts w:ascii="Myriad Pro" w:hAnsi="Myriad Pro"/>
                <w:sz w:val="18"/>
                <w:szCs w:val="18"/>
              </w:rPr>
              <w:t xml:space="preserve">Podkryterium </w:t>
            </w:r>
          </w:p>
          <w:p w:rsidR="00D32942" w:rsidRPr="00934BF4" w:rsidRDefault="00D32942" w:rsidP="005E2D0C">
            <w:pPr>
              <w:spacing w:after="0" w:line="240" w:lineRule="auto"/>
              <w:contextualSpacing/>
              <w:rPr>
                <w:rFonts w:ascii="Myriad Pro" w:hAnsi="Myriad Pro" w:cs="Arial"/>
                <w:sz w:val="18"/>
                <w:szCs w:val="18"/>
              </w:rPr>
            </w:pPr>
            <w:r w:rsidRPr="00934BF4">
              <w:rPr>
                <w:rFonts w:ascii="Myriad Pro" w:hAnsi="Myriad Pro" w:cs="Arial"/>
                <w:sz w:val="18"/>
                <w:szCs w:val="18"/>
              </w:rPr>
              <w:t>Użyteczność  wynikająca z dokumentów strategicznych JST.</w:t>
            </w:r>
          </w:p>
          <w:p w:rsidR="00D32942" w:rsidRPr="00934BF4" w:rsidRDefault="00D32942" w:rsidP="005E2D0C">
            <w:pPr>
              <w:tabs>
                <w:tab w:val="left" w:pos="1204"/>
              </w:tabs>
              <w:spacing w:after="0" w:line="240" w:lineRule="auto"/>
              <w:rPr>
                <w:rFonts w:ascii="Myriad Pro" w:hAnsi="Myriad Pro" w:cs="Arial"/>
                <w:sz w:val="18"/>
                <w:szCs w:val="18"/>
                <w:u w:val="single"/>
              </w:rPr>
            </w:pPr>
            <w:r w:rsidRPr="00934BF4">
              <w:rPr>
                <w:rFonts w:ascii="Myriad Pro" w:hAnsi="Myriad Pro" w:cs="Arial"/>
                <w:sz w:val="18"/>
                <w:szCs w:val="18"/>
              </w:rPr>
              <w:t>Projekt przyczyni się do rozwiązania problemów wskazanych w obowiązujących dokumentach strategicznych JST.</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lub 1; waga 5</w:t>
            </w:r>
          </w:p>
          <w:p w:rsidR="00D32942" w:rsidRPr="00934BF4" w:rsidRDefault="00D32942" w:rsidP="00D32942">
            <w:pPr>
              <w:tabs>
                <w:tab w:val="left" w:pos="1204"/>
              </w:tabs>
              <w:spacing w:after="0" w:line="240" w:lineRule="auto"/>
              <w:rPr>
                <w:rFonts w:ascii="Myriad Pro" w:hAnsi="Myriad Pro" w:cs="Arial"/>
                <w:sz w:val="18"/>
                <w:szCs w:val="18"/>
              </w:rPr>
            </w:pPr>
          </w:p>
        </w:tc>
      </w:tr>
      <w:tr w:rsidR="00D32942" w:rsidRPr="00934BF4" w:rsidTr="005E2D0C">
        <w:trPr>
          <w:trHeight w:val="1545"/>
        </w:trPr>
        <w:tc>
          <w:tcPr>
            <w:tcW w:w="567" w:type="dxa"/>
            <w:vMerge w:val="restart"/>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4.2</w:t>
            </w:r>
          </w:p>
        </w:tc>
        <w:tc>
          <w:tcPr>
            <w:tcW w:w="1560" w:type="dxa"/>
            <w:vMerge w:val="restart"/>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Skuteczność</w:t>
            </w:r>
          </w:p>
        </w:tc>
        <w:tc>
          <w:tcPr>
            <w:tcW w:w="10914" w:type="dxa"/>
          </w:tcPr>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u w:val="single"/>
              </w:rPr>
              <w:t>Podkryterium</w:t>
            </w:r>
          </w:p>
          <w:p w:rsidR="00D32942" w:rsidRPr="00934BF4" w:rsidRDefault="00D32942" w:rsidP="005E2D0C">
            <w:pPr>
              <w:spacing w:after="0" w:line="240" w:lineRule="auto"/>
              <w:rPr>
                <w:rFonts w:ascii="Myriad Pro" w:hAnsi="Myriad Pro" w:cs="Arial"/>
                <w:sz w:val="18"/>
                <w:szCs w:val="18"/>
                <w:u w:val="single"/>
                <w:lang w:eastAsia="pl-PL"/>
              </w:rPr>
            </w:pPr>
            <w:r w:rsidRPr="00934BF4">
              <w:rPr>
                <w:rFonts w:ascii="Myriad Pro" w:hAnsi="Myriad Pro" w:cs="Arial"/>
                <w:sz w:val="18"/>
                <w:szCs w:val="18"/>
                <w:u w:val="single"/>
                <w:lang w:eastAsia="pl-PL"/>
              </w:rPr>
              <w:t>Powiązanie planowanej działalności</w:t>
            </w:r>
            <w:r w:rsidRPr="00934BF4">
              <w:rPr>
                <w:rFonts w:ascii="Myriad Pro" w:hAnsi="Myriad Pro" w:cs="Arial"/>
                <w:sz w:val="18"/>
                <w:szCs w:val="18"/>
                <w:u w:val="single"/>
              </w:rPr>
              <w:t xml:space="preserve"> z </w:t>
            </w:r>
            <w:r w:rsidRPr="00934BF4">
              <w:rPr>
                <w:rFonts w:ascii="Myriad Pro" w:hAnsi="Myriad Pro" w:cs="Arial"/>
                <w:sz w:val="18"/>
                <w:szCs w:val="18"/>
                <w:u w:val="single"/>
                <w:lang w:eastAsia="pl-PL"/>
              </w:rPr>
              <w:t>lokalnym zapotrzebowaniem na produkty lub usługi.</w:t>
            </w:r>
          </w:p>
          <w:p w:rsid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We wniosku przedstawiono planowane działania mające na celu pozyskanie odbiorców przewidywanych produktów lub usług – 1 pkt;</w:t>
            </w:r>
          </w:p>
          <w:p w:rsid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 xml:space="preserve"> Wnioskodawca przeprowadził analizę rynku lokalnego i przedstawił we wniosku plan sprzedaży przewidywanych usług lub produktów – 2 pkt;</w:t>
            </w:r>
          </w:p>
          <w:p w:rsidR="00D32942" w:rsidRP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 xml:space="preserve"> Wnioskodawca przedstawia udokumentowane zapotrzebowanie lokalnego rynku na planowane usługi lub produkty (posiada pisemne potwierdzenie zapotrzebowania na planowane usługi lub produkty)  – 2 pkt.</w:t>
            </w:r>
          </w:p>
        </w:tc>
        <w:tc>
          <w:tcPr>
            <w:tcW w:w="2205" w:type="dxa"/>
          </w:tcPr>
          <w:p w:rsidR="00D32942" w:rsidRPr="00934BF4" w:rsidRDefault="00D32942" w:rsidP="00D32942">
            <w:pPr>
              <w:rPr>
                <w:rFonts w:ascii="Myriad Pro" w:hAnsi="Myriad Pro" w:cs="Arial"/>
                <w:sz w:val="18"/>
                <w:szCs w:val="18"/>
                <w:u w:val="single"/>
                <w:lang w:eastAsia="pl-PL"/>
              </w:rPr>
            </w:pPr>
            <w:r w:rsidRPr="00934BF4">
              <w:rPr>
                <w:rFonts w:ascii="Myriad Pro" w:hAnsi="Myriad Pro" w:cs="Arial"/>
                <w:sz w:val="18"/>
                <w:szCs w:val="18"/>
              </w:rPr>
              <w:t>Skala punktów 1-5; waga 3</w:t>
            </w:r>
          </w:p>
        </w:tc>
      </w:tr>
      <w:tr w:rsidR="00D32942" w:rsidRPr="00934BF4" w:rsidTr="005E2D0C">
        <w:tc>
          <w:tcPr>
            <w:tcW w:w="567" w:type="dxa"/>
            <w:vMerge/>
          </w:tcPr>
          <w:p w:rsidR="00D32942" w:rsidRPr="00934BF4" w:rsidRDefault="00D32942" w:rsidP="00D32942">
            <w:pPr>
              <w:spacing w:after="0" w:line="240" w:lineRule="auto"/>
              <w:rPr>
                <w:rFonts w:ascii="Myriad Pro" w:hAnsi="Myriad Pro" w:cs="Arial"/>
                <w:sz w:val="18"/>
                <w:szCs w:val="18"/>
              </w:rPr>
            </w:pPr>
          </w:p>
        </w:tc>
        <w:tc>
          <w:tcPr>
            <w:tcW w:w="1560" w:type="dxa"/>
            <w:vMerge/>
          </w:tcPr>
          <w:p w:rsidR="00D32942" w:rsidRPr="00934BF4" w:rsidRDefault="00D32942" w:rsidP="00D32942">
            <w:pPr>
              <w:spacing w:after="0" w:line="240" w:lineRule="auto"/>
              <w:rPr>
                <w:rFonts w:ascii="Myriad Pro" w:hAnsi="Myriad Pro" w:cs="Arial"/>
                <w:sz w:val="18"/>
                <w:szCs w:val="18"/>
              </w:rPr>
            </w:pPr>
          </w:p>
        </w:tc>
        <w:tc>
          <w:tcPr>
            <w:tcW w:w="10914" w:type="dxa"/>
          </w:tcPr>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 Instytucja uzupełnia system aktywizacji społecznej i zawodowej na  obszarze realizacji projektu. Beneficjent wskazał spójny system komplementarności między instytucjami.</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lub 1; waga 5</w:t>
            </w:r>
          </w:p>
          <w:p w:rsidR="00D32942" w:rsidRPr="00934BF4" w:rsidRDefault="00D32942" w:rsidP="00D32942">
            <w:pPr>
              <w:spacing w:after="0" w:line="240" w:lineRule="auto"/>
              <w:rPr>
                <w:rFonts w:ascii="Myriad Pro" w:hAnsi="Myriad Pro" w:cs="Arial"/>
                <w:sz w:val="18"/>
                <w:szCs w:val="18"/>
              </w:rPr>
            </w:pPr>
          </w:p>
        </w:tc>
      </w:tr>
      <w:tr w:rsidR="00D32942" w:rsidRPr="00934BF4" w:rsidTr="005E2D0C">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4.3</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Efektywność </w:t>
            </w:r>
          </w:p>
          <w:p w:rsidR="00D32942" w:rsidRPr="00934BF4" w:rsidRDefault="00D32942" w:rsidP="00D32942">
            <w:pPr>
              <w:spacing w:after="0" w:line="240" w:lineRule="auto"/>
              <w:rPr>
                <w:rFonts w:ascii="Myriad Pro" w:hAnsi="Myriad Pro" w:cs="Arial"/>
                <w:sz w:val="18"/>
                <w:szCs w:val="18"/>
              </w:rPr>
            </w:pPr>
          </w:p>
        </w:tc>
        <w:tc>
          <w:tcPr>
            <w:tcW w:w="10914" w:type="dxa"/>
            <w:shd w:val="clear" w:color="auto" w:fill="FFFFFF"/>
          </w:tcPr>
          <w:p w:rsidR="00D32942" w:rsidRPr="00934BF4" w:rsidRDefault="00D32942" w:rsidP="00D32942">
            <w:pPr>
              <w:spacing w:before="40" w:after="40" w:line="240" w:lineRule="auto"/>
              <w:contextualSpacing/>
              <w:rPr>
                <w:rFonts w:ascii="Myriad Pro" w:hAnsi="Myriad Pro" w:cs="Arial"/>
                <w:sz w:val="18"/>
                <w:szCs w:val="18"/>
                <w:u w:val="single"/>
              </w:rPr>
            </w:pPr>
            <w:r w:rsidRPr="00934BF4">
              <w:rPr>
                <w:rFonts w:ascii="Myriad Pro" w:hAnsi="Myriad Pro" w:cs="Arial"/>
                <w:sz w:val="18"/>
                <w:szCs w:val="18"/>
                <w:u w:val="single"/>
              </w:rPr>
              <w:t>Podkryterium dla typu 3:</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 xml:space="preserve">Efektywność kosztowa projektu </w:t>
            </w:r>
          </w:p>
          <w:p w:rsidR="00D32942" w:rsidRPr="00934BF4" w:rsidRDefault="00D32942" w:rsidP="005E2D0C">
            <w:pPr>
              <w:spacing w:before="40" w:after="40" w:line="240" w:lineRule="auto"/>
              <w:contextualSpacing/>
              <w:rPr>
                <w:rFonts w:ascii="Myriad Pro" w:hAnsi="Myriad Pro" w:cs="Arial"/>
                <w:sz w:val="18"/>
                <w:szCs w:val="18"/>
              </w:rPr>
            </w:pPr>
            <w:r w:rsidRPr="00934BF4">
              <w:rPr>
                <w:rFonts w:ascii="Myriad Pro" w:hAnsi="Myriad Pro" w:cs="Arial"/>
                <w:sz w:val="18"/>
                <w:szCs w:val="18"/>
              </w:rPr>
              <w:t>Stosunek wartości środków UE wyrażonej w PLN do planowanej do objęcia wsparciem w wyniku realizacji projektu liczby osób ze znacznym i umiarkowanym stopniem niepełnosprawności zatrudnionych w ZAZ.</w:t>
            </w:r>
          </w:p>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 dla typu 4</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Efektywność kosztowa projektu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Stosunek wartości środków UE wyrażonej w PLN do planowanej do objęcia wsparciem w wyniku realizacji projektu liczby uczestników w CIS lub innym podmiocie.</w:t>
            </w:r>
          </w:p>
          <w:p w:rsidR="005E2D0C" w:rsidRDefault="00D32942" w:rsidP="005E2D0C">
            <w:pPr>
              <w:spacing w:after="120" w:line="240" w:lineRule="auto"/>
              <w:contextualSpacing/>
              <w:rPr>
                <w:rFonts w:ascii="Myriad Pro" w:hAnsi="Myriad Pro" w:cs="Arial"/>
                <w:sz w:val="18"/>
                <w:szCs w:val="18"/>
              </w:rPr>
            </w:pPr>
            <w:r w:rsidRPr="00934BF4">
              <w:rPr>
                <w:rFonts w:ascii="Myriad Pro" w:hAnsi="Myriad Pro" w:cs="Arial"/>
                <w:sz w:val="18"/>
                <w:szCs w:val="18"/>
              </w:rPr>
              <w:t>W przypadku rozszerzania działalności podmiotu, w kalkulacji uwzględniane będą tylko nowe osoby, które zostaną objęte wsparciem w wyniku realizacji projektu.</w:t>
            </w:r>
          </w:p>
          <w:p w:rsidR="00D32942" w:rsidRPr="00934BF4" w:rsidRDefault="00D32942" w:rsidP="005E2D0C">
            <w:pPr>
              <w:spacing w:before="120" w:after="0" w:line="240" w:lineRule="auto"/>
              <w:contextualSpacing/>
              <w:rPr>
                <w:rFonts w:ascii="Myriad Pro" w:hAnsi="Myriad Pro" w:cs="Arial"/>
                <w:sz w:val="18"/>
                <w:szCs w:val="18"/>
              </w:rPr>
            </w:pPr>
            <w:r w:rsidRPr="00934BF4">
              <w:rPr>
                <w:rFonts w:ascii="Myriad Pro" w:hAnsi="Myriad Pro" w:cs="Arial"/>
                <w:sz w:val="18"/>
                <w:szCs w:val="18"/>
              </w:rPr>
              <w:t>Punktacja wyliczana będzie wg wzoru: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liczba punktów w kryterium = (X/Y) * A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gdzie: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X- wskaźnik efektywności kosztowej najniższy w grupie złożonych projektów, gdzie wskaźnik efektywności kosztowej = środki UE / liczby osób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Y- wskaźnik efektywności kosztowej ocenianego projektu, gdzie wskaźnik efektywności kosztowej = środki UE / liczby osób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A = 20 (waga kryterium)</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0 -1; waga 20</w:t>
            </w:r>
          </w:p>
        </w:tc>
      </w:tr>
      <w:tr w:rsidR="00D32942" w:rsidRPr="00934BF4" w:rsidTr="00C341E3">
        <w:trPr>
          <w:trHeight w:val="1905"/>
        </w:trPr>
        <w:tc>
          <w:tcPr>
            <w:tcW w:w="567"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Użyteczność </w:t>
            </w:r>
          </w:p>
        </w:tc>
        <w:tc>
          <w:tcPr>
            <w:tcW w:w="10914" w:type="dxa"/>
            <w:shd w:val="clear" w:color="auto" w:fill="FFFFFF"/>
          </w:tcPr>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Odpowiedź na  zapotrzebowanie środowiska lokalnego.</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Punktacja wyliczana będzie wg wzoru: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liczba punktów w kryterium = (X/Y) * A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gdzie:</w:t>
            </w:r>
          </w:p>
          <w:p w:rsidR="00D32942" w:rsidRPr="00934BF4" w:rsidRDefault="00D32942" w:rsidP="00C341E3">
            <w:pPr>
              <w:spacing w:after="0" w:line="240" w:lineRule="auto"/>
              <w:rPr>
                <w:rFonts w:ascii="Myriad Pro" w:hAnsi="Myriad Pro"/>
                <w:sz w:val="18"/>
                <w:szCs w:val="18"/>
              </w:rPr>
            </w:pPr>
            <w:r w:rsidRPr="00934BF4">
              <w:rPr>
                <w:rFonts w:ascii="Myriad Pro" w:hAnsi="Myriad Pro"/>
                <w:sz w:val="18"/>
                <w:szCs w:val="18"/>
              </w:rPr>
              <w:t xml:space="preserve">X- maksymalna liczba nowych osób, które zostaną objęte wsparciem w wyniku realizacji projektu, w tym samym dniu. </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Y- liczba osób oczekujących na usługę w powiecie, na którego terenie realizowany jest projekt</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A = 3 (waga kryterium)</w:t>
            </w:r>
          </w:p>
          <w:p w:rsidR="00D32942" w:rsidRPr="00934BF4" w:rsidRDefault="00D32942" w:rsidP="00D32942">
            <w:pPr>
              <w:tabs>
                <w:tab w:val="left" w:pos="1204"/>
              </w:tabs>
              <w:spacing w:after="0"/>
              <w:rPr>
                <w:rFonts w:ascii="Myriad Pro" w:hAnsi="Myriad Pro" w:cs="Arial"/>
                <w:sz w:val="18"/>
                <w:szCs w:val="18"/>
              </w:rPr>
            </w:pPr>
            <w:r w:rsidRPr="00934BF4">
              <w:rPr>
                <w:rFonts w:ascii="Myriad Pro" w:hAnsi="Myriad Pro" w:cs="Arial"/>
                <w:sz w:val="18"/>
                <w:szCs w:val="18"/>
              </w:rPr>
              <w:t>W sytuacji gdy X jest większe niż Y punktacja kryterium wynosi 3.</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oceny 0-1;  waga 3</w:t>
            </w:r>
          </w:p>
          <w:p w:rsidR="00D32942" w:rsidRPr="00934BF4" w:rsidRDefault="00D32942" w:rsidP="00D32942">
            <w:pPr>
              <w:spacing w:after="0"/>
              <w:rPr>
                <w:rFonts w:ascii="Myriad Pro" w:hAnsi="Myriad Pro" w:cs="Arial"/>
                <w:sz w:val="18"/>
                <w:szCs w:val="18"/>
              </w:rPr>
            </w:pPr>
          </w:p>
        </w:tc>
      </w:tr>
      <w:tr w:rsidR="00D32942" w:rsidRPr="00934BF4" w:rsidTr="005E2D0C">
        <w:trPr>
          <w:trHeight w:val="1209"/>
        </w:trPr>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4.5</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Trwałość</w:t>
            </w:r>
          </w:p>
        </w:tc>
        <w:tc>
          <w:tcPr>
            <w:tcW w:w="10914" w:type="dxa"/>
            <w:shd w:val="clear" w:color="auto" w:fill="FFFFFF"/>
          </w:tcPr>
          <w:p w:rsidR="00D32942" w:rsidRPr="00934BF4" w:rsidRDefault="00C341E3" w:rsidP="00D32942">
            <w:pPr>
              <w:spacing w:after="0" w:line="240" w:lineRule="auto"/>
              <w:rPr>
                <w:rFonts w:ascii="Myriad Pro" w:hAnsi="Myriad Pro" w:cs="Arial"/>
                <w:sz w:val="18"/>
                <w:szCs w:val="18"/>
              </w:rPr>
            </w:pPr>
            <w:r>
              <w:rPr>
                <w:rFonts w:ascii="Myriad Pro" w:hAnsi="Myriad Pro" w:cs="Arial"/>
                <w:sz w:val="18"/>
                <w:szCs w:val="18"/>
              </w:rPr>
              <w:t>Trwałość projek</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 xml:space="preserve">1 pkt - Beneficjent przedstawił dokumenty gwarantujące finansowanie funkcjonowania infrastruktury w okresie trwałości (np. porozumienie jednostek samorządu terytorialnego zakładające partycypację finansową w utrzymywaniu projektu). </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1 pkt - wnioskodawca ma doświadczenie w realizacji  projektów związanych z podobną infrastrukturą</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i gwarantuje ponadstandardową trwałość projektu.</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1-2; waga 1</w:t>
            </w:r>
          </w:p>
        </w:tc>
      </w:tr>
    </w:tbl>
    <w:p w:rsidR="006B7BA5" w:rsidRDefault="006B7BA5" w:rsidP="00D32942">
      <w:pPr>
        <w:rPr>
          <w:rFonts w:ascii="Myriad Pro" w:hAnsi="Myriad Pro"/>
          <w:sz w:val="18"/>
          <w:szCs w:val="18"/>
        </w:rPr>
        <w:sectPr w:rsidR="006B7BA5" w:rsidSect="008043E4">
          <w:pgSz w:w="16838" w:h="11906" w:orient="landscape"/>
          <w:pgMar w:top="1417" w:right="1417" w:bottom="709" w:left="1417" w:header="708" w:footer="708" w:gutter="0"/>
          <w:cols w:space="708"/>
          <w:docGrid w:linePitch="360"/>
        </w:sectPr>
      </w:pPr>
    </w:p>
    <w:tbl>
      <w:tblPr>
        <w:tblStyle w:val="Tabela-Siatka1"/>
        <w:tblW w:w="15246" w:type="dxa"/>
        <w:tblInd w:w="-1026" w:type="dxa"/>
        <w:shd w:val="clear" w:color="auto" w:fill="EEECE1" w:themeFill="background2"/>
        <w:tblLayout w:type="fixed"/>
        <w:tblLook w:val="04A0" w:firstRow="1" w:lastRow="0" w:firstColumn="1" w:lastColumn="0" w:noHBand="0" w:noVBand="1"/>
      </w:tblPr>
      <w:tblGrid>
        <w:gridCol w:w="2931"/>
        <w:gridCol w:w="12315"/>
      </w:tblGrid>
      <w:tr w:rsidR="000D7BEE" w:rsidRPr="000D7BEE" w:rsidTr="004A583C">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Oś priorytetowa</w:t>
            </w:r>
          </w:p>
        </w:tc>
        <w:tc>
          <w:tcPr>
            <w:tcW w:w="12315" w:type="dxa"/>
            <w:shd w:val="clear" w:color="auto" w:fill="EEECE1" w:themeFill="background2"/>
          </w:tcPr>
          <w:p w:rsidR="000D7BEE" w:rsidRPr="004A583C" w:rsidRDefault="000D7BEE" w:rsidP="007A1AB0">
            <w:pPr>
              <w:tabs>
                <w:tab w:val="left" w:pos="1747"/>
              </w:tabs>
              <w:rPr>
                <w:rFonts w:ascii="Myriad Pro" w:hAnsi="Myriad Pro" w:cs="Arial"/>
                <w:sz w:val="18"/>
                <w:szCs w:val="18"/>
              </w:rPr>
            </w:pPr>
            <w:r w:rsidRPr="004A583C">
              <w:rPr>
                <w:rFonts w:ascii="Myriad Pro" w:hAnsi="Myriad Pro" w:cs="Arial"/>
                <w:sz w:val="18"/>
                <w:szCs w:val="18"/>
              </w:rPr>
              <w:t>IX Infrastruktura Publiczna</w:t>
            </w:r>
          </w:p>
        </w:tc>
      </w:tr>
      <w:tr w:rsidR="000D7BEE" w:rsidRPr="000D7BEE" w:rsidTr="004A583C">
        <w:trPr>
          <w:trHeight w:val="600"/>
        </w:trPr>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Priorytet Inwestycyjny</w:t>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9a: Inwestycje w infrastrukturę zdrowotną i społeczną, które przyczyniają się do rozwoju</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krajowego, regionalnego i lokalnego, zmniejszania nierówności w zakresie stanu zdrowia, promowanie</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włączenia społecznego poprzez lepszy dostęp do usług społecznych, kulturalnych i rekreacyjnych, oraz</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przejścia z usług instytucjonalnych na usługi na poziomie społeczności lokalnych</w:t>
            </w:r>
          </w:p>
        </w:tc>
      </w:tr>
      <w:tr w:rsidR="000D7BEE" w:rsidRPr="000D7BEE" w:rsidTr="004A583C">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Działanie</w:t>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9.2 Infrastruktura społeczna</w:t>
            </w:r>
          </w:p>
        </w:tc>
      </w:tr>
      <w:tr w:rsidR="000D7BEE" w:rsidRPr="000D7BEE" w:rsidTr="004A583C">
        <w:trPr>
          <w:trHeight w:val="282"/>
        </w:trPr>
        <w:tc>
          <w:tcPr>
            <w:tcW w:w="2931"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Typ projektu</w:t>
            </w:r>
            <w:r w:rsidRPr="004A583C">
              <w:rPr>
                <w:rFonts w:ascii="Myriad Pro" w:hAnsi="Myriad Pro" w:cs="Arial"/>
                <w:sz w:val="18"/>
                <w:szCs w:val="18"/>
              </w:rPr>
              <w:tab/>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1: Odbudowa, przebudowa, modernizacja i wyposażenie mieszkań chronionych.</w:t>
            </w:r>
          </w:p>
        </w:tc>
      </w:tr>
    </w:tbl>
    <w:p w:rsidR="000D7BEE" w:rsidRDefault="000D7BEE" w:rsidP="000D7BEE"/>
    <w:tbl>
      <w:tblPr>
        <w:tblStyle w:val="Tabela-Siatka"/>
        <w:tblW w:w="15247" w:type="dxa"/>
        <w:tblInd w:w="-1026" w:type="dxa"/>
        <w:tblLayout w:type="fixed"/>
        <w:tblLook w:val="04A0" w:firstRow="1" w:lastRow="0" w:firstColumn="1" w:lastColumn="0" w:noHBand="0" w:noVBand="1"/>
      </w:tblPr>
      <w:tblGrid>
        <w:gridCol w:w="567"/>
        <w:gridCol w:w="1985"/>
        <w:gridCol w:w="7206"/>
        <w:gridCol w:w="5489"/>
      </w:tblGrid>
      <w:tr w:rsidR="000D7BEE" w:rsidRPr="000D7BEE" w:rsidTr="004A583C">
        <w:trPr>
          <w:trHeight w:val="306"/>
        </w:trPr>
        <w:tc>
          <w:tcPr>
            <w:tcW w:w="15247" w:type="dxa"/>
            <w:gridSpan w:val="4"/>
            <w:shd w:val="pct15" w:color="auto" w:fill="auto"/>
            <w:vAlign w:val="center"/>
          </w:tcPr>
          <w:p w:rsidR="000D7BEE" w:rsidRPr="004A583C" w:rsidRDefault="000D7BEE" w:rsidP="007A1AB0">
            <w:pPr>
              <w:jc w:val="center"/>
              <w:rPr>
                <w:rStyle w:val="Wyrnienieintensywne"/>
                <w:rFonts w:ascii="Myriad Pro" w:eastAsiaTheme="minorEastAsia" w:hAnsi="Myriad Pro"/>
                <w:i w:val="0"/>
                <w:sz w:val="18"/>
                <w:szCs w:val="18"/>
                <w:lang w:val="en-GB" w:eastAsia="en-GB"/>
              </w:rPr>
            </w:pPr>
            <w:r w:rsidRPr="004A583C">
              <w:rPr>
                <w:rStyle w:val="Wyrnienieintensywne"/>
                <w:rFonts w:ascii="Myriad Pro" w:hAnsi="Myriad Pro"/>
                <w:sz w:val="18"/>
                <w:szCs w:val="18"/>
              </w:rPr>
              <w:t>Kryteria dopuszczalności</w:t>
            </w:r>
          </w:p>
        </w:tc>
      </w:tr>
      <w:tr w:rsidR="000D7BEE" w:rsidRPr="000D7BEE" w:rsidTr="004A583C">
        <w:trPr>
          <w:trHeight w:val="278"/>
        </w:trPr>
        <w:tc>
          <w:tcPr>
            <w:tcW w:w="567"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Lp.</w:t>
            </w:r>
          </w:p>
        </w:tc>
        <w:tc>
          <w:tcPr>
            <w:tcW w:w="1985"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Nazwa kryterium</w:t>
            </w:r>
          </w:p>
        </w:tc>
        <w:tc>
          <w:tcPr>
            <w:tcW w:w="7206"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Definicja kryterium</w:t>
            </w:r>
          </w:p>
        </w:tc>
        <w:tc>
          <w:tcPr>
            <w:tcW w:w="5489"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Opis znaczenia kryterium</w:t>
            </w:r>
          </w:p>
        </w:tc>
      </w:tr>
      <w:tr w:rsidR="000D7BEE" w:rsidRPr="000D7BEE" w:rsidTr="004A583C">
        <w:trPr>
          <w:trHeight w:val="269"/>
        </w:trPr>
        <w:tc>
          <w:tcPr>
            <w:tcW w:w="567"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1</w:t>
            </w:r>
          </w:p>
        </w:tc>
        <w:tc>
          <w:tcPr>
            <w:tcW w:w="1985"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2</w:t>
            </w:r>
          </w:p>
        </w:tc>
        <w:tc>
          <w:tcPr>
            <w:tcW w:w="7206"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3</w:t>
            </w:r>
          </w:p>
        </w:tc>
        <w:tc>
          <w:tcPr>
            <w:tcW w:w="5489"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4</w:t>
            </w:r>
          </w:p>
        </w:tc>
      </w:tr>
      <w:tr w:rsidR="000D7BEE" w:rsidRPr="000D7BEE" w:rsidTr="004A583C">
        <w:trPr>
          <w:trHeight w:val="787"/>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w:t>
            </w:r>
          </w:p>
        </w:tc>
        <w:tc>
          <w:tcPr>
            <w:tcW w:w="1985" w:type="dxa"/>
          </w:tcPr>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Zgodność z celem</w:t>
            </w:r>
          </w:p>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szczegółowym i rezultatami</w:t>
            </w:r>
          </w:p>
          <w:p w:rsidR="000D7BEE" w:rsidRPr="004A583C" w:rsidRDefault="000D7BEE" w:rsidP="007A1AB0">
            <w:pPr>
              <w:rPr>
                <w:rFonts w:ascii="Myriad Pro" w:eastAsia="Times New Roman" w:hAnsi="Myriad Pro"/>
                <w:sz w:val="18"/>
                <w:szCs w:val="18"/>
                <w:lang w:eastAsia="pl-PL"/>
              </w:rPr>
            </w:pPr>
            <w:r w:rsidRPr="004A583C">
              <w:rPr>
                <w:rFonts w:ascii="Myriad Pro" w:hAnsi="Myriad Pro" w:cs="MyriadPro-Regular"/>
                <w:sz w:val="18"/>
                <w:szCs w:val="18"/>
              </w:rPr>
              <w:t>priorytetu inwestycyjnego</w:t>
            </w:r>
          </w:p>
        </w:tc>
        <w:tc>
          <w:tcPr>
            <w:tcW w:w="7206" w:type="dxa"/>
          </w:tcPr>
          <w:p w:rsidR="000D7BEE" w:rsidRPr="004A583C" w:rsidRDefault="000D7BEE" w:rsidP="007A1AB0">
            <w:pPr>
              <w:rPr>
                <w:rFonts w:ascii="Myriad Pro" w:hAnsi="Myriad Pro"/>
                <w:color w:val="5F497A" w:themeColor="accent4" w:themeShade="BF"/>
                <w:sz w:val="18"/>
                <w:szCs w:val="18"/>
              </w:rPr>
            </w:pPr>
            <w:r w:rsidRPr="004A583C">
              <w:rPr>
                <w:rFonts w:ascii="Myriad Pro" w:hAnsi="Myriad Pro"/>
                <w:sz w:val="18"/>
                <w:szCs w:val="18"/>
              </w:rPr>
              <w:t>Projekt jest zgodny z celem działania oraz wpływa na osiągnięcie wskaźników rezultatu określonych w SOOP.</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1.2</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typem projektu</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Charakter przewidywanych działań, wskaźniki produktu, wydatki kwalifikowalne dają pewność, że mamy do czynienia </w:t>
            </w:r>
            <w:r w:rsidRPr="004A583C">
              <w:rPr>
                <w:rFonts w:ascii="Myriad Pro" w:hAnsi="Myriad Pro"/>
                <w:sz w:val="18"/>
                <w:szCs w:val="18"/>
              </w:rPr>
              <w:br/>
              <w:t>z typem 1 projektu zaplanowanym do wsparcia w ramach działania 9.2</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1.3</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Zasadność realizacji projektu</w:t>
            </w:r>
          </w:p>
        </w:tc>
        <w:tc>
          <w:tcPr>
            <w:tcW w:w="7206" w:type="dxa"/>
          </w:tcPr>
          <w:p w:rsidR="000D7BEE" w:rsidRPr="004A583C" w:rsidRDefault="000D7BEE" w:rsidP="007A1AB0">
            <w:pPr>
              <w:pStyle w:val="Default"/>
              <w:rPr>
                <w:rFonts w:ascii="Myriad Pro" w:hAnsi="Myriad Pro"/>
                <w:sz w:val="18"/>
                <w:szCs w:val="18"/>
              </w:rPr>
            </w:pPr>
            <w:r w:rsidRPr="004A583C">
              <w:rPr>
                <w:rFonts w:ascii="Myriad Pro" w:hAnsi="Myriad Pro"/>
                <w:sz w:val="18"/>
                <w:szCs w:val="18"/>
              </w:rPr>
              <w:t xml:space="preserve">Potrzeba realizacji danego projektu jest zrozumiała i jasno wynika z potrzeb grup marginalizowanych i zagrożonych marginalizacją.  </w:t>
            </w:r>
          </w:p>
          <w:p w:rsidR="000D7BEE" w:rsidRPr="004A583C" w:rsidRDefault="000D7BEE" w:rsidP="007A1AB0">
            <w:pPr>
              <w:rPr>
                <w:rFonts w:ascii="Myriad Pro" w:hAnsi="Myriad Pro"/>
                <w:sz w:val="18"/>
                <w:szCs w:val="18"/>
              </w:rPr>
            </w:pPr>
            <w:r w:rsidRPr="004A583C">
              <w:rPr>
                <w:rFonts w:ascii="Myriad Pro" w:hAnsi="Myriad Pro"/>
                <w:sz w:val="18"/>
                <w:szCs w:val="18"/>
              </w:rPr>
              <w:t xml:space="preserve">Cele projektu są poprawnie określone i zbieżne z analizą potrzeb oraz diagnozą. </w:t>
            </w:r>
          </w:p>
          <w:p w:rsidR="000D7BEE" w:rsidRPr="004A583C" w:rsidRDefault="000D7BEE" w:rsidP="007A1AB0">
            <w:pPr>
              <w:rPr>
                <w:rFonts w:ascii="Myriad Pro" w:hAnsi="Myriad Pro"/>
                <w:sz w:val="18"/>
                <w:szCs w:val="18"/>
              </w:rPr>
            </w:pPr>
            <w:r w:rsidRPr="004A583C">
              <w:rPr>
                <w:rFonts w:ascii="Myriad Pro" w:hAnsi="Myriad Pro"/>
                <w:sz w:val="18"/>
                <w:szCs w:val="18"/>
              </w:rPr>
              <w:t>Projekt jest spójny z analizą sytuacji problemowej.</w:t>
            </w:r>
          </w:p>
          <w:p w:rsidR="000D7BEE" w:rsidRPr="004A583C" w:rsidRDefault="000D7BEE" w:rsidP="007A1AB0">
            <w:pPr>
              <w:rPr>
                <w:rFonts w:ascii="Myriad Pro" w:hAnsi="Myriad Pro"/>
                <w:sz w:val="18"/>
                <w:szCs w:val="18"/>
              </w:rPr>
            </w:pPr>
            <w:r w:rsidRPr="004A583C">
              <w:rPr>
                <w:rFonts w:ascii="Myriad Pro" w:hAnsi="Myriad Pro"/>
                <w:sz w:val="18"/>
                <w:szCs w:val="18"/>
              </w:rPr>
              <w:t>Projekt zakłada działania wykonalne w kontekście analizy potrzeb.</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1.4</w:t>
            </w:r>
          </w:p>
        </w:tc>
        <w:tc>
          <w:tcPr>
            <w:tcW w:w="1985" w:type="dxa"/>
          </w:tcPr>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 xml:space="preserve">Zgodność z obszarem (terytorialnie) objętym wsparciem w ramach Programu </w:t>
            </w:r>
          </w:p>
        </w:tc>
        <w:tc>
          <w:tcPr>
            <w:tcW w:w="7206" w:type="dxa"/>
          </w:tcPr>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Projekt jest real</w:t>
            </w:r>
            <w:r w:rsidR="00626988" w:rsidRPr="00626988">
              <w:rPr>
                <w:rFonts w:ascii="Myriad Pro" w:hAnsi="Myriad Pro"/>
                <w:color w:val="000000" w:themeColor="text1"/>
                <w:sz w:val="18"/>
                <w:szCs w:val="18"/>
              </w:rPr>
              <w:t xml:space="preserve">izowany na obszarze określonym </w:t>
            </w:r>
            <w:r w:rsidR="00626988">
              <w:rPr>
                <w:rFonts w:ascii="Myriad Pro" w:hAnsi="Myriad Pro"/>
                <w:color w:val="000000" w:themeColor="text1"/>
                <w:sz w:val="18"/>
                <w:szCs w:val="18"/>
              </w:rPr>
              <w:t xml:space="preserve"> </w:t>
            </w:r>
            <w:r w:rsidRPr="004A583C">
              <w:rPr>
                <w:rFonts w:ascii="Myriad Pro" w:hAnsi="Myriad Pro"/>
                <w:color w:val="000000" w:themeColor="text1"/>
                <w:sz w:val="18"/>
                <w:szCs w:val="18"/>
              </w:rPr>
              <w:t xml:space="preserve">w SOOP i regulaminie konkursu. </w:t>
            </w:r>
          </w:p>
        </w:tc>
        <w:tc>
          <w:tcPr>
            <w:tcW w:w="5489" w:type="dxa"/>
          </w:tcPr>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Spełnienie kryterium jest konieczne do przyznania dofinansowania.</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Projekty niespełniające kryterium są odrzucane.</w:t>
            </w:r>
          </w:p>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1.5</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zasadami horyzontalnymi</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Projekt jest zgodny z właściwymi politykami i zasadami wspólnotowymi:</w:t>
            </w:r>
          </w:p>
          <w:p w:rsidR="00626988" w:rsidRDefault="000D7BEE" w:rsidP="004A583C">
            <w:pPr>
              <w:pStyle w:val="Akapitzlist"/>
              <w:numPr>
                <w:ilvl w:val="0"/>
                <w:numId w:val="556"/>
              </w:numPr>
              <w:ind w:left="459"/>
              <w:rPr>
                <w:sz w:val="18"/>
                <w:szCs w:val="18"/>
              </w:rPr>
            </w:pPr>
            <w:r w:rsidRPr="004A583C">
              <w:rPr>
                <w:sz w:val="18"/>
                <w:szCs w:val="18"/>
              </w:rPr>
              <w:t xml:space="preserve">zrównoważonego rozwoju, </w:t>
            </w:r>
          </w:p>
          <w:p w:rsidR="000D7BEE" w:rsidRPr="004A583C" w:rsidRDefault="000D7BEE" w:rsidP="004A583C">
            <w:pPr>
              <w:pStyle w:val="Akapitzlist"/>
              <w:numPr>
                <w:ilvl w:val="0"/>
                <w:numId w:val="556"/>
              </w:numPr>
              <w:ind w:left="459"/>
              <w:rPr>
                <w:sz w:val="18"/>
                <w:szCs w:val="18"/>
              </w:rPr>
            </w:pPr>
            <w:r w:rsidRPr="004A583C">
              <w:rPr>
                <w:sz w:val="18"/>
                <w:szCs w:val="18"/>
              </w:rPr>
              <w:t xml:space="preserve">promowania i realizacji zasady równości szans </w:t>
            </w:r>
            <w:r w:rsidRPr="004A583C">
              <w:rPr>
                <w:sz w:val="18"/>
                <w:szCs w:val="18"/>
              </w:rPr>
              <w:br/>
              <w:t xml:space="preserve">i niedyskryminacji, w tym. m. in. koniecznością stosowania zasady uniwersalnego projektowania. </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0D7BEE" w:rsidRPr="004A583C" w:rsidRDefault="000D7BEE" w:rsidP="007A1AB0">
            <w:pPr>
              <w:rPr>
                <w:rFonts w:ascii="Myriad Pro" w:hAnsi="Myriad Pro"/>
                <w:sz w:val="18"/>
                <w:szCs w:val="18"/>
              </w:rPr>
            </w:pPr>
            <w:r w:rsidRPr="004A583C">
              <w:rPr>
                <w:rFonts w:ascii="Myriad Pro" w:hAnsi="Myriad Pro"/>
                <w:sz w:val="18"/>
                <w:szCs w:val="18"/>
              </w:rPr>
              <w:t>Projekt zakłada dostępność dla jak najszerszego grona odbiorców, w szczególności osób z niepełnosprawnościami.</w:t>
            </w:r>
          </w:p>
          <w:p w:rsidR="000D7BEE" w:rsidRPr="004A583C" w:rsidRDefault="000D7BEE" w:rsidP="007A1AB0">
            <w:pPr>
              <w:rPr>
                <w:rFonts w:ascii="Myriad Pro" w:hAnsi="Myriad Pro"/>
                <w:sz w:val="18"/>
                <w:szCs w:val="18"/>
              </w:rPr>
            </w:pPr>
            <w:r w:rsidRPr="004A583C">
              <w:rPr>
                <w:rFonts w:ascii="Myriad Pro" w:hAnsi="Myriad Pro"/>
                <w:sz w:val="18"/>
                <w:szCs w:val="18"/>
              </w:rPr>
              <w:t>Nie ma możliwości wsparcia projektu, który nie spełnia ww. przesłanek.</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1.6</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Kwalifikowalność Wnioskodawcy/Partnera</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Wnioskodawca/Partner wpisuje się w katalog beneficjentów</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wskazanych w SOOP oraz regulaminie konkursu.</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Wnioskodawca/Partner nie jest wykluczony z możliwości dofinansowania oraz wobec niego nie orzeczono zakazu dostępu do środków funduszy europejskich na podstawie odrębnych przepisów.</w:t>
            </w:r>
          </w:p>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w:t>
            </w:r>
            <w:r w:rsidR="00626988" w:rsidRPr="00626988">
              <w:rPr>
                <w:rFonts w:ascii="Myriad Pro" w:hAnsi="Myriad Pro"/>
                <w:color w:val="000000" w:themeColor="text1"/>
                <w:sz w:val="18"/>
                <w:szCs w:val="18"/>
              </w:rPr>
              <w:t xml:space="preserve">rnoskarbowe albo inne związane </w:t>
            </w:r>
            <w:r w:rsidRPr="004A583C">
              <w:rPr>
                <w:rFonts w:ascii="Myriad Pro" w:hAnsi="Myriad Pro"/>
                <w:color w:val="000000" w:themeColor="text1"/>
                <w:sz w:val="18"/>
                <w:szCs w:val="18"/>
              </w:rPr>
              <w:t xml:space="preserve">z wykonywaniem działalności gospodarczej lub popełnione </w:t>
            </w:r>
            <w:r w:rsidRPr="004A583C">
              <w:rPr>
                <w:rFonts w:ascii="Myriad Pro" w:hAnsi="Myriad Pro"/>
                <w:color w:val="000000" w:themeColor="text1"/>
                <w:sz w:val="18"/>
                <w:szCs w:val="18"/>
              </w:rPr>
              <w:br/>
              <w:t>w celu osiągnięcia korzyści majątkowych.</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1.7</w:t>
            </w:r>
          </w:p>
        </w:tc>
        <w:tc>
          <w:tcPr>
            <w:tcW w:w="1985" w:type="dxa"/>
          </w:tcPr>
          <w:p w:rsidR="000D7BEE" w:rsidRPr="004A583C" w:rsidRDefault="000D7BEE" w:rsidP="007A1AB0">
            <w:pPr>
              <w:rPr>
                <w:rFonts w:ascii="Myriad Pro" w:hAnsi="Myriad Pro"/>
                <w:sz w:val="18"/>
                <w:szCs w:val="18"/>
              </w:rPr>
            </w:pPr>
            <w:r w:rsidRPr="004A583C">
              <w:rPr>
                <w:rFonts w:ascii="Myriad Pro" w:hAnsi="Myriad Pro"/>
                <w:color w:val="000000" w:themeColor="text1"/>
                <w:w w:val="105"/>
                <w:sz w:val="18"/>
                <w:szCs w:val="18"/>
              </w:rPr>
              <w:t>Zgodność z wymogami pomocy publicznej</w:t>
            </w:r>
          </w:p>
        </w:tc>
        <w:tc>
          <w:tcPr>
            <w:tcW w:w="7206" w:type="dxa"/>
          </w:tcPr>
          <w:p w:rsidR="000D7BEE" w:rsidRPr="004A583C" w:rsidRDefault="000D7BEE" w:rsidP="007A1AB0">
            <w:pPr>
              <w:rPr>
                <w:rFonts w:ascii="Myriad Pro" w:hAnsi="Myriad Pro"/>
                <w:b/>
                <w:color w:val="FF0000"/>
                <w:sz w:val="18"/>
                <w:szCs w:val="18"/>
              </w:rPr>
            </w:pPr>
            <w:r w:rsidRPr="004A583C">
              <w:rPr>
                <w:rFonts w:ascii="Myriad Pro" w:hAnsi="Myriad Pro"/>
                <w:color w:val="000000" w:themeColor="text1"/>
                <w:w w:val="105"/>
                <w:sz w:val="18"/>
                <w:szCs w:val="18"/>
              </w:rPr>
              <w:t>Wsparcie rzeczywiście nie nosi znamion pomocy publicznej (w oparciu o przesłanki występowania pomocy publicznej zawarte w art. 107 ToFUE).</w:t>
            </w:r>
          </w:p>
        </w:tc>
        <w:tc>
          <w:tcPr>
            <w:tcW w:w="5489" w:type="dxa"/>
          </w:tcPr>
          <w:p w:rsidR="000D7BEE" w:rsidRPr="004A583C" w:rsidRDefault="000D7BEE" w:rsidP="007A1AB0">
            <w:pPr>
              <w:pStyle w:val="TableParagraph"/>
              <w:ind w:right="555"/>
              <w:rPr>
                <w:rFonts w:ascii="Myriad Pro" w:hAnsi="Myriad Pro"/>
                <w:color w:val="000000" w:themeColor="text1"/>
                <w:w w:val="105"/>
                <w:sz w:val="18"/>
                <w:szCs w:val="18"/>
                <w:lang w:val="pl-PL"/>
              </w:rPr>
            </w:pPr>
            <w:r w:rsidRPr="004A583C">
              <w:rPr>
                <w:rFonts w:ascii="Myriad Pro" w:hAnsi="Myriad Pro"/>
                <w:color w:val="000000" w:themeColor="text1"/>
                <w:w w:val="105"/>
                <w:sz w:val="18"/>
                <w:szCs w:val="18"/>
                <w:lang w:val="pl-PL"/>
              </w:rPr>
              <w:t>Spełnienie kryterium jest konieczne do przyznania dofinansowania.</w:t>
            </w:r>
          </w:p>
          <w:p w:rsidR="000D7BEE" w:rsidRPr="004A583C" w:rsidRDefault="000D7BEE" w:rsidP="007A1AB0">
            <w:pPr>
              <w:rPr>
                <w:rFonts w:ascii="Myriad Pro" w:hAnsi="Myriad Pro"/>
                <w:sz w:val="18"/>
                <w:szCs w:val="18"/>
              </w:rPr>
            </w:pPr>
            <w:r w:rsidRPr="004A583C">
              <w:rPr>
                <w:rFonts w:ascii="Myriad Pro" w:hAnsi="Myriad Pro"/>
                <w:color w:val="000000" w:themeColor="text1"/>
                <w:w w:val="105"/>
                <w:sz w:val="18"/>
                <w:szCs w:val="18"/>
              </w:rPr>
              <w:t xml:space="preserve">Projekty niespełniające kryterium są odrzucane. </w:t>
            </w:r>
            <w:r w:rsidRPr="004A583C">
              <w:rPr>
                <w:rFonts w:ascii="Myriad Pro" w:hAnsi="Myriad Pro"/>
                <w:w w:val="105"/>
                <w:sz w:val="18"/>
                <w:szCs w:val="18"/>
              </w:rPr>
              <w:t>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1.8</w:t>
            </w:r>
          </w:p>
        </w:tc>
        <w:tc>
          <w:tcPr>
            <w:tcW w:w="1985" w:type="dxa"/>
          </w:tcPr>
          <w:p w:rsidR="000D7BEE" w:rsidRPr="004A583C" w:rsidRDefault="000D7BEE" w:rsidP="007A1AB0">
            <w:pPr>
              <w:rPr>
                <w:rFonts w:ascii="Myriad Pro" w:hAnsi="Myriad Pro"/>
                <w:sz w:val="18"/>
                <w:szCs w:val="18"/>
              </w:rPr>
            </w:pPr>
            <w:r w:rsidRPr="004A583C">
              <w:rPr>
                <w:rFonts w:ascii="Myriad Pro" w:hAnsi="Myriad Pro"/>
                <w:w w:val="105"/>
                <w:sz w:val="18"/>
                <w:szCs w:val="18"/>
              </w:rPr>
              <w:t>Zgodność realizacji projektu przed dniem złożenia pisemnego wniosku o przyznanie pomocy z przepisami prawa</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Przed dniem złożenia wniosku o dofinansowanie przestrzegano obowiązujących przepisów prawa dotyczących danego projektu (dotyczy projektów których realizacji rozpoczęła się przed dniem złożenia wniosku o dofinansowanie).</w:t>
            </w:r>
          </w:p>
          <w:p w:rsidR="000D7BEE" w:rsidRPr="004A583C" w:rsidRDefault="000D7BEE" w:rsidP="007A1AB0">
            <w:pPr>
              <w:rPr>
                <w:rFonts w:ascii="Myriad Pro" w:hAnsi="Myriad Pro"/>
                <w:sz w:val="18"/>
                <w:szCs w:val="18"/>
              </w:rPr>
            </w:pPr>
            <w:r w:rsidRPr="004A583C">
              <w:rPr>
                <w:rFonts w:ascii="Myriad Pro" w:hAnsi="Myriad Pro"/>
                <w:sz w:val="18"/>
                <w:szCs w:val="18"/>
              </w:rPr>
              <w:t>Projekt nie zakończył się przed złożeniem wniosku</w:t>
            </w:r>
          </w:p>
          <w:p w:rsidR="000D7BEE" w:rsidRPr="004A583C" w:rsidRDefault="000D7BEE" w:rsidP="007A1AB0">
            <w:pPr>
              <w:rPr>
                <w:rFonts w:ascii="Myriad Pro" w:hAnsi="Myriad Pro"/>
                <w:sz w:val="18"/>
                <w:szCs w:val="18"/>
              </w:rPr>
            </w:pPr>
            <w:r w:rsidRPr="004A583C">
              <w:rPr>
                <w:rFonts w:ascii="Myriad Pro" w:hAnsi="Myriad Pro"/>
                <w:sz w:val="18"/>
                <w:szCs w:val="18"/>
              </w:rPr>
              <w:t>o dofinansowanie w rozumieniu rozporządzenia ogólnego</w:t>
            </w:r>
          </w:p>
          <w:p w:rsidR="000D7BEE" w:rsidRPr="004A583C" w:rsidRDefault="000D7BEE" w:rsidP="007A1AB0">
            <w:pPr>
              <w:rPr>
                <w:rFonts w:ascii="Myriad Pro" w:hAnsi="Myriad Pro"/>
                <w:b/>
                <w:color w:val="FF0000"/>
                <w:sz w:val="18"/>
                <w:szCs w:val="18"/>
              </w:rPr>
            </w:pPr>
            <w:r w:rsidRPr="004A583C">
              <w:rPr>
                <w:rFonts w:ascii="Myriad Pro" w:hAnsi="Myriad Pro"/>
                <w:sz w:val="18"/>
                <w:szCs w:val="18"/>
              </w:rPr>
              <w:t>(1303/2013).</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1.9</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Kwalifikowalność projektu</w:t>
            </w:r>
          </w:p>
        </w:tc>
        <w:tc>
          <w:tcPr>
            <w:tcW w:w="7206" w:type="dxa"/>
          </w:tcPr>
          <w:p w:rsidR="000D7BEE" w:rsidRPr="004A583C" w:rsidRDefault="000D7BEE" w:rsidP="004A583C">
            <w:pPr>
              <w:autoSpaceDE w:val="0"/>
              <w:autoSpaceDN w:val="0"/>
              <w:adjustRightInd w:val="0"/>
              <w:spacing w:after="120"/>
              <w:rPr>
                <w:rFonts w:ascii="Myriad Pro" w:hAnsi="Myriad Pro" w:cs="MyriadPro-Regular"/>
                <w:sz w:val="18"/>
                <w:szCs w:val="18"/>
              </w:rPr>
            </w:pPr>
            <w:r w:rsidRPr="004A583C">
              <w:rPr>
                <w:rFonts w:ascii="Myriad Pro" w:hAnsi="Myriad Pro"/>
                <w:w w:val="105"/>
                <w:sz w:val="18"/>
                <w:szCs w:val="18"/>
              </w:rPr>
              <w:t>Operacja wybrana do dofinansowania z funduszy nie obejmuje przedsięwzięcia</w:t>
            </w:r>
            <w:r w:rsidRPr="004A583C">
              <w:rPr>
                <w:rFonts w:ascii="Myriad Pro" w:hAnsi="Myriad Pro"/>
                <w:spacing w:val="-21"/>
                <w:w w:val="105"/>
                <w:sz w:val="18"/>
                <w:szCs w:val="18"/>
              </w:rPr>
              <w:t xml:space="preserve"> </w:t>
            </w:r>
            <w:r w:rsidRPr="004A583C">
              <w:rPr>
                <w:rFonts w:ascii="Myriad Pro" w:hAnsi="Myriad Pro"/>
                <w:w w:val="105"/>
                <w:sz w:val="18"/>
                <w:szCs w:val="18"/>
              </w:rPr>
              <w:t>będącego</w:t>
            </w:r>
            <w:r w:rsidRPr="004A583C">
              <w:rPr>
                <w:rFonts w:ascii="Myriad Pro" w:hAnsi="Myriad Pro"/>
                <w:spacing w:val="-21"/>
                <w:w w:val="105"/>
                <w:sz w:val="18"/>
                <w:szCs w:val="18"/>
              </w:rPr>
              <w:t xml:space="preserve"> </w:t>
            </w:r>
            <w:r w:rsidRPr="004A583C">
              <w:rPr>
                <w:rFonts w:ascii="Myriad Pro" w:hAnsi="Myriad Pro"/>
                <w:w w:val="105"/>
                <w:sz w:val="18"/>
                <w:szCs w:val="18"/>
              </w:rPr>
              <w:t>częścią</w:t>
            </w:r>
            <w:r w:rsidRPr="004A583C">
              <w:rPr>
                <w:rFonts w:ascii="Myriad Pro" w:hAnsi="Myriad Pro"/>
                <w:spacing w:val="-21"/>
                <w:w w:val="105"/>
                <w:sz w:val="18"/>
                <w:szCs w:val="18"/>
              </w:rPr>
              <w:t xml:space="preserve"> </w:t>
            </w:r>
            <w:r w:rsidRPr="004A583C">
              <w:rPr>
                <w:rFonts w:ascii="Myriad Pro" w:hAnsi="Myriad Pro"/>
                <w:w w:val="105"/>
                <w:sz w:val="18"/>
                <w:szCs w:val="18"/>
              </w:rPr>
              <w:t>operacji,</w:t>
            </w:r>
            <w:r w:rsidRPr="004A583C">
              <w:rPr>
                <w:rFonts w:ascii="Myriad Pro" w:hAnsi="Myriad Pro"/>
                <w:spacing w:val="-21"/>
                <w:w w:val="105"/>
                <w:sz w:val="18"/>
                <w:szCs w:val="18"/>
              </w:rPr>
              <w:t xml:space="preserve"> </w:t>
            </w:r>
            <w:r w:rsidRPr="004A583C">
              <w:rPr>
                <w:rFonts w:ascii="Myriad Pro" w:hAnsi="Myriad Pro"/>
                <w:w w:val="105"/>
                <w:sz w:val="18"/>
                <w:szCs w:val="18"/>
              </w:rPr>
              <w:t>która</w:t>
            </w:r>
            <w:r w:rsidRPr="004A583C">
              <w:rPr>
                <w:rFonts w:ascii="Myriad Pro" w:hAnsi="Myriad Pro"/>
                <w:spacing w:val="-21"/>
                <w:w w:val="105"/>
                <w:sz w:val="18"/>
                <w:szCs w:val="18"/>
              </w:rPr>
              <w:t xml:space="preserve"> </w:t>
            </w:r>
            <w:r w:rsidRPr="004A583C">
              <w:rPr>
                <w:rFonts w:ascii="Myriad Pro" w:hAnsi="Myriad Pro"/>
                <w:w w:val="105"/>
                <w:sz w:val="18"/>
                <w:szCs w:val="18"/>
              </w:rPr>
              <w:t>została</w:t>
            </w:r>
            <w:r w:rsidRPr="004A583C">
              <w:rPr>
                <w:rFonts w:ascii="Myriad Pro" w:hAnsi="Myriad Pro"/>
                <w:spacing w:val="-21"/>
                <w:w w:val="105"/>
                <w:sz w:val="18"/>
                <w:szCs w:val="18"/>
              </w:rPr>
              <w:t xml:space="preserve"> </w:t>
            </w:r>
            <w:r w:rsidRPr="004A583C">
              <w:rPr>
                <w:rFonts w:ascii="Myriad Pro" w:hAnsi="Myriad Pro"/>
                <w:w w:val="105"/>
                <w:sz w:val="18"/>
                <w:szCs w:val="18"/>
              </w:rPr>
              <w:t>objęta</w:t>
            </w:r>
            <w:r w:rsidRPr="004A583C">
              <w:rPr>
                <w:rFonts w:ascii="Myriad Pro" w:hAnsi="Myriad Pro"/>
                <w:spacing w:val="-21"/>
                <w:w w:val="105"/>
                <w:sz w:val="18"/>
                <w:szCs w:val="18"/>
              </w:rPr>
              <w:t xml:space="preserve"> </w:t>
            </w:r>
            <w:r w:rsidRPr="004A583C">
              <w:rPr>
                <w:rFonts w:ascii="Myriad Pro" w:hAnsi="Myriad Pro"/>
                <w:w w:val="105"/>
                <w:sz w:val="18"/>
                <w:szCs w:val="18"/>
              </w:rPr>
              <w:t>lub</w:t>
            </w:r>
            <w:r w:rsidRPr="004A583C">
              <w:rPr>
                <w:rFonts w:ascii="Myriad Pro" w:hAnsi="Myriad Pro"/>
                <w:spacing w:val="-21"/>
                <w:w w:val="105"/>
                <w:sz w:val="18"/>
                <w:szCs w:val="18"/>
              </w:rPr>
              <w:t xml:space="preserve"> </w:t>
            </w:r>
            <w:r w:rsidRPr="004A583C">
              <w:rPr>
                <w:rFonts w:ascii="Myriad Pro" w:hAnsi="Myriad Pro"/>
                <w:w w:val="105"/>
                <w:sz w:val="18"/>
                <w:szCs w:val="18"/>
              </w:rPr>
              <w:t>powinna była</w:t>
            </w:r>
            <w:r w:rsidRPr="004A583C">
              <w:rPr>
                <w:rFonts w:ascii="Myriad Pro" w:hAnsi="Myriad Pro"/>
                <w:spacing w:val="-19"/>
                <w:w w:val="105"/>
                <w:sz w:val="18"/>
                <w:szCs w:val="18"/>
              </w:rPr>
              <w:t xml:space="preserve"> </w:t>
            </w:r>
            <w:r w:rsidRPr="004A583C">
              <w:rPr>
                <w:rFonts w:ascii="Myriad Pro" w:hAnsi="Myriad Pro"/>
                <w:w w:val="105"/>
                <w:sz w:val="18"/>
                <w:szCs w:val="18"/>
              </w:rPr>
              <w:t>zostać</w:t>
            </w:r>
            <w:r w:rsidRPr="004A583C">
              <w:rPr>
                <w:rFonts w:ascii="Myriad Pro" w:hAnsi="Myriad Pro"/>
                <w:spacing w:val="-19"/>
                <w:w w:val="105"/>
                <w:sz w:val="18"/>
                <w:szCs w:val="18"/>
              </w:rPr>
              <w:t xml:space="preserve"> </w:t>
            </w:r>
            <w:r w:rsidRPr="004A583C">
              <w:rPr>
                <w:rFonts w:ascii="Myriad Pro" w:hAnsi="Myriad Pro"/>
                <w:w w:val="105"/>
                <w:sz w:val="18"/>
                <w:szCs w:val="18"/>
              </w:rPr>
              <w:t>objęta</w:t>
            </w:r>
            <w:r w:rsidRPr="004A583C">
              <w:rPr>
                <w:rFonts w:ascii="Myriad Pro" w:hAnsi="Myriad Pro"/>
                <w:spacing w:val="-19"/>
                <w:w w:val="105"/>
                <w:sz w:val="18"/>
                <w:szCs w:val="18"/>
              </w:rPr>
              <w:t xml:space="preserve"> </w:t>
            </w:r>
            <w:r w:rsidRPr="004A583C">
              <w:rPr>
                <w:rFonts w:ascii="Myriad Pro" w:hAnsi="Myriad Pro"/>
                <w:w w:val="105"/>
                <w:sz w:val="18"/>
                <w:szCs w:val="18"/>
              </w:rPr>
              <w:t>procedurą</w:t>
            </w:r>
            <w:r w:rsidRPr="004A583C">
              <w:rPr>
                <w:rFonts w:ascii="Myriad Pro" w:hAnsi="Myriad Pro"/>
                <w:spacing w:val="-17"/>
                <w:w w:val="105"/>
                <w:sz w:val="18"/>
                <w:szCs w:val="18"/>
              </w:rPr>
              <w:t xml:space="preserve"> </w:t>
            </w:r>
            <w:r w:rsidRPr="004A583C">
              <w:rPr>
                <w:rFonts w:ascii="Myriad Pro" w:hAnsi="Myriad Pro"/>
                <w:w w:val="105"/>
                <w:sz w:val="18"/>
                <w:szCs w:val="18"/>
              </w:rPr>
              <w:t>odzyskiwania</w:t>
            </w:r>
            <w:r w:rsidRPr="004A583C">
              <w:rPr>
                <w:rFonts w:ascii="Myriad Pro" w:hAnsi="Myriad Pro"/>
                <w:spacing w:val="-19"/>
                <w:w w:val="105"/>
                <w:sz w:val="18"/>
                <w:szCs w:val="18"/>
              </w:rPr>
              <w:t xml:space="preserve"> </w:t>
            </w:r>
            <w:r w:rsidRPr="004A583C">
              <w:rPr>
                <w:rFonts w:ascii="Myriad Pro" w:hAnsi="Myriad Pro"/>
                <w:w w:val="105"/>
                <w:sz w:val="18"/>
                <w:szCs w:val="18"/>
              </w:rPr>
              <w:t>zgodnie</w:t>
            </w:r>
            <w:r w:rsidRPr="004A583C">
              <w:rPr>
                <w:rFonts w:ascii="Myriad Pro" w:hAnsi="Myriad Pro"/>
                <w:spacing w:val="-18"/>
                <w:w w:val="105"/>
                <w:sz w:val="18"/>
                <w:szCs w:val="18"/>
              </w:rPr>
              <w:t xml:space="preserve"> </w:t>
            </w:r>
            <w:r w:rsidRPr="004A583C">
              <w:rPr>
                <w:rFonts w:ascii="Myriad Pro" w:hAnsi="Myriad Pro"/>
                <w:w w:val="105"/>
                <w:sz w:val="18"/>
                <w:szCs w:val="18"/>
              </w:rPr>
              <w:t>z</w:t>
            </w:r>
            <w:r w:rsidRPr="004A583C">
              <w:rPr>
                <w:rFonts w:ascii="Myriad Pro" w:hAnsi="Myriad Pro"/>
                <w:spacing w:val="-18"/>
                <w:w w:val="105"/>
                <w:sz w:val="18"/>
                <w:szCs w:val="18"/>
              </w:rPr>
              <w:t xml:space="preserve"> </w:t>
            </w:r>
            <w:r w:rsidRPr="004A583C">
              <w:rPr>
                <w:rFonts w:ascii="Myriad Pro" w:hAnsi="Myriad Pro"/>
                <w:w w:val="105"/>
                <w:sz w:val="18"/>
                <w:szCs w:val="18"/>
              </w:rPr>
              <w:t>art.</w:t>
            </w:r>
            <w:r w:rsidRPr="004A583C">
              <w:rPr>
                <w:rFonts w:ascii="Myriad Pro" w:hAnsi="Myriad Pro"/>
                <w:spacing w:val="-19"/>
                <w:w w:val="105"/>
                <w:sz w:val="18"/>
                <w:szCs w:val="18"/>
              </w:rPr>
              <w:t xml:space="preserve"> </w:t>
            </w:r>
            <w:r w:rsidRPr="004A583C">
              <w:rPr>
                <w:rFonts w:ascii="Myriad Pro" w:hAnsi="Myriad Pro"/>
                <w:w w:val="105"/>
                <w:sz w:val="18"/>
                <w:szCs w:val="18"/>
              </w:rPr>
              <w:t>71</w:t>
            </w:r>
            <w:r w:rsidRPr="004A583C">
              <w:rPr>
                <w:rFonts w:ascii="Myriad Pro" w:hAnsi="Myriad Pro"/>
                <w:spacing w:val="-18"/>
                <w:w w:val="105"/>
                <w:sz w:val="18"/>
                <w:szCs w:val="18"/>
              </w:rPr>
              <w:t xml:space="preserve"> </w:t>
            </w:r>
            <w:r w:rsidRPr="004A583C">
              <w:rPr>
                <w:rFonts w:ascii="Myriad Pro" w:hAnsi="Myriad Pro"/>
                <w:w w:val="105"/>
                <w:sz w:val="18"/>
                <w:szCs w:val="18"/>
              </w:rPr>
              <w:t>Rozporządzenia (UE) nr 1303</w:t>
            </w:r>
            <w:r w:rsidRPr="004A583C">
              <w:rPr>
                <w:rFonts w:ascii="Myriad Pro" w:hAnsi="Myriad Pro"/>
                <w:sz w:val="18"/>
                <w:szCs w:val="18"/>
              </w:rPr>
              <w:t>/2013 z dnia 17 grudnia 2013 r. w następstwie przeniesienia działalności produkcyjnej poza obszar objęty programem.</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sz w:val="18"/>
                <w:szCs w:val="18"/>
              </w:rPr>
              <w:t xml:space="preserve">Projekt kwalifikuje się do dofinansowania zgodnie z przedstawionymi limitami i ograniczeniami określonymi </w:t>
            </w:r>
            <w:r w:rsidRPr="004A583C">
              <w:rPr>
                <w:rFonts w:ascii="Myriad Pro" w:hAnsi="Myriad Pro"/>
                <w:color w:val="000000" w:themeColor="text1"/>
                <w:sz w:val="18"/>
                <w:szCs w:val="18"/>
              </w:rPr>
              <w:t xml:space="preserve">w SOOP. </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jest kierowany do osób usamodzielnianych, które były objęte pieczą zastępczą.</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Z opisu projektu wynika, że efektem wsparcia będzie usamodzielnienie się ekonomiczne i społeczne osób objętych/planowanych do objęcia komplementarnym wsparciem z EFS.</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będzie stanowić komplementarne wsparcie wobec interwencji  finansowanych z Europejskiego Funduszu Społecznego.</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zakłada tworzenie miejsc w nowo tworzonych lub istniejących mieszkaniach chronionych.</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W przypadku gdy w projekcie zaplanowano odbudowę, Wnioskodawca uzasadnił brak możliwości adaptacji istniejących budynków oraz przedstawił zdiagnozowane potrzeby w zakresie wprowadzanych w danym obiekcie usług.</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nie zakłada tworzenia dużej instytucji o charakterze opiekuńczo-pobytowym świadczącej usługi długoterminowej pomocy dla osób niepełnosprawnych, dzieci, osób starszych oraz psychicznie chorych.</w:t>
            </w:r>
          </w:p>
          <w:p w:rsidR="000D7BEE" w:rsidRPr="004A583C" w:rsidRDefault="000D7BEE" w:rsidP="007A1AB0">
            <w:pPr>
              <w:rPr>
                <w:rFonts w:ascii="Myriad Pro" w:hAnsi="Myriad Pro"/>
                <w:sz w:val="18"/>
                <w:szCs w:val="18"/>
              </w:rPr>
            </w:pPr>
            <w:r w:rsidRPr="004A583C">
              <w:rPr>
                <w:rFonts w:ascii="Myriad Pro" w:hAnsi="Myriad Pro"/>
                <w:sz w:val="18"/>
                <w:szCs w:val="18"/>
              </w:rPr>
              <w:t>Mieszkanie chronione odbudowywane, przebudowywane, modernizowane czy wyposażane w ramach projektu spełnia standard dotyczący tej formy pomocy wynikający z ustawy z dnia 12 marca 2014 r. o pomocy społecznej i rozporządzenia Ministra Pracy i Polityki Społecznej z dnia 14 marca 2012 r. w sprawie mieszkań chronionych.</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rPr>
          <w:trHeight w:val="1484"/>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1.10</w:t>
            </w:r>
          </w:p>
        </w:tc>
        <w:tc>
          <w:tcPr>
            <w:tcW w:w="1985"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Gotowość projektu do</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funkcjonowania</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bezpośrednio po</w:t>
            </w:r>
          </w:p>
          <w:p w:rsidR="000D7BEE" w:rsidRPr="004A583C" w:rsidRDefault="000D7BEE" w:rsidP="007A1AB0">
            <w:pPr>
              <w:rPr>
                <w:rFonts w:ascii="Myriad Pro" w:hAnsi="Myriad Pro"/>
                <w:sz w:val="18"/>
                <w:szCs w:val="18"/>
              </w:rPr>
            </w:pPr>
            <w:r w:rsidRPr="004A583C">
              <w:rPr>
                <w:rFonts w:ascii="Myriad Pro" w:hAnsi="Myriad Pro"/>
                <w:sz w:val="18"/>
                <w:szCs w:val="18"/>
              </w:rPr>
              <w:t>zakończeniu inwestycji</w:t>
            </w:r>
          </w:p>
        </w:tc>
        <w:tc>
          <w:tcPr>
            <w:tcW w:w="7206"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Możliwe jest korzystanie z produktów wytworzonych w wyniku realizacji projektu bezpośrednio po jego zakończeniu.</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 xml:space="preserve">Opis projektu wyraźnie wskazuje na to, że bezpośrednio po zakończeniu realizacji projektu możliwe jest wykorzystanie pełnej funkcjonalności infrastruktury i nie wymaga dodatkowych działań (innych projektów itp.) w celu jej pełnego wykorzystania.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Wnioskodawca posiada, bądź zapewni zasoby techniczne,kadrowe i wiedzę gwarantujące uruchomienie funkcjonowania</w:t>
            </w:r>
            <w:r w:rsidR="00626988">
              <w:rPr>
                <w:rFonts w:ascii="Myriad Pro" w:hAnsi="Myriad Pro"/>
                <w:sz w:val="18"/>
                <w:szCs w:val="18"/>
              </w:rPr>
              <w:t xml:space="preserve"> </w:t>
            </w:r>
            <w:r w:rsidRPr="004A583C">
              <w:rPr>
                <w:rFonts w:ascii="Myriad Pro" w:hAnsi="Myriad Pro"/>
                <w:sz w:val="18"/>
                <w:szCs w:val="18"/>
              </w:rPr>
              <w:t>infrastruktury po zakończeniu projektu.</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rPr>
          <w:trHeight w:val="1081"/>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1.11</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Trwałość projektu</w:t>
            </w:r>
          </w:p>
        </w:tc>
        <w:tc>
          <w:tcPr>
            <w:tcW w:w="7206" w:type="dxa"/>
          </w:tcPr>
          <w:p w:rsidR="000D7BEE" w:rsidRPr="004A583C" w:rsidRDefault="000D7BEE" w:rsidP="007A1AB0">
            <w:pPr>
              <w:autoSpaceDE w:val="0"/>
              <w:autoSpaceDN w:val="0"/>
              <w:adjustRightInd w:val="0"/>
              <w:rPr>
                <w:rFonts w:ascii="Myriad Pro" w:hAnsi="Myriad Pro"/>
                <w:color w:val="000000" w:themeColor="text1"/>
                <w:w w:val="105"/>
                <w:sz w:val="18"/>
                <w:szCs w:val="18"/>
              </w:rPr>
            </w:pPr>
            <w:r w:rsidRPr="004A583C">
              <w:rPr>
                <w:rFonts w:ascii="Myriad Pro" w:hAnsi="Myriad Pro"/>
                <w:w w:val="105"/>
                <w:sz w:val="18"/>
                <w:szCs w:val="18"/>
              </w:rPr>
              <w:t xml:space="preserve">Projekt w okresie realizacji i eksploatacji pozostaje </w:t>
            </w:r>
            <w:r w:rsidR="001E2F90">
              <w:rPr>
                <w:rFonts w:ascii="Myriad Pro" w:hAnsi="Myriad Pro"/>
                <w:w w:val="105"/>
                <w:sz w:val="18"/>
                <w:szCs w:val="18"/>
              </w:rPr>
              <w:t xml:space="preserve"> </w:t>
            </w:r>
            <w:r w:rsidRPr="004A583C">
              <w:rPr>
                <w:rFonts w:ascii="Myriad Pro" w:hAnsi="Myriad Pro"/>
                <w:w w:val="105"/>
                <w:sz w:val="18"/>
                <w:szCs w:val="18"/>
              </w:rPr>
              <w:t xml:space="preserve">w zgodzie z zasadą trwałości, zgodnie z art. 71 rozporządzenia Parlamentu Europejskiego i Rady (UE) nr 1303/2013 z dnia 17 grudnia 2013 r. </w:t>
            </w:r>
          </w:p>
        </w:tc>
        <w:tc>
          <w:tcPr>
            <w:tcW w:w="5489" w:type="dxa"/>
          </w:tcPr>
          <w:p w:rsidR="000D7BEE" w:rsidRPr="004A583C" w:rsidRDefault="000D7BEE" w:rsidP="007A1AB0">
            <w:pPr>
              <w:pStyle w:val="TableParagraph"/>
              <w:ind w:right="135"/>
              <w:rPr>
                <w:rFonts w:ascii="Myriad Pro" w:hAnsi="Myriad Pro"/>
                <w:w w:val="105"/>
                <w:sz w:val="18"/>
                <w:szCs w:val="18"/>
                <w:lang w:val="pl-PL"/>
              </w:rPr>
            </w:pPr>
            <w:r w:rsidRPr="004A583C">
              <w:rPr>
                <w:rFonts w:ascii="Myriad Pro" w:hAnsi="Myriad Pro"/>
                <w:w w:val="105"/>
                <w:sz w:val="18"/>
                <w:szCs w:val="18"/>
                <w:lang w:val="pl-PL"/>
              </w:rPr>
              <w:t>Spełnienie kryterium jest konieczne do przyznania dofinansowania.</w:t>
            </w:r>
          </w:p>
          <w:p w:rsidR="000D7BEE" w:rsidRPr="004A583C" w:rsidRDefault="000D7BEE" w:rsidP="007A1AB0">
            <w:pPr>
              <w:pStyle w:val="TableParagraph"/>
              <w:ind w:right="135"/>
              <w:rPr>
                <w:rFonts w:ascii="Myriad Pro" w:hAnsi="Myriad Pro"/>
                <w:w w:val="105"/>
                <w:sz w:val="18"/>
                <w:szCs w:val="18"/>
                <w:lang w:val="pl-PL"/>
              </w:rPr>
            </w:pPr>
            <w:r w:rsidRPr="004A583C">
              <w:rPr>
                <w:rFonts w:ascii="Myriad Pro" w:hAnsi="Myriad Pro"/>
                <w:w w:val="105"/>
                <w:sz w:val="18"/>
                <w:szCs w:val="18"/>
                <w:lang w:val="pl-PL"/>
              </w:rPr>
              <w:t>Projekty niespełniające kryterium są odrzucane.</w:t>
            </w:r>
          </w:p>
          <w:p w:rsidR="000D7BEE" w:rsidRPr="004A583C" w:rsidRDefault="000D7BEE" w:rsidP="007A1AB0">
            <w:pPr>
              <w:pStyle w:val="TableParagraph"/>
              <w:ind w:right="555"/>
              <w:rPr>
                <w:rFonts w:ascii="Myriad Pro" w:hAnsi="Myriad Pro"/>
                <w:color w:val="000000" w:themeColor="text1"/>
                <w:w w:val="105"/>
                <w:sz w:val="18"/>
                <w:szCs w:val="18"/>
                <w:lang w:val="pl-PL"/>
              </w:rPr>
            </w:pPr>
            <w:r w:rsidRPr="004A583C">
              <w:rPr>
                <w:rFonts w:ascii="Myriad Pro" w:hAnsi="Myriad Pro"/>
                <w:w w:val="105"/>
                <w:sz w:val="18"/>
                <w:szCs w:val="18"/>
                <w:lang w:val="pl-PL"/>
              </w:rPr>
              <w:t>Ocena spełniania kryterium polega na przypisaniu wartości logicznych „tak”, „nie”.</w:t>
            </w:r>
          </w:p>
        </w:tc>
      </w:tr>
    </w:tbl>
    <w:p w:rsidR="000D7BEE" w:rsidRDefault="000D7BEE" w:rsidP="000D7BEE">
      <w:pPr>
        <w:sectPr w:rsidR="000D7BEE" w:rsidSect="00BD69B2">
          <w:headerReference w:type="default" r:id="rId159"/>
          <w:footerReference w:type="default" r:id="rId160"/>
          <w:pgSz w:w="16838" w:h="11906" w:orient="landscape"/>
          <w:pgMar w:top="1417" w:right="1417" w:bottom="1134" w:left="1417" w:header="708" w:footer="708" w:gutter="0"/>
          <w:cols w:space="708"/>
          <w:docGrid w:linePitch="360"/>
        </w:sectPr>
      </w:pPr>
    </w:p>
    <w:tbl>
      <w:tblPr>
        <w:tblStyle w:val="Tabela-Siatka"/>
        <w:tblW w:w="15247" w:type="dxa"/>
        <w:tblInd w:w="-1026" w:type="dxa"/>
        <w:tblLayout w:type="fixed"/>
        <w:tblLook w:val="04A0" w:firstRow="1" w:lastRow="0" w:firstColumn="1" w:lastColumn="0" w:noHBand="0" w:noVBand="1"/>
      </w:tblPr>
      <w:tblGrid>
        <w:gridCol w:w="567"/>
        <w:gridCol w:w="1843"/>
        <w:gridCol w:w="8647"/>
        <w:gridCol w:w="4190"/>
      </w:tblGrid>
      <w:tr w:rsidR="000D7BEE" w:rsidRPr="000D7BEE" w:rsidTr="004A583C">
        <w:tc>
          <w:tcPr>
            <w:tcW w:w="15247" w:type="dxa"/>
            <w:gridSpan w:val="4"/>
            <w:shd w:val="pct15" w:color="auto" w:fill="auto"/>
            <w:vAlign w:val="center"/>
          </w:tcPr>
          <w:p w:rsidR="000D7BEE" w:rsidRPr="004A583C" w:rsidRDefault="000D7BEE" w:rsidP="007A1AB0">
            <w:pPr>
              <w:jc w:val="center"/>
              <w:rPr>
                <w:rFonts w:ascii="Myriad Pro" w:hAnsi="Myriad Pro"/>
                <w:sz w:val="18"/>
                <w:szCs w:val="18"/>
              </w:rPr>
            </w:pPr>
            <w:r w:rsidRPr="004A583C">
              <w:rPr>
                <w:rFonts w:ascii="Myriad Pro" w:hAnsi="Myriad Pro"/>
                <w:b/>
                <w:sz w:val="18"/>
                <w:szCs w:val="18"/>
              </w:rPr>
              <w:t>Kryteria administracyjności</w:t>
            </w:r>
          </w:p>
        </w:tc>
      </w:tr>
      <w:tr w:rsidR="000D7BEE" w:rsidRPr="000D7BEE"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Lp.</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Nazwa kryterium</w:t>
            </w:r>
          </w:p>
        </w:tc>
        <w:tc>
          <w:tcPr>
            <w:tcW w:w="864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Definicja kryterium</w:t>
            </w:r>
          </w:p>
        </w:tc>
        <w:tc>
          <w:tcPr>
            <w:tcW w:w="4190"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Opis znaczenia kryterium</w:t>
            </w:r>
          </w:p>
        </w:tc>
      </w:tr>
      <w:tr w:rsidR="000D7BEE" w:rsidRPr="000D7BEE"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1</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2</w:t>
            </w:r>
          </w:p>
        </w:tc>
        <w:tc>
          <w:tcPr>
            <w:tcW w:w="864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3</w:t>
            </w:r>
          </w:p>
        </w:tc>
        <w:tc>
          <w:tcPr>
            <w:tcW w:w="4190"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4</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2.1</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Możliwość oceny merytorycznej wniosku  </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Wszystkie pola we wniosku są wypełnione w taki sposób, że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dają możliwość oceny merytorycznej wniosku.</w:t>
            </w:r>
          </w:p>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Wniosek zawiera szczegółowe opisy dotyczące produktów lub usług, które mają być dostarczone w ramach projektu, plan finansowy oraz termin realizacji.</w:t>
            </w:r>
          </w:p>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Opisy we wniosku oraz załącznikach są ze sobą spójne, nie zawierają sprzecznych ze sobą kwestii.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Jakość przedstawionych dokumentów (dokumentacji</w:t>
            </w:r>
            <w:r>
              <w:rPr>
                <w:rFonts w:ascii="Myriad Pro" w:hAnsi="Myriad Pro"/>
                <w:sz w:val="18"/>
                <w:szCs w:val="18"/>
              </w:rPr>
              <w:t xml:space="preserve"> </w:t>
            </w:r>
            <w:r w:rsidRPr="004A583C">
              <w:rPr>
                <w:rFonts w:ascii="Myriad Pro" w:hAnsi="Myriad Pro"/>
                <w:sz w:val="18"/>
                <w:szCs w:val="18"/>
              </w:rPr>
              <w:t>projektowej) pozwala na dokonanie tej oceny. Należy</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zweryfikować przede wszystkim opisy (w tym analizy, wnioski,</w:t>
            </w:r>
            <w:r>
              <w:rPr>
                <w:rFonts w:ascii="Myriad Pro" w:hAnsi="Myriad Pro"/>
                <w:sz w:val="18"/>
                <w:szCs w:val="18"/>
              </w:rPr>
              <w:t xml:space="preserve"> </w:t>
            </w:r>
            <w:r w:rsidRPr="004A583C">
              <w:rPr>
                <w:rFonts w:ascii="Myriad Pro" w:hAnsi="Myriad Pro"/>
                <w:sz w:val="18"/>
                <w:szCs w:val="18"/>
              </w:rPr>
              <w:t>szacowanie i adekwatność wskaźników) w kontekście ich:</w:t>
            </w:r>
          </w:p>
          <w:p w:rsidR="000D7BEE" w:rsidRDefault="000D7BEE" w:rsidP="004A583C">
            <w:pPr>
              <w:pStyle w:val="Akapitzlist"/>
              <w:numPr>
                <w:ilvl w:val="0"/>
                <w:numId w:val="499"/>
              </w:numPr>
              <w:autoSpaceDE w:val="0"/>
              <w:autoSpaceDN w:val="0"/>
              <w:adjustRightInd w:val="0"/>
              <w:ind w:left="459"/>
              <w:rPr>
                <w:sz w:val="18"/>
                <w:szCs w:val="18"/>
              </w:rPr>
            </w:pPr>
            <w:r w:rsidRPr="004A583C">
              <w:rPr>
                <w:sz w:val="18"/>
                <w:szCs w:val="18"/>
              </w:rPr>
              <w:t>Poprawności – w kontekście błędów popełnionych zarówno w</w:t>
            </w:r>
            <w:r>
              <w:rPr>
                <w:sz w:val="18"/>
                <w:szCs w:val="18"/>
              </w:rPr>
              <w:t xml:space="preserve"> </w:t>
            </w:r>
            <w:r w:rsidRPr="004A583C">
              <w:rPr>
                <w:sz w:val="18"/>
                <w:szCs w:val="18"/>
              </w:rPr>
              <w:t>opisach (rzutujących na ich rozumienie, znaczenie, czy</w:t>
            </w:r>
            <w:r>
              <w:rPr>
                <w:sz w:val="18"/>
                <w:szCs w:val="18"/>
              </w:rPr>
              <w:t xml:space="preserve"> </w:t>
            </w:r>
            <w:r w:rsidRPr="004A583C">
              <w:rPr>
                <w:sz w:val="18"/>
                <w:szCs w:val="18"/>
              </w:rPr>
              <w:t>wiarygodność), ich aktualności (kiedy są dostępne nowsze dane</w:t>
            </w:r>
            <w:r>
              <w:rPr>
                <w:sz w:val="18"/>
                <w:szCs w:val="18"/>
              </w:rPr>
              <w:t xml:space="preserve"> </w:t>
            </w:r>
            <w:r w:rsidRPr="004A583C">
              <w:rPr>
                <w:sz w:val="18"/>
                <w:szCs w:val="18"/>
              </w:rPr>
              <w:t>lub użyte źródła straciły ważność), jak i w analizach i</w:t>
            </w:r>
            <w:r>
              <w:rPr>
                <w:sz w:val="18"/>
                <w:szCs w:val="18"/>
              </w:rPr>
              <w:t xml:space="preserve"> </w:t>
            </w:r>
            <w:r w:rsidRPr="004A583C">
              <w:rPr>
                <w:sz w:val="18"/>
                <w:szCs w:val="18"/>
              </w:rPr>
              <w:t>wnioskowaniu (np. błędy rachunkowe zmieniające znacząco</w:t>
            </w:r>
            <w:r>
              <w:rPr>
                <w:sz w:val="18"/>
                <w:szCs w:val="18"/>
              </w:rPr>
              <w:t xml:space="preserve"> </w:t>
            </w:r>
            <w:r w:rsidRPr="004A583C">
              <w:rPr>
                <w:sz w:val="18"/>
                <w:szCs w:val="18"/>
              </w:rPr>
              <w:t>wynik analiz).</w:t>
            </w:r>
          </w:p>
          <w:p w:rsidR="000D7BEE" w:rsidRDefault="000D7BEE" w:rsidP="004A583C">
            <w:pPr>
              <w:pStyle w:val="Akapitzlist"/>
              <w:numPr>
                <w:ilvl w:val="0"/>
                <w:numId w:val="499"/>
              </w:numPr>
              <w:autoSpaceDE w:val="0"/>
              <w:autoSpaceDN w:val="0"/>
              <w:adjustRightInd w:val="0"/>
              <w:ind w:left="459"/>
              <w:rPr>
                <w:sz w:val="18"/>
                <w:szCs w:val="18"/>
              </w:rPr>
            </w:pPr>
            <w:r w:rsidRPr="004A583C">
              <w:rPr>
                <w:sz w:val="18"/>
                <w:szCs w:val="18"/>
              </w:rPr>
              <w:t>Rzetelności – dokładności, z jaką opisy odzwierciedlają każdy z</w:t>
            </w:r>
            <w:r>
              <w:rPr>
                <w:sz w:val="18"/>
                <w:szCs w:val="18"/>
              </w:rPr>
              <w:t xml:space="preserve"> </w:t>
            </w:r>
            <w:r w:rsidRPr="004A583C">
              <w:rPr>
                <w:sz w:val="18"/>
                <w:szCs w:val="18"/>
              </w:rPr>
              <w:t>aspektów poszczególnych elementów projektu. Dotyczy etapu</w:t>
            </w:r>
            <w:r>
              <w:rPr>
                <w:sz w:val="18"/>
                <w:szCs w:val="18"/>
              </w:rPr>
              <w:t xml:space="preserve"> </w:t>
            </w:r>
            <w:r w:rsidRPr="004A583C">
              <w:rPr>
                <w:sz w:val="18"/>
                <w:szCs w:val="18"/>
              </w:rPr>
              <w:t>tworzenia opisów. Opisy zawsze powinny brać pod uwagę te</w:t>
            </w:r>
            <w:r>
              <w:rPr>
                <w:sz w:val="18"/>
                <w:szCs w:val="18"/>
              </w:rPr>
              <w:t xml:space="preserve"> </w:t>
            </w:r>
            <w:r w:rsidRPr="004A583C">
              <w:rPr>
                <w:sz w:val="18"/>
                <w:szCs w:val="18"/>
              </w:rPr>
              <w:t>same czynniki. Oznacza to, że opisy powinny być spójne w</w:t>
            </w:r>
            <w:r>
              <w:rPr>
                <w:sz w:val="18"/>
                <w:szCs w:val="18"/>
              </w:rPr>
              <w:t xml:space="preserve"> </w:t>
            </w:r>
            <w:r w:rsidRPr="004A583C">
              <w:rPr>
                <w:sz w:val="18"/>
                <w:szCs w:val="18"/>
              </w:rPr>
              <w:t>czasie (po upływie pewnego czasu ponownie sporządzone</w:t>
            </w:r>
            <w:r>
              <w:rPr>
                <w:sz w:val="18"/>
                <w:szCs w:val="18"/>
              </w:rPr>
              <w:t xml:space="preserve"> </w:t>
            </w:r>
            <w:r w:rsidRPr="004A583C">
              <w:rPr>
                <w:sz w:val="18"/>
                <w:szCs w:val="18"/>
              </w:rPr>
              <w:t>opisy powinny przekazywać podobne treści) oraz spójne</w:t>
            </w:r>
            <w:r>
              <w:rPr>
                <w:sz w:val="18"/>
                <w:szCs w:val="18"/>
              </w:rPr>
              <w:t xml:space="preserve"> </w:t>
            </w:r>
            <w:r w:rsidRPr="004A583C">
              <w:rPr>
                <w:sz w:val="18"/>
                <w:szCs w:val="18"/>
              </w:rPr>
              <w:t>wewnętrznie (nie występowały sprzeczności w opisach</w:t>
            </w:r>
            <w:r>
              <w:rPr>
                <w:sz w:val="18"/>
                <w:szCs w:val="18"/>
              </w:rPr>
              <w:t xml:space="preserve"> </w:t>
            </w:r>
            <w:r w:rsidRPr="004A583C">
              <w:rPr>
                <w:sz w:val="18"/>
                <w:szCs w:val="18"/>
              </w:rPr>
              <w:t>spowodowane braniem pod uwagę innych czynników za</w:t>
            </w:r>
            <w:r>
              <w:rPr>
                <w:sz w:val="18"/>
                <w:szCs w:val="18"/>
              </w:rPr>
              <w:t xml:space="preserve"> </w:t>
            </w:r>
            <w:r w:rsidRPr="004A583C">
              <w:rPr>
                <w:sz w:val="18"/>
                <w:szCs w:val="18"/>
              </w:rPr>
              <w:t>każdym razem; wybrane do analizy lub opisów elementy</w:t>
            </w:r>
            <w:r>
              <w:rPr>
                <w:sz w:val="18"/>
                <w:szCs w:val="18"/>
              </w:rPr>
              <w:t xml:space="preserve"> </w:t>
            </w:r>
            <w:r w:rsidRPr="004A583C">
              <w:rPr>
                <w:sz w:val="18"/>
                <w:szCs w:val="18"/>
              </w:rPr>
              <w:t>populacji otoczenia powinny być reprezentatywne na tyle, aby</w:t>
            </w:r>
            <w:r>
              <w:rPr>
                <w:sz w:val="18"/>
                <w:szCs w:val="18"/>
              </w:rPr>
              <w:t xml:space="preserve"> </w:t>
            </w:r>
            <w:r w:rsidRPr="004A583C">
              <w:rPr>
                <w:sz w:val="18"/>
                <w:szCs w:val="18"/>
              </w:rPr>
              <w:t>odzwierciedlały rzeczywistą sytuację, a w przypadku</w:t>
            </w:r>
            <w:r>
              <w:rPr>
                <w:sz w:val="18"/>
                <w:szCs w:val="18"/>
              </w:rPr>
              <w:t xml:space="preserve"> </w:t>
            </w:r>
            <w:r w:rsidRPr="004A583C">
              <w:rPr>
                <w:sz w:val="18"/>
                <w:szCs w:val="18"/>
              </w:rPr>
              <w:t>interpretacji – błąd związany z interpretacjami był minimalny).</w:t>
            </w:r>
          </w:p>
          <w:p w:rsidR="000D7BEE" w:rsidRPr="004A583C" w:rsidRDefault="000D7BEE" w:rsidP="004A583C">
            <w:pPr>
              <w:pStyle w:val="Akapitzlist"/>
              <w:numPr>
                <w:ilvl w:val="0"/>
                <w:numId w:val="499"/>
              </w:numPr>
              <w:autoSpaceDE w:val="0"/>
              <w:autoSpaceDN w:val="0"/>
              <w:adjustRightInd w:val="0"/>
              <w:ind w:left="459"/>
              <w:rPr>
                <w:sz w:val="18"/>
                <w:szCs w:val="18"/>
              </w:rPr>
            </w:pPr>
            <w:r w:rsidRPr="004A583C">
              <w:rPr>
                <w:sz w:val="18"/>
                <w:szCs w:val="18"/>
              </w:rPr>
              <w:t>Wiarygodności – w przeciwieństwie do rzetelności,</w:t>
            </w:r>
            <w:r>
              <w:rPr>
                <w:sz w:val="18"/>
                <w:szCs w:val="18"/>
              </w:rPr>
              <w:t xml:space="preserve"> </w:t>
            </w:r>
            <w:r w:rsidRPr="004A583C">
              <w:rPr>
                <w:sz w:val="18"/>
                <w:szCs w:val="18"/>
              </w:rPr>
              <w:t>wiarygodność dotyczy przyjmowanych założeń oraz źródeł</w:t>
            </w:r>
            <w:r>
              <w:rPr>
                <w:sz w:val="18"/>
                <w:szCs w:val="18"/>
              </w:rPr>
              <w:t xml:space="preserve"> </w:t>
            </w:r>
            <w:r w:rsidRPr="004A583C">
              <w:rPr>
                <w:sz w:val="18"/>
                <w:szCs w:val="18"/>
              </w:rPr>
              <w:t>danych na podstawie, których dokonywane są analizy i</w:t>
            </w:r>
            <w:r>
              <w:rPr>
                <w:sz w:val="18"/>
                <w:szCs w:val="18"/>
              </w:rPr>
              <w:t xml:space="preserve"> </w:t>
            </w:r>
            <w:r w:rsidRPr="004A583C">
              <w:rPr>
                <w:sz w:val="18"/>
                <w:szCs w:val="18"/>
              </w:rPr>
              <w:t>tworzone opisy, a także formułowane wnioski.</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2.2</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kwalifikowalnością wydatków</w:t>
            </w:r>
          </w:p>
        </w:tc>
        <w:tc>
          <w:tcPr>
            <w:tcW w:w="8647"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Planowane wydatki są uzasadnione, racjonalne i adekwatne do zakresu i celów projektu oraz celów działania.</w:t>
            </w:r>
          </w:p>
          <w:p w:rsidR="000D7BEE" w:rsidRPr="004A583C" w:rsidRDefault="000D7BEE" w:rsidP="007A1AB0">
            <w:pPr>
              <w:rPr>
                <w:rFonts w:ascii="Myriad Pro" w:hAnsi="Myriad Pro" w:cs="Tahoma"/>
                <w:sz w:val="18"/>
                <w:szCs w:val="18"/>
              </w:rPr>
            </w:pPr>
            <w:r w:rsidRPr="004A583C">
              <w:rPr>
                <w:rFonts w:ascii="Myriad Pro" w:hAnsi="Myriad Pro"/>
                <w:sz w:val="18"/>
                <w:szCs w:val="18"/>
              </w:rPr>
              <w:t xml:space="preserve">Wydatki w projekcie są zaplanowane: </w:t>
            </w:r>
          </w:p>
          <w:p w:rsidR="000D7BEE" w:rsidRPr="004A583C" w:rsidRDefault="000D7BEE" w:rsidP="004A583C">
            <w:pPr>
              <w:pStyle w:val="Akapitzlist"/>
              <w:numPr>
                <w:ilvl w:val="0"/>
                <w:numId w:val="500"/>
              </w:numPr>
              <w:ind w:left="317" w:hanging="283"/>
              <w:rPr>
                <w:rFonts w:cs="Tahoma"/>
                <w:sz w:val="18"/>
                <w:szCs w:val="18"/>
              </w:rPr>
            </w:pPr>
            <w:r w:rsidRPr="004A583C">
              <w:rPr>
                <w:sz w:val="18"/>
                <w:szCs w:val="18"/>
              </w:rPr>
              <w:t xml:space="preserve">w sposób celowy i oszczędny, z zachowaniem zasad: </w:t>
            </w:r>
          </w:p>
          <w:p w:rsidR="000D7BEE" w:rsidRPr="00446B56" w:rsidRDefault="000D7BEE" w:rsidP="004A583C">
            <w:pPr>
              <w:pStyle w:val="Default"/>
              <w:numPr>
                <w:ilvl w:val="0"/>
                <w:numId w:val="501"/>
              </w:numPr>
              <w:autoSpaceDE/>
              <w:autoSpaceDN/>
              <w:adjustRightInd/>
              <w:ind w:left="884"/>
              <w:contextualSpacing/>
              <w:rPr>
                <w:rFonts w:cs="Tahoma"/>
                <w:sz w:val="18"/>
                <w:szCs w:val="18"/>
              </w:rPr>
            </w:pPr>
            <w:r w:rsidRPr="004A583C">
              <w:rPr>
                <w:rFonts w:ascii="Myriad Pro" w:hAnsi="Myriad Pro"/>
                <w:sz w:val="18"/>
                <w:szCs w:val="18"/>
              </w:rPr>
              <w:t xml:space="preserve">uzyskiwania najlepszych efektów z danych nakładów, </w:t>
            </w:r>
          </w:p>
          <w:p w:rsidR="000D7BEE" w:rsidRPr="004A583C" w:rsidRDefault="000D7BEE" w:rsidP="004A583C">
            <w:pPr>
              <w:pStyle w:val="Default"/>
              <w:numPr>
                <w:ilvl w:val="0"/>
                <w:numId w:val="501"/>
              </w:numPr>
              <w:autoSpaceDE/>
              <w:autoSpaceDN/>
              <w:adjustRightInd/>
              <w:ind w:left="884"/>
              <w:contextualSpacing/>
              <w:rPr>
                <w:rFonts w:cs="Tahoma"/>
                <w:sz w:val="18"/>
                <w:szCs w:val="18"/>
              </w:rPr>
            </w:pPr>
            <w:r w:rsidRPr="004A583C">
              <w:rPr>
                <w:sz w:val="18"/>
                <w:szCs w:val="18"/>
              </w:rPr>
              <w:t xml:space="preserve">optymalnego doboru metod i środków służących osiągnięciu założonych celów; </w:t>
            </w:r>
          </w:p>
          <w:p w:rsidR="000D7BEE" w:rsidRPr="004A583C" w:rsidRDefault="000D7BEE" w:rsidP="004A583C">
            <w:pPr>
              <w:pStyle w:val="Akapitzlist"/>
              <w:numPr>
                <w:ilvl w:val="0"/>
                <w:numId w:val="500"/>
              </w:numPr>
              <w:ind w:left="360"/>
              <w:rPr>
                <w:rFonts w:cs="Tahoma"/>
                <w:sz w:val="18"/>
                <w:szCs w:val="18"/>
              </w:rPr>
            </w:pPr>
            <w:r w:rsidRPr="004A583C">
              <w:rPr>
                <w:sz w:val="18"/>
                <w:szCs w:val="18"/>
              </w:rPr>
              <w:t>w sposób umożliwiający terminową realizację zadań;</w:t>
            </w:r>
          </w:p>
          <w:p w:rsidR="000D7BEE" w:rsidRPr="004A583C" w:rsidRDefault="000D7BEE" w:rsidP="004A583C">
            <w:pPr>
              <w:pStyle w:val="Akapitzlist"/>
              <w:numPr>
                <w:ilvl w:val="0"/>
                <w:numId w:val="500"/>
              </w:numPr>
              <w:spacing w:after="120"/>
              <w:ind w:left="357" w:hanging="357"/>
              <w:rPr>
                <w:rFonts w:cs="Tahoma"/>
                <w:sz w:val="18"/>
                <w:szCs w:val="18"/>
              </w:rPr>
            </w:pPr>
            <w:r w:rsidRPr="004A583C">
              <w:rPr>
                <w:sz w:val="18"/>
                <w:szCs w:val="18"/>
              </w:rPr>
              <w:t xml:space="preserve">w wysokości i terminach wynikających z wcześniej zaciągniętych zobowiązań. </w:t>
            </w:r>
          </w:p>
          <w:p w:rsidR="000D7BEE" w:rsidRPr="004A583C" w:rsidRDefault="000D7BEE" w:rsidP="007A1AB0">
            <w:pPr>
              <w:rPr>
                <w:rFonts w:ascii="Myriad Pro" w:hAnsi="Myriad Pro"/>
                <w:sz w:val="18"/>
                <w:szCs w:val="18"/>
              </w:rPr>
            </w:pPr>
            <w:r w:rsidRPr="004A583C">
              <w:rPr>
                <w:rFonts w:ascii="Myriad Pro" w:hAnsi="Myriad Pro"/>
                <w:sz w:val="18"/>
                <w:szCs w:val="18"/>
              </w:rPr>
              <w:t>Wydatki założone w projekcie są zgodne z katalogiem wydatków, limitami oraz zasadami kwalifikowalności określonymi w regulaminie konkursu, Wytycznych w zakresie kwalifikowalności wydatków w ramach Europejskiego Funduszu Rozwoju Regionalnego, Europejskiego Funduszu Społecznego oraz Funduszu Spójności na lata 2014-2020, SOOP.</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2.3</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Intensywność wsparcia</w:t>
            </w:r>
          </w:p>
        </w:tc>
        <w:tc>
          <w:tcPr>
            <w:tcW w:w="8647"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Wnioskowana kwota i poziom wsparcia są zgodne z zapisami regulaminu konkursu.  </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2.4</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Poprawność okresu realizacji projektu</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Projekt zostanie zrealizowany w terminie zaplanowanym dla</w:t>
            </w:r>
            <w:r>
              <w:rPr>
                <w:rFonts w:ascii="Myriad Pro" w:hAnsi="Myriad Pro"/>
                <w:sz w:val="18"/>
                <w:szCs w:val="18"/>
              </w:rPr>
              <w:t xml:space="preserve"> </w:t>
            </w:r>
            <w:r w:rsidRPr="004A583C">
              <w:rPr>
                <w:rFonts w:ascii="Myriad Pro" w:hAnsi="Myriad Pro"/>
                <w:sz w:val="18"/>
                <w:szCs w:val="18"/>
              </w:rPr>
              <w:t>projektu. Harmonogram projektu został zaplanowany realnie i racjonalnie.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Wszystkie etapy projektu wynikają z celu projektu i są logicznie powiązane.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Okres kwalifikowalności wydatków nie wykracza poza datę</w:t>
            </w:r>
            <w:r>
              <w:rPr>
                <w:rFonts w:ascii="Myriad Pro" w:hAnsi="Myriad Pro"/>
                <w:sz w:val="18"/>
                <w:szCs w:val="18"/>
              </w:rPr>
              <w:t xml:space="preserve"> </w:t>
            </w:r>
            <w:r w:rsidRPr="004A583C">
              <w:rPr>
                <w:rFonts w:ascii="Myriad Pro" w:hAnsi="Myriad Pro"/>
                <w:sz w:val="18"/>
                <w:szCs w:val="18"/>
              </w:rPr>
              <w:t>końcową i początkową okresu kwalifikowalności określoną w</w:t>
            </w:r>
            <w:r>
              <w:rPr>
                <w:rFonts w:ascii="Myriad Pro" w:hAnsi="Myriad Pro"/>
                <w:sz w:val="18"/>
                <w:szCs w:val="18"/>
              </w:rPr>
              <w:t xml:space="preserve"> </w:t>
            </w:r>
            <w:r w:rsidRPr="004A583C">
              <w:rPr>
                <w:rFonts w:ascii="Myriad Pro" w:hAnsi="Myriad Pro"/>
                <w:sz w:val="18"/>
                <w:szCs w:val="18"/>
              </w:rPr>
              <w:t>art. 65 ust. 2 rozporządzenia (UE) nr 1303/2013. Okres realizacji</w:t>
            </w:r>
            <w:r>
              <w:rPr>
                <w:rFonts w:ascii="Myriad Pro" w:hAnsi="Myriad Pro"/>
                <w:sz w:val="18"/>
                <w:szCs w:val="18"/>
              </w:rPr>
              <w:t xml:space="preserve"> </w:t>
            </w:r>
            <w:r w:rsidRPr="004A583C">
              <w:rPr>
                <w:rFonts w:ascii="Myriad Pro" w:hAnsi="Myriad Pro"/>
                <w:sz w:val="18"/>
                <w:szCs w:val="18"/>
              </w:rPr>
              <w:t>projektu oraz kwalifikowalności wydatków są zgodne z</w:t>
            </w:r>
            <w:r>
              <w:rPr>
                <w:rFonts w:ascii="Myriad Pro" w:hAnsi="Myriad Pro"/>
                <w:sz w:val="18"/>
                <w:szCs w:val="18"/>
              </w:rPr>
              <w:t xml:space="preserve"> </w:t>
            </w:r>
            <w:r w:rsidRPr="004A583C">
              <w:rPr>
                <w:rFonts w:ascii="Myriad Pro" w:hAnsi="Myriad Pro"/>
                <w:sz w:val="18"/>
                <w:szCs w:val="18"/>
              </w:rPr>
              <w:t>zapisami Regulaminu konkursu.</w:t>
            </w:r>
          </w:p>
        </w:tc>
        <w:tc>
          <w:tcPr>
            <w:tcW w:w="4190"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2.5</w:t>
            </w:r>
          </w:p>
        </w:tc>
        <w:tc>
          <w:tcPr>
            <w:tcW w:w="1843" w:type="dxa"/>
          </w:tcPr>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Poprawność obliczeń w</w:t>
            </w:r>
          </w:p>
          <w:p w:rsidR="000D7BEE" w:rsidRPr="004A583C" w:rsidRDefault="000D7BEE" w:rsidP="007A1AB0">
            <w:pPr>
              <w:rPr>
                <w:rFonts w:ascii="Myriad Pro" w:hAnsi="Myriad Pro"/>
                <w:sz w:val="18"/>
                <w:szCs w:val="18"/>
              </w:rPr>
            </w:pPr>
            <w:r w:rsidRPr="004A583C">
              <w:rPr>
                <w:rFonts w:ascii="Myriad Pro" w:hAnsi="Myriad Pro" w:cs="MyriadPro-Regular"/>
                <w:sz w:val="18"/>
                <w:szCs w:val="18"/>
              </w:rPr>
              <w:t>przeprowadzonych analizach</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Poprawnie obliczono koszty całkowite i kwalifikowalne.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Obliczenia wykonano z wystarczającą szczegółowością i w</w:t>
            </w:r>
            <w:r>
              <w:rPr>
                <w:rFonts w:ascii="Myriad Pro" w:hAnsi="Myriad Pro"/>
                <w:sz w:val="18"/>
                <w:szCs w:val="18"/>
              </w:rPr>
              <w:t xml:space="preserve"> </w:t>
            </w:r>
            <w:r w:rsidRPr="004A583C">
              <w:rPr>
                <w:rFonts w:ascii="Myriad Pro" w:hAnsi="Myriad Pro"/>
                <w:sz w:val="18"/>
                <w:szCs w:val="18"/>
              </w:rPr>
              <w:t>oparciu o racjonalne przesłanki.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 przeprowadzonych analizach prawidłowo uwzględniono</w:t>
            </w:r>
            <w:r>
              <w:rPr>
                <w:rFonts w:ascii="Myriad Pro" w:hAnsi="Myriad Pro"/>
                <w:sz w:val="18"/>
                <w:szCs w:val="18"/>
              </w:rPr>
              <w:t xml:space="preserve"> </w:t>
            </w:r>
            <w:r w:rsidRPr="004A583C">
              <w:rPr>
                <w:rFonts w:ascii="Myriad Pro" w:hAnsi="Myriad Pro"/>
                <w:sz w:val="18"/>
                <w:szCs w:val="18"/>
              </w:rPr>
              <w:t>metodykę określania dochodu w projekcie o której mowa w art.</w:t>
            </w:r>
            <w:r>
              <w:rPr>
                <w:rFonts w:ascii="Myriad Pro" w:hAnsi="Myriad Pro"/>
                <w:sz w:val="18"/>
                <w:szCs w:val="18"/>
              </w:rPr>
              <w:t xml:space="preserve"> </w:t>
            </w:r>
            <w:r w:rsidRPr="004A583C">
              <w:rPr>
                <w:rFonts w:ascii="Myriad Pro" w:hAnsi="Myriad Pro"/>
                <w:sz w:val="18"/>
                <w:szCs w:val="18"/>
              </w:rPr>
              <w:t>61 rozporządzenia (UE) nr 1303/2013 oraz w art. 15-19</w:t>
            </w:r>
            <w:r>
              <w:rPr>
                <w:rFonts w:ascii="Myriad Pro" w:hAnsi="Myriad Pro"/>
                <w:sz w:val="18"/>
                <w:szCs w:val="18"/>
              </w:rPr>
              <w:t xml:space="preserve"> </w:t>
            </w:r>
            <w:r w:rsidRPr="004A583C">
              <w:rPr>
                <w:rFonts w:ascii="Myriad Pro" w:hAnsi="Myriad Pro"/>
                <w:sz w:val="18"/>
                <w:szCs w:val="18"/>
              </w:rPr>
              <w:t>rozporządzenia (UE) nr 480/2015 oraz metodykę analizy</w:t>
            </w:r>
            <w:r>
              <w:rPr>
                <w:rFonts w:ascii="Myriad Pro" w:hAnsi="Myriad Pro"/>
                <w:sz w:val="18"/>
                <w:szCs w:val="18"/>
              </w:rPr>
              <w:t xml:space="preserve"> </w:t>
            </w:r>
            <w:r w:rsidRPr="004A583C">
              <w:rPr>
                <w:rFonts w:ascii="Myriad Pro" w:hAnsi="Myriad Pro"/>
                <w:sz w:val="18"/>
                <w:szCs w:val="18"/>
              </w:rPr>
              <w:t>kosztów i korzyści.</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2.6</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Zasadność poziomu wsparcia w projekcie</w:t>
            </w:r>
          </w:p>
        </w:tc>
        <w:tc>
          <w:tcPr>
            <w:tcW w:w="8647" w:type="dxa"/>
          </w:tcPr>
          <w:p w:rsidR="000D7BEE" w:rsidRPr="004A583C" w:rsidRDefault="000D7BEE" w:rsidP="007A1AB0">
            <w:pPr>
              <w:rPr>
                <w:rFonts w:ascii="Myriad Pro" w:hAnsi="Myriad Pro"/>
                <w:sz w:val="18"/>
                <w:szCs w:val="18"/>
              </w:rPr>
            </w:pPr>
            <w:r w:rsidRPr="004A583C">
              <w:rPr>
                <w:rFonts w:ascii="Myriad Pro" w:hAnsi="Myriad Pro"/>
                <w:sz w:val="18"/>
                <w:szCs w:val="18"/>
              </w:rPr>
              <w:t>Projekt jest realny z gospodarczego i finansowego punktu widzenia oraz przynosi pozytywne skutki społeczno-gospodarcze, co uzasadnia poziom wsparcia w zakresie przewidzianym w ramach EFRR.</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Spełnienie kryterium jest konieczne do przyznania dofinansowania. Projekty niespełniające kryterium są odrzucane. </w:t>
            </w:r>
          </w:p>
          <w:p w:rsidR="000D7BEE" w:rsidRPr="004A583C" w:rsidRDefault="000D7BEE" w:rsidP="007A1AB0">
            <w:pPr>
              <w:rPr>
                <w:rFonts w:ascii="Myriad Pro" w:hAnsi="Myriad Pro"/>
                <w:sz w:val="18"/>
                <w:szCs w:val="18"/>
              </w:rPr>
            </w:pPr>
            <w:r w:rsidRPr="004A583C">
              <w:rPr>
                <w:rFonts w:ascii="Myriad Pro" w:hAnsi="Myriad Pro"/>
                <w:sz w:val="18"/>
                <w:szCs w:val="18"/>
              </w:rPr>
              <w:t>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2.7</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Prawidłowość ustanowienia partnerstwa</w:t>
            </w:r>
          </w:p>
        </w:tc>
        <w:tc>
          <w:tcPr>
            <w:tcW w:w="8647"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Projekt spełnia wymogi ustanowienia partnerstwa zgodnie </w:t>
            </w:r>
            <w:r w:rsidRPr="004A583C">
              <w:rPr>
                <w:rFonts w:ascii="Myriad Pro" w:hAnsi="Myriad Pro"/>
                <w:sz w:val="18"/>
                <w:szCs w:val="18"/>
              </w:rPr>
              <w:br/>
              <w:t xml:space="preserve">z art. 33 ustawy z dnia 11 lipca 2014 r. o zasadach realizacji programów w zakresie polityki spójności finansowanych </w:t>
            </w:r>
            <w:r w:rsidRPr="004A583C">
              <w:rPr>
                <w:rFonts w:ascii="Myriad Pro" w:hAnsi="Myriad Pro"/>
                <w:sz w:val="18"/>
                <w:szCs w:val="18"/>
              </w:rPr>
              <w:br/>
              <w:t xml:space="preserve">w perspektywie finansowej 2014-2020. </w:t>
            </w:r>
          </w:p>
          <w:p w:rsidR="000D7BEE" w:rsidRPr="004A583C" w:rsidRDefault="000D7BEE" w:rsidP="007A1AB0">
            <w:pPr>
              <w:rPr>
                <w:rFonts w:ascii="Myriad Pro" w:hAnsi="Myriad Pro"/>
                <w:sz w:val="18"/>
                <w:szCs w:val="18"/>
              </w:rPr>
            </w:pPr>
            <w:r w:rsidRPr="004A583C">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 „ nie dotyczy".</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bl>
    <w:p w:rsidR="000D7BEE" w:rsidRDefault="000D7BEE" w:rsidP="000D7BEE"/>
    <w:p w:rsidR="000D7BEE" w:rsidRDefault="000D7BEE" w:rsidP="000D7BEE">
      <w:r>
        <w:br w:type="page"/>
      </w:r>
    </w:p>
    <w:tbl>
      <w:tblPr>
        <w:tblStyle w:val="Tabela-Siatka"/>
        <w:tblW w:w="15247" w:type="dxa"/>
        <w:tblInd w:w="-1026" w:type="dxa"/>
        <w:tblLayout w:type="fixed"/>
        <w:tblLook w:val="04A0" w:firstRow="1" w:lastRow="0" w:firstColumn="1" w:lastColumn="0" w:noHBand="0" w:noVBand="1"/>
      </w:tblPr>
      <w:tblGrid>
        <w:gridCol w:w="567"/>
        <w:gridCol w:w="1843"/>
        <w:gridCol w:w="7348"/>
        <w:gridCol w:w="5489"/>
      </w:tblGrid>
      <w:tr w:rsidR="000D7BEE" w:rsidRPr="00FE3181" w:rsidTr="004A583C">
        <w:tc>
          <w:tcPr>
            <w:tcW w:w="15247" w:type="dxa"/>
            <w:gridSpan w:val="4"/>
            <w:shd w:val="pct12" w:color="auto" w:fill="auto"/>
            <w:vAlign w:val="center"/>
          </w:tcPr>
          <w:p w:rsidR="000D7BEE" w:rsidRPr="004A583C" w:rsidRDefault="000D7BEE" w:rsidP="007A1AB0">
            <w:pPr>
              <w:rPr>
                <w:rFonts w:ascii="Myriad Pro" w:hAnsi="Myriad Pro"/>
                <w:sz w:val="18"/>
                <w:szCs w:val="18"/>
              </w:rPr>
            </w:pPr>
            <w:r w:rsidRPr="004A583C">
              <w:rPr>
                <w:rFonts w:ascii="Myriad Pro" w:hAnsi="Myriad Pro"/>
                <w:b/>
                <w:sz w:val="18"/>
                <w:szCs w:val="18"/>
              </w:rPr>
              <w:t>Kryteria wykonalności</w:t>
            </w:r>
          </w:p>
        </w:tc>
      </w:tr>
      <w:tr w:rsidR="000D7BEE" w:rsidRPr="00FE3181"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L.p.</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Nazwa kryterium</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Definicja kryterium</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Opis znaczenia kryterium</w:t>
            </w:r>
          </w:p>
        </w:tc>
      </w:tr>
      <w:tr w:rsidR="000D7BEE" w:rsidRPr="00FE3181"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1</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2</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3</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4</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3.1</w:t>
            </w:r>
          </w:p>
        </w:tc>
        <w:tc>
          <w:tcPr>
            <w:tcW w:w="1843"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Zgodność z przepisami prawa krajowego i unijnego</w:t>
            </w:r>
          </w:p>
        </w:tc>
        <w:tc>
          <w:tcPr>
            <w:tcW w:w="7348" w:type="dxa"/>
            <w:vAlign w:val="center"/>
          </w:tcPr>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 xml:space="preserve">Ocenie podlega stan przygotowania projektu do realizacji </w:t>
            </w:r>
            <w:r w:rsidRPr="004A583C">
              <w:rPr>
                <w:rFonts w:ascii="Myriad Pro" w:hAnsi="Myriad Pro"/>
                <w:sz w:val="18"/>
                <w:szCs w:val="18"/>
              </w:rPr>
              <w:br/>
              <w:t xml:space="preserve">w istniejącym otoczeniu prawnym.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Analizie podlega proces pozyskiwania niezbędnych pozwoleń 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decyzji w celu osiągnięcia produktów lub usług, które mają być</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dostarczone w ramach projektu, osiągnięcia ich w wymaganym</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planie finansowym oraz zgodnie z wymaganym terminem</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realizacji.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Uwzględnienie m. in.:</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1.  kwestii związanych z uwarunkowaniami wynikającymi z procedur prawa budowlanego i zagospodarowania</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przestrzennego,</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2. odpowiednich procedur zamówień publicznych (jeśli</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dotyczy).</w:t>
            </w:r>
          </w:p>
          <w:p w:rsidR="000D7BEE" w:rsidRPr="004A583C" w:rsidRDefault="000D7BEE" w:rsidP="004A583C">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3. kwestii poprawności i zasadności przyjętego modelu PPP (jeśli dotyczy).</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3.2</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finansowa</w:t>
            </w:r>
          </w:p>
        </w:tc>
        <w:tc>
          <w:tcPr>
            <w:tcW w:w="7348" w:type="dxa"/>
            <w:vAlign w:val="center"/>
          </w:tcPr>
          <w:p w:rsidR="000D7BEE" w:rsidRPr="004A583C" w:rsidRDefault="000D7BEE" w:rsidP="00FE3181">
            <w:pPr>
              <w:rPr>
                <w:rFonts w:ascii="Myriad Pro" w:hAnsi="Myriad Pro"/>
                <w:sz w:val="18"/>
                <w:szCs w:val="18"/>
              </w:rPr>
            </w:pPr>
            <w:r w:rsidRPr="004A583C">
              <w:rPr>
                <w:rFonts w:ascii="Myriad Pro" w:hAnsi="Myriad Pro"/>
                <w:sz w:val="18"/>
                <w:szCs w:val="18"/>
              </w:rPr>
              <w:t xml:space="preserve">Wnioskodawca zapewni niezbędne środki finansowe do realizacji projektu, co wynika z przedstawionego planu finansowego. </w:t>
            </w:r>
            <w:r w:rsidRPr="004A583C">
              <w:rPr>
                <w:rFonts w:ascii="Myriad Pro" w:hAnsi="Myriad Pro"/>
                <w:color w:val="000000" w:themeColor="text1"/>
                <w:sz w:val="18"/>
                <w:szCs w:val="18"/>
              </w:rPr>
              <w:t>Sytuacja finansowa wnioskodawcy daje gwarancję realizacji przedsięwzięcia w terminie określonym we wniosku o dofinansowanie. Wnioskodawca zapewni środki finansowe do utrzymywania projektu w okresie trwałości.</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3.3</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ekonomiczna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 </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265"/>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3.4</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operacyjna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Wnioskodawca gwarantuje zdolności organizacyjne do realizacji projektu zgodnie z celem.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Wnioskodawca zapewnia zasoby techniczne, kadrowe i wiedzę</w:t>
            </w:r>
          </w:p>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sz w:val="18"/>
                <w:szCs w:val="18"/>
              </w:rPr>
              <w:t>umożliwiające terminową realizację projektu oraz gwarantujące utrzymanie trwałości projektu, w szczególności jego rezultatów.</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3.5</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Wykonalność </w:t>
            </w:r>
          </w:p>
          <w:p w:rsidR="000D7BEE" w:rsidRPr="004A583C" w:rsidRDefault="000D7BEE" w:rsidP="007A1AB0">
            <w:pPr>
              <w:rPr>
                <w:rFonts w:ascii="Myriad Pro" w:hAnsi="Myriad Pro"/>
                <w:sz w:val="18"/>
                <w:szCs w:val="18"/>
              </w:rPr>
            </w:pPr>
            <w:r w:rsidRPr="004A583C">
              <w:rPr>
                <w:rFonts w:ascii="Myriad Pro" w:hAnsi="Myriad Pro"/>
                <w:sz w:val="18"/>
                <w:szCs w:val="18"/>
              </w:rPr>
              <w:t>techniczna/technologiczna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Projekt jest wykonalny pod względem technicznym.</w:t>
            </w:r>
          </w:p>
          <w:p w:rsidR="000D7BEE" w:rsidRPr="004A583C" w:rsidRDefault="000D7BEE" w:rsidP="007A1AB0">
            <w:pPr>
              <w:rPr>
                <w:rFonts w:ascii="Myriad Pro" w:hAnsi="Myriad Pro"/>
                <w:sz w:val="18"/>
                <w:szCs w:val="18"/>
              </w:rPr>
            </w:pPr>
            <w:r w:rsidRPr="004A583C">
              <w:rPr>
                <w:rFonts w:ascii="Myriad Pro" w:hAnsi="Myriad Pro"/>
                <w:sz w:val="18"/>
                <w:szCs w:val="18"/>
              </w:rPr>
              <w:t xml:space="preserve">Zaproponowane rozwiązania techniczne/technologiczne są optymalne i umożliwiają realizację projektu zgodnie </w:t>
            </w:r>
            <w:r w:rsidRPr="004A583C">
              <w:rPr>
                <w:rFonts w:ascii="Myriad Pro" w:hAnsi="Myriad Pro"/>
                <w:sz w:val="18"/>
                <w:szCs w:val="18"/>
              </w:rPr>
              <w:br/>
              <w:t>z zakładanym harmonogramem.</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1134"/>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3.6</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Poprawność analizy </w:t>
            </w:r>
          </w:p>
          <w:p w:rsidR="000D7BEE" w:rsidRPr="004A583C" w:rsidRDefault="000D7BEE" w:rsidP="007A1AB0">
            <w:pPr>
              <w:rPr>
                <w:rFonts w:ascii="Myriad Pro" w:hAnsi="Myriad Pro"/>
                <w:sz w:val="18"/>
                <w:szCs w:val="18"/>
              </w:rPr>
            </w:pPr>
            <w:r w:rsidRPr="004A583C">
              <w:rPr>
                <w:rFonts w:ascii="Myriad Pro" w:hAnsi="Myriad Pro"/>
                <w:sz w:val="18"/>
                <w:szCs w:val="18"/>
              </w:rPr>
              <w:t>wariantowości</w:t>
            </w:r>
          </w:p>
        </w:tc>
        <w:tc>
          <w:tcPr>
            <w:tcW w:w="7348" w:type="dxa"/>
          </w:tcPr>
          <w:p w:rsidR="000D7BEE" w:rsidRPr="004A583C" w:rsidRDefault="000D7BEE" w:rsidP="00626988">
            <w:pPr>
              <w:autoSpaceDE w:val="0"/>
              <w:autoSpaceDN w:val="0"/>
              <w:adjustRightInd w:val="0"/>
              <w:rPr>
                <w:rFonts w:ascii="Myriad Pro" w:hAnsi="Myriad Pro"/>
                <w:sz w:val="18"/>
                <w:szCs w:val="18"/>
              </w:rPr>
            </w:pPr>
            <w:r w:rsidRPr="004A583C">
              <w:rPr>
                <w:rFonts w:ascii="Myriad Pro" w:hAnsi="Myriad Pro"/>
                <w:sz w:val="18"/>
                <w:szCs w:val="18"/>
              </w:rPr>
              <w:t>Przeprowadzone analizy wariantów są adekwatne do charakteru przedsięwzięcia. Przeanalizowano najważniejsze warianty i wybrano wariant najlepszy dla realizacji projektu, zawierający uzasadnienie wybranego wariantu.</w:t>
            </w:r>
          </w:p>
          <w:p w:rsidR="000D7BEE" w:rsidRPr="004A583C" w:rsidRDefault="000D7BEE" w:rsidP="00626988">
            <w:pPr>
              <w:autoSpaceDE w:val="0"/>
              <w:autoSpaceDN w:val="0"/>
              <w:adjustRightInd w:val="0"/>
              <w:rPr>
                <w:rFonts w:ascii="Myriad Pro" w:hAnsi="Myriad Pro"/>
                <w:sz w:val="18"/>
                <w:szCs w:val="18"/>
              </w:rPr>
            </w:pPr>
            <w:r w:rsidRPr="004A583C">
              <w:rPr>
                <w:rFonts w:ascii="Myriad Pro" w:hAnsi="Myriad Pro"/>
                <w:sz w:val="18"/>
                <w:szCs w:val="18"/>
              </w:rPr>
              <w:t>Warianty zostały przygotowane pod kątem zróżnicowanego</w:t>
            </w:r>
            <w:r w:rsidR="00626988">
              <w:rPr>
                <w:rFonts w:ascii="Myriad Pro" w:hAnsi="Myriad Pro"/>
                <w:sz w:val="18"/>
                <w:szCs w:val="18"/>
              </w:rPr>
              <w:t xml:space="preserve"> </w:t>
            </w:r>
            <w:r w:rsidRPr="004A583C">
              <w:rPr>
                <w:rFonts w:ascii="Myriad Pro" w:hAnsi="Myriad Pro"/>
                <w:sz w:val="18"/>
                <w:szCs w:val="18"/>
              </w:rPr>
              <w:t>wpływu na środowisko oraz wykorzystania najnowszych standardów technologicznych.</w:t>
            </w:r>
          </w:p>
        </w:tc>
        <w:tc>
          <w:tcPr>
            <w:tcW w:w="5489" w:type="dxa"/>
          </w:tcPr>
          <w:p w:rsidR="000D7BEE" w:rsidRPr="004A583C" w:rsidRDefault="000D7BEE" w:rsidP="00626988">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626988">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1271"/>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3.7</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Wiarygodność popytu</w:t>
            </w:r>
          </w:p>
        </w:tc>
        <w:tc>
          <w:tcPr>
            <w:tcW w:w="7348" w:type="dxa"/>
            <w:vAlign w:val="center"/>
          </w:tcPr>
          <w:p w:rsidR="000D7BEE" w:rsidRPr="004A583C" w:rsidRDefault="000D7BEE" w:rsidP="004A583C">
            <w:pPr>
              <w:pStyle w:val="TableParagraph"/>
              <w:spacing w:after="120" w:line="229" w:lineRule="exact"/>
              <w:ind w:firstLine="23"/>
              <w:rPr>
                <w:rFonts w:ascii="Myriad Pro" w:eastAsia="Calibri" w:hAnsi="Myriad Pro" w:cs="Arial"/>
                <w:sz w:val="18"/>
                <w:szCs w:val="18"/>
              </w:rPr>
            </w:pPr>
            <w:r w:rsidRPr="004A583C">
              <w:rPr>
                <w:rFonts w:ascii="Myriad Pro" w:hAnsi="Myriad Pro" w:cs="Arial"/>
                <w:w w:val="105"/>
                <w:sz w:val="18"/>
                <w:szCs w:val="18"/>
                <w:lang w:val="pl-PL"/>
              </w:rPr>
              <w:t>Wiarygodność</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analizy</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popytu</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dokonanej</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na</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podstawie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realistycznych szacunków oraz w zgodzie z głównymi tendencjami demograficznymi i rozwojem</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sytuacji</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w</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danym</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sektorze,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która</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uzasadnia</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zapotrzebowanie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 xml:space="preserve">na </w:t>
            </w:r>
            <w:r w:rsidRPr="004A583C">
              <w:rPr>
                <w:rFonts w:ascii="Myriad Pro" w:hAnsi="Myriad Pro" w:cs="Arial"/>
                <w:sz w:val="18"/>
                <w:szCs w:val="18"/>
                <w:lang w:val="pl-PL"/>
              </w:rPr>
              <w:t>projekt oraz ogólny potencjał infrastruktury projektu.</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Projekt zakłada działania wykonalne w kontekście analizy </w:t>
            </w:r>
            <w:r w:rsidRPr="004A583C">
              <w:rPr>
                <w:rFonts w:ascii="Myriad Pro" w:hAnsi="Myriad Pro"/>
                <w:spacing w:val="36"/>
                <w:sz w:val="18"/>
                <w:szCs w:val="18"/>
              </w:rPr>
              <w:t xml:space="preserve"> </w:t>
            </w:r>
            <w:r w:rsidRPr="004A583C">
              <w:rPr>
                <w:rFonts w:ascii="Myriad Pro" w:hAnsi="Myriad Pro"/>
                <w:sz w:val="18"/>
                <w:szCs w:val="18"/>
              </w:rPr>
              <w:t>potrzeb.</w:t>
            </w:r>
          </w:p>
          <w:p w:rsidR="000D7BEE" w:rsidRPr="004A583C" w:rsidRDefault="000D7BEE" w:rsidP="007A1AB0">
            <w:pPr>
              <w:rPr>
                <w:rFonts w:ascii="Myriad Pro" w:hAnsi="Myriad Pro"/>
                <w:sz w:val="18"/>
                <w:szCs w:val="18"/>
              </w:rPr>
            </w:pPr>
            <w:r w:rsidRPr="004A583C">
              <w:rPr>
                <w:rFonts w:ascii="Myriad Pro" w:hAnsi="Myriad Pro"/>
                <w:sz w:val="18"/>
                <w:szCs w:val="18"/>
              </w:rPr>
              <w:t>Analiza popytu spełnia minimalnie cechy:</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rzetelności – przytaczane w analizie informacje (dane, wskaźniki) wymagają podania źródła/autora,</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referencyjności – informacje powinny uwzględniać sytuację i tendencje w danym sektorze,</w:t>
            </w:r>
          </w:p>
          <w:p w:rsidR="000D7BEE" w:rsidRPr="004A583C" w:rsidRDefault="000D7BEE" w:rsidP="004A583C">
            <w:pPr>
              <w:numPr>
                <w:ilvl w:val="0"/>
                <w:numId w:val="19"/>
              </w:numPr>
              <w:ind w:left="459"/>
              <w:rPr>
                <w:rFonts w:ascii="Myriad Pro" w:hAnsi="Myriad Pro"/>
                <w:sz w:val="18"/>
                <w:szCs w:val="18"/>
              </w:rPr>
            </w:pPr>
            <w:r w:rsidRPr="004A583C">
              <w:rPr>
                <w:rFonts w:ascii="Myriad Pro" w:hAnsi="Myriad Pro"/>
                <w:sz w:val="18"/>
                <w:szCs w:val="18"/>
              </w:rPr>
              <w:t>aktualności – należy zadbać o aktualność informacji.</w:t>
            </w:r>
          </w:p>
          <w:p w:rsidR="000D7BEE" w:rsidRPr="004A583C" w:rsidRDefault="000D7BEE" w:rsidP="007A1AB0">
            <w:pPr>
              <w:pStyle w:val="Tekstkomentarza"/>
              <w:rPr>
                <w:sz w:val="18"/>
                <w:szCs w:val="18"/>
              </w:rPr>
            </w:pPr>
            <w:r w:rsidRPr="004A583C">
              <w:rPr>
                <w:sz w:val="18"/>
                <w:szCs w:val="18"/>
              </w:rPr>
              <w:t>Szacowany popyt jest spójny z zadeklarowanymi parametrami w projekcie.</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bl>
    <w:p w:rsidR="000D7BEE" w:rsidRDefault="000D7BEE" w:rsidP="000D7BEE">
      <w:pPr>
        <w:sectPr w:rsidR="000D7BEE" w:rsidSect="00BD69B2">
          <w:pgSz w:w="16838" w:h="11906" w:orient="landscape"/>
          <w:pgMar w:top="1417" w:right="1417" w:bottom="1134" w:left="1417" w:header="708" w:footer="708" w:gutter="0"/>
          <w:cols w:space="708"/>
          <w:docGrid w:linePitch="360"/>
        </w:sectPr>
      </w:pP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1560"/>
        <w:gridCol w:w="10206"/>
        <w:gridCol w:w="2913"/>
      </w:tblGrid>
      <w:tr w:rsidR="000D7BEE" w:rsidRPr="00493C2B" w:rsidTr="004A583C">
        <w:trPr>
          <w:trHeight w:val="141"/>
        </w:trPr>
        <w:tc>
          <w:tcPr>
            <w:tcW w:w="15246" w:type="dxa"/>
            <w:gridSpan w:val="4"/>
            <w:shd w:val="clear" w:color="auto" w:fill="D9D9D9"/>
          </w:tcPr>
          <w:p w:rsidR="000D7BEE" w:rsidRPr="004A583C" w:rsidRDefault="000D7BEE" w:rsidP="004A583C">
            <w:pPr>
              <w:spacing w:after="0" w:line="240" w:lineRule="auto"/>
              <w:rPr>
                <w:rFonts w:ascii="Myriad Pro" w:hAnsi="Myriad Pro"/>
                <w:sz w:val="18"/>
                <w:szCs w:val="18"/>
              </w:rPr>
            </w:pPr>
            <w:r w:rsidRPr="004A583C">
              <w:rPr>
                <w:rFonts w:ascii="Myriad Pro" w:hAnsi="Myriad Pro"/>
                <w:b/>
                <w:sz w:val="18"/>
                <w:szCs w:val="18"/>
              </w:rPr>
              <w:t xml:space="preserve">Kryteria jakości </w:t>
            </w:r>
          </w:p>
        </w:tc>
      </w:tr>
      <w:tr w:rsidR="000D7BEE" w:rsidRPr="00493C2B" w:rsidTr="004A583C">
        <w:trPr>
          <w:trHeight w:val="60"/>
        </w:trPr>
        <w:tc>
          <w:tcPr>
            <w:tcW w:w="567"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Lp.</w:t>
            </w:r>
          </w:p>
        </w:tc>
        <w:tc>
          <w:tcPr>
            <w:tcW w:w="1560"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Nazwa kryterium</w:t>
            </w:r>
          </w:p>
        </w:tc>
        <w:tc>
          <w:tcPr>
            <w:tcW w:w="10206"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Definicja kryterium</w:t>
            </w:r>
          </w:p>
        </w:tc>
        <w:tc>
          <w:tcPr>
            <w:tcW w:w="2913"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Opis znaczenia kryterium</w:t>
            </w:r>
          </w:p>
        </w:tc>
      </w:tr>
      <w:tr w:rsidR="000D7BEE" w:rsidRPr="00493C2B" w:rsidTr="004A583C">
        <w:trPr>
          <w:trHeight w:val="374"/>
        </w:trPr>
        <w:tc>
          <w:tcPr>
            <w:tcW w:w="567"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w:t>
            </w:r>
          </w:p>
        </w:tc>
        <w:tc>
          <w:tcPr>
            <w:tcW w:w="1560"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2</w:t>
            </w:r>
          </w:p>
        </w:tc>
        <w:tc>
          <w:tcPr>
            <w:tcW w:w="10206"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3</w:t>
            </w:r>
          </w:p>
        </w:tc>
        <w:tc>
          <w:tcPr>
            <w:tcW w:w="2913"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4</w:t>
            </w:r>
          </w:p>
        </w:tc>
      </w:tr>
      <w:tr w:rsidR="000D7BEE" w:rsidRPr="00493C2B" w:rsidTr="004A583C">
        <w:trPr>
          <w:trHeight w:val="1683"/>
        </w:trPr>
        <w:tc>
          <w:tcPr>
            <w:tcW w:w="567"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4.1</w:t>
            </w:r>
          </w:p>
        </w:tc>
        <w:tc>
          <w:tcPr>
            <w:tcW w:w="1560" w:type="dxa"/>
            <w:vMerge w:val="restart"/>
          </w:tcPr>
          <w:p w:rsidR="000D7BEE" w:rsidRPr="004A583C" w:rsidRDefault="000D7BEE" w:rsidP="004A583C">
            <w:pPr>
              <w:spacing w:line="240" w:lineRule="auto"/>
              <w:rPr>
                <w:rFonts w:ascii="Myriad Pro" w:hAnsi="Myriad Pro"/>
                <w:color w:val="000000"/>
                <w:sz w:val="18"/>
                <w:szCs w:val="18"/>
                <w:lang w:eastAsia="pl-PL"/>
              </w:rPr>
            </w:pPr>
            <w:r w:rsidRPr="004A583C">
              <w:rPr>
                <w:rFonts w:ascii="Myriad Pro" w:hAnsi="Myriad Pro"/>
                <w:color w:val="000000"/>
                <w:sz w:val="18"/>
                <w:szCs w:val="18"/>
                <w:lang w:eastAsia="pl-PL"/>
              </w:rPr>
              <w:t>Odpowiedniość / Adekwatność / Trafność</w:t>
            </w:r>
          </w:p>
        </w:tc>
        <w:tc>
          <w:tcPr>
            <w:tcW w:w="10206" w:type="dxa"/>
            <w:shd w:val="clear" w:color="auto" w:fill="FFFFFF"/>
          </w:tcPr>
          <w:p w:rsidR="000D7BEE" w:rsidRPr="004A583C" w:rsidRDefault="000D7BEE" w:rsidP="004A583C">
            <w:pPr>
              <w:tabs>
                <w:tab w:val="center" w:pos="4536"/>
                <w:tab w:val="right" w:pos="9072"/>
              </w:tabs>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 xml:space="preserve">Lokalizacja </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0 pkt – Projekt nie jest zlokalizowany na obszarze Specjalnej Strefy Włączenia oraz jest zlokalizowany w powiecie w którym istnieje podobna infrastruktura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Projekt zlokalizowany jest na obszarze Specjalnej Strefy Włączenia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3 pkt – Projekt realizowany w powiecie w którym nie istnieje podobna infrastruktura.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Projekt realizowany w gminie  w której  nie istnieje podobna infrastruktura.</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0-5; waga 5</w:t>
            </w:r>
          </w:p>
          <w:p w:rsidR="000D7BEE" w:rsidRPr="004A583C" w:rsidDel="00411DA5" w:rsidRDefault="000D7BEE" w:rsidP="004A583C">
            <w:pPr>
              <w:tabs>
                <w:tab w:val="left" w:pos="1204"/>
              </w:tabs>
              <w:spacing w:line="240" w:lineRule="auto"/>
              <w:rPr>
                <w:rFonts w:ascii="Myriad Pro" w:hAnsi="Myriad Pro"/>
                <w:sz w:val="18"/>
                <w:szCs w:val="18"/>
              </w:rPr>
            </w:pPr>
          </w:p>
        </w:tc>
      </w:tr>
      <w:tr w:rsidR="000D7BEE" w:rsidRPr="00493C2B" w:rsidTr="004A583C">
        <w:trPr>
          <w:trHeight w:val="373"/>
        </w:trPr>
        <w:tc>
          <w:tcPr>
            <w:tcW w:w="567" w:type="dxa"/>
            <w:vMerge/>
          </w:tcPr>
          <w:p w:rsidR="000D7BEE" w:rsidRPr="004A583C" w:rsidRDefault="000D7BEE" w:rsidP="004A583C">
            <w:pPr>
              <w:spacing w:line="240" w:lineRule="auto"/>
              <w:rPr>
                <w:rFonts w:ascii="Myriad Pro" w:hAnsi="Myriad Pro"/>
                <w:sz w:val="18"/>
                <w:szCs w:val="18"/>
              </w:rPr>
            </w:pPr>
          </w:p>
        </w:tc>
        <w:tc>
          <w:tcPr>
            <w:tcW w:w="1560" w:type="dxa"/>
            <w:vMerge/>
          </w:tcPr>
          <w:p w:rsidR="000D7BEE" w:rsidRPr="004A583C" w:rsidRDefault="000D7BEE" w:rsidP="004A583C">
            <w:pPr>
              <w:spacing w:line="240" w:lineRule="auto"/>
              <w:rPr>
                <w:rFonts w:ascii="Myriad Pro" w:hAnsi="Myriad Pro"/>
                <w:color w:val="000000"/>
                <w:sz w:val="18"/>
                <w:szCs w:val="18"/>
                <w:lang w:eastAsia="pl-PL"/>
              </w:rPr>
            </w:pPr>
          </w:p>
        </w:tc>
        <w:tc>
          <w:tcPr>
            <w:tcW w:w="10206" w:type="dxa"/>
            <w:shd w:val="clear" w:color="auto" w:fill="FFFFFF"/>
          </w:tcPr>
          <w:p w:rsidR="000D7BEE" w:rsidRPr="004A583C" w:rsidRDefault="000D7BEE" w:rsidP="004A583C">
            <w:pPr>
              <w:tabs>
                <w:tab w:val="left" w:pos="1204"/>
              </w:tabs>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 xml:space="preserve">Gotowość do realizacji projektu. </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Punkty przyznawane są za posiadanie wymaganych pozwoleń, decyzji, których uzyskanie wynika z procedur prawa budowlanego i zagospodarowania przestrzennego.</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Wnioskodawca jest gotowy do realizacji przedsięwzięcia:</w:t>
            </w:r>
          </w:p>
          <w:p w:rsidR="00493C2B"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w pełni (posiada wszystkie wymagane pozwolenia na budowę) – 3 pkt</w:t>
            </w:r>
          </w:p>
          <w:p w:rsidR="00493C2B"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w stopniu znaczącym – 2 pkt</w:t>
            </w:r>
          </w:p>
          <w:p w:rsidR="000D7BEE" w:rsidRPr="004A583C"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 xml:space="preserve"> niewielkim stopniu (projekt w trybie zaprojektuj i wybuduj, wnioskodawca posiada tylko PFU) – 1 pkt.</w:t>
            </w:r>
          </w:p>
        </w:tc>
        <w:tc>
          <w:tcPr>
            <w:tcW w:w="2913" w:type="dxa"/>
            <w:shd w:val="clear" w:color="auto" w:fill="FFFFFF"/>
          </w:tcPr>
          <w:p w:rsidR="000D7BEE" w:rsidRPr="004A583C" w:rsidDel="00411DA5" w:rsidRDefault="000D7BEE" w:rsidP="004A583C">
            <w:pPr>
              <w:tabs>
                <w:tab w:val="left" w:pos="1204"/>
              </w:tabs>
              <w:spacing w:line="240" w:lineRule="auto"/>
              <w:rPr>
                <w:rFonts w:ascii="Myriad Pro" w:hAnsi="Myriad Pro"/>
                <w:sz w:val="18"/>
                <w:szCs w:val="18"/>
              </w:rPr>
            </w:pPr>
            <w:r w:rsidRPr="004A583C">
              <w:rPr>
                <w:rFonts w:ascii="Myriad Pro" w:hAnsi="Myriad Pro"/>
                <w:sz w:val="18"/>
                <w:szCs w:val="18"/>
              </w:rPr>
              <w:t>Skala punktów 1-3; waga 5</w:t>
            </w:r>
          </w:p>
        </w:tc>
      </w:tr>
      <w:tr w:rsidR="000D7BEE" w:rsidRPr="00493C2B" w:rsidTr="004A583C">
        <w:trPr>
          <w:trHeight w:val="919"/>
        </w:trPr>
        <w:tc>
          <w:tcPr>
            <w:tcW w:w="567" w:type="dxa"/>
            <w:vMerge/>
          </w:tcPr>
          <w:p w:rsidR="000D7BEE" w:rsidRPr="004A583C" w:rsidRDefault="000D7BEE">
            <w:pPr>
              <w:rPr>
                <w:rFonts w:ascii="Myriad Pro" w:hAnsi="Myriad Pro"/>
                <w:sz w:val="18"/>
                <w:szCs w:val="18"/>
              </w:rPr>
            </w:pPr>
          </w:p>
        </w:tc>
        <w:tc>
          <w:tcPr>
            <w:tcW w:w="1560" w:type="dxa"/>
            <w:vMerge/>
          </w:tcPr>
          <w:p w:rsidR="000D7BEE" w:rsidRPr="004A583C" w:rsidRDefault="000D7BEE">
            <w:pPr>
              <w:rPr>
                <w:rFonts w:ascii="Myriad Pro" w:hAnsi="Myriad Pro"/>
                <w:color w:val="000000"/>
                <w:sz w:val="18"/>
                <w:szCs w:val="18"/>
                <w:lang w:eastAsia="pl-PL"/>
              </w:rPr>
            </w:pP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Użyteczność  wynikająca z dokumentów strategicznych gminy na terenie której realizowany będzie projekt.</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Projekt przyczyni się do rozwiązania problemów wskazanych w obowiązujących dokumentach strategicznych gminy na terenie której realizowany będzie projekt, dotyczących osób,  które były umieszczone w pieczy zastępczej.</w:t>
            </w:r>
          </w:p>
        </w:tc>
        <w:tc>
          <w:tcPr>
            <w:tcW w:w="2913" w:type="dxa"/>
          </w:tcPr>
          <w:p w:rsidR="000D7BEE" w:rsidRPr="004A583C" w:rsidRDefault="000D7BEE" w:rsidP="00626988">
            <w:pPr>
              <w:rPr>
                <w:rFonts w:ascii="Myriad Pro" w:hAnsi="Myriad Pro"/>
                <w:sz w:val="18"/>
                <w:szCs w:val="18"/>
              </w:rPr>
            </w:pPr>
            <w:r w:rsidRPr="004A583C">
              <w:rPr>
                <w:rFonts w:ascii="Myriad Pro" w:hAnsi="Myriad Pro"/>
                <w:sz w:val="18"/>
                <w:szCs w:val="18"/>
              </w:rPr>
              <w:t>Skala punktów 0/1; waga 5</w:t>
            </w:r>
          </w:p>
          <w:p w:rsidR="000D7BEE" w:rsidRPr="004A583C" w:rsidRDefault="000D7BEE" w:rsidP="004A583C">
            <w:pPr>
              <w:rPr>
                <w:rFonts w:ascii="Myriad Pro" w:hAnsi="Myriad Pro"/>
                <w:sz w:val="18"/>
                <w:szCs w:val="18"/>
              </w:rPr>
            </w:pPr>
          </w:p>
        </w:tc>
      </w:tr>
      <w:tr w:rsidR="000D7BEE" w:rsidRPr="00493C2B" w:rsidTr="004A583C">
        <w:trPr>
          <w:trHeight w:val="234"/>
        </w:trPr>
        <w:tc>
          <w:tcPr>
            <w:tcW w:w="567" w:type="dxa"/>
            <w:vMerge w:val="restart"/>
          </w:tcPr>
          <w:p w:rsidR="000D7BEE" w:rsidRPr="004A583C" w:rsidRDefault="000D7BEE" w:rsidP="00626988">
            <w:pPr>
              <w:rPr>
                <w:rFonts w:ascii="Myriad Pro" w:hAnsi="Myriad Pro"/>
                <w:sz w:val="18"/>
                <w:szCs w:val="18"/>
              </w:rPr>
            </w:pPr>
            <w:r w:rsidRPr="004A583C">
              <w:rPr>
                <w:rFonts w:ascii="Myriad Pro" w:hAnsi="Myriad Pro"/>
                <w:sz w:val="18"/>
                <w:szCs w:val="18"/>
              </w:rPr>
              <w:t>4.2</w:t>
            </w:r>
          </w:p>
        </w:tc>
        <w:tc>
          <w:tcPr>
            <w:tcW w:w="1560" w:type="dxa"/>
            <w:vMerge w:val="restart"/>
          </w:tcPr>
          <w:p w:rsidR="000D7BEE" w:rsidRPr="004A583C" w:rsidRDefault="000D7BEE" w:rsidP="00626988">
            <w:pPr>
              <w:rPr>
                <w:rFonts w:ascii="Myriad Pro" w:hAnsi="Myriad Pro"/>
                <w:sz w:val="18"/>
                <w:szCs w:val="18"/>
              </w:rPr>
            </w:pPr>
            <w:r w:rsidRPr="004A583C">
              <w:rPr>
                <w:rFonts w:ascii="Myriad Pro" w:hAnsi="Myriad Pro"/>
                <w:sz w:val="18"/>
                <w:szCs w:val="18"/>
              </w:rPr>
              <w:t>Skuteczność</w:t>
            </w: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626988">
            <w:pPr>
              <w:rPr>
                <w:rFonts w:ascii="Myriad Pro" w:hAnsi="Myriad Pro"/>
                <w:sz w:val="18"/>
                <w:szCs w:val="18"/>
                <w:lang w:eastAsia="pl-PL"/>
              </w:rPr>
            </w:pPr>
            <w:r w:rsidRPr="004A583C">
              <w:rPr>
                <w:rFonts w:ascii="Myriad Pro" w:hAnsi="Myriad Pro"/>
                <w:sz w:val="18"/>
                <w:szCs w:val="18"/>
              </w:rPr>
              <w:t>Osoba korzystająca z projektu jest objęta systemem aktywizacji społecznej i zawodowej na  obszarze realizacji projektu i beneficjent wskazał spójny system komplementarności między instytucjami.</w:t>
            </w:r>
          </w:p>
        </w:tc>
        <w:tc>
          <w:tcPr>
            <w:tcW w:w="2913" w:type="dxa"/>
          </w:tcPr>
          <w:p w:rsidR="000D7BEE" w:rsidRPr="004A583C" w:rsidRDefault="000D7BEE" w:rsidP="00626988">
            <w:pPr>
              <w:rPr>
                <w:rFonts w:ascii="Myriad Pro" w:hAnsi="Myriad Pro"/>
                <w:sz w:val="18"/>
                <w:szCs w:val="18"/>
              </w:rPr>
            </w:pPr>
            <w:r w:rsidRPr="004A583C">
              <w:rPr>
                <w:rFonts w:ascii="Myriad Pro" w:hAnsi="Myriad Pro"/>
                <w:sz w:val="18"/>
                <w:szCs w:val="18"/>
              </w:rPr>
              <w:t>Skala punktów 0/1; waga 10</w:t>
            </w:r>
          </w:p>
        </w:tc>
      </w:tr>
      <w:tr w:rsidR="000D7BEE" w:rsidRPr="00493C2B" w:rsidTr="004A583C">
        <w:tc>
          <w:tcPr>
            <w:tcW w:w="567" w:type="dxa"/>
            <w:vMerge/>
            <w:vAlign w:val="center"/>
          </w:tcPr>
          <w:p w:rsidR="000D7BEE" w:rsidRPr="004A583C" w:rsidRDefault="000D7BEE" w:rsidP="004A583C">
            <w:pPr>
              <w:spacing w:line="240" w:lineRule="auto"/>
              <w:rPr>
                <w:rFonts w:ascii="Myriad Pro" w:hAnsi="Myriad Pro"/>
                <w:sz w:val="18"/>
                <w:szCs w:val="18"/>
              </w:rPr>
            </w:pPr>
          </w:p>
        </w:tc>
        <w:tc>
          <w:tcPr>
            <w:tcW w:w="1560" w:type="dxa"/>
            <w:vMerge/>
            <w:vAlign w:val="center"/>
          </w:tcPr>
          <w:p w:rsidR="000D7BEE" w:rsidRPr="004A583C" w:rsidRDefault="000D7BEE" w:rsidP="004A583C">
            <w:pPr>
              <w:spacing w:line="240" w:lineRule="auto"/>
              <w:rPr>
                <w:rFonts w:ascii="Myriad Pro" w:hAnsi="Myriad Pro"/>
                <w:sz w:val="18"/>
                <w:szCs w:val="18"/>
              </w:rPr>
            </w:pP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rPr>
              <w:t>1 pkt – osoba korzystająca z projektu jest objęta indywidualnym programem usamodzielnienia,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indywidualny program usamodzielnienia osób korzystających z projektu będzie podlegać ewaluacji minimum co kwartał,</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osoba korzystająca z projektu zostanie objęta poradnictwem prawnym, psychologicznym, rodzinnym, pedagogicznym, zawodowym),</w:t>
            </w:r>
          </w:p>
          <w:p w:rsidR="000D7BEE" w:rsidRPr="004A583C" w:rsidRDefault="000D7BEE" w:rsidP="004A583C">
            <w:pPr>
              <w:spacing w:after="0" w:line="240" w:lineRule="auto"/>
              <w:rPr>
                <w:rFonts w:ascii="Myriad Pro" w:hAnsi="Myriad Pro"/>
                <w:color w:val="000000"/>
                <w:sz w:val="18"/>
                <w:szCs w:val="18"/>
              </w:rPr>
            </w:pPr>
            <w:r w:rsidRPr="004A583C">
              <w:rPr>
                <w:rFonts w:ascii="Myriad Pro" w:hAnsi="Myriad Pro"/>
                <w:sz w:val="18"/>
                <w:szCs w:val="18"/>
              </w:rPr>
              <w:t>2 pkt – osoba korzystająca z projektu zostanie objęta treningiem ekonomicznym,</w:t>
            </w:r>
          </w:p>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rPr>
              <w:t>1 pkt – indywidualny program usamodzielnienia osoby korzystającej z projektu będzie uwzględniać docelowe włączenie tej osoby na rynek pracy.</w:t>
            </w:r>
          </w:p>
        </w:tc>
        <w:tc>
          <w:tcPr>
            <w:tcW w:w="2913"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1-6; waga 2</w:t>
            </w:r>
          </w:p>
        </w:tc>
      </w:tr>
      <w:tr w:rsidR="000D7BEE" w:rsidRPr="00493C2B" w:rsidTr="004A583C">
        <w:tc>
          <w:tcPr>
            <w:tcW w:w="567"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4.3</w:t>
            </w:r>
          </w:p>
        </w:tc>
        <w:tc>
          <w:tcPr>
            <w:tcW w:w="1560"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Efektywność</w:t>
            </w:r>
          </w:p>
          <w:p w:rsidR="000D7BEE" w:rsidRPr="004A583C" w:rsidRDefault="000D7BEE" w:rsidP="004A583C">
            <w:pPr>
              <w:spacing w:line="240" w:lineRule="auto"/>
              <w:rPr>
                <w:rFonts w:ascii="Myriad Pro" w:hAnsi="Myriad Pro"/>
                <w:sz w:val="18"/>
                <w:szCs w:val="18"/>
              </w:rPr>
            </w:pPr>
          </w:p>
        </w:tc>
        <w:tc>
          <w:tcPr>
            <w:tcW w:w="10206" w:type="dxa"/>
            <w:shd w:val="clear" w:color="auto" w:fill="FFFFFF"/>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Efektywność kosztowa projektu</w:t>
            </w:r>
          </w:p>
          <w:p w:rsidR="000D7BEE" w:rsidRPr="004A583C" w:rsidRDefault="000D7BEE" w:rsidP="004A583C">
            <w:pPr>
              <w:spacing w:after="120" w:line="240" w:lineRule="auto"/>
              <w:contextualSpacing/>
              <w:rPr>
                <w:rFonts w:ascii="Myriad Pro" w:hAnsi="Myriad Pro"/>
                <w:sz w:val="18"/>
                <w:szCs w:val="18"/>
              </w:rPr>
            </w:pPr>
            <w:r w:rsidRPr="004A583C">
              <w:rPr>
                <w:rFonts w:ascii="Myriad Pro" w:hAnsi="Myriad Pro"/>
                <w:sz w:val="18"/>
                <w:szCs w:val="18"/>
              </w:rPr>
              <w:t>Stosunek wartości środków UE wyrażonej w PLN do planowanej do objęcia wsparciem w wyniku realizacji projektu liczby osób.</w:t>
            </w:r>
          </w:p>
          <w:p w:rsidR="000D7BEE" w:rsidRPr="004A583C" w:rsidRDefault="000D7BEE" w:rsidP="004A583C">
            <w:pPr>
              <w:spacing w:after="120" w:line="240" w:lineRule="auto"/>
              <w:contextualSpacing/>
              <w:rPr>
                <w:rFonts w:ascii="Myriad Pro" w:hAnsi="Myriad Pro"/>
                <w:sz w:val="18"/>
                <w:szCs w:val="18"/>
              </w:rPr>
            </w:pPr>
            <w:r w:rsidRPr="004A583C">
              <w:rPr>
                <w:rFonts w:ascii="Myriad Pro" w:hAnsi="Myriad Pro"/>
                <w:sz w:val="18"/>
                <w:szCs w:val="18"/>
              </w:rPr>
              <w:t>W przypadku rozszerzania działalności podmiotu, w kalkulacji uwzględniane będą tylko nowe osoby, które zostaną objęte wsparciem w wyniku realizacji projektu.</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Punktacja wyliczana będzie wg wzoru:</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liczba punktów w kryterium = (X/Y) * A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gdzie: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X- wskaźnik efektywności kosztowej najniższy w grupie złożonych projektów, gdzie wskaźnik efektywności kosztowej = środki UE / liczby osób objętych wsparciem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Y- wskaźnik efektywności kosztowej ocenianego projektu, gdzie wskaźnik efektywności kosztowej = środki UE / liczby osób objętych wsparciem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A = 20 (waga kryterium)</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0 -1; waga 20</w:t>
            </w:r>
          </w:p>
        </w:tc>
      </w:tr>
      <w:tr w:rsidR="000D7BEE" w:rsidRPr="00493C2B" w:rsidTr="004A583C">
        <w:trPr>
          <w:trHeight w:val="525"/>
        </w:trPr>
        <w:tc>
          <w:tcPr>
            <w:tcW w:w="567"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4.4</w:t>
            </w:r>
          </w:p>
        </w:tc>
        <w:tc>
          <w:tcPr>
            <w:tcW w:w="1560"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Użyteczność</w:t>
            </w:r>
          </w:p>
        </w:tc>
        <w:tc>
          <w:tcPr>
            <w:tcW w:w="10206" w:type="dxa"/>
            <w:shd w:val="clear" w:color="auto" w:fill="FFFFFF"/>
          </w:tcPr>
          <w:p w:rsidR="000D7BEE" w:rsidRPr="004A583C" w:rsidRDefault="000D7BEE" w:rsidP="004A583C">
            <w:pPr>
              <w:spacing w:after="0" w:line="240" w:lineRule="auto"/>
              <w:rPr>
                <w:rFonts w:ascii="Myriad Pro" w:hAnsi="Myriad Pro"/>
                <w:sz w:val="18"/>
                <w:szCs w:val="18"/>
                <w:lang w:eastAsia="pl-PL"/>
              </w:rPr>
            </w:pPr>
            <w:r w:rsidRPr="004A583C">
              <w:rPr>
                <w:rFonts w:ascii="Myriad Pro" w:hAnsi="Myriad Pro"/>
                <w:sz w:val="18"/>
                <w:szCs w:val="18"/>
                <w:lang w:eastAsia="pl-PL"/>
              </w:rPr>
              <w:t>2 pkt – mieszkanie jest skomunikowane  z transportem publicznym, w odległości nie większej niż 500 m od przystanku autobusowego/tramwajowego.</w:t>
            </w:r>
          </w:p>
          <w:p w:rsidR="000D7BEE" w:rsidRPr="004A583C" w:rsidRDefault="000D7BEE" w:rsidP="004A583C">
            <w:pPr>
              <w:spacing w:after="0" w:line="240" w:lineRule="auto"/>
              <w:rPr>
                <w:rFonts w:ascii="Myriad Pro" w:hAnsi="Myriad Pro"/>
                <w:sz w:val="18"/>
                <w:szCs w:val="18"/>
                <w:lang w:eastAsia="pl-PL"/>
              </w:rPr>
            </w:pPr>
            <w:r w:rsidRPr="004A583C" w:rsidDel="00D2264F">
              <w:rPr>
                <w:rFonts w:ascii="Myriad Pro" w:hAnsi="Myriad Pro"/>
                <w:sz w:val="18"/>
                <w:szCs w:val="18"/>
              </w:rPr>
              <w:t xml:space="preserve"> </w:t>
            </w:r>
            <w:r w:rsidRPr="004A583C">
              <w:rPr>
                <w:rFonts w:ascii="Myriad Pro" w:hAnsi="Myriad Pro"/>
                <w:sz w:val="18"/>
                <w:szCs w:val="18"/>
                <w:lang w:eastAsia="pl-PL"/>
              </w:rPr>
              <w:t>1 pkt – mieszkanie jest zlokalizowane w pobliżu miejsc użyteczności publicznej (w zakresie ochrony zdrowia( np. przychodnia) lub edukacji).</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oceny 0-3;  waga 3</w:t>
            </w:r>
          </w:p>
        </w:tc>
      </w:tr>
      <w:tr w:rsidR="000D7BEE" w:rsidRPr="00493C2B" w:rsidTr="004A583C">
        <w:trPr>
          <w:trHeight w:val="1209"/>
        </w:trPr>
        <w:tc>
          <w:tcPr>
            <w:tcW w:w="567"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4.5</w:t>
            </w:r>
          </w:p>
        </w:tc>
        <w:tc>
          <w:tcPr>
            <w:tcW w:w="1560"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Trwałość</w:t>
            </w:r>
          </w:p>
        </w:tc>
        <w:tc>
          <w:tcPr>
            <w:tcW w:w="10206" w:type="dxa"/>
            <w:shd w:val="clear" w:color="auto" w:fill="FFFFFF"/>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lang w:eastAsia="pl-PL"/>
              </w:rPr>
            </w:pPr>
            <w:r w:rsidRPr="004A583C">
              <w:rPr>
                <w:rFonts w:ascii="Myriad Pro" w:hAnsi="Myriad Pro"/>
                <w:sz w:val="18"/>
                <w:szCs w:val="18"/>
              </w:rPr>
              <w:t>Trwałość projektu</w:t>
            </w:r>
          </w:p>
          <w:p w:rsidR="000D7BEE" w:rsidRPr="004A583C" w:rsidRDefault="000D7BEE" w:rsidP="004A583C">
            <w:pPr>
              <w:spacing w:line="240" w:lineRule="auto"/>
              <w:contextualSpacing/>
              <w:rPr>
                <w:rFonts w:ascii="Myriad Pro" w:hAnsi="Myriad Pro"/>
                <w:sz w:val="18"/>
                <w:szCs w:val="18"/>
                <w:lang w:eastAsia="pl-PL"/>
              </w:rPr>
            </w:pPr>
            <w:r w:rsidRPr="004A583C">
              <w:rPr>
                <w:rFonts w:ascii="Myriad Pro" w:hAnsi="Myriad Pro"/>
                <w:sz w:val="18"/>
                <w:szCs w:val="18"/>
                <w:lang w:eastAsia="pl-PL"/>
              </w:rPr>
              <w:t>Ponadstandardowa trwałość</w:t>
            </w:r>
          </w:p>
          <w:p w:rsidR="000D7BEE" w:rsidRPr="004A583C" w:rsidRDefault="000D7BEE" w:rsidP="004A583C">
            <w:pPr>
              <w:spacing w:line="240" w:lineRule="auto"/>
              <w:contextualSpacing/>
              <w:rPr>
                <w:rFonts w:ascii="Myriad Pro" w:hAnsi="Myriad Pro"/>
                <w:sz w:val="18"/>
                <w:szCs w:val="18"/>
                <w:lang w:eastAsia="pl-PL"/>
              </w:rPr>
            </w:pPr>
            <w:r w:rsidRPr="004A583C">
              <w:rPr>
                <w:rFonts w:ascii="Myriad Pro" w:hAnsi="Myriad Pro"/>
                <w:sz w:val="18"/>
                <w:szCs w:val="18"/>
                <w:lang w:eastAsia="pl-PL"/>
              </w:rPr>
              <w:t>Produkty projektu należą do kręgu nowoczesnych technologii i/lub materiałów i/lub spełniają przyszłościowe potrzeby – wobec czego jest bardzo prawdopodobne, że -produkty projektu będą użyteczne dla beneficjentów długo po jego zakończeniu.</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0/1; waga 2</w:t>
            </w:r>
          </w:p>
        </w:tc>
      </w:tr>
      <w:tr w:rsidR="000D7BEE" w:rsidRPr="00493C2B" w:rsidTr="004A583C">
        <w:trPr>
          <w:trHeight w:val="467"/>
        </w:trPr>
        <w:tc>
          <w:tcPr>
            <w:tcW w:w="567" w:type="dxa"/>
            <w:vMerge/>
          </w:tcPr>
          <w:p w:rsidR="000D7BEE" w:rsidRPr="004A583C" w:rsidRDefault="000D7BEE" w:rsidP="004A583C">
            <w:pPr>
              <w:spacing w:line="240" w:lineRule="auto"/>
              <w:rPr>
                <w:rFonts w:ascii="Myriad Pro" w:hAnsi="Myriad Pro"/>
                <w:sz w:val="18"/>
                <w:szCs w:val="18"/>
              </w:rPr>
            </w:pPr>
          </w:p>
        </w:tc>
        <w:tc>
          <w:tcPr>
            <w:tcW w:w="1560" w:type="dxa"/>
            <w:vMerge/>
          </w:tcPr>
          <w:p w:rsidR="000D7BEE" w:rsidRPr="004A583C" w:rsidRDefault="000D7BEE" w:rsidP="004A583C">
            <w:pPr>
              <w:spacing w:line="240" w:lineRule="auto"/>
              <w:rPr>
                <w:rFonts w:ascii="Myriad Pro" w:hAnsi="Myriad Pro"/>
                <w:sz w:val="18"/>
                <w:szCs w:val="18"/>
              </w:rPr>
            </w:pPr>
          </w:p>
        </w:tc>
        <w:tc>
          <w:tcPr>
            <w:tcW w:w="10206" w:type="dxa"/>
            <w:shd w:val="clear" w:color="auto" w:fill="FFFFFF"/>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Zastosowanie innowacyjnych rozwiązań energooszczędnych</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Premiowane będzie zastosowanie w projekcie innowacyjnych rozwiązań energooszczędnych, które zmniejszą zapotrzebowanie i zużycie energii, a przez to zmniejszą ogólne koszty eksploatacji obiektów.</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0/1; waga 2</w:t>
            </w:r>
          </w:p>
        </w:tc>
      </w:tr>
    </w:tbl>
    <w:p w:rsidR="000D7BEE" w:rsidRDefault="000D7BEE" w:rsidP="000D7BEE"/>
    <w:p w:rsidR="00FC0D0C" w:rsidRPr="00934BF4" w:rsidRDefault="00FC0D0C" w:rsidP="00D32942">
      <w:pPr>
        <w:rPr>
          <w:rFonts w:ascii="Myriad Pro" w:hAnsi="Myriad Pro"/>
          <w:sz w:val="18"/>
          <w:szCs w:val="18"/>
        </w:rPr>
        <w:sectPr w:rsidR="00FC0D0C" w:rsidRPr="00934BF4" w:rsidSect="008043E4">
          <w:pgSz w:w="16838" w:h="11906" w:orient="landscape"/>
          <w:pgMar w:top="1417" w:right="1417" w:bottom="709" w:left="1417" w:header="708" w:footer="708" w:gutter="0"/>
          <w:cols w:space="708"/>
          <w:docGrid w:linePitch="360"/>
        </w:sectPr>
      </w:pPr>
    </w:p>
    <w:tbl>
      <w:tblPr>
        <w:tblW w:w="5291"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3"/>
        <w:gridCol w:w="12385"/>
      </w:tblGrid>
      <w:tr w:rsidR="00CF69E1" w:rsidRPr="00934BF4" w:rsidTr="00C341E3">
        <w:tc>
          <w:tcPr>
            <w:tcW w:w="885" w:type="pct"/>
            <w:shd w:val="clear" w:color="auto" w:fill="B6DDE8"/>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Oś priorytetowa</w:t>
            </w:r>
          </w:p>
        </w:tc>
        <w:tc>
          <w:tcPr>
            <w:tcW w:w="4115" w:type="pct"/>
            <w:shd w:val="clear" w:color="auto" w:fill="B6DDE8"/>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CF69E1" w:rsidRPr="00934BF4" w:rsidTr="00C341E3">
        <w:tc>
          <w:tcPr>
            <w:tcW w:w="885" w:type="pct"/>
            <w:shd w:val="clear" w:color="auto" w:fill="B6DDE8"/>
          </w:tcPr>
          <w:p w:rsidR="00CF69E1" w:rsidRPr="00934BF4" w:rsidRDefault="00CF69E1" w:rsidP="00FB3CCC">
            <w:pPr>
              <w:spacing w:before="40" w:after="40" w:line="240" w:lineRule="auto"/>
              <w:rPr>
                <w:rFonts w:ascii="Myriad Pro" w:hAnsi="Myriad Pro" w:cs="Arial"/>
                <w:sz w:val="18"/>
                <w:szCs w:val="18"/>
              </w:rPr>
            </w:pPr>
            <w:r w:rsidRPr="00934BF4">
              <w:rPr>
                <w:rFonts w:ascii="Myriad Pro" w:hAnsi="Myriad Pro" w:cs="Arial"/>
                <w:sz w:val="18"/>
                <w:szCs w:val="18"/>
              </w:rPr>
              <w:t>Priorytet Inwestycyjny</w:t>
            </w:r>
          </w:p>
        </w:tc>
        <w:tc>
          <w:tcPr>
            <w:tcW w:w="4115" w:type="pct"/>
            <w:shd w:val="clear" w:color="auto" w:fill="B6DDE8"/>
          </w:tcPr>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9b: Wspieranie rewitalizacji fizycznej, gospodarczej i społecznej ubogich społeczności i obszarów miejskich i wiejskich.</w:t>
            </w:r>
          </w:p>
          <w:p w:rsidR="00CF69E1" w:rsidRPr="00934BF4" w:rsidRDefault="00CF69E1" w:rsidP="00FB3CCC">
            <w:pPr>
              <w:spacing w:after="0" w:line="240" w:lineRule="auto"/>
              <w:rPr>
                <w:rFonts w:ascii="Myriad Pro" w:hAnsi="Myriad Pro" w:cs="Arial"/>
                <w:sz w:val="18"/>
                <w:szCs w:val="18"/>
              </w:rPr>
            </w:pPr>
          </w:p>
        </w:tc>
      </w:tr>
      <w:tr w:rsidR="00CF69E1" w:rsidRPr="00934BF4" w:rsidTr="00C341E3">
        <w:tc>
          <w:tcPr>
            <w:tcW w:w="885" w:type="pct"/>
            <w:shd w:val="clear" w:color="auto" w:fill="B6DDE8"/>
          </w:tcPr>
          <w:p w:rsidR="00CF69E1" w:rsidRPr="00934BF4" w:rsidRDefault="00CF69E1" w:rsidP="00FB3CCC">
            <w:pPr>
              <w:rPr>
                <w:rFonts w:ascii="Myriad Pro" w:hAnsi="Myriad Pro"/>
                <w:sz w:val="18"/>
                <w:szCs w:val="18"/>
              </w:rPr>
            </w:pPr>
            <w:r w:rsidRPr="00934BF4">
              <w:rPr>
                <w:rFonts w:ascii="Myriad Pro" w:hAnsi="Myriad Pro"/>
                <w:sz w:val="18"/>
                <w:szCs w:val="18"/>
              </w:rPr>
              <w:t>Działanie</w:t>
            </w:r>
          </w:p>
        </w:tc>
        <w:tc>
          <w:tcPr>
            <w:tcW w:w="4115" w:type="pct"/>
            <w:shd w:val="clear" w:color="auto" w:fill="B6DDE8"/>
          </w:tcPr>
          <w:p w:rsidR="00CF69E1" w:rsidRPr="00934BF4" w:rsidRDefault="00CF69E1" w:rsidP="00FB3CCC">
            <w:pPr>
              <w:spacing w:after="0" w:line="240" w:lineRule="auto"/>
              <w:outlineLvl w:val="1"/>
              <w:rPr>
                <w:rFonts w:ascii="Myriad Pro" w:hAnsi="Myriad Pro" w:cs="Arial"/>
                <w:sz w:val="18"/>
                <w:szCs w:val="18"/>
                <w:lang w:eastAsia="pl-PL"/>
              </w:rPr>
            </w:pPr>
            <w:bookmarkStart w:id="133" w:name="_Toc492038515"/>
            <w:bookmarkStart w:id="134" w:name="_Toc499545520"/>
            <w:r w:rsidRPr="00934BF4">
              <w:rPr>
                <w:rFonts w:ascii="Myriad Pro" w:hAnsi="Myriad Pro" w:cs="Arial"/>
                <w:sz w:val="18"/>
                <w:szCs w:val="18"/>
                <w:lang w:eastAsia="pl-PL"/>
              </w:rPr>
              <w:t>9.3 Wspieranie rewitalizacji w sferze fizycznej, gospodarczej i społecznej ubogich społeczności i obszarów miejskich i wiejskich</w:t>
            </w:r>
            <w:bookmarkEnd w:id="133"/>
            <w:bookmarkEnd w:id="134"/>
          </w:p>
        </w:tc>
      </w:tr>
      <w:tr w:rsidR="00CF69E1" w:rsidRPr="00934BF4" w:rsidTr="00C341E3">
        <w:tc>
          <w:tcPr>
            <w:tcW w:w="885" w:type="pct"/>
            <w:shd w:val="clear" w:color="auto" w:fill="B6DDE8"/>
          </w:tcPr>
          <w:p w:rsidR="00CF69E1" w:rsidRPr="00934BF4" w:rsidRDefault="00CF69E1" w:rsidP="00FB3CCC">
            <w:pPr>
              <w:spacing w:before="40" w:after="40" w:line="240" w:lineRule="auto"/>
              <w:rPr>
                <w:rFonts w:ascii="Myriad Pro" w:hAnsi="Myriad Pro" w:cs="Arial"/>
                <w:sz w:val="18"/>
                <w:szCs w:val="18"/>
              </w:rPr>
            </w:pPr>
            <w:r w:rsidRPr="00934BF4">
              <w:rPr>
                <w:rFonts w:ascii="Myriad Pro" w:hAnsi="Myriad Pro" w:cs="Arial"/>
                <w:sz w:val="18"/>
                <w:szCs w:val="18"/>
              </w:rPr>
              <w:t>Typ projektu</w:t>
            </w:r>
          </w:p>
        </w:tc>
        <w:tc>
          <w:tcPr>
            <w:tcW w:w="4115" w:type="pct"/>
            <w:shd w:val="clear" w:color="auto" w:fill="B6DDE8"/>
          </w:tcPr>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1. Kompleksowa realizacja działań na podstawie planów rewitalizacji obszarów zdegradowanych jako zintegrowane przedsięwzięcia dotyczące wszystkich aspektów rewitalizacji danego obszaru</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W ramach projektu wspierane będą m. in:</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 przebudowa lub adaptacja zdegradowanych budynków i obiektów, zwłaszcza związanych z byłymi PGR-ami,</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 zagospodarowanie lub zmiana zagospodarowania terenów i przestrzeni w celu przywrócenia lub nadania im nowych funkcji: społecznych,</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gospodarczych, edukacyjnych, kulturalnych lub rekreacyjnych.</w:t>
            </w:r>
          </w:p>
          <w:p w:rsidR="00CF69E1" w:rsidRPr="00934BF4" w:rsidRDefault="00CF69E1" w:rsidP="00FB3CCC">
            <w:pPr>
              <w:spacing w:before="40" w:after="40"/>
              <w:rPr>
                <w:rFonts w:ascii="Myriad Pro" w:hAnsi="Myriad Pro" w:cs="Arial"/>
                <w:sz w:val="18"/>
                <w:szCs w:val="18"/>
              </w:rPr>
            </w:pPr>
          </w:p>
        </w:tc>
      </w:tr>
    </w:tbl>
    <w:p w:rsidR="00CF69E1" w:rsidRPr="00934BF4" w:rsidRDefault="00CF69E1" w:rsidP="00C341E3">
      <w:pPr>
        <w:spacing w:after="0" w:line="240" w:lineRule="auto"/>
        <w:rPr>
          <w:rFonts w:ascii="Myriad Pro" w:hAnsi="Myriad Pro"/>
          <w:sz w:val="18"/>
          <w:szCs w:val="18"/>
        </w:rPr>
      </w:pPr>
    </w:p>
    <w:tbl>
      <w:tblPr>
        <w:tblW w:w="5261"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4"/>
        <w:gridCol w:w="2059"/>
        <w:gridCol w:w="8223"/>
        <w:gridCol w:w="4046"/>
      </w:tblGrid>
      <w:tr w:rsidR="00CF69E1" w:rsidRPr="00934BF4" w:rsidTr="00C341E3">
        <w:trPr>
          <w:trHeight w:val="236"/>
        </w:trPr>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CF69E1" w:rsidRPr="00934BF4" w:rsidTr="00C341E3">
        <w:trPr>
          <w:trHeight w:val="236"/>
        </w:trPr>
        <w:tc>
          <w:tcPr>
            <w:tcW w:w="21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Lp.</w:t>
            </w:r>
          </w:p>
        </w:tc>
        <w:tc>
          <w:tcPr>
            <w:tcW w:w="68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74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52"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C341E3">
        <w:trPr>
          <w:trHeight w:val="253"/>
        </w:trPr>
        <w:tc>
          <w:tcPr>
            <w:tcW w:w="21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w:t>
            </w:r>
          </w:p>
        </w:tc>
        <w:tc>
          <w:tcPr>
            <w:tcW w:w="68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w:t>
            </w:r>
          </w:p>
        </w:tc>
        <w:tc>
          <w:tcPr>
            <w:tcW w:w="274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3</w:t>
            </w:r>
          </w:p>
        </w:tc>
        <w:tc>
          <w:tcPr>
            <w:tcW w:w="1352"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4</w:t>
            </w:r>
          </w:p>
        </w:tc>
      </w:tr>
      <w:tr w:rsidR="00CF69E1" w:rsidRPr="00934BF4" w:rsidTr="00C341E3">
        <w:trPr>
          <w:trHeight w:val="956"/>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248"/>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jest zgodny z typem projektu wskazanym w SOOP.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9.3.</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Zasadność realizacji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Cele projektu są poprawnie określone i zbieżne z analizą potrzeb oraz diagnozą zawartą we właściwym miejscowo programie rewitalizacji.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spójny z analizą sytuacji problemowej.</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jest realizowany na obszarze określonym w SOOP. </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1.5</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zasadami horyzontalnymi</w:t>
            </w:r>
          </w:p>
        </w:tc>
        <w:tc>
          <w:tcPr>
            <w:tcW w:w="2748" w:type="pct"/>
            <w:shd w:val="clear" w:color="auto" w:fill="FFFFFF"/>
          </w:tcPr>
          <w:p w:rsidR="00C341E3"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C341E3" w:rsidRDefault="00CF69E1" w:rsidP="00C341E3">
            <w:pPr>
              <w:pStyle w:val="Akapitzlist"/>
              <w:numPr>
                <w:ilvl w:val="0"/>
                <w:numId w:val="408"/>
              </w:numPr>
              <w:spacing w:after="0" w:line="240" w:lineRule="auto"/>
              <w:ind w:left="460" w:hanging="384"/>
              <w:rPr>
                <w:rFonts w:cs="Arial"/>
                <w:sz w:val="18"/>
                <w:szCs w:val="18"/>
              </w:rPr>
            </w:pPr>
            <w:r w:rsidRPr="00C341E3">
              <w:rPr>
                <w:rFonts w:cs="Arial"/>
                <w:sz w:val="18"/>
                <w:szCs w:val="18"/>
              </w:rPr>
              <w:t>zrównoważonego rozwoju,</w:t>
            </w:r>
          </w:p>
          <w:p w:rsidR="00CF69E1" w:rsidRPr="00C341E3" w:rsidRDefault="00CF69E1" w:rsidP="00C341E3">
            <w:pPr>
              <w:pStyle w:val="Akapitzlist"/>
              <w:numPr>
                <w:ilvl w:val="0"/>
                <w:numId w:val="408"/>
              </w:numPr>
              <w:spacing w:after="0" w:line="240" w:lineRule="auto"/>
              <w:ind w:left="460" w:hanging="384"/>
              <w:rPr>
                <w:rFonts w:cs="Arial"/>
                <w:sz w:val="18"/>
                <w:szCs w:val="18"/>
              </w:rPr>
            </w:pPr>
            <w:r w:rsidRPr="00C341E3">
              <w:rPr>
                <w:rFonts w:cs="Arial"/>
                <w:sz w:val="18"/>
                <w:szCs w:val="18"/>
              </w:rPr>
              <w:t xml:space="preserve"> promowania i realizacji zasady równości szans i niedyskryminacji w tym. m. in koniecznością stosowania zasady uniwersalnego projektowania.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Kwalifikowalność Wnioskodawcy/Partnera</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 wpisuje się w katalog beneficjentów wskazanych w SOOP.</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Wnioskodawca/Partner nie jest wykluczony z możliwości dofinansowania oraz wobec niego nie orzeczono zakazu dostępu do środków funduszy europejskich na podstawie odrębnych przepisów.</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528"/>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wymogami pomocy publicznej/de minimis</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C341E3">
            <w:pPr>
              <w:spacing w:after="120" w:line="240" w:lineRule="auto"/>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Możliwe jest udzielenie pomocy publicznej/pomocy de minimis, a Wnioskodawca jest uprawniony do otrzymania pomocy, zgodnie z odpowiednim rozporządzeniem wskazanym w SOOP.</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1.8</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Kryterium dotyczy projektów, których realizacja  rozpoczęła się przed dniem złożenia wniosku o dofinansowanie.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nie zakończył się przed dniem złożenia pisemnego wniosku o przyznanie pomocy w rozumieniu rozporządzenia ogólnego (nr 1303/2013).</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1.9</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został ujęty  w programie rewitalizacji,  wpisanym na Wykaz programów rewitalizacji województwa zachodniopomorskiego.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będzie stanowić uzupełnienie działań o charakterze społecznym, przewidzianych do realizacji  w ramach wsparcia EFS w osiach priorytetowych VI, VII i VIII.</w:t>
            </w:r>
          </w:p>
          <w:p w:rsidR="00CF69E1" w:rsidRPr="00934BF4" w:rsidRDefault="00CF69E1" w:rsidP="00C341E3">
            <w:pPr>
              <w:spacing w:after="120" w:line="240" w:lineRule="auto"/>
              <w:jc w:val="both"/>
              <w:rPr>
                <w:rFonts w:ascii="Myriad Pro" w:hAnsi="Myriad Pro" w:cs="Arial"/>
                <w:sz w:val="18"/>
                <w:szCs w:val="18"/>
              </w:rPr>
            </w:pPr>
            <w:r w:rsidRPr="00934BF4">
              <w:rPr>
                <w:rFonts w:ascii="Myriad Pro" w:hAnsi="Myriad Pro" w:cs="Arial"/>
                <w:sz w:val="18"/>
                <w:szCs w:val="18"/>
              </w:rPr>
              <w:t>Wydatki dotyczące infrastruktury drogowej stanowią co najwyżej element projektu  rozumiany jako mniej niż 50% wydatków kwalifikowalnych. W przypadku projektów z zakresu termomodernizacji  Wnioskodawca posiada audyt energetyczny wykonany zgodnie z przepisami prawa i przez uprawnioną osobę. Ponadto w ramach kryterium ocenie podlega wzrost efektywności energetycznej w wyniku realizacji projektu. Warunkiem spełnienia kryterium jest wykazanie, że projekt przyczyni się do zwiększenia efektywności energetycznej modernizowanego budynku o minimum 25%.Powyższa wartość wynika z audytu energetycznego, dla optymalnego rozwiązania pod względem ekonomiczno</w:t>
            </w:r>
            <w:r w:rsidRPr="00934BF4">
              <w:rPr>
                <w:rFonts w:ascii="Cambria Math" w:hAnsi="Cambria Math" w:cs="Cambria Math"/>
                <w:sz w:val="18"/>
                <w:szCs w:val="18"/>
              </w:rPr>
              <w:t>‐</w:t>
            </w:r>
            <w:r w:rsidRPr="00934BF4">
              <w:rPr>
                <w:rFonts w:ascii="Myriad Pro" w:hAnsi="Myriad Pro" w:cs="Arial"/>
                <w:sz w:val="18"/>
                <w:szCs w:val="18"/>
              </w:rPr>
              <w:t>technicznym, a beneficjent zaplanował realizację tego wariantu.</w:t>
            </w:r>
          </w:p>
          <w:p w:rsidR="00CF69E1" w:rsidRPr="00934BF4" w:rsidRDefault="00CF69E1" w:rsidP="00C341E3">
            <w:pPr>
              <w:spacing w:after="120" w:line="240" w:lineRule="auto"/>
              <w:jc w:val="both"/>
              <w:rPr>
                <w:rFonts w:ascii="Myriad Pro" w:hAnsi="Myriad Pro" w:cs="Arial"/>
                <w:sz w:val="18"/>
                <w:szCs w:val="18"/>
              </w:rPr>
            </w:pPr>
            <w:r w:rsidRPr="00934BF4">
              <w:rPr>
                <w:rFonts w:ascii="Myriad Pro" w:hAnsi="Myriad Pro" w:cs="Arial"/>
                <w:sz w:val="18"/>
                <w:szCs w:val="18"/>
              </w:rPr>
              <w:t>W przypadku projektów  dotyczących mieszkalnictwa, do realizacji wskazano jedynie działania związane z częściami wspólnymi budynków.</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uwarunkowaniami wskazanymi w SOOP oraz Regulaminie konkursu.</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1.10</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ind w:left="103"/>
              <w:rPr>
                <w:rFonts w:ascii="Myriad Pro" w:hAnsi="Myriad Pro"/>
                <w:sz w:val="18"/>
                <w:szCs w:val="18"/>
                <w:lang w:eastAsia="pl-PL"/>
              </w:rPr>
            </w:pPr>
            <w:r w:rsidRPr="00934BF4">
              <w:rPr>
                <w:rFonts w:ascii="Myriad Pro" w:hAnsi="Myriad Pro"/>
                <w:sz w:val="18"/>
                <w:szCs w:val="18"/>
                <w:lang w:eastAsia="pl-PL"/>
              </w:rPr>
              <w:t>1.11</w:t>
            </w:r>
          </w:p>
        </w:tc>
        <w:tc>
          <w:tcPr>
            <w:tcW w:w="688" w:type="pct"/>
            <w:shd w:val="clear" w:color="auto" w:fill="FFFFFF"/>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Trwałość projektu</w:t>
            </w:r>
          </w:p>
        </w:tc>
        <w:tc>
          <w:tcPr>
            <w:tcW w:w="2748" w:type="pct"/>
            <w:shd w:val="clear" w:color="auto" w:fill="FFFFFF"/>
          </w:tcPr>
          <w:p w:rsidR="00CF69E1" w:rsidRPr="00934BF4" w:rsidRDefault="00CF69E1" w:rsidP="00C341E3">
            <w:pPr>
              <w:autoSpaceDE w:val="0"/>
              <w:autoSpaceDN w:val="0"/>
              <w:adjustRightInd w:val="0"/>
              <w:spacing w:after="0" w:line="240" w:lineRule="auto"/>
              <w:ind w:left="45"/>
              <w:rPr>
                <w:rFonts w:ascii="Myriad Pro" w:hAnsi="Myriad Pro" w:cs="Arial"/>
                <w:sz w:val="18"/>
                <w:szCs w:val="18"/>
              </w:rPr>
            </w:pPr>
            <w:r w:rsidRPr="00934BF4">
              <w:rPr>
                <w:rFonts w:ascii="Myriad Pro" w:hAnsi="Myriad Pro" w:cs="Arial"/>
                <w:sz w:val="18"/>
                <w:szCs w:val="18"/>
              </w:rPr>
              <w:t xml:space="preserve">Projekt w okresie realizacji i eksploatacji pozostaje w zgodzie z zasadą trwałości, zgodnie z art. 71 rozporządzenia Parlamentu Europejskiego i Rady (UE) nr 1303/2013 z dnia 17 grudnia 2013 r. </w:t>
            </w:r>
          </w:p>
        </w:tc>
        <w:tc>
          <w:tcPr>
            <w:tcW w:w="1352" w:type="pct"/>
            <w:shd w:val="clear" w:color="auto" w:fill="FFFFFF"/>
          </w:tcPr>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bl>
    <w:tbl>
      <w:tblPr>
        <w:tblpPr w:leftFromText="141" w:rightFromText="141" w:vertAnchor="text" w:horzAnchor="margin" w:tblpX="-743" w:tblpY="-52"/>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1748"/>
        <w:gridCol w:w="8884"/>
        <w:gridCol w:w="3826"/>
      </w:tblGrid>
      <w:tr w:rsidR="00CF69E1" w:rsidRPr="00934BF4" w:rsidTr="00C341E3">
        <w:trPr>
          <w:tblHeader/>
        </w:trPr>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C341E3" w:rsidRPr="00934BF4" w:rsidTr="00C341E3">
        <w:trPr>
          <w:tblHeader/>
        </w:trPr>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Lp.</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341E3" w:rsidRPr="00934BF4" w:rsidTr="00C341E3">
        <w:trPr>
          <w:trHeight w:val="263"/>
          <w:tblHeader/>
        </w:trPr>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1</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3</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4</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2.1</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C341E3" w:rsidRDefault="00CF69E1" w:rsidP="00A433B8">
            <w:pPr>
              <w:numPr>
                <w:ilvl w:val="0"/>
                <w:numId w:val="8"/>
              </w:numPr>
              <w:spacing w:after="0" w:line="240" w:lineRule="auto"/>
              <w:ind w:left="413"/>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341E3" w:rsidRDefault="00CF69E1" w:rsidP="00A433B8">
            <w:pPr>
              <w:numPr>
                <w:ilvl w:val="0"/>
                <w:numId w:val="8"/>
              </w:numPr>
              <w:spacing w:after="0" w:line="240" w:lineRule="auto"/>
              <w:ind w:left="413"/>
              <w:rPr>
                <w:rFonts w:ascii="Myriad Pro" w:hAnsi="Myriad Pro" w:cs="Arial"/>
                <w:sz w:val="18"/>
                <w:szCs w:val="18"/>
              </w:rPr>
            </w:pPr>
            <w:r w:rsidRPr="00C341E3">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CF69E1" w:rsidRPr="00C341E3" w:rsidRDefault="00CF69E1" w:rsidP="00C341E3">
            <w:pPr>
              <w:numPr>
                <w:ilvl w:val="0"/>
                <w:numId w:val="8"/>
              </w:numPr>
              <w:spacing w:after="0" w:line="240" w:lineRule="auto"/>
              <w:ind w:left="413"/>
              <w:rPr>
                <w:rFonts w:ascii="Myriad Pro" w:hAnsi="Myriad Pro" w:cs="Arial"/>
                <w:sz w:val="18"/>
                <w:szCs w:val="18"/>
              </w:rPr>
            </w:pPr>
            <w:r w:rsidRPr="00C341E3">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p w:rsidR="00CF69E1" w:rsidRPr="00934BF4" w:rsidRDefault="00CF69E1" w:rsidP="00C341E3">
            <w:pPr>
              <w:spacing w:after="0" w:line="240" w:lineRule="auto"/>
              <w:rPr>
                <w:rFonts w:ascii="Myriad Pro" w:hAnsi="Myriad Pro" w:cs="Arial"/>
                <w:sz w:val="18"/>
                <w:szCs w:val="18"/>
              </w:rPr>
            </w:pP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2.2</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341E3"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Wydatki w projekcie są zaplanowane:</w:t>
            </w:r>
          </w:p>
          <w:p w:rsid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w sposób celowy i oszczędny, z zachowaniem zasad:</w:t>
            </w:r>
          </w:p>
          <w:p w:rsidR="00C341E3" w:rsidRDefault="00CF69E1" w:rsidP="00C341E3">
            <w:pPr>
              <w:pStyle w:val="Akapitzlist"/>
              <w:numPr>
                <w:ilvl w:val="0"/>
                <w:numId w:val="410"/>
              </w:numPr>
              <w:spacing w:after="0" w:line="240" w:lineRule="auto"/>
              <w:ind w:left="554"/>
              <w:rPr>
                <w:rFonts w:cs="Arial"/>
                <w:sz w:val="18"/>
                <w:szCs w:val="18"/>
              </w:rPr>
            </w:pPr>
            <w:r w:rsidRPr="00C341E3">
              <w:rPr>
                <w:rFonts w:cs="Arial"/>
                <w:sz w:val="18"/>
                <w:szCs w:val="18"/>
              </w:rPr>
              <w:t>uzyskiwania najlepszych efektów z danych nakładó</w:t>
            </w:r>
          </w:p>
          <w:p w:rsidR="00C341E3" w:rsidRPr="00C341E3" w:rsidRDefault="00CF69E1" w:rsidP="00C341E3">
            <w:pPr>
              <w:pStyle w:val="Akapitzlist"/>
              <w:numPr>
                <w:ilvl w:val="0"/>
                <w:numId w:val="410"/>
              </w:numPr>
              <w:spacing w:after="0" w:line="240" w:lineRule="auto"/>
              <w:ind w:left="554"/>
              <w:rPr>
                <w:rFonts w:cs="Arial"/>
                <w:sz w:val="18"/>
                <w:szCs w:val="18"/>
              </w:rPr>
            </w:pPr>
            <w:r w:rsidRPr="00C341E3">
              <w:rPr>
                <w:rFonts w:cs="Arial"/>
                <w:sz w:val="18"/>
                <w:szCs w:val="18"/>
              </w:rPr>
              <w:t>optymalnego doboru metod i środków służących osiągnięciu założonych celów;</w:t>
            </w:r>
          </w:p>
          <w:p w:rsid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w sposób umożliwiający terminową realizację zadań;</w:t>
            </w:r>
          </w:p>
          <w:p w:rsidR="00CF69E1" w:rsidRP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 xml:space="preserve"> w wysokości i terminach wynikających z wcześniej zaciągniętych zobowiązań.</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 oraz rozporządzeniami dot. pomocy publicznej.</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2.3</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Intensywność wsparcia</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konkursu.</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2.4</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Poprawność okresu realizacji</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2.5</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Prawidłowość ustanowienia partnerstwa</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spełnia wymogi ustanowienia partnerstwa zgodnie z art. 33 ustawy z dnia 11 lipca 2014 r. o zasadach realizacji programów w zakresie polityki spójności finansowanych w perspektywie finansowej 2014-2020.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2.6</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63" w:type="pct"/>
          </w:tcPr>
          <w:p w:rsidR="00CF69E1" w:rsidRPr="00934BF4" w:rsidRDefault="00CF69E1" w:rsidP="00C341E3">
            <w:pPr>
              <w:spacing w:after="0" w:line="240" w:lineRule="auto"/>
              <w:rPr>
                <w:rFonts w:ascii="Myriad Pro" w:hAnsi="Myriad Pro"/>
                <w:b/>
                <w:bCs/>
                <w:sz w:val="18"/>
                <w:szCs w:val="18"/>
              </w:rPr>
            </w:pPr>
            <w:r w:rsidRPr="00934BF4">
              <w:rPr>
                <w:rFonts w:ascii="Myriad Pro" w:hAnsi="Myriad Pro"/>
                <w:sz w:val="18"/>
                <w:szCs w:val="18"/>
              </w:rPr>
              <w:t>Poprawnie obliczono koszty całkowite i kwalifikowalne. Obliczenia wykonano z wystarczającą szczegółowością i w oparciu o racjonalne przesłanki.</w:t>
            </w:r>
          </w:p>
          <w:p w:rsidR="00CF69E1" w:rsidRPr="00934BF4" w:rsidRDefault="00CF69E1" w:rsidP="00C341E3">
            <w:pPr>
              <w:spacing w:after="0" w:line="240" w:lineRule="auto"/>
              <w:rPr>
                <w:rFonts w:ascii="Myriad Pro" w:hAnsi="Myriad Pro"/>
                <w:b/>
                <w:bCs/>
                <w:sz w:val="18"/>
                <w:szCs w:val="18"/>
              </w:rPr>
            </w:pPr>
            <w:r w:rsidRPr="00934BF4">
              <w:rPr>
                <w:rFonts w:ascii="Myriad Pro" w:hAnsi="Myriad Pro"/>
                <w:sz w:val="18"/>
                <w:szCs w:val="18"/>
              </w:rPr>
              <w:t>W przeprowadzonych analizach prawidłowo uwzględniono metodykę określania dochodu w projekcie o której mowa w art. 61  rozporządzenia (UE) nr 1303/2013 oraz w art. 15-19 rozporządzenia (UE) nr 480/2015 oraz metodykę analizy kosztów i korzyści w tym:</w:t>
            </w:r>
          </w:p>
          <w:p w:rsidR="00C341E3" w:rsidRPr="00C341E3" w:rsidRDefault="00CF69E1" w:rsidP="00C341E3">
            <w:pPr>
              <w:pStyle w:val="Akapitzlist"/>
              <w:numPr>
                <w:ilvl w:val="0"/>
                <w:numId w:val="411"/>
              </w:numPr>
              <w:spacing w:after="0" w:line="240" w:lineRule="auto"/>
              <w:rPr>
                <w:b/>
                <w:bCs/>
                <w:sz w:val="18"/>
                <w:szCs w:val="18"/>
              </w:rPr>
            </w:pPr>
            <w:r w:rsidRPr="00C341E3">
              <w:rPr>
                <w:sz w:val="18"/>
                <w:szCs w:val="18"/>
              </w:rPr>
              <w:t xml:space="preserve">mechanizmu komercyjnego wykorzystania infrastruktury do 20 %, </w:t>
            </w:r>
          </w:p>
          <w:p w:rsidR="00C341E3" w:rsidRPr="00C341E3" w:rsidRDefault="00CF69E1" w:rsidP="00C341E3">
            <w:pPr>
              <w:pStyle w:val="Akapitzlist"/>
              <w:numPr>
                <w:ilvl w:val="0"/>
                <w:numId w:val="411"/>
              </w:numPr>
              <w:spacing w:after="0" w:line="240" w:lineRule="auto"/>
              <w:rPr>
                <w:b/>
                <w:bCs/>
                <w:sz w:val="18"/>
                <w:szCs w:val="18"/>
              </w:rPr>
            </w:pPr>
            <w:r w:rsidRPr="00C341E3">
              <w:rPr>
                <w:sz w:val="18"/>
                <w:szCs w:val="18"/>
              </w:rPr>
              <w:t>poprawności analiz dla projektów realizowanych w ramach PPP,</w:t>
            </w:r>
          </w:p>
          <w:p w:rsidR="00CF69E1" w:rsidRPr="00C341E3" w:rsidRDefault="00CF69E1" w:rsidP="00C341E3">
            <w:pPr>
              <w:pStyle w:val="Akapitzlist"/>
              <w:numPr>
                <w:ilvl w:val="0"/>
                <w:numId w:val="411"/>
              </w:numPr>
              <w:spacing w:after="0" w:line="240" w:lineRule="auto"/>
              <w:rPr>
                <w:b/>
                <w:bCs/>
                <w:sz w:val="18"/>
                <w:szCs w:val="18"/>
              </w:rPr>
            </w:pPr>
            <w:r w:rsidRPr="00C341E3">
              <w:rPr>
                <w:sz w:val="18"/>
                <w:szCs w:val="18"/>
              </w:rPr>
              <w:t>poprawności indywidualnej weryfikacji potrzeb metodą zysku operacyjnego.</w:t>
            </w:r>
          </w:p>
        </w:tc>
        <w:tc>
          <w:tcPr>
            <w:tcW w:w="1276" w:type="pct"/>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2.7</w:t>
            </w:r>
          </w:p>
        </w:tc>
        <w:tc>
          <w:tcPr>
            <w:tcW w:w="583" w:type="pct"/>
          </w:tcPr>
          <w:p w:rsidR="00CF69E1" w:rsidRPr="00934BF4" w:rsidRDefault="00CF69E1" w:rsidP="00C341E3">
            <w:pPr>
              <w:spacing w:after="0" w:line="240" w:lineRule="auto"/>
              <w:ind w:left="103" w:right="332"/>
              <w:rPr>
                <w:rFonts w:ascii="Myriad Pro" w:hAnsi="Myriad Pro"/>
                <w:w w:val="110"/>
                <w:sz w:val="18"/>
                <w:szCs w:val="18"/>
              </w:rPr>
            </w:pPr>
            <w:r w:rsidRPr="00934BF4">
              <w:rPr>
                <w:rFonts w:ascii="Myriad Pro" w:hAnsi="Myriad Pro"/>
                <w:w w:val="105"/>
                <w:sz w:val="18"/>
                <w:szCs w:val="18"/>
              </w:rPr>
              <w:t>Prawidłowość pomocy  publicznej/de minimis</w:t>
            </w:r>
          </w:p>
        </w:tc>
        <w:tc>
          <w:tcPr>
            <w:tcW w:w="2963" w:type="pct"/>
          </w:tcPr>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Przy obliczaniu całkowitego wkładu publicznego we właściwy sposób uwzględniono zasady dotyczące pomocy publicznej/ de minimis (jeśli dotyczy), w tym kumulację pomocy.</w:t>
            </w:r>
          </w:p>
          <w:p w:rsidR="00CF69E1" w:rsidRPr="00934BF4" w:rsidRDefault="00CF69E1" w:rsidP="00C341E3">
            <w:pPr>
              <w:spacing w:after="0" w:line="240" w:lineRule="auto"/>
              <w:ind w:right="115"/>
              <w:rPr>
                <w:rFonts w:ascii="Myriad Pro" w:hAnsi="Myriad Pro"/>
                <w:w w:val="105"/>
                <w:sz w:val="18"/>
                <w:szCs w:val="18"/>
              </w:rPr>
            </w:pPr>
            <w:r w:rsidRPr="00934BF4">
              <w:rPr>
                <w:rFonts w:ascii="Myriad Pro" w:hAnsi="Myriad Pro"/>
                <w:sz w:val="18"/>
                <w:szCs w:val="18"/>
              </w:rPr>
              <w:t>Kryterium dotyczy projektów w ramach których wystąpi pomoc publiczna/ de minimis</w:t>
            </w:r>
            <w:r w:rsidRPr="00934BF4">
              <w:rPr>
                <w:rFonts w:ascii="Myriad Pro" w:hAnsi="Myriad Pro"/>
                <w:w w:val="105"/>
                <w:sz w:val="18"/>
                <w:szCs w:val="18"/>
              </w:rPr>
              <w:t>.</w:t>
            </w:r>
          </w:p>
        </w:tc>
        <w:tc>
          <w:tcPr>
            <w:tcW w:w="1276" w:type="pct"/>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ind w:left="103"/>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 „nie dotyczy”.</w:t>
            </w:r>
          </w:p>
          <w:p w:rsidR="00CF69E1" w:rsidRPr="00934BF4" w:rsidRDefault="00CF69E1" w:rsidP="00C341E3">
            <w:pPr>
              <w:spacing w:after="0" w:line="240" w:lineRule="auto"/>
              <w:ind w:left="103"/>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2.8</w:t>
            </w:r>
          </w:p>
        </w:tc>
        <w:tc>
          <w:tcPr>
            <w:tcW w:w="583" w:type="pct"/>
          </w:tcPr>
          <w:p w:rsidR="00CF69E1" w:rsidRPr="00934BF4" w:rsidRDefault="00CF69E1" w:rsidP="00C341E3">
            <w:pPr>
              <w:spacing w:after="0" w:line="240" w:lineRule="auto"/>
              <w:ind w:left="103" w:right="332"/>
              <w:rPr>
                <w:rFonts w:ascii="Myriad Pro" w:hAnsi="Myriad Pro"/>
                <w:w w:val="105"/>
                <w:sz w:val="18"/>
                <w:szCs w:val="18"/>
              </w:rPr>
            </w:pPr>
            <w:r w:rsidRPr="00934BF4">
              <w:rPr>
                <w:rFonts w:ascii="Myriad Pro" w:hAnsi="Myriad Pro"/>
                <w:sz w:val="18"/>
                <w:szCs w:val="18"/>
              </w:rPr>
              <w:t>Zasadność poziomu wsparcia w projekcie</w:t>
            </w:r>
          </w:p>
        </w:tc>
        <w:tc>
          <w:tcPr>
            <w:tcW w:w="2963" w:type="pct"/>
          </w:tcPr>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Projekt  nieobjęty pomocą publiczną wymaga dofinansowania, gdy spełnia:</w:t>
            </w:r>
          </w:p>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FNPV/C &lt; 0, a FRR/C &lt; od stopy dyskontowej.</w:t>
            </w:r>
          </w:p>
        </w:tc>
        <w:tc>
          <w:tcPr>
            <w:tcW w:w="1276" w:type="pct"/>
          </w:tcPr>
          <w:p w:rsidR="00CF69E1" w:rsidRPr="00934BF4" w:rsidRDefault="00CF69E1" w:rsidP="00C341E3">
            <w:pPr>
              <w:spacing w:after="0" w:line="240" w:lineRule="auto"/>
              <w:ind w:left="78"/>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C341E3">
            <w:pPr>
              <w:spacing w:after="0" w:line="240" w:lineRule="auto"/>
              <w:ind w:left="78"/>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C341E3">
            <w:pPr>
              <w:spacing w:after="0" w:line="240" w:lineRule="auto"/>
              <w:ind w:left="78" w:right="135"/>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CF69E1" w:rsidRPr="00934BF4" w:rsidRDefault="00CF69E1" w:rsidP="00C341E3">
            <w:pPr>
              <w:spacing w:after="0" w:line="240" w:lineRule="auto"/>
              <w:ind w:left="78" w:right="135"/>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C341E3">
      <w:pPr>
        <w:spacing w:after="0" w:line="240" w:lineRule="auto"/>
        <w:rPr>
          <w:rFonts w:ascii="Myriad Pro" w:hAnsi="Myriad Pro"/>
          <w:sz w:val="18"/>
          <w:szCs w:val="18"/>
        </w:rPr>
      </w:pPr>
    </w:p>
    <w:tbl>
      <w:tblPr>
        <w:tblpPr w:leftFromText="141" w:rightFromText="141" w:vertAnchor="text" w:horzAnchor="margin" w:tblpX="-743" w:tblpY="-14"/>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
        <w:gridCol w:w="2271"/>
        <w:gridCol w:w="7652"/>
        <w:gridCol w:w="4507"/>
      </w:tblGrid>
      <w:tr w:rsidR="00CF69E1" w:rsidRPr="00934BF4" w:rsidTr="00C341E3">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sz w:val="18"/>
                <w:szCs w:val="18"/>
                <w:lang w:eastAsia="pl-PL"/>
              </w:rPr>
            </w:pPr>
            <w:r w:rsidRPr="00934BF4">
              <w:rPr>
                <w:rFonts w:ascii="Myriad Pro" w:hAnsi="Myriad Pro" w:cs="Arial"/>
                <w:b/>
                <w:sz w:val="18"/>
                <w:szCs w:val="18"/>
                <w:lang w:eastAsia="pl-PL"/>
              </w:rPr>
              <w:t>Kryteria wykonalności</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Lp.</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Nazwa kryterium</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Definicja kryterium</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Opis znaczenia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1</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2</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4</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3.1</w:t>
            </w:r>
          </w:p>
        </w:tc>
        <w:tc>
          <w:tcPr>
            <w:tcW w:w="759" w:type="pct"/>
          </w:tcPr>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Zgodność z przepisami prawa krajowego i unijnego</w:t>
            </w:r>
          </w:p>
        </w:tc>
        <w:tc>
          <w:tcPr>
            <w:tcW w:w="2557" w:type="pct"/>
          </w:tcPr>
          <w:p w:rsidR="00CF69E1" w:rsidRPr="00934BF4" w:rsidRDefault="00CF69E1" w:rsidP="00C341E3">
            <w:pPr>
              <w:spacing w:after="12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odpowiednich procedur zamówień publicznych  (jeśli dotyczy)</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kwestii poprawności i zasadności przyjętego modelu PPP (jeśli dotyczy)</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3.2</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Zdolność finansowa</w:t>
            </w:r>
          </w:p>
        </w:tc>
        <w:tc>
          <w:tcPr>
            <w:tcW w:w="2557" w:type="pct"/>
          </w:tcPr>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 xml:space="preserve">Wnioskodawca zapewni  niezbędne środki finansowe do realizacji projektu, co wynika z przedstawionego planu finansowego. </w:t>
            </w:r>
          </w:p>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 xml:space="preserve">Sytuacja finansowa wnioskodawcy daje gwarancję realizacji przedsięwzięcia w terminie określonym we wniosku o dofinansowanie.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Wnioskodawca zapewni środki finansowe do utrzymywania projektu w okresie trwałości.</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lang w:eastAsia="pl-PL"/>
              </w:rPr>
              <w:t>Ocena spełniania kryterium polega na przypisaniu wartości logicznych „tak”, „nie”.</w:t>
            </w:r>
            <w:r w:rsidRPr="00934BF4">
              <w:rPr>
                <w:rFonts w:ascii="Myriad Pro" w:hAnsi="Myriad Pro" w:cs="Arial"/>
                <w:sz w:val="18"/>
                <w:szCs w:val="18"/>
              </w:rPr>
              <w:t xml:space="preserve">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472"/>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sz w:val="18"/>
                <w:szCs w:val="18"/>
                <w:lang w:eastAsia="pl-PL"/>
              </w:rPr>
              <w:t>3.3</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Calibri"/>
                <w:color w:val="000000"/>
                <w:sz w:val="18"/>
                <w:szCs w:val="18"/>
                <w:lang w:eastAsia="pl-PL"/>
              </w:rPr>
              <w:t>Zdolność ekonomiczna</w:t>
            </w:r>
          </w:p>
        </w:tc>
        <w:tc>
          <w:tcPr>
            <w:tcW w:w="2557" w:type="pct"/>
          </w:tcPr>
          <w:p w:rsidR="00CF69E1" w:rsidRPr="00934BF4" w:rsidRDefault="00CF69E1" w:rsidP="00C341E3">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tc>
        <w:tc>
          <w:tcPr>
            <w:tcW w:w="1506" w:type="pct"/>
          </w:tcPr>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Projekty niespełniające kryterium są odrzucane.</w:t>
            </w:r>
          </w:p>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590"/>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3.4</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Zdolność operacyjna</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 xml:space="preserve">Wnioskodawca gwarantuje zdolności organizacyjne do realizacji projektu zgodnie z jego celem.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556"/>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3.5</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Wykonalność techniczna/technologiczna</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3.6</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Poprawność analizy wariantowości</w:t>
            </w:r>
          </w:p>
        </w:tc>
        <w:tc>
          <w:tcPr>
            <w:tcW w:w="2557" w:type="pct"/>
          </w:tcPr>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C341E3">
            <w:pPr>
              <w:tabs>
                <w:tab w:val="left" w:pos="0"/>
              </w:tabs>
              <w:spacing w:after="0" w:line="240" w:lineRule="auto"/>
              <w:rPr>
                <w:rFonts w:ascii="Myriad Pro" w:hAnsi="Myriad Pro" w:cs="Arial"/>
                <w:sz w:val="18"/>
                <w:szCs w:val="18"/>
                <w:lang w:eastAsia="pl-PL"/>
              </w:rPr>
            </w:pPr>
            <w:r w:rsidRPr="00934BF4">
              <w:rPr>
                <w:rFonts w:ascii="Myriad Pro" w:hAnsi="Myriad Pro" w:cs="Arial"/>
                <w:sz w:val="18"/>
                <w:szCs w:val="18"/>
                <w:lang w:eastAsia="pl-PL"/>
              </w:rPr>
              <w:t>Warianty zostały przygotowane pod kątem zróżnicowanego wpływu na środowisko oraz wykorzystania najnowszych standardów technologicznych</w:t>
            </w:r>
            <w:r w:rsidRPr="00934BF4">
              <w:rPr>
                <w:rFonts w:ascii="Myriad Pro" w:hAnsi="Myriad Pro" w:cs="Arial"/>
                <w:i/>
                <w:sz w:val="18"/>
                <w:szCs w:val="18"/>
                <w:lang w:eastAsia="pl-PL"/>
              </w:rPr>
              <w:t>.</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57"/>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3.7</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Wiarygodność popytu</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 zakłada działania wykonalne w kontekście analizy  potrzeb.</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341E3" w:rsidRDefault="00C341E3" w:rsidP="00FB3CCC">
      <w:pPr>
        <w:spacing w:after="0" w:line="240" w:lineRule="auto"/>
        <w:jc w:val="center"/>
        <w:rPr>
          <w:rFonts w:ascii="Myriad Pro" w:hAnsi="Myriad Pro"/>
          <w:b/>
          <w:sz w:val="18"/>
          <w:szCs w:val="18"/>
        </w:rPr>
        <w:sectPr w:rsidR="00C341E3" w:rsidSect="007B7712">
          <w:headerReference w:type="default" r:id="rId161"/>
          <w:pgSz w:w="16838" w:h="11906" w:orient="landscape"/>
          <w:pgMar w:top="1417" w:right="1417" w:bottom="1417" w:left="1417" w:header="708" w:footer="708" w:gutter="0"/>
          <w:cols w:space="708"/>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0A0" w:firstRow="1" w:lastRow="0" w:firstColumn="1" w:lastColumn="0" w:noHBand="0" w:noVBand="0"/>
      </w:tblPr>
      <w:tblGrid>
        <w:gridCol w:w="438"/>
        <w:gridCol w:w="1603"/>
        <w:gridCol w:w="10858"/>
        <w:gridCol w:w="2166"/>
      </w:tblGrid>
      <w:tr w:rsidR="00CF69E1" w:rsidRPr="00934BF4" w:rsidTr="001B5B5E">
        <w:tc>
          <w:tcPr>
            <w:tcW w:w="5000" w:type="pct"/>
            <w:gridSpan w:val="4"/>
            <w:shd w:val="clear" w:color="auto" w:fill="D9D9D9"/>
          </w:tcPr>
          <w:p w:rsidR="00CF69E1" w:rsidRPr="00934BF4" w:rsidRDefault="00CF69E1" w:rsidP="00FB3CCC">
            <w:pPr>
              <w:spacing w:after="0" w:line="240" w:lineRule="auto"/>
              <w:jc w:val="center"/>
              <w:rPr>
                <w:rFonts w:ascii="Myriad Pro" w:hAnsi="Myriad Pro"/>
                <w:sz w:val="18"/>
                <w:szCs w:val="18"/>
              </w:rPr>
            </w:pPr>
            <w:r w:rsidRPr="00934BF4">
              <w:rPr>
                <w:rFonts w:ascii="Myriad Pro" w:hAnsi="Myriad Pro"/>
                <w:b/>
                <w:sz w:val="18"/>
                <w:szCs w:val="18"/>
              </w:rPr>
              <w:t>Kryteria jakości</w:t>
            </w:r>
          </w:p>
        </w:tc>
      </w:tr>
      <w:tr w:rsidR="00CF69E1" w:rsidRPr="00934BF4" w:rsidTr="001B5B5E">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L.p.</w:t>
            </w:r>
          </w:p>
        </w:tc>
        <w:tc>
          <w:tcPr>
            <w:tcW w:w="532"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Nazwa kryterium</w:t>
            </w: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Definicja kryterium</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Opis znaczenia kryterium</w:t>
            </w:r>
          </w:p>
        </w:tc>
      </w:tr>
      <w:tr w:rsidR="00CF69E1" w:rsidRPr="00934BF4" w:rsidTr="001B5B5E">
        <w:tc>
          <w:tcPr>
            <w:tcW w:w="145"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w:t>
            </w:r>
          </w:p>
        </w:tc>
        <w:tc>
          <w:tcPr>
            <w:tcW w:w="532"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w:t>
            </w:r>
          </w:p>
        </w:tc>
        <w:tc>
          <w:tcPr>
            <w:tcW w:w="3604"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3</w:t>
            </w:r>
          </w:p>
        </w:tc>
        <w:tc>
          <w:tcPr>
            <w:tcW w:w="719"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w:t>
            </w:r>
          </w:p>
        </w:tc>
      </w:tr>
      <w:tr w:rsidR="00CF69E1" w:rsidRPr="00934BF4" w:rsidTr="001B5B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Ex>
        <w:trPr>
          <w:trHeight w:val="1015"/>
        </w:trPr>
        <w:tc>
          <w:tcPr>
            <w:tcW w:w="145" w:type="pct"/>
            <w:vMerge w:val="restar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4.1</w:t>
            </w:r>
          </w:p>
        </w:tc>
        <w:tc>
          <w:tcPr>
            <w:tcW w:w="532" w:type="pct"/>
            <w:vMerge w:val="restar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 xml:space="preserve">Odpowiedniość / Adekwatność / Trafność </w:t>
            </w:r>
          </w:p>
        </w:tc>
        <w:tc>
          <w:tcPr>
            <w:tcW w:w="3604" w:type="pc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Wpływ projektu na ograniczenie problemów społecznych występujących na terenie obszaru rewitalizacji w zakresie: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ubóstwa, bezrobocia, sieroctwa, bezdomności, przemocy w rodzinie, bezradności w sprawach opiekuńczo-wychowawczych, problemów wynikających ze starości, problemów wynikających z długotrwałej i ciężkiej choroby, uzależnień (alkoholizmu lub narkomanii).</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3 pkt – projekt ma wpływ na ograniczenie przynajmniej 3 z ww. problemów społecznych</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ma wpływ na ograniczenie 2 z ww. problemów społecznych</w:t>
            </w:r>
            <w:r w:rsidRPr="00934BF4" w:rsidDel="00E26819">
              <w:rPr>
                <w:rFonts w:ascii="Myriad Pro" w:hAnsi="Myriad Pro"/>
                <w:sz w:val="18"/>
                <w:szCs w:val="18"/>
              </w:rPr>
              <w:t xml:space="preserve"> </w:t>
            </w:r>
            <w:r w:rsidRPr="00934BF4">
              <w:rPr>
                <w:rFonts w:ascii="Myriad Pro" w:hAnsi="Myriad Pro"/>
                <w:sz w:val="18"/>
                <w:szCs w:val="18"/>
              </w:rPr>
              <w:t>1 pkt – projekt ma wpływ na ograniczenie 1 z ww. problemów społecznych</w:t>
            </w:r>
          </w:p>
        </w:tc>
        <w:tc>
          <w:tcPr>
            <w:tcW w:w="719" w:type="pc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4</w:t>
            </w:r>
          </w:p>
        </w:tc>
      </w:tr>
      <w:tr w:rsidR="00CF69E1" w:rsidRPr="00934BF4" w:rsidTr="001B5B5E">
        <w:trPr>
          <w:trHeight w:val="669"/>
        </w:trPr>
        <w:tc>
          <w:tcPr>
            <w:tcW w:w="145"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532"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3604"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Komplementarność EFS (dotyczy komplementarności z projektami finansowanymi z EFS, które  obejmują swoim zasięgiem obszar rewitalizacji).3 pkt – projekt jest komplementarny z przedsięwzięciami finansowanymi z EFS, będącymi w trakcie realizacji bądź zrealizowanymi przez wnioskodawcę lub inny podmiot,</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jest komplementarny z przedsięwzięciami, dla których wnioskodawca lub inny podmiot złożył wniosek o dofinansowanie ze środków EFS ,</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 pkt –wnioskodawca wykazał komplementarność  projektu z przedsięwzięciami planowanymi do realizacji ze środków EFS przez niego lub inne podmioty, dla których nie został złożony wniosek ale zostały ujęte w programie rewitalizacji znajdującym się w Wykazie Programów Rewitalizacji Województwa Zachodniopomorskiego, a operator programu rewitalizacji zobowiązał się, że zostaną złożone.</w:t>
            </w:r>
          </w:p>
        </w:tc>
        <w:tc>
          <w:tcPr>
            <w:tcW w:w="719"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3</w:t>
            </w:r>
          </w:p>
        </w:tc>
      </w:tr>
      <w:tr w:rsidR="00CF69E1" w:rsidRPr="00934BF4" w:rsidTr="001B5B5E">
        <w:trPr>
          <w:trHeight w:val="669"/>
        </w:trPr>
        <w:tc>
          <w:tcPr>
            <w:tcW w:w="145"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532"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3604"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Partnerstwo</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Kryterium premiuje projekty realizowane w partnerstwie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 xml:space="preserve">wielu podmiotów zawiązywane narzecz realizacji wspólnego celu. </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 pkt - projekt jest realizowany w partnerstwie jst oraz NGO, lub jst oraz przedsiębiorca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jest realizowany w partnerstwie jst,NGO oraz przedsiębiorca.</w:t>
            </w:r>
          </w:p>
        </w:tc>
        <w:tc>
          <w:tcPr>
            <w:tcW w:w="719"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0/1/2; waga 2</w:t>
            </w:r>
          </w:p>
        </w:tc>
      </w:tr>
      <w:tr w:rsidR="00CF69E1" w:rsidRPr="00934BF4" w:rsidTr="001B5B5E">
        <w:trPr>
          <w:trHeight w:val="709"/>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sz w:val="18"/>
                <w:szCs w:val="18"/>
              </w:rPr>
            </w:pP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Lokalizacja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Projekt jest realizowany w gminie, w której zidentyfikowano występowanie deficytu „problemy popegeerowskie” zgodnie z Tabela nr 3 w aktualnym dokumencie „Specjalna Strefa Włączenia na obszarze województwa zachodniopomorskiego</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oraz planowane kierunki działań interwencyjnych”.</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0/1; waga  3</w:t>
            </w:r>
          </w:p>
        </w:tc>
      </w:tr>
      <w:tr w:rsidR="00CF69E1" w:rsidRPr="00934BF4" w:rsidTr="001B5B5E">
        <w:trPr>
          <w:trHeight w:val="642"/>
        </w:trPr>
        <w:tc>
          <w:tcPr>
            <w:tcW w:w="145"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532"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Gotowość do realizacji projektu.</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OOŚ, uzyskania wymaganego statusu podmiotu działającego na stworzonej infrastrukturze.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Projekt jest gotowy do realizacji, jeśli nie wymaga regulowania powyższych kwestii bądź uzyskane są już wszystkie niezbędne pozwolenia, decyzje, o których mowa powyżej.</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Wnioskodawca jest gotowy do realizacji przedsięwzięcia:</w:t>
            </w:r>
          </w:p>
          <w:p w:rsidR="001B5B5E" w:rsidRDefault="00CF69E1" w:rsidP="00FB3CCC">
            <w:pPr>
              <w:pStyle w:val="Akapitzlist"/>
              <w:numPr>
                <w:ilvl w:val="0"/>
                <w:numId w:val="412"/>
              </w:numPr>
              <w:spacing w:after="0" w:line="240" w:lineRule="auto"/>
              <w:rPr>
                <w:sz w:val="18"/>
                <w:szCs w:val="18"/>
              </w:rPr>
            </w:pPr>
            <w:r w:rsidRPr="001B5B5E">
              <w:rPr>
                <w:sz w:val="18"/>
                <w:szCs w:val="18"/>
              </w:rPr>
              <w:t>w pełni (posiada dokumentację projektową oraz wszystkie wymagane pozwolenia na budowę) – 3 pkt</w:t>
            </w:r>
          </w:p>
          <w:p w:rsidR="001B5B5E" w:rsidRDefault="00CF69E1" w:rsidP="00FB3CCC">
            <w:pPr>
              <w:pStyle w:val="Akapitzlist"/>
              <w:numPr>
                <w:ilvl w:val="0"/>
                <w:numId w:val="412"/>
              </w:numPr>
              <w:spacing w:after="0" w:line="240" w:lineRule="auto"/>
              <w:rPr>
                <w:sz w:val="18"/>
                <w:szCs w:val="18"/>
              </w:rPr>
            </w:pPr>
            <w:r w:rsidRPr="001B5B5E">
              <w:rPr>
                <w:sz w:val="18"/>
                <w:szCs w:val="18"/>
              </w:rPr>
              <w:t xml:space="preserve"> w stopniu znaczącym  (wnioskodawca posiada dokumentację techniczną ale nie dysponuje kompletem pozwoleń na budowę)– 2 pkt</w:t>
            </w:r>
          </w:p>
          <w:p w:rsidR="00CF69E1" w:rsidRPr="001B5B5E" w:rsidRDefault="00CF69E1" w:rsidP="00FB3CCC">
            <w:pPr>
              <w:pStyle w:val="Akapitzlist"/>
              <w:numPr>
                <w:ilvl w:val="0"/>
                <w:numId w:val="412"/>
              </w:numPr>
              <w:spacing w:after="0" w:line="240" w:lineRule="auto"/>
              <w:rPr>
                <w:sz w:val="18"/>
                <w:szCs w:val="18"/>
              </w:rPr>
            </w:pPr>
            <w:r w:rsidRPr="001B5B5E">
              <w:rPr>
                <w:sz w:val="18"/>
                <w:szCs w:val="18"/>
              </w:rPr>
              <w:t>w niewielkim stopniu (projekt w trybie zaprojektuj i wybuduj, wnioskodawca posiada tylko PFU) – 1 pkt</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6</w:t>
            </w:r>
          </w:p>
        </w:tc>
      </w:tr>
      <w:tr w:rsidR="00CF69E1" w:rsidRPr="00934BF4" w:rsidTr="001B5B5E">
        <w:trPr>
          <w:trHeight w:val="910"/>
        </w:trPr>
        <w:tc>
          <w:tcPr>
            <w:tcW w:w="145" w:type="pct"/>
            <w:vMerge w:val="restar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4.2</w:t>
            </w: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Skuteczność </w:t>
            </w:r>
          </w:p>
        </w:tc>
        <w:tc>
          <w:tcPr>
            <w:tcW w:w="3604" w:type="pct"/>
          </w:tcPr>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Kryterium punktuje projekty przyczyniające się do zaspokojenia potrzeb grup docelowych,  wpływające na rozwiązanie problemów społecznych. </w:t>
            </w:r>
          </w:p>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projekt w pełni zaspokoi potrzeby grup docelowych w zakresie wskazanego problemu społecznego,</w:t>
            </w:r>
          </w:p>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projekt w znaczący sposób zaspokoi  potrzeby grup docelowych w zakresie wskazanego problemu społecznego.</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2</w:t>
            </w:r>
          </w:p>
        </w:tc>
      </w:tr>
      <w:tr w:rsidR="00CF69E1" w:rsidRPr="00934BF4" w:rsidTr="001B5B5E">
        <w:trPr>
          <w:trHeight w:val="20"/>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Zaangażowanie mieszkańców</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Kryterium promuje projekty, w realizacje (faza inwestycyjna) których zostaną zaangażowani (na podstawie stosownych umów) mieszkańcy obszaru rewitalizacji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przynajmniej 20% osób realizujących projekt zamieszkuje obszar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przynajmniej 10% osób realizujących projekt zamieszkuje obszar rewitalizacji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4</w:t>
            </w:r>
          </w:p>
        </w:tc>
      </w:tr>
      <w:tr w:rsidR="00CF69E1" w:rsidRPr="00934BF4" w:rsidTr="001B5B5E">
        <w:trPr>
          <w:trHeight w:val="20"/>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Miejsca pracy</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W ramach kryterium oceniane będzie zatrudnienie mieszkańców obszaru rewitalizacji: W wyniku realizacji projektu: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–zatrudniony będzie 1 mieszkaniec obszaru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zatrudnionych będzie 2 mieszkańców obszaru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3pkt -  zatrudnionych będzie 3 bądź więcej mieszkańców obszaru rewitalizacji.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0/1/2/3; waga 2</w:t>
            </w:r>
          </w:p>
        </w:tc>
      </w:tr>
      <w:tr w:rsidR="00CF69E1" w:rsidRPr="00934BF4" w:rsidTr="001B5B5E">
        <w:trPr>
          <w:trHeight w:val="903"/>
        </w:trPr>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4.3</w:t>
            </w:r>
          </w:p>
        </w:tc>
        <w:tc>
          <w:tcPr>
            <w:tcW w:w="532"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Efektywność </w:t>
            </w: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Efektywność kosztowa projektu</w:t>
            </w:r>
          </w:p>
          <w:p w:rsidR="00CF69E1" w:rsidRPr="00934BF4" w:rsidRDefault="00CF69E1" w:rsidP="001B5B5E">
            <w:pPr>
              <w:spacing w:after="12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Stosunek wartości środków UE wyrażonej w PLN do planowanej wielkości zrewitalizowanej powierzchni.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Punktacja wyliczana będzie wg wzoru: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liczba punktów w kryterium = (X/Y) * A (wartość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gdzie: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X- wskaźnik efektywności kosztowej najniższy w grupie ocenianych projektów, gdzie wskaźnik efektywności kosztowej = środki UE / liczba ha(wartość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Y- wskaźnik efektywności kosztowej ocenianego projektu, gdzie wskaźnik efektywności kosztowej = środki UE / liczba ha(wartość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A = 10  (waga kryterium)</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16</w:t>
            </w:r>
          </w:p>
        </w:tc>
      </w:tr>
      <w:tr w:rsidR="00CF69E1" w:rsidRPr="00934BF4" w:rsidTr="001B5B5E">
        <w:trPr>
          <w:trHeight w:val="642"/>
        </w:trPr>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4.4</w:t>
            </w:r>
          </w:p>
        </w:tc>
        <w:tc>
          <w:tcPr>
            <w:tcW w:w="532"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Użyteczność </w:t>
            </w: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Odzyskiwanie zdegradowanych przestrzeni</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Kryterium promuje projekty kompleksowe, których obszar pokrywa się przynajmniej w 50% z obszarami wskazanymi w studium uwarunkowań i kierunków zagospodarowania przestrzennego gminy, jako obszary wymagające przekształceń, rehabilitacji, rekultywacji lub remediacji (wykluczając tereny rolne i leśne).</w:t>
            </w:r>
          </w:p>
          <w:p w:rsidR="00CF69E1" w:rsidRPr="00934BF4" w:rsidRDefault="00CF69E1" w:rsidP="001B5B5E">
            <w:pPr>
              <w:spacing w:after="120" w:line="240" w:lineRule="auto"/>
              <w:rPr>
                <w:rFonts w:ascii="Myriad Pro" w:hAnsi="Myriad Pro" w:cs="Calibri"/>
                <w:sz w:val="18"/>
                <w:szCs w:val="18"/>
                <w:lang w:eastAsia="pl-PL"/>
              </w:rPr>
            </w:pPr>
            <w:r w:rsidRPr="00934BF4">
              <w:rPr>
                <w:rFonts w:ascii="Myriad Pro" w:hAnsi="Myriad Pro" w:cs="Calibri"/>
                <w:sz w:val="18"/>
                <w:szCs w:val="18"/>
                <w:lang w:eastAsia="pl-PL"/>
              </w:rPr>
              <w:t>Wnioskodawca musi dołączyć wypis ze SUIKZPG w wyżej przytoczonym zakresie.</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Wnioskodawca wykazał, że projekt:</w:t>
            </w:r>
          </w:p>
          <w:p w:rsidR="001B5B5E" w:rsidRDefault="00CF69E1" w:rsidP="00FB3CCC">
            <w:pPr>
              <w:pStyle w:val="Akapitzlist"/>
              <w:numPr>
                <w:ilvl w:val="0"/>
                <w:numId w:val="413"/>
              </w:numPr>
              <w:spacing w:after="0" w:line="240" w:lineRule="auto"/>
              <w:rPr>
                <w:rFonts w:cs="Calibri"/>
                <w:sz w:val="18"/>
                <w:szCs w:val="18"/>
                <w:lang w:eastAsia="pl-PL"/>
              </w:rPr>
            </w:pPr>
            <w:r w:rsidRPr="001B5B5E">
              <w:rPr>
                <w:rFonts w:cs="Calibri"/>
                <w:sz w:val="18"/>
                <w:szCs w:val="18"/>
                <w:lang w:eastAsia="pl-PL"/>
              </w:rPr>
              <w:t>pkt - jest w trakcie realizacji bądź zrealizowany przez niego lub inne podmioty zaangażowane w projekt;</w:t>
            </w:r>
          </w:p>
          <w:p w:rsidR="00CF69E1" w:rsidRPr="001B5B5E" w:rsidRDefault="00CF69E1" w:rsidP="00FB3CCC">
            <w:pPr>
              <w:pStyle w:val="Akapitzlist"/>
              <w:numPr>
                <w:ilvl w:val="0"/>
                <w:numId w:val="413"/>
              </w:numPr>
              <w:spacing w:after="0" w:line="240" w:lineRule="auto"/>
              <w:rPr>
                <w:rFonts w:cs="Calibri"/>
                <w:sz w:val="18"/>
                <w:szCs w:val="18"/>
                <w:lang w:eastAsia="pl-PL"/>
              </w:rPr>
            </w:pPr>
            <w:r w:rsidRPr="001B5B5E">
              <w:rPr>
                <w:rFonts w:cs="Calibri"/>
                <w:sz w:val="18"/>
                <w:szCs w:val="18"/>
                <w:lang w:eastAsia="pl-PL"/>
              </w:rPr>
              <w:t>1 pkt - jest planowany do realizacji przez niego lub inne podmioty zaangażowane w projekt.</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2</w:t>
            </w:r>
          </w:p>
        </w:tc>
      </w:tr>
      <w:tr w:rsidR="00CF69E1" w:rsidRPr="00934BF4" w:rsidTr="001B5B5E">
        <w:trPr>
          <w:trHeight w:val="1618"/>
        </w:trPr>
        <w:tc>
          <w:tcPr>
            <w:tcW w:w="145" w:type="pct"/>
            <w:vMerge w:val="restart"/>
          </w:tcPr>
          <w:p w:rsidR="00CF69E1" w:rsidRPr="00934BF4" w:rsidRDefault="00CF69E1" w:rsidP="00FB3CCC">
            <w:pPr>
              <w:spacing w:after="0" w:line="240" w:lineRule="auto"/>
              <w:rPr>
                <w:rFonts w:ascii="Myriad Pro" w:hAnsi="Myriad Pro"/>
                <w:sz w:val="18"/>
                <w:szCs w:val="18"/>
              </w:rPr>
            </w:pP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Poprawa przestrzeni publicznej rozumianej zgodnie z ustawą o planowaniu i zagospodarowaniu przestrzennym.</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Poprawa  jakości  przestrzeni  publicznej  rozumiana  jest  jako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przewidziane danym  projektem  zmiany  w  sposobie</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zagospodarowania  tej  przestrzeni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zmierzające do poprawy jej jakości (estetyki, funkcjonalności i dostępności).</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1 pkt - poprawa  estetyk i  przestrzeni  publicznej  z zachowaniem zasady dobrego sąsiedztwa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poprawa dostępności przestrzeni publicznej</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poprawa bezpieczeństwa danej przestrzeni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1/2/3; waga 2</w:t>
            </w:r>
          </w:p>
        </w:tc>
      </w:tr>
      <w:tr w:rsidR="00CF69E1" w:rsidRPr="00934BF4" w:rsidTr="001B5B5E">
        <w:trPr>
          <w:trHeight w:val="75"/>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bCs/>
                <w:sz w:val="18"/>
                <w:szCs w:val="18"/>
                <w:lang w:eastAsia="pl-PL"/>
              </w:rPr>
            </w:pPr>
            <w:r w:rsidRPr="00934BF4">
              <w:rPr>
                <w:rFonts w:ascii="Myriad Pro" w:hAnsi="Myriad Pro" w:cs="Calibri"/>
                <w:bCs/>
                <w:sz w:val="18"/>
                <w:szCs w:val="18"/>
                <w:lang w:eastAsia="pl-PL"/>
              </w:rPr>
              <w:t>Zaangażowanie PES</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Kryterium promuje projekty, w których realizacje angażowane są</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Podmioty Ekonomii Społecznej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łączna wartość prac powierzonych PES jest nie mniejsza niż 10% wydatków kwalifikowalnych projektu.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3</w:t>
            </w:r>
          </w:p>
          <w:p w:rsidR="00CF69E1" w:rsidRPr="00934BF4" w:rsidRDefault="00CF69E1" w:rsidP="00FB3CCC">
            <w:pPr>
              <w:tabs>
                <w:tab w:val="left" w:pos="1202"/>
              </w:tabs>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ab/>
            </w:r>
          </w:p>
        </w:tc>
      </w:tr>
      <w:tr w:rsidR="00CF69E1" w:rsidRPr="00934BF4" w:rsidTr="001B5B5E">
        <w:trPr>
          <w:trHeight w:val="593"/>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Stosowanie klauzul społecznych, w tym klauzuli zastrzeżonej (opisanej w Art.22 ust.2 Prawa zamówień publicznych) oraz klauzuli zatrudnieniowej (opisanej w Art.29 ust.4 Prawa zamówień publicznych).</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1 pkt –łączna wartość usług zamawianych z wykorzystaniem klauzul społecznych stanowi przynajmniej 10%  wartości całkowitej projektu </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3</w:t>
            </w:r>
          </w:p>
        </w:tc>
      </w:tr>
      <w:tr w:rsidR="00CF69E1" w:rsidRPr="00934BF4" w:rsidTr="001B5B5E">
        <w:trPr>
          <w:trHeight w:val="1114"/>
        </w:trPr>
        <w:tc>
          <w:tcPr>
            <w:tcW w:w="145" w:type="pct"/>
            <w:vMerge w:val="restar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4.5</w:t>
            </w: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Ponadstandardowa trwałość </w:t>
            </w: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Doświadczenie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wnioskodawca ma doświadczenie w realizacji  projektów związanych z podobną infrastrukturą i gwarantuje ponadstandardową trwałość projektu.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2</w:t>
            </w:r>
          </w:p>
        </w:tc>
      </w:tr>
      <w:tr w:rsidR="00CF69E1" w:rsidRPr="00934BF4" w:rsidTr="001B5B5E">
        <w:trPr>
          <w:trHeight w:val="707"/>
        </w:trPr>
        <w:tc>
          <w:tcPr>
            <w:tcW w:w="145"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532" w:type="pct"/>
            <w:vMerge/>
            <w:shd w:val="clear" w:color="auto" w:fill="D6E3BC"/>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Dostosowanie do zmian klimatu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Ocena odporności infrastruktury na ryzyka powodowane zmianami klimatu.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w projekcie uwzględniono rozwiązania dostosowujące produkty projektu do zmian klimatu.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2</w:t>
            </w:r>
          </w:p>
        </w:tc>
      </w:tr>
    </w:tbl>
    <w:p w:rsidR="00FC0D0C" w:rsidRPr="00934BF4" w:rsidRDefault="00FC0D0C" w:rsidP="00082374">
      <w:pPr>
        <w:tabs>
          <w:tab w:val="left" w:pos="3969"/>
        </w:tabs>
        <w:rPr>
          <w:rFonts w:ascii="Myriad Pro" w:hAnsi="Myriad Pro"/>
          <w:sz w:val="18"/>
          <w:szCs w:val="18"/>
        </w:rPr>
      </w:pPr>
    </w:p>
    <w:p w:rsidR="00D32942" w:rsidRPr="00934BF4" w:rsidRDefault="00D32942" w:rsidP="00D32942">
      <w:pPr>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35" w:name="_Toc459969567"/>
            <w:bookmarkStart w:id="136" w:name="_Toc499545521"/>
            <w:r w:rsidRPr="00934BF4">
              <w:rPr>
                <w:rFonts w:ascii="Myriad Pro" w:eastAsia="Times New Roman" w:hAnsi="Myriad Pro" w:cs="Times New Roman"/>
                <w:sz w:val="18"/>
                <w:szCs w:val="18"/>
                <w:lang w:eastAsia="pl-PL"/>
              </w:rPr>
              <w:t>9.5 Inwestycje w infrastrukturę podmiotów prowadzących kształcenie ogólne na poziomie podstawowym, gimnazjalnym i ponadgimnazjalnym w ramach Kontraktów Samorządowych</w:t>
            </w:r>
            <w:bookmarkEnd w:id="135"/>
            <w:bookmarkEnd w:id="136"/>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D32942" w:rsidRPr="00934BF4" w:rsidTr="001B5B5E">
        <w:trPr>
          <w:tblHeader/>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1B5B5E">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typami projektów wskazanymi 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9.5.</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Zasadność realizacji projektu</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będzie realizowany na terytorium województwa zachodniopomorskiego, na obszarze gmin objętych KS.</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pPr>
    </w:p>
    <w:p w:rsidR="00D32942" w:rsidRPr="00934BF4" w:rsidRDefault="00D32942" w:rsidP="00D32942">
      <w:pPr>
        <w:spacing w:after="0"/>
        <w:rPr>
          <w:rFonts w:ascii="Myriad Pro" w:hAnsi="Myriad Pro"/>
          <w:sz w:val="18"/>
          <w:szCs w:val="18"/>
        </w:rPr>
        <w:sectPr w:rsidR="00D32942" w:rsidRPr="00934BF4" w:rsidSect="007B7712">
          <w:headerReference w:type="default" r:id="rId162"/>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534"/>
        <w:gridCol w:w="9072"/>
        <w:gridCol w:w="4007"/>
      </w:tblGrid>
      <w:tr w:rsidR="00D32942" w:rsidRPr="00934BF4" w:rsidTr="001B5B5E">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3011" w:type="pct"/>
          </w:tcPr>
          <w:p w:rsidR="001B5B5E"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1B5B5E" w:rsidRDefault="00D32942" w:rsidP="00D32942">
            <w:pPr>
              <w:pStyle w:val="Akapitzlist"/>
              <w:numPr>
                <w:ilvl w:val="0"/>
                <w:numId w:val="414"/>
              </w:numPr>
              <w:ind w:left="357"/>
              <w:rPr>
                <w:sz w:val="18"/>
                <w:szCs w:val="18"/>
              </w:rPr>
            </w:pPr>
            <w:r w:rsidRPr="001B5B5E">
              <w:rPr>
                <w:sz w:val="18"/>
                <w:szCs w:val="18"/>
              </w:rPr>
              <w:t>zrównoważonego rozwoju,</w:t>
            </w:r>
          </w:p>
          <w:p w:rsidR="00D32942" w:rsidRPr="001B5B5E" w:rsidRDefault="00D32942" w:rsidP="00D32942">
            <w:pPr>
              <w:pStyle w:val="Akapitzlist"/>
              <w:numPr>
                <w:ilvl w:val="0"/>
                <w:numId w:val="414"/>
              </w:numPr>
              <w:ind w:left="357"/>
              <w:rPr>
                <w:sz w:val="18"/>
                <w:szCs w:val="18"/>
              </w:rPr>
            </w:pPr>
            <w:r w:rsidRPr="001B5B5E">
              <w:rPr>
                <w:sz w:val="18"/>
                <w:szCs w:val="18"/>
              </w:rPr>
              <w:t xml:space="preserve"> promowania i realizacji zasady równości szans i niedyskryminacji,</w:t>
            </w:r>
            <w:r w:rsidR="001B5B5E">
              <w:rPr>
                <w:sz w:val="18"/>
                <w:szCs w:val="18"/>
              </w:rPr>
              <w:t xml:space="preserve"> </w:t>
            </w:r>
            <w:r w:rsidRPr="001B5B5E">
              <w:rPr>
                <w:sz w:val="18"/>
                <w:szCs w:val="18"/>
              </w:rPr>
              <w:t>w tym. m. in. budowanie infrastruktury w zgodzie z zasadą uniwersalnego projektowania, tj. w taki sposób, by mogła być użyta przez wszystkich ludzi, w możliwie szerokim zakresie, bez potrzeby dodatkowej adaptacji.</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509" w:type="pct"/>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Kwalifikowalność Beneficjenta</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1B5B5E" w:rsidRDefault="00D32942" w:rsidP="00D32942">
            <w:pPr>
              <w:pStyle w:val="Akapitzlist"/>
              <w:numPr>
                <w:ilvl w:val="0"/>
                <w:numId w:val="415"/>
              </w:numPr>
              <w:ind w:left="357"/>
              <w:rPr>
                <w:sz w:val="18"/>
                <w:szCs w:val="18"/>
              </w:rPr>
            </w:pPr>
            <w:r w:rsidRPr="001B5B5E">
              <w:rPr>
                <w:sz w:val="18"/>
                <w:szCs w:val="18"/>
              </w:rPr>
              <w:t>art. 207 ust. 4 ustawy z dnia 27 sierpnia 2009 r. o finansach publicznych (t..j. Dz. U. 2013 r. poz. 885 z późn. zm.);</w:t>
            </w:r>
          </w:p>
          <w:p w:rsidR="001B5B5E" w:rsidRDefault="00D32942" w:rsidP="00D32942">
            <w:pPr>
              <w:pStyle w:val="Akapitzlist"/>
              <w:numPr>
                <w:ilvl w:val="0"/>
                <w:numId w:val="415"/>
              </w:numPr>
              <w:ind w:left="357"/>
              <w:rPr>
                <w:sz w:val="18"/>
                <w:szCs w:val="18"/>
              </w:rPr>
            </w:pPr>
            <w:r w:rsidRPr="001B5B5E">
              <w:rPr>
                <w:sz w:val="18"/>
                <w:szCs w:val="18"/>
              </w:rPr>
              <w:t>art. 12 ust. 1 pkt 1 ustawy z dnia 15 czerwca 2012 r. o skutkach powierzania wykonywania pracy cudzoziemcom przebywającym wbrew przepisom na terytorium</w:t>
            </w:r>
            <w:r w:rsidR="001B5B5E">
              <w:rPr>
                <w:sz w:val="18"/>
                <w:szCs w:val="18"/>
              </w:rPr>
              <w:t xml:space="preserve"> </w:t>
            </w:r>
            <w:r w:rsidRPr="001B5B5E">
              <w:rPr>
                <w:sz w:val="18"/>
                <w:szCs w:val="18"/>
              </w:rPr>
              <w:t>Rzeczypospolitej Polskiej (Dz. U. poz. 769);</w:t>
            </w:r>
          </w:p>
          <w:p w:rsidR="00D32942" w:rsidRPr="001B5B5E" w:rsidRDefault="00D32942" w:rsidP="00D32942">
            <w:pPr>
              <w:pStyle w:val="Akapitzlist"/>
              <w:numPr>
                <w:ilvl w:val="0"/>
                <w:numId w:val="415"/>
              </w:numPr>
              <w:ind w:left="357"/>
              <w:rPr>
                <w:sz w:val="18"/>
                <w:szCs w:val="18"/>
              </w:rPr>
            </w:pPr>
            <w:r w:rsidRPr="001B5B5E">
              <w:rPr>
                <w:sz w:val="18"/>
                <w:szCs w:val="18"/>
              </w:rPr>
              <w:t>art. 9 ust. 1 pkt 2a ustawy z dnia 28 października 2002 r. o odpowiedzialności podmiotów zbiorowych za czyny zabronione pod groźbą kary (t.j. Dz. U. 2012 r. poz.768 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3011" w:type="pct"/>
            <w:shd w:val="clear" w:color="auto" w:fill="auto"/>
          </w:tcPr>
          <w:p w:rsidR="00D32942" w:rsidRPr="00934BF4" w:rsidRDefault="00D32942" w:rsidP="001B5B5E">
            <w:pPr>
              <w:spacing w:after="12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Działania finansowane z EFRR w obszarze edukacji mają charakter pomocniczy i muszą być komplementarne z działaniami realizowanymi z Europejskiego Funduszu Społecznego. </w:t>
            </w:r>
          </w:p>
          <w:p w:rsidR="00D32942" w:rsidRPr="00934BF4" w:rsidRDefault="00D32942" w:rsidP="001B5B5E">
            <w:pPr>
              <w:spacing w:after="120"/>
              <w:rPr>
                <w:rFonts w:ascii="Myriad Pro" w:hAnsi="Myriad Pro"/>
                <w:sz w:val="18"/>
                <w:szCs w:val="18"/>
              </w:rPr>
            </w:pPr>
            <w:r w:rsidRPr="00934BF4">
              <w:rPr>
                <w:rFonts w:ascii="Myriad Pro" w:hAnsi="Myriad Pro"/>
                <w:sz w:val="18"/>
                <w:szCs w:val="18"/>
              </w:rPr>
              <w:t>Wsparcia modernizacji obiektów będzie możliwe, jeśli zostaną zaplanowane działania służące wyrównywaniu szans edukacyjnych uczniów realizowane w ramach EFS.</w:t>
            </w:r>
          </w:p>
          <w:p w:rsidR="00D32942" w:rsidRPr="00934BF4" w:rsidRDefault="00D32942" w:rsidP="00D32942">
            <w:pPr>
              <w:rPr>
                <w:rFonts w:ascii="Myriad Pro" w:hAnsi="Myriad Pro"/>
                <w:sz w:val="18"/>
                <w:szCs w:val="18"/>
              </w:rPr>
            </w:pPr>
            <w:r w:rsidRPr="00934BF4">
              <w:rPr>
                <w:rFonts w:ascii="Myriad Pro" w:hAnsi="Myriad Pro"/>
                <w:sz w:val="18"/>
                <w:szCs w:val="18"/>
              </w:rPr>
              <w:t>W przypadku realizacji typu projektu: Dostosowanie oraz wyposażenie sal dydaktycznych w zakresie kompetencji kluczowych (ICT, nauk przyrodniczo-matematycznych, języków obcych) brak jest możliwości pozyskania wsparcia z EFSS</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Zgodność z grupą docelową</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odbiorcy wsparcia:</w:t>
            </w:r>
          </w:p>
          <w:p w:rsidR="00D32942" w:rsidRPr="00934BF4" w:rsidRDefault="00D32942" w:rsidP="00D32942">
            <w:pPr>
              <w:rPr>
                <w:rFonts w:ascii="Myriad Pro" w:eastAsiaTheme="minorEastAsia" w:hAnsi="Myriad Pro"/>
                <w:sz w:val="18"/>
                <w:szCs w:val="18"/>
                <w:lang w:eastAsia="pl-PL"/>
              </w:rPr>
            </w:pPr>
            <w:r w:rsidRPr="00934BF4">
              <w:rPr>
                <w:rFonts w:ascii="Myriad Pro" w:eastAsiaTheme="minorEastAsia" w:hAnsi="Myriad Pro"/>
                <w:sz w:val="18"/>
                <w:szCs w:val="18"/>
                <w:lang w:eastAsia="pl-PL"/>
              </w:rPr>
              <w:t>uczniowie i wychowankowie szkół i placówek (w rozumieniu art. 2 pkt 3, 5 ustawy o systemie oświaty) prowadzących kształcenie ogólne (z wyłączeniem słuchaczy szkół dla dorosłych),</w:t>
            </w:r>
          </w:p>
          <w:p w:rsidR="00D32942" w:rsidRPr="00934BF4" w:rsidRDefault="00D32942" w:rsidP="00D32942">
            <w:pPr>
              <w:rPr>
                <w:rFonts w:ascii="Myriad Pro" w:eastAsiaTheme="minorEastAsia" w:hAnsi="Myriad Pro" w:cs="Calibri"/>
                <w:sz w:val="18"/>
                <w:szCs w:val="18"/>
                <w:lang w:eastAsia="pl-PL"/>
              </w:rPr>
            </w:pPr>
            <w:r w:rsidRPr="00934BF4">
              <w:rPr>
                <w:rFonts w:ascii="Myriad Pro" w:eastAsiaTheme="minorEastAsia" w:hAnsi="Myriad Pro" w:cs="Calibri"/>
                <w:sz w:val="18"/>
                <w:szCs w:val="18"/>
                <w:lang w:eastAsia="pl-PL"/>
              </w:rPr>
              <w:t>szkoły oraz placówki w rozumieniu art. 2 pkt 3, 5 ustawy o systemie oświaty (instytucje i kadra pedagogiczna) realizujące kształcenie ogólne (z wyłączeniem szkół dla dorosłych) i ich organy prowadzące,</w:t>
            </w:r>
          </w:p>
          <w:p w:rsidR="00D32942" w:rsidRPr="00934BF4" w:rsidRDefault="00D32942" w:rsidP="00D32942">
            <w:pPr>
              <w:rPr>
                <w:rFonts w:ascii="Myriad Pro" w:eastAsiaTheme="minorEastAsia" w:hAnsi="Myriad Pro"/>
                <w:sz w:val="18"/>
                <w:szCs w:val="18"/>
                <w:lang w:eastAsia="pl-PL"/>
              </w:rPr>
            </w:pPr>
            <w:r w:rsidRPr="00934BF4">
              <w:rPr>
                <w:rFonts w:ascii="Myriad Pro" w:eastAsiaTheme="minorEastAsia" w:hAnsi="Myriad Pro" w:cs="Calibri"/>
                <w:sz w:val="18"/>
                <w:szCs w:val="18"/>
                <w:lang w:eastAsia="pl-PL"/>
              </w:rPr>
              <w:t>nau</w:t>
            </w:r>
            <w:r w:rsidRPr="00934BF4">
              <w:rPr>
                <w:rFonts w:ascii="Myriad Pro" w:eastAsiaTheme="minorEastAsia" w:hAnsi="Myriad Pro"/>
                <w:sz w:val="18"/>
                <w:szCs w:val="18"/>
                <w:lang w:eastAsia="pl-PL"/>
              </w:rPr>
              <w:t>czyciele i pracownicy pedagogiczni szkół.</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509"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11"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330"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1.13</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330"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10913"/>
        <w:gridCol w:w="2166"/>
      </w:tblGrid>
      <w:tr w:rsidR="00D32942" w:rsidRPr="00934BF4" w:rsidTr="001B5B5E">
        <w:trPr>
          <w:trHeight w:val="201"/>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1B5B5E">
        <w:trPr>
          <w:trHeight w:val="136"/>
        </w:trPr>
        <w:tc>
          <w:tcPr>
            <w:tcW w:w="141" w:type="pct"/>
          </w:tcPr>
          <w:p w:rsidR="00D32942" w:rsidRPr="001B5B5E" w:rsidRDefault="00D32942" w:rsidP="00D32942">
            <w:pPr>
              <w:rPr>
                <w:rFonts w:ascii="Myriad Pro" w:hAnsi="Myriad Pro"/>
                <w:sz w:val="17"/>
                <w:szCs w:val="17"/>
              </w:rPr>
            </w:pPr>
            <w:r w:rsidRPr="001B5B5E">
              <w:rPr>
                <w:rFonts w:ascii="Myriad Pro" w:hAnsi="Myriad Pro"/>
                <w:sz w:val="17"/>
                <w:szCs w:val="17"/>
              </w:rPr>
              <w:t>L.p.</w:t>
            </w:r>
          </w:p>
        </w:tc>
        <w:tc>
          <w:tcPr>
            <w:tcW w:w="518" w:type="pct"/>
          </w:tcPr>
          <w:p w:rsidR="00D32942" w:rsidRPr="001B5B5E" w:rsidRDefault="00D32942" w:rsidP="00D32942">
            <w:pPr>
              <w:rPr>
                <w:rFonts w:ascii="Myriad Pro" w:hAnsi="Myriad Pro"/>
                <w:sz w:val="17"/>
                <w:szCs w:val="17"/>
              </w:rPr>
            </w:pPr>
            <w:r w:rsidRPr="001B5B5E">
              <w:rPr>
                <w:rFonts w:ascii="Myriad Pro" w:hAnsi="Myriad Pro"/>
                <w:sz w:val="17"/>
                <w:szCs w:val="17"/>
              </w:rPr>
              <w:t>Nazwa kryterium</w:t>
            </w:r>
          </w:p>
        </w:tc>
        <w:tc>
          <w:tcPr>
            <w:tcW w:w="3622" w:type="pct"/>
          </w:tcPr>
          <w:p w:rsidR="00D32942" w:rsidRPr="001B5B5E" w:rsidRDefault="00D32942" w:rsidP="00D32942">
            <w:pPr>
              <w:rPr>
                <w:rFonts w:ascii="Myriad Pro" w:hAnsi="Myriad Pro"/>
                <w:sz w:val="17"/>
                <w:szCs w:val="17"/>
              </w:rPr>
            </w:pPr>
            <w:r w:rsidRPr="001B5B5E">
              <w:rPr>
                <w:rFonts w:ascii="Myriad Pro" w:hAnsi="Myriad Pro"/>
                <w:sz w:val="17"/>
                <w:szCs w:val="17"/>
              </w:rPr>
              <w:t>Definicja kryterium</w:t>
            </w:r>
          </w:p>
        </w:tc>
        <w:tc>
          <w:tcPr>
            <w:tcW w:w="719" w:type="pct"/>
          </w:tcPr>
          <w:p w:rsidR="00D32942" w:rsidRPr="001B5B5E" w:rsidRDefault="00D32942" w:rsidP="00D32942">
            <w:pPr>
              <w:rPr>
                <w:rFonts w:ascii="Myriad Pro" w:hAnsi="Myriad Pro"/>
                <w:sz w:val="17"/>
                <w:szCs w:val="17"/>
              </w:rPr>
            </w:pPr>
            <w:r w:rsidRPr="001B5B5E">
              <w:rPr>
                <w:rFonts w:ascii="Myriad Pro" w:hAnsi="Myriad Pro"/>
                <w:sz w:val="17"/>
                <w:szCs w:val="17"/>
              </w:rPr>
              <w:t>Opis znaczenia kryterium</w:t>
            </w:r>
          </w:p>
        </w:tc>
      </w:tr>
      <w:tr w:rsidR="00D32942" w:rsidRPr="00934BF4" w:rsidTr="001B5B5E">
        <w:trPr>
          <w:trHeight w:val="69"/>
        </w:trPr>
        <w:tc>
          <w:tcPr>
            <w:tcW w:w="141" w:type="pct"/>
          </w:tcPr>
          <w:p w:rsidR="00D32942" w:rsidRPr="001B5B5E" w:rsidRDefault="00D32942" w:rsidP="00D32942">
            <w:pPr>
              <w:rPr>
                <w:rFonts w:ascii="Myriad Pro" w:hAnsi="Myriad Pro"/>
                <w:sz w:val="17"/>
                <w:szCs w:val="17"/>
              </w:rPr>
            </w:pPr>
            <w:r w:rsidRPr="001B5B5E">
              <w:rPr>
                <w:rFonts w:ascii="Myriad Pro" w:hAnsi="Myriad Pro"/>
                <w:sz w:val="17"/>
                <w:szCs w:val="17"/>
              </w:rPr>
              <w:t>1</w:t>
            </w:r>
          </w:p>
        </w:tc>
        <w:tc>
          <w:tcPr>
            <w:tcW w:w="518" w:type="pct"/>
          </w:tcPr>
          <w:p w:rsidR="00D32942" w:rsidRPr="001B5B5E" w:rsidRDefault="00D32942" w:rsidP="00D32942">
            <w:pPr>
              <w:rPr>
                <w:rFonts w:ascii="Myriad Pro" w:hAnsi="Myriad Pro"/>
                <w:sz w:val="17"/>
                <w:szCs w:val="17"/>
              </w:rPr>
            </w:pPr>
            <w:r w:rsidRPr="001B5B5E">
              <w:rPr>
                <w:rFonts w:ascii="Myriad Pro" w:hAnsi="Myriad Pro"/>
                <w:sz w:val="17"/>
                <w:szCs w:val="17"/>
              </w:rPr>
              <w:t>2</w:t>
            </w:r>
          </w:p>
        </w:tc>
        <w:tc>
          <w:tcPr>
            <w:tcW w:w="3622" w:type="pct"/>
          </w:tcPr>
          <w:p w:rsidR="00D32942" w:rsidRPr="001B5B5E" w:rsidRDefault="00D32942" w:rsidP="00D32942">
            <w:pPr>
              <w:rPr>
                <w:rFonts w:ascii="Myriad Pro" w:hAnsi="Myriad Pro"/>
                <w:sz w:val="17"/>
                <w:szCs w:val="17"/>
              </w:rPr>
            </w:pPr>
            <w:r w:rsidRPr="001B5B5E">
              <w:rPr>
                <w:rFonts w:ascii="Myriad Pro" w:hAnsi="Myriad Pro"/>
                <w:sz w:val="17"/>
                <w:szCs w:val="17"/>
              </w:rPr>
              <w:t>3</w:t>
            </w:r>
          </w:p>
        </w:tc>
        <w:tc>
          <w:tcPr>
            <w:tcW w:w="719" w:type="pct"/>
          </w:tcPr>
          <w:p w:rsidR="00D32942" w:rsidRPr="001B5B5E" w:rsidRDefault="00D32942" w:rsidP="00D32942">
            <w:pPr>
              <w:rPr>
                <w:rFonts w:ascii="Myriad Pro" w:hAnsi="Myriad Pro"/>
                <w:sz w:val="17"/>
                <w:szCs w:val="17"/>
              </w:rPr>
            </w:pPr>
            <w:r w:rsidRPr="001B5B5E">
              <w:rPr>
                <w:rFonts w:ascii="Myriad Pro" w:hAnsi="Myriad Pro"/>
                <w:sz w:val="17"/>
                <w:szCs w:val="17"/>
              </w:rPr>
              <w:t>4</w:t>
            </w:r>
          </w:p>
        </w:tc>
      </w:tr>
      <w:tr w:rsidR="00D32942" w:rsidRPr="00934BF4" w:rsidTr="001B5B5E">
        <w:tc>
          <w:tcPr>
            <w:tcW w:w="141" w:type="pct"/>
          </w:tcPr>
          <w:p w:rsidR="00D32942" w:rsidRPr="001B5B5E" w:rsidRDefault="00D32942" w:rsidP="00D32942">
            <w:pPr>
              <w:rPr>
                <w:rFonts w:ascii="Myriad Pro" w:hAnsi="Myriad Pro"/>
                <w:sz w:val="17"/>
                <w:szCs w:val="17"/>
              </w:rPr>
            </w:pPr>
          </w:p>
        </w:tc>
        <w:tc>
          <w:tcPr>
            <w:tcW w:w="518" w:type="pct"/>
          </w:tcPr>
          <w:p w:rsidR="00D32942" w:rsidRPr="001B5B5E" w:rsidRDefault="00D32942" w:rsidP="00D32942">
            <w:pPr>
              <w:rPr>
                <w:rFonts w:ascii="Myriad Pro" w:hAnsi="Myriad Pro"/>
                <w:sz w:val="17"/>
                <w:szCs w:val="17"/>
              </w:rPr>
            </w:pPr>
          </w:p>
        </w:tc>
        <w:tc>
          <w:tcPr>
            <w:tcW w:w="3622" w:type="pct"/>
          </w:tcPr>
          <w:p w:rsidR="00D32942" w:rsidRPr="001B5B5E" w:rsidRDefault="00D32942" w:rsidP="00D32942">
            <w:pPr>
              <w:rPr>
                <w:rFonts w:ascii="Myriad Pro" w:hAnsi="Myriad Pro"/>
                <w:sz w:val="17"/>
                <w:szCs w:val="17"/>
              </w:rPr>
            </w:pPr>
          </w:p>
        </w:tc>
        <w:tc>
          <w:tcPr>
            <w:tcW w:w="719" w:type="pct"/>
          </w:tcPr>
          <w:p w:rsidR="00D32942" w:rsidRPr="001B5B5E" w:rsidRDefault="00D32942" w:rsidP="00D32942">
            <w:pPr>
              <w:rPr>
                <w:rFonts w:ascii="Myriad Pro" w:hAnsi="Myriad Pro"/>
                <w:sz w:val="17"/>
                <w:szCs w:val="17"/>
              </w:rPr>
            </w:pPr>
          </w:p>
        </w:tc>
      </w:tr>
      <w:tr w:rsidR="00D32942" w:rsidRPr="00934BF4" w:rsidTr="001B5B5E">
        <w:trPr>
          <w:trHeight w:val="646"/>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518"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622" w:type="pct"/>
            <w:shd w:val="clear" w:color="auto" w:fill="D6E3BC" w:themeFill="accent3" w:themeFillTint="66"/>
          </w:tcPr>
          <w:p w:rsidR="00D32942" w:rsidRPr="00934BF4" w:rsidRDefault="00D32942" w:rsidP="00D32942">
            <w:pPr>
              <w:rPr>
                <w:rFonts w:ascii="Myriad Pro" w:eastAsia="Calibri" w:hAnsi="Myriad Pro"/>
                <w:sz w:val="18"/>
                <w:szCs w:val="18"/>
              </w:rPr>
            </w:pPr>
            <w:r w:rsidRPr="00934BF4">
              <w:rPr>
                <w:rFonts w:ascii="Myriad Pro" w:eastAsia="Calibri" w:hAnsi="Myriad Pro"/>
                <w:sz w:val="18"/>
                <w:szCs w:val="18"/>
              </w:rPr>
              <w:t>Kryterium odnosi się do stopnia, w jakim cele projektu odpowiadają zmieniającym się potrzebom i priorytetom na szczeblu regionalnym i lokalnym (obszar KS).</w:t>
            </w:r>
          </w:p>
          <w:p w:rsidR="00D32942" w:rsidRPr="00934BF4" w:rsidRDefault="00D32942" w:rsidP="00D32942">
            <w:pPr>
              <w:rPr>
                <w:rFonts w:ascii="Myriad Pro" w:eastAsia="Calibri" w:hAnsi="Myriad Pro"/>
                <w:sz w:val="18"/>
                <w:szCs w:val="18"/>
              </w:rPr>
            </w:pPr>
            <w:r w:rsidRPr="00934BF4">
              <w:rPr>
                <w:rFonts w:ascii="Myriad Pro" w:eastAsia="Calibri" w:hAnsi="Myriad Pro"/>
                <w:sz w:val="18"/>
                <w:szCs w:val="18"/>
              </w:rPr>
              <w:t>Projekt zlokalizowany jest na obszarach o najsłabszych wynikach egzaminów zewnętrznych na wszystkich etapach edukacji.</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p w:rsidR="00D32942" w:rsidRPr="00934BF4" w:rsidRDefault="00D32942" w:rsidP="00D32942">
            <w:pPr>
              <w:rPr>
                <w:rFonts w:ascii="Myriad Pro" w:hAnsi="Myriad Pro"/>
                <w:sz w:val="18"/>
                <w:szCs w:val="18"/>
              </w:rPr>
            </w:pPr>
          </w:p>
        </w:tc>
      </w:tr>
      <w:tr w:rsidR="00D32942" w:rsidRPr="00934BF4" w:rsidTr="001B5B5E">
        <w:trPr>
          <w:trHeight w:val="28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hAnsi="Myriad Pro"/>
                <w:bCs/>
                <w:sz w:val="18"/>
                <w:szCs w:val="18"/>
              </w:rPr>
              <w:t xml:space="preserve">Kryterium punktuje zmniejszenie barier w dostępie do dobrej jakości edukacji dla dzieci i młodzieży ze środowisk defaworyzowanych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40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Del="00762DFA" w:rsidRDefault="00D32942" w:rsidP="00D32942">
            <w:pPr>
              <w:rPr>
                <w:rFonts w:ascii="Myriad Pro" w:hAnsi="Myriad Pro"/>
                <w:bCs/>
                <w:sz w:val="18"/>
                <w:szCs w:val="18"/>
              </w:rPr>
            </w:pPr>
            <w:r w:rsidRPr="00934BF4">
              <w:rPr>
                <w:rFonts w:ascii="Myriad Pro" w:hAnsi="Myriad Pro"/>
                <w:bCs/>
                <w:sz w:val="18"/>
                <w:szCs w:val="18"/>
              </w:rPr>
              <w:t xml:space="preserve">Kryterium punktuje zmniejszenie odsetka uczniów niepełnosprawnych kształcących się w szkołach specjalnych, poza środowiskiem zamieszkania.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0-5; waga 1</w:t>
            </w:r>
          </w:p>
        </w:tc>
      </w:tr>
      <w:tr w:rsidR="00D32942" w:rsidRPr="00934BF4" w:rsidTr="001B5B5E">
        <w:trPr>
          <w:trHeight w:val="28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RDefault="00D32942" w:rsidP="00D32942">
            <w:pPr>
              <w:rPr>
                <w:rFonts w:ascii="Myriad Pro" w:eastAsia="Calibri" w:hAnsi="Myriad Pro"/>
                <w:sz w:val="18"/>
                <w:szCs w:val="18"/>
              </w:rPr>
            </w:pPr>
            <w:r w:rsidRPr="00934BF4">
              <w:rPr>
                <w:rFonts w:ascii="Myriad Pro" w:hAnsi="Myriad Pro"/>
                <w:bCs/>
                <w:sz w:val="18"/>
                <w:szCs w:val="18"/>
              </w:rPr>
              <w:t>Projekt wpisuje się w kompleksowe rozwiązanie obszarowe. Realizacja projektu w sposób znaczący i bezpośredni uzupełnia efekty innego projektu realizowanego na danym obszarze z zakresu edukacji, w tym wsparcia podmiotów prowadzących kształcenie ogólne na poziomie podstawowym, gimnazjalnym i ponadgimnazjalnym.</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228"/>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518"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 xml:space="preserve">Skuteczność </w:t>
            </w: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Stopnień, w jakim projekt przyczyni się do osiągnięcia celów szczegółowych i ogólnych programu.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1141"/>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hAnsi="Myriad Pro"/>
                <w:bCs/>
                <w:sz w:val="18"/>
                <w:szCs w:val="18"/>
              </w:rPr>
              <w:t>Projekt zakłada rozwiązania, które wskazują na skuteczne i trwałe rozwiązania w zakresie zdiagnozowanych problemów:</w:t>
            </w:r>
          </w:p>
          <w:p w:rsidR="001B5B5E" w:rsidRDefault="00D32942" w:rsidP="00D32942">
            <w:pPr>
              <w:pStyle w:val="Akapitzlist"/>
              <w:numPr>
                <w:ilvl w:val="0"/>
                <w:numId w:val="416"/>
              </w:numPr>
              <w:rPr>
                <w:bCs/>
                <w:sz w:val="18"/>
                <w:szCs w:val="18"/>
              </w:rPr>
            </w:pPr>
            <w:r w:rsidRPr="001B5B5E">
              <w:rPr>
                <w:bCs/>
                <w:sz w:val="18"/>
                <w:szCs w:val="18"/>
              </w:rPr>
              <w:t>stopień, w jakim poszczególne zadania rozwiążą wskazane w diagnozie problemy;</w:t>
            </w:r>
          </w:p>
          <w:p w:rsidR="001B5B5E" w:rsidRDefault="00D32942" w:rsidP="00D32942">
            <w:pPr>
              <w:pStyle w:val="Akapitzlist"/>
              <w:numPr>
                <w:ilvl w:val="0"/>
                <w:numId w:val="416"/>
              </w:numPr>
              <w:rPr>
                <w:bCs/>
                <w:sz w:val="18"/>
                <w:szCs w:val="18"/>
              </w:rPr>
            </w:pPr>
            <w:r w:rsidRPr="001B5B5E">
              <w:rPr>
                <w:bCs/>
                <w:sz w:val="18"/>
                <w:szCs w:val="18"/>
              </w:rPr>
              <w:t>stopień, w jakim zaplanowane zadania znacząco poprawią warunki lokalowe, w których odbywają się zajęcia;</w:t>
            </w:r>
          </w:p>
          <w:p w:rsidR="001B5B5E" w:rsidRDefault="00D32942" w:rsidP="00D32942">
            <w:pPr>
              <w:pStyle w:val="Akapitzlist"/>
              <w:numPr>
                <w:ilvl w:val="0"/>
                <w:numId w:val="416"/>
              </w:numPr>
              <w:rPr>
                <w:bCs/>
                <w:sz w:val="18"/>
                <w:szCs w:val="18"/>
              </w:rPr>
            </w:pPr>
            <w:r w:rsidRPr="001B5B5E">
              <w:rPr>
                <w:bCs/>
                <w:sz w:val="18"/>
                <w:szCs w:val="18"/>
              </w:rPr>
              <w:t>stopień, w jakim zaplanowane działania poprawia dostępność do kształcenia ogólnego dla osób niepełnosprawnych;</w:t>
            </w:r>
          </w:p>
          <w:p w:rsidR="00D32942" w:rsidRPr="001B5B5E" w:rsidRDefault="00D32942" w:rsidP="00D32942">
            <w:pPr>
              <w:pStyle w:val="Akapitzlist"/>
              <w:numPr>
                <w:ilvl w:val="0"/>
                <w:numId w:val="416"/>
              </w:numPr>
              <w:rPr>
                <w:bCs/>
                <w:sz w:val="18"/>
                <w:szCs w:val="18"/>
              </w:rPr>
            </w:pPr>
            <w:r w:rsidRPr="001B5B5E">
              <w:rPr>
                <w:bCs/>
                <w:sz w:val="18"/>
                <w:szCs w:val="18"/>
              </w:rPr>
              <w:t>stopień, w jakim realizacja projektu wpłynie na lepsze kwalifikacje i umiejętności uczniów.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1B5B5E">
        <w:trPr>
          <w:trHeight w:val="42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eastAsia="Times New Roman" w:hAnsi="Myriad Pro" w:cs="Calibri"/>
                <w:color w:val="000000"/>
                <w:sz w:val="18"/>
                <w:szCs w:val="18"/>
                <w:lang w:eastAsia="pl-PL"/>
              </w:rPr>
              <w:t>Kryterium punktuje rodzaj/jakość przewidzianych do realizacji działań „miękkich” finansowanych z Europejskiego Funduszu Społecznego, bądź z innych środków.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518"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2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4</w:t>
            </w:r>
          </w:p>
        </w:tc>
      </w:tr>
      <w:tr w:rsidR="00D32942" w:rsidRPr="00934BF4" w:rsidTr="001B5B5E">
        <w:trPr>
          <w:trHeight w:val="92"/>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518"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2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lub społeczeństw i w jaki sposób?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społeczeństwo będzie korzystać z jego rezultatów?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1B5B5E">
        <w:trPr>
          <w:trHeight w:val="41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projekty dotyczące tworzenia infrastruktury pozwalającej w sposób innowacyjny przekazywać wiedzę, zachęcającej do twórczego odkrywania.</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343"/>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zwiększenia zainteresowania naukami ścisłymi a w dalszej kolejności przełoży się na wyniki egzaminów gimnazjalnych i maturalnych.</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201"/>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518"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D32942" w:rsidRPr="00934BF4" w:rsidTr="001B5B5E">
        <w:trPr>
          <w:trHeight w:val="1000"/>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1B5B5E">
            <w:pPr>
              <w:rPr>
                <w:rFonts w:ascii="Myriad Pro" w:hAnsi="Myriad Pro"/>
                <w:sz w:val="18"/>
                <w:szCs w:val="18"/>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D32942" w:rsidRPr="00934BF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szans trwania efektów realizacji projektu w średniej i długiej perspektywie czasowej po zaprzestaniu finansowania. Pod uwagę należy wziąć demografię, której spadek spowoduje ograniczenie liczby uczniów a tym samym potencjalne niewykorzystanie dofinansowanej infrastruktury.</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39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 (m.in. wnioskodawca rezultatów projektu finansowanego z EFRR).</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414"/>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Del="00E653D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277" w:type="pct"/>
        <w:tblInd w:w="-925" w:type="dxa"/>
        <w:tblLayout w:type="fixed"/>
        <w:tblCellMar>
          <w:top w:w="68" w:type="dxa"/>
          <w:left w:w="68" w:type="dxa"/>
          <w:bottom w:w="68" w:type="dxa"/>
          <w:right w:w="68" w:type="dxa"/>
        </w:tblCellMar>
        <w:tblLook w:val="04A0" w:firstRow="1" w:lastRow="0" w:firstColumn="1" w:lastColumn="0" w:noHBand="0" w:noVBand="1"/>
      </w:tblPr>
      <w:tblGrid>
        <w:gridCol w:w="567"/>
        <w:gridCol w:w="1421"/>
        <w:gridCol w:w="9213"/>
        <w:gridCol w:w="3722"/>
      </w:tblGrid>
      <w:tr w:rsidR="00D32942" w:rsidRPr="00934BF4" w:rsidTr="001B5B5E">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c>
          <w:tcPr>
            <w:tcW w:w="190"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6"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87"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4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087" w:type="pct"/>
          </w:tcPr>
          <w:p w:rsidR="00D32942" w:rsidRPr="00934BF4" w:rsidRDefault="00D32942" w:rsidP="001B5B5E">
            <w:pPr>
              <w:spacing w:after="12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1B5B5E"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1B5B5E" w:rsidRDefault="00D32942" w:rsidP="00D32942">
            <w:pPr>
              <w:pStyle w:val="Akapitzlist"/>
              <w:numPr>
                <w:ilvl w:val="0"/>
                <w:numId w:val="417"/>
              </w:numPr>
              <w:ind w:left="499"/>
              <w:rPr>
                <w:sz w:val="18"/>
                <w:szCs w:val="18"/>
              </w:rPr>
            </w:pPr>
            <w:r w:rsidRPr="001B5B5E">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B5B5E" w:rsidRDefault="00D32942" w:rsidP="00D32942">
            <w:pPr>
              <w:pStyle w:val="Akapitzlist"/>
              <w:numPr>
                <w:ilvl w:val="0"/>
                <w:numId w:val="417"/>
              </w:numPr>
              <w:ind w:left="499"/>
              <w:rPr>
                <w:sz w:val="18"/>
                <w:szCs w:val="18"/>
              </w:rPr>
            </w:pPr>
            <w:r w:rsidRPr="001B5B5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1B5B5E" w:rsidRDefault="00D32942" w:rsidP="00D32942">
            <w:pPr>
              <w:pStyle w:val="Akapitzlist"/>
              <w:numPr>
                <w:ilvl w:val="0"/>
                <w:numId w:val="417"/>
              </w:numPr>
              <w:ind w:left="499"/>
              <w:rPr>
                <w:sz w:val="18"/>
                <w:szCs w:val="18"/>
              </w:rPr>
            </w:pPr>
            <w:r w:rsidRPr="001B5B5E">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087" w:type="pct"/>
          </w:tcPr>
          <w:p w:rsidR="001B5B5E" w:rsidRDefault="00D32942" w:rsidP="00D32942">
            <w:pPr>
              <w:rPr>
                <w:rFonts w:ascii="Myriad Pro" w:hAnsi="Myriad Pro"/>
                <w:sz w:val="18"/>
                <w:szCs w:val="18"/>
              </w:rPr>
            </w:pPr>
            <w:r w:rsidRPr="00934BF4">
              <w:rPr>
                <w:rFonts w:ascii="Myriad Pro" w:hAnsi="Myriad Pro"/>
                <w:sz w:val="18"/>
                <w:szCs w:val="18"/>
              </w:rPr>
              <w:t>Wyda</w:t>
            </w:r>
            <w:r w:rsidR="001B5B5E">
              <w:rPr>
                <w:rFonts w:ascii="Myriad Pro" w:hAnsi="Myriad Pro"/>
                <w:sz w:val="18"/>
                <w:szCs w:val="18"/>
              </w:rPr>
              <w:t>tki w projekcie są zaplanowane:</w:t>
            </w:r>
          </w:p>
          <w:p w:rsidR="001B5B5E" w:rsidRDefault="00D32942" w:rsidP="001B5B5E">
            <w:pPr>
              <w:pStyle w:val="Akapitzlist"/>
              <w:numPr>
                <w:ilvl w:val="0"/>
                <w:numId w:val="418"/>
              </w:numPr>
              <w:ind w:left="358"/>
              <w:rPr>
                <w:sz w:val="18"/>
                <w:szCs w:val="18"/>
              </w:rPr>
            </w:pPr>
            <w:r w:rsidRPr="001B5B5E">
              <w:rPr>
                <w:sz w:val="18"/>
                <w:szCs w:val="18"/>
              </w:rPr>
              <w:t>w sposób celowy i os</w:t>
            </w:r>
            <w:r w:rsidR="001B5B5E">
              <w:rPr>
                <w:sz w:val="18"/>
                <w:szCs w:val="18"/>
              </w:rPr>
              <w:t>zczędny, z zachowaniem zasad:</w:t>
            </w:r>
          </w:p>
          <w:p w:rsidR="001B5B5E" w:rsidRDefault="00D32942" w:rsidP="001B5B5E">
            <w:pPr>
              <w:pStyle w:val="Akapitzlist"/>
              <w:numPr>
                <w:ilvl w:val="0"/>
                <w:numId w:val="419"/>
              </w:numPr>
              <w:ind w:left="499"/>
              <w:rPr>
                <w:sz w:val="18"/>
                <w:szCs w:val="18"/>
              </w:rPr>
            </w:pPr>
            <w:r w:rsidRPr="001B5B5E">
              <w:rPr>
                <w:sz w:val="18"/>
                <w:szCs w:val="18"/>
              </w:rPr>
              <w:t>uzyskiwania najlepszy</w:t>
            </w:r>
            <w:r w:rsidR="001B5B5E">
              <w:rPr>
                <w:sz w:val="18"/>
                <w:szCs w:val="18"/>
              </w:rPr>
              <w:t>ch efektów z danych nakładów,</w:t>
            </w:r>
          </w:p>
          <w:p w:rsidR="001B5B5E" w:rsidRPr="001B5B5E" w:rsidRDefault="00D32942" w:rsidP="001B5B5E">
            <w:pPr>
              <w:pStyle w:val="Akapitzlist"/>
              <w:numPr>
                <w:ilvl w:val="0"/>
                <w:numId w:val="419"/>
              </w:numPr>
              <w:ind w:left="499"/>
              <w:rPr>
                <w:sz w:val="18"/>
                <w:szCs w:val="18"/>
              </w:rPr>
            </w:pPr>
            <w:r w:rsidRPr="001B5B5E">
              <w:rPr>
                <w:sz w:val="18"/>
                <w:szCs w:val="18"/>
              </w:rPr>
              <w:t xml:space="preserve"> optymalnego doboru metod i środków służących</w:t>
            </w:r>
            <w:r w:rsidR="001B5B5E" w:rsidRPr="001B5B5E">
              <w:rPr>
                <w:sz w:val="18"/>
                <w:szCs w:val="18"/>
              </w:rPr>
              <w:t xml:space="preserve"> osiągnięciu założonych celów;</w:t>
            </w:r>
          </w:p>
          <w:p w:rsidR="001B5B5E" w:rsidRDefault="00D32942" w:rsidP="001B5B5E">
            <w:pPr>
              <w:pStyle w:val="Akapitzlist"/>
              <w:numPr>
                <w:ilvl w:val="0"/>
                <w:numId w:val="418"/>
              </w:numPr>
              <w:ind w:left="358"/>
              <w:rPr>
                <w:sz w:val="18"/>
                <w:szCs w:val="18"/>
              </w:rPr>
            </w:pPr>
            <w:r w:rsidRPr="001B5B5E">
              <w:rPr>
                <w:sz w:val="18"/>
                <w:szCs w:val="18"/>
              </w:rPr>
              <w:t xml:space="preserve"> w sposób umożliwiający terminową rea</w:t>
            </w:r>
            <w:r w:rsidR="001B5B5E">
              <w:rPr>
                <w:sz w:val="18"/>
                <w:szCs w:val="18"/>
              </w:rPr>
              <w:t>lizację zadań;</w:t>
            </w:r>
          </w:p>
          <w:p w:rsidR="00D32942" w:rsidRPr="001B5B5E" w:rsidRDefault="00D32942" w:rsidP="001B5B5E">
            <w:pPr>
              <w:pStyle w:val="Akapitzlist"/>
              <w:numPr>
                <w:ilvl w:val="0"/>
                <w:numId w:val="418"/>
              </w:numPr>
              <w:ind w:left="358"/>
              <w:rPr>
                <w:sz w:val="18"/>
                <w:szCs w:val="18"/>
              </w:rPr>
            </w:pPr>
            <w:r w:rsidRPr="001B5B5E">
              <w:rPr>
                <w:sz w:val="18"/>
                <w:szCs w:val="18"/>
              </w:rPr>
              <w:t xml:space="preserve"> w wysokości i terminach wynikających </w:t>
            </w:r>
            <w:r w:rsidRPr="001B5B5E">
              <w:rPr>
                <w:sz w:val="18"/>
                <w:szCs w:val="18"/>
              </w:rPr>
              <w:br/>
              <w:t>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Wydatki założone w projekcie są zgodne </w:t>
            </w:r>
            <w:r w:rsidRPr="00934BF4">
              <w:rPr>
                <w:rFonts w:ascii="Myriad Pro" w:hAnsi="Myriad Pro"/>
                <w:sz w:val="18"/>
                <w:szCs w:val="18"/>
              </w:rPr>
              <w:br/>
              <w:t>z katalogiem wydatków oraz zasadami kwalifikowalności określonymi w Rocznym Planie Realizacji Działania oraz w Regulaminie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Wnioskowana kwota i poziom wsparcia są zgodne </w:t>
            </w:r>
            <w:r w:rsidRPr="00934BF4">
              <w:rPr>
                <w:rFonts w:ascii="Myriad Pro" w:hAnsi="Myriad Pro"/>
                <w:sz w:val="18"/>
                <w:szCs w:val="18"/>
              </w:rPr>
              <w:br/>
              <w:t>z zapisami Regulaminu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2464"/>
        </w:trPr>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476" w:type="pct"/>
          </w:tcPr>
          <w:p w:rsidR="00D32942" w:rsidRPr="001B5B5E" w:rsidRDefault="00D32942" w:rsidP="00D32942">
            <w:pPr>
              <w:rPr>
                <w:rFonts w:ascii="Myriad Pro" w:hAnsi="Myriad Pro"/>
                <w:sz w:val="17"/>
                <w:szCs w:val="17"/>
              </w:rPr>
            </w:pPr>
            <w:r w:rsidRPr="001B5B5E">
              <w:rPr>
                <w:rFonts w:ascii="Myriad Pro" w:hAnsi="Myriad Pro"/>
                <w:sz w:val="17"/>
                <w:szCs w:val="17"/>
              </w:rPr>
              <w:t>Poprawność obliczeń całkowitych kosztów i całkowitych kosztów kwalifikowalnych oraz intensywności pomocy uwzględniającej generowanie dochodu w projekcie</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Okres realizacji projektu nie wykracza poza datę końcową okresu kwalifikowalności określoną </w:t>
            </w:r>
            <w:r w:rsidRPr="00934BF4">
              <w:rPr>
                <w:rFonts w:ascii="Myriad Pro" w:hAnsi="Myriad Pro"/>
                <w:sz w:val="18"/>
                <w:szCs w:val="18"/>
              </w:rPr>
              <w:br/>
              <w:t>w art. 65 ust. 2 rozporządzenia (UE) nr 1303/2013.</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3.9</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Słuszność wniosku, że projekt jest realny </w:t>
            </w:r>
            <w:r w:rsidRPr="00934BF4">
              <w:rPr>
                <w:rFonts w:ascii="Myriad Pro" w:hAnsi="Myriad Pro"/>
                <w:sz w:val="18"/>
                <w:szCs w:val="18"/>
              </w:rPr>
              <w:br/>
              <w:t xml:space="preserve">z gospodarczego i finansowego punktu widzenia oraz przynosi pozytywne skutki społeczno-gospodarcze, co uzasadnia poziom wsparcia </w:t>
            </w:r>
            <w:r w:rsidRPr="00934BF4">
              <w:rPr>
                <w:rFonts w:ascii="Myriad Pro" w:hAnsi="Myriad Pro"/>
                <w:sz w:val="18"/>
                <w:szCs w:val="18"/>
              </w:rPr>
              <w:br/>
              <w:t>w zakresie przewidzianym w ramach EFRR.</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566"/>
        <w:gridCol w:w="1561"/>
        <w:gridCol w:w="9072"/>
        <w:gridCol w:w="3866"/>
      </w:tblGrid>
      <w:tr w:rsidR="00D32942" w:rsidRPr="00934BF4" w:rsidTr="001B5B5E">
        <w:trPr>
          <w:tblHeader/>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1B5B5E">
        <w:trPr>
          <w:tblHeader/>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83"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rPr>
          <w:trHeight w:val="69"/>
          <w:tblHeader/>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83"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11"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Uwzględnienie m. in.:</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kwestii związanych z uwarunkowaniami wynikającymi z procedur prawa budowlanego i zagospodarowania przestrzennego </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11" w:type="pct"/>
            <w:shd w:val="clear" w:color="auto" w:fill="auto"/>
          </w:tcPr>
          <w:p w:rsidR="00D32942" w:rsidRPr="00934BF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1102"/>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11"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851"/>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11"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posiada/dysponuje doświadczoną kadrą na potrzeby realizacji projektu.</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18"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11"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64418D" w:rsidRPr="00934BF4" w:rsidRDefault="0064418D" w:rsidP="00D32942">
      <w:pPr>
        <w:spacing w:after="0"/>
        <w:rPr>
          <w:rFonts w:ascii="Myriad Pro" w:hAnsi="Myriad Pro"/>
          <w:sz w:val="18"/>
          <w:szCs w:val="18"/>
        </w:rPr>
        <w:sectPr w:rsidR="0064418D" w:rsidRPr="00934BF4" w:rsidSect="007B7712">
          <w:headerReference w:type="default" r:id="rId163"/>
          <w:pgSz w:w="16838" w:h="11906" w:orient="landscape"/>
          <w:pgMar w:top="1417" w:right="1417" w:bottom="1417" w:left="1417" w:header="708" w:footer="708" w:gutter="0"/>
          <w:cols w:space="708"/>
          <w:docGrid w:linePitch="360"/>
        </w:sectPr>
      </w:pPr>
    </w:p>
    <w:p w:rsidR="0064418D" w:rsidRPr="00934BF4" w:rsidRDefault="0064418D" w:rsidP="0064418D">
      <w:pPr>
        <w:rPr>
          <w:rFonts w:ascii="Myriad Pro" w:hAnsi="Myriad Pro"/>
          <w:sz w:val="18"/>
          <w:szCs w:val="18"/>
        </w:rPr>
      </w:pPr>
    </w:p>
    <w:tbl>
      <w:tblPr>
        <w:tblW w:w="1496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8"/>
        <w:gridCol w:w="12315"/>
      </w:tblGrid>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10 a: Inwestowanie w kształcenie, szkolenie oraz szkolenie zawodowe na rzecz zdobywania umiejętności i uczenia się przez całe życie poprzez rozwój infrastruktury edukacyjnej i szkoleniowej</w:t>
            </w:r>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Działanie</w:t>
            </w:r>
          </w:p>
        </w:tc>
        <w:tc>
          <w:tcPr>
            <w:tcW w:w="12315" w:type="dxa"/>
            <w:shd w:val="clear" w:color="auto" w:fill="B6DDE8"/>
          </w:tcPr>
          <w:p w:rsidR="00CF69E1" w:rsidRPr="00934BF4" w:rsidRDefault="00CF69E1" w:rsidP="00667520">
            <w:pPr>
              <w:spacing w:after="0" w:line="240" w:lineRule="auto"/>
              <w:outlineLvl w:val="1"/>
              <w:rPr>
                <w:rFonts w:ascii="Myriad Pro" w:hAnsi="Myriad Pro"/>
                <w:sz w:val="18"/>
                <w:szCs w:val="18"/>
                <w:lang w:eastAsia="pl-PL"/>
              </w:rPr>
            </w:pPr>
            <w:bookmarkStart w:id="137" w:name="_Toc483308505"/>
            <w:bookmarkStart w:id="138" w:name="_Toc492038516"/>
            <w:bookmarkStart w:id="139" w:name="_Toc499545522"/>
            <w:r w:rsidRPr="00934BF4">
              <w:rPr>
                <w:rFonts w:ascii="Myriad Pro" w:hAnsi="Myriad Pro"/>
                <w:sz w:val="18"/>
                <w:szCs w:val="18"/>
                <w:lang w:eastAsia="pl-PL"/>
              </w:rPr>
              <w:t>9.6 Ośrodki popularyzujące naukę</w:t>
            </w:r>
            <w:bookmarkEnd w:id="137"/>
            <w:bookmarkEnd w:id="138"/>
            <w:bookmarkEnd w:id="139"/>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Typ projektu</w:t>
            </w:r>
          </w:p>
        </w:tc>
        <w:tc>
          <w:tcPr>
            <w:tcW w:w="12315" w:type="dxa"/>
            <w:shd w:val="clear" w:color="auto" w:fill="B6DDE8"/>
          </w:tcPr>
          <w:p w:rsidR="00CF69E1" w:rsidRPr="00934BF4" w:rsidRDefault="00CF69E1" w:rsidP="00667520">
            <w:pPr>
              <w:spacing w:after="0" w:line="240" w:lineRule="auto"/>
              <w:rPr>
                <w:rFonts w:ascii="Myriad Pro" w:hAnsi="Myriad Pro"/>
                <w:sz w:val="18"/>
                <w:szCs w:val="18"/>
                <w:lang w:eastAsia="pl-PL"/>
              </w:rPr>
            </w:pPr>
            <w:r w:rsidRPr="00934BF4">
              <w:rPr>
                <w:rFonts w:ascii="Myriad Pro" w:hAnsi="Myriad Pro"/>
                <w:sz w:val="18"/>
                <w:szCs w:val="18"/>
                <w:lang w:eastAsia="pl-PL"/>
              </w:rPr>
              <w:t>Budowa, rozbudowa, adaptacja infrastruktury instytucji popularyzujących naukę i innowacje</w:t>
            </w:r>
          </w:p>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(projekty pozakonkursowe)</w:t>
            </w:r>
          </w:p>
        </w:tc>
      </w:tr>
    </w:tbl>
    <w:p w:rsidR="00CF69E1" w:rsidRPr="00934BF4" w:rsidRDefault="00CF69E1" w:rsidP="001B5B5E">
      <w:pPr>
        <w:spacing w:after="0" w:line="240" w:lineRule="auto"/>
        <w:rPr>
          <w:rFonts w:ascii="Myriad Pro" w:hAnsi="Myriad Pro"/>
          <w:sz w:val="18"/>
          <w:szCs w:val="18"/>
        </w:rPr>
      </w:pPr>
    </w:p>
    <w:tbl>
      <w:tblPr>
        <w:tblStyle w:val="Tabela-Siatka2"/>
        <w:tblW w:w="14964" w:type="dxa"/>
        <w:tblInd w:w="-743" w:type="dxa"/>
        <w:tblLayout w:type="fixed"/>
        <w:tblLook w:val="04A0" w:firstRow="1" w:lastRow="0" w:firstColumn="1" w:lastColumn="0" w:noHBand="0" w:noVBand="1"/>
      </w:tblPr>
      <w:tblGrid>
        <w:gridCol w:w="567"/>
        <w:gridCol w:w="1844"/>
        <w:gridCol w:w="8930"/>
        <w:gridCol w:w="3623"/>
      </w:tblGrid>
      <w:tr w:rsidR="00CF69E1" w:rsidRPr="00934BF4" w:rsidTr="00667520">
        <w:trPr>
          <w:trHeight w:val="278"/>
        </w:trPr>
        <w:tc>
          <w:tcPr>
            <w:tcW w:w="14964" w:type="dxa"/>
            <w:gridSpan w:val="4"/>
            <w:shd w:val="pct15" w:color="auto" w:fill="auto"/>
            <w:vAlign w:val="center"/>
          </w:tcPr>
          <w:p w:rsidR="00CF69E1" w:rsidRPr="00934BF4" w:rsidRDefault="00CF69E1" w:rsidP="00FB3CCC">
            <w:pPr>
              <w:jc w:val="center"/>
              <w:rPr>
                <w:rFonts w:ascii="Myriad Pro" w:hAnsi="Myriad Pro"/>
                <w:b/>
                <w:bCs/>
                <w:iCs/>
                <w:color w:val="4F81BD" w:themeColor="accent1"/>
                <w:sz w:val="18"/>
                <w:szCs w:val="18"/>
              </w:rPr>
            </w:pPr>
            <w:r w:rsidRPr="00934BF4">
              <w:rPr>
                <w:rFonts w:ascii="Myriad Pro" w:hAnsi="Myriad Pro"/>
                <w:b/>
                <w:bCs/>
                <w:iCs/>
                <w:sz w:val="18"/>
                <w:szCs w:val="18"/>
              </w:rPr>
              <w:t>Kryteria dopuszczalności</w:t>
            </w:r>
          </w:p>
        </w:tc>
      </w:tr>
      <w:tr w:rsidR="00CF69E1" w:rsidRPr="00934BF4" w:rsidTr="00667520">
        <w:trPr>
          <w:trHeight w:val="278"/>
        </w:trPr>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930"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3623"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rPr>
          <w:trHeight w:val="269"/>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3623"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rPr>
          <w:trHeight w:val="1051"/>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1.1</w:t>
            </w:r>
          </w:p>
        </w:tc>
        <w:tc>
          <w:tcPr>
            <w:tcW w:w="1844" w:type="dxa"/>
          </w:tcPr>
          <w:p w:rsidR="00CF69E1" w:rsidRPr="00934BF4"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Zgodność z celem szczegółowym i rezultatami priorytetu inwestycyjnego</w:t>
            </w:r>
          </w:p>
        </w:tc>
        <w:tc>
          <w:tcPr>
            <w:tcW w:w="8930" w:type="dxa"/>
          </w:tcPr>
          <w:p w:rsidR="00CF69E1" w:rsidRPr="00667520"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Projekt koresponduje ze wskaźnikami strategicznymi określonymi w RPO WZ 2014-2020. Projekt jest zgodny z celem działania oraz wpływa na osiągnięcie wskaźników rezultatu określonych w SOOP. </w:t>
            </w:r>
          </w:p>
        </w:tc>
        <w:tc>
          <w:tcPr>
            <w:tcW w:w="3623" w:type="dxa"/>
            <w:vAlign w:val="center"/>
          </w:tcPr>
          <w:p w:rsidR="00CF69E1" w:rsidRPr="00934BF4" w:rsidRDefault="00CF69E1" w:rsidP="00FB3CCC">
            <w:pPr>
              <w:jc w:val="both"/>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1.2</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Zgodność z typem projektów</w:t>
            </w:r>
          </w:p>
        </w:tc>
        <w:tc>
          <w:tcPr>
            <w:tcW w:w="8930" w:type="dxa"/>
          </w:tcPr>
          <w:p w:rsidR="00CF69E1" w:rsidRPr="00934BF4" w:rsidRDefault="00CF69E1" w:rsidP="00667520">
            <w:pPr>
              <w:rPr>
                <w:rFonts w:ascii="Myriad Pro" w:hAnsi="Myriad Pro"/>
                <w:sz w:val="18"/>
                <w:szCs w:val="18"/>
              </w:rPr>
            </w:pPr>
            <w:r w:rsidRPr="00934BF4">
              <w:rPr>
                <w:rFonts w:ascii="Myriad Pro" w:hAnsi="Myriad Pro"/>
                <w:sz w:val="18"/>
                <w:szCs w:val="18"/>
              </w:rPr>
              <w:t xml:space="preserve">Projekt jest zgodny z typem projektu wskazanymi w regulaminie naboru. </w:t>
            </w:r>
          </w:p>
          <w:p w:rsidR="00CF69E1" w:rsidRPr="00934BF4" w:rsidRDefault="00CF69E1" w:rsidP="00667520">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CF69E1" w:rsidRPr="00934BF4" w:rsidRDefault="00CF69E1" w:rsidP="00667520">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9.6.</w:t>
            </w:r>
          </w:p>
        </w:tc>
        <w:tc>
          <w:tcPr>
            <w:tcW w:w="3623" w:type="dxa"/>
            <w:vAlign w:val="center"/>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1.3</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Kwalifikowalność Wnioskodawcy</w:t>
            </w:r>
          </w:p>
        </w:tc>
        <w:tc>
          <w:tcPr>
            <w:tcW w:w="8930" w:type="dxa"/>
            <w:vAlign w:val="center"/>
          </w:tcPr>
          <w:p w:rsidR="00667520"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Wnioskodawca nie jest wykluczony z dofinansowania  przynajmniej na podstawie wskazanych w Wytycznych MR przepisów: </w:t>
            </w:r>
          </w:p>
          <w:p w:rsid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art. 207 ust. 4 ustawy z dnia 27 sierpnia 2009 r. o finansach publicznych (t.j. Dz. U. 2013 r. nr  885 tj. ze zm.); </w:t>
            </w:r>
          </w:p>
          <w:p w:rsid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 art. 12 ust. 1 pkt 1 ustawy z dnia 15 czerwca 2012 r. o skutkach powierzania wykonywania pracy cudzoziemcom przebywającym wbrew przepisom na terytorium Rzeczypospolitej Polskiej (Dz. U. z 2012 nr 769.); </w:t>
            </w:r>
          </w:p>
          <w:p w:rsidR="00CF69E1" w:rsidRP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art. 9 ust. 1 pkt 2a ustawy z dnia 28 października 2002 r. o odpowiedzialności podmiotów zbiorowych za czyny zabronione pod groźbą kary (t.j. Dz. U. 2016 r. nr 1541tj. ze zm.).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Wnioskodawca wpisuje się w katalog beneficjentów wskazanych w regulaminie naboru.</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1.4</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Kwalifikowalność projektu</w:t>
            </w:r>
          </w:p>
        </w:tc>
        <w:tc>
          <w:tcPr>
            <w:tcW w:w="8930" w:type="dxa"/>
            <w:vAlign w:val="center"/>
          </w:tcPr>
          <w:p w:rsidR="00CF69E1" w:rsidRPr="00934BF4" w:rsidRDefault="00CF69E1" w:rsidP="00FB3CCC">
            <w:pPr>
              <w:jc w:val="both"/>
              <w:rPr>
                <w:rFonts w:ascii="Myriad Pro" w:hAnsi="Myriad Pro"/>
                <w:sz w:val="18"/>
                <w:szCs w:val="18"/>
              </w:rPr>
            </w:pPr>
            <w:r w:rsidRPr="00934BF4">
              <w:rPr>
                <w:rFonts w:ascii="Myriad Pro" w:hAnsi="Myriad Pro"/>
                <w:w w:val="105"/>
                <w:sz w:val="18"/>
                <w:szCs w:val="18"/>
              </w:rPr>
              <w:t xml:space="preserve">Projekt wybrany do dofinansowania z funduszy nie obejmuje przedsięwzięciabędącegoczęściąoperacji,którazostałaobjętalubpowinna byłazostaćobjętaprocedurąodzyskiwaniazgodniezart.71Rozporządzenia (UE) nr 1303/2013 w następstwie przeniesienia działalności produkcyjnej poza obszar objęty programem. </w:t>
            </w:r>
          </w:p>
          <w:p w:rsidR="00667520" w:rsidRPr="00667520" w:rsidRDefault="00CF69E1" w:rsidP="00A433B8">
            <w:pPr>
              <w:numPr>
                <w:ilvl w:val="0"/>
                <w:numId w:val="129"/>
              </w:numPr>
              <w:ind w:left="449"/>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Projekt jest komplementarny z działaniami miękkimi,</w:t>
            </w:r>
            <w:r w:rsidR="00667520">
              <w:rPr>
                <w:rFonts w:ascii="Myriad Pro" w:eastAsia="Times New Roman" w:hAnsi="Myriad Pro"/>
                <w:sz w:val="18"/>
                <w:szCs w:val="18"/>
                <w:lang w:eastAsia="pl-PL"/>
              </w:rPr>
              <w:t xml:space="preserve"> </w:t>
            </w:r>
            <w:r w:rsidRPr="00667520">
              <w:rPr>
                <w:rFonts w:ascii="Myriad Pro" w:eastAsia="Times New Roman" w:hAnsi="Myriad Pro"/>
                <w:sz w:val="18"/>
                <w:szCs w:val="18"/>
                <w:lang w:eastAsia="pl-PL"/>
              </w:rPr>
              <w:t>w tym finansowanymi z Europejskiego Funduszu Społecznego ukierunkowanymi na rozwój kluczowych umiejętności i kompetencji odpowiadających potrzebom rynku pracy.</w:t>
            </w:r>
          </w:p>
          <w:p w:rsidR="00667520" w:rsidRDefault="00CF69E1" w:rsidP="00A433B8">
            <w:pPr>
              <w:pStyle w:val="Akapitzlist"/>
              <w:numPr>
                <w:ilvl w:val="0"/>
                <w:numId w:val="129"/>
              </w:numPr>
              <w:ind w:left="449"/>
              <w:jc w:val="both"/>
              <w:rPr>
                <w:rFonts w:eastAsia="Times New Roman"/>
                <w:sz w:val="18"/>
                <w:szCs w:val="18"/>
                <w:lang w:eastAsia="pl-PL"/>
              </w:rPr>
            </w:pPr>
            <w:r w:rsidRPr="00667520">
              <w:rPr>
                <w:rFonts w:eastAsia="Times New Roman"/>
                <w:sz w:val="18"/>
                <w:szCs w:val="18"/>
                <w:lang w:eastAsia="pl-PL"/>
              </w:rPr>
              <w:t>Wnioskodawca zakłada ścisłą współpracę z mniejszymi ośrodkami popularyzującymi naukę dofinansowanymi w ramach działań 9.6 i 9.7.</w:t>
            </w:r>
          </w:p>
          <w:p w:rsidR="00CF69E1" w:rsidRPr="00667520" w:rsidRDefault="00CF69E1" w:rsidP="00667520">
            <w:pPr>
              <w:pStyle w:val="Akapitzlist"/>
              <w:numPr>
                <w:ilvl w:val="0"/>
                <w:numId w:val="129"/>
              </w:numPr>
              <w:ind w:left="449"/>
              <w:jc w:val="both"/>
              <w:rPr>
                <w:rFonts w:eastAsia="Times New Roman"/>
                <w:sz w:val="18"/>
                <w:szCs w:val="18"/>
                <w:lang w:eastAsia="pl-PL"/>
              </w:rPr>
            </w:pPr>
            <w:r w:rsidRPr="00667520">
              <w:rPr>
                <w:rFonts w:eastAsia="Times New Roman"/>
                <w:sz w:val="18"/>
                <w:szCs w:val="18"/>
                <w:lang w:eastAsia="pl-PL"/>
              </w:rPr>
              <w:t>Planowana inwestycja będzie opierać się na doświadczeniach i eksperymentach z zakresu gospodarki morskiej.</w:t>
            </w:r>
          </w:p>
          <w:p w:rsidR="00667520" w:rsidRDefault="00CF69E1" w:rsidP="00A433B8">
            <w:pPr>
              <w:numPr>
                <w:ilvl w:val="0"/>
                <w:numId w:val="129"/>
              </w:numPr>
              <w:ind w:left="449"/>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Wnioskodawca przewiduje wprowadzenie nowych usług edukacyjnych niedostępnych dotychczas dla mieszkańców województwa.</w:t>
            </w:r>
          </w:p>
          <w:p w:rsidR="00667520" w:rsidRDefault="00CF69E1" w:rsidP="00A433B8">
            <w:pPr>
              <w:numPr>
                <w:ilvl w:val="0"/>
                <w:numId w:val="129"/>
              </w:numPr>
              <w:ind w:left="449"/>
              <w:contextualSpacing/>
              <w:jc w:val="both"/>
              <w:rPr>
                <w:rFonts w:ascii="Myriad Pro" w:eastAsia="Times New Roman" w:hAnsi="Myriad Pro"/>
                <w:sz w:val="18"/>
                <w:szCs w:val="18"/>
                <w:lang w:eastAsia="pl-PL"/>
              </w:rPr>
            </w:pPr>
            <w:r w:rsidRPr="00667520">
              <w:rPr>
                <w:rFonts w:ascii="Myriad Pro" w:eastAsia="Times New Roman" w:hAnsi="Myriad Pro"/>
                <w:sz w:val="18"/>
                <w:szCs w:val="18"/>
                <w:lang w:eastAsia="pl-PL"/>
              </w:rPr>
              <w:t>Celem realizacji projektu jest poprawa dostępności do nowoczesnego nauczania na wszystkich poziomach edukacji, a przez to dostosowanie treści edukacyjnych do aktualnego stanu wiedzy, stanu techniki oraz warunków sytuacji społeczno-gospodarczej</w:t>
            </w:r>
          </w:p>
          <w:p w:rsidR="00CF69E1" w:rsidRPr="00667520" w:rsidRDefault="00CF69E1" w:rsidP="00667520">
            <w:pPr>
              <w:numPr>
                <w:ilvl w:val="0"/>
                <w:numId w:val="129"/>
              </w:numPr>
              <w:ind w:left="449"/>
              <w:contextualSpacing/>
              <w:jc w:val="both"/>
              <w:rPr>
                <w:rFonts w:ascii="Myriad Pro" w:eastAsia="Times New Roman" w:hAnsi="Myriad Pro"/>
                <w:sz w:val="18"/>
                <w:szCs w:val="18"/>
                <w:lang w:eastAsia="pl-PL"/>
              </w:rPr>
            </w:pPr>
            <w:r w:rsidRPr="00667520">
              <w:rPr>
                <w:rFonts w:ascii="Myriad Pro" w:eastAsia="Times New Roman" w:hAnsi="Myriad Pro"/>
                <w:sz w:val="18"/>
                <w:szCs w:val="18"/>
                <w:lang w:eastAsia="pl-PL"/>
              </w:rPr>
              <w:t>Wnioskodawca przedstawił:</w:t>
            </w:r>
          </w:p>
          <w:p w:rsidR="00CF69E1" w:rsidRPr="00934BF4" w:rsidRDefault="00CF69E1" w:rsidP="00A433B8">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sposób zaangażowania szkół we wspólne działania edukacyjne,</w:t>
            </w:r>
          </w:p>
          <w:p w:rsidR="00CF69E1" w:rsidRPr="00934BF4" w:rsidRDefault="00CF69E1" w:rsidP="00A433B8">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program edukacyjny,</w:t>
            </w:r>
          </w:p>
          <w:p w:rsidR="00CF69E1" w:rsidRPr="00667520" w:rsidRDefault="00CF69E1" w:rsidP="00667520">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sposób współpracy z uczelniamina powstałej infrastrukturze.</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Projekt zakłada zwiększenie udziału społeczeństwa w edukacji pozaformalnej, z głównym naciskiem na edukację wspartą o techniki multimedialne nakierunkowane na innowacje i nowości technologiczne.</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1.5</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Zgodność z zasadami horyzontalnymi</w:t>
            </w:r>
          </w:p>
        </w:tc>
        <w:tc>
          <w:tcPr>
            <w:tcW w:w="8930" w:type="dxa"/>
            <w:vAlign w:val="center"/>
          </w:tcPr>
          <w:p w:rsidR="00CF69E1" w:rsidRPr="00667520" w:rsidRDefault="00CF69E1" w:rsidP="00FB3CCC">
            <w:pPr>
              <w:jc w:val="both"/>
              <w:rPr>
                <w:rFonts w:ascii="Myriad Pro" w:hAnsi="Myriad Pro"/>
                <w:sz w:val="17"/>
                <w:szCs w:val="17"/>
              </w:rPr>
            </w:pPr>
            <w:r w:rsidRPr="00667520">
              <w:rPr>
                <w:rFonts w:ascii="Myriad Pro" w:hAnsi="Myriad Pro"/>
                <w:sz w:val="17"/>
                <w:szCs w:val="17"/>
              </w:rPr>
              <w:t>Projekt jest zgodny z właściwymi politykami i zasadami wspólnotowymi:</w:t>
            </w:r>
          </w:p>
          <w:p w:rsidR="00667520" w:rsidRPr="00667520" w:rsidRDefault="00CF69E1" w:rsidP="00A433B8">
            <w:pPr>
              <w:numPr>
                <w:ilvl w:val="0"/>
                <w:numId w:val="421"/>
              </w:numPr>
              <w:ind w:left="449"/>
              <w:contextualSpacing/>
              <w:jc w:val="both"/>
              <w:rPr>
                <w:rFonts w:ascii="Myriad Pro" w:hAnsi="Myriad Pro"/>
                <w:sz w:val="17"/>
                <w:szCs w:val="17"/>
              </w:rPr>
            </w:pPr>
            <w:r w:rsidRPr="00667520">
              <w:rPr>
                <w:rFonts w:ascii="Myriad Pro" w:hAnsi="Myriad Pro"/>
                <w:sz w:val="17"/>
                <w:szCs w:val="17"/>
              </w:rPr>
              <w:t>zrównoważonego rozwoju;</w:t>
            </w:r>
          </w:p>
          <w:p w:rsidR="00CF69E1" w:rsidRPr="00667520" w:rsidRDefault="00CF69E1" w:rsidP="00667520">
            <w:pPr>
              <w:numPr>
                <w:ilvl w:val="0"/>
                <w:numId w:val="421"/>
              </w:numPr>
              <w:ind w:left="449"/>
              <w:contextualSpacing/>
              <w:jc w:val="both"/>
              <w:rPr>
                <w:rFonts w:ascii="Myriad Pro" w:hAnsi="Myriad Pro"/>
                <w:sz w:val="17"/>
                <w:szCs w:val="17"/>
              </w:rPr>
            </w:pPr>
            <w:r w:rsidRPr="00667520">
              <w:rPr>
                <w:rFonts w:ascii="Myriad Pro" w:hAnsi="Myriad Pro"/>
                <w:sz w:val="17"/>
                <w:szCs w:val="17"/>
              </w:rPr>
              <w:t xml:space="preserve">promowania i realizacji zasady równości szans i niedyskryminacji w tym. m. in koniecznością stosowania zasady uniwersalnego projektowania. </w:t>
            </w:r>
          </w:p>
          <w:p w:rsidR="00CF69E1" w:rsidRPr="00667520" w:rsidRDefault="00CF69E1" w:rsidP="00667520">
            <w:pPr>
              <w:spacing w:after="120"/>
              <w:contextualSpacing/>
              <w:jc w:val="both"/>
              <w:rPr>
                <w:rFonts w:ascii="Myriad Pro" w:hAnsi="Myriad Pro"/>
                <w:sz w:val="17"/>
                <w:szCs w:val="17"/>
              </w:rPr>
            </w:pPr>
            <w:r w:rsidRPr="00667520">
              <w:rPr>
                <w:rFonts w:ascii="Myriad Pro" w:hAnsi="Myriad Pro"/>
                <w:sz w:val="17"/>
                <w:szCs w:val="17"/>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667520" w:rsidRDefault="00CF69E1" w:rsidP="00667520">
            <w:pPr>
              <w:contextualSpacing/>
              <w:jc w:val="both"/>
              <w:rPr>
                <w:rFonts w:ascii="Myriad Pro" w:hAnsi="Myriad Pro"/>
                <w:sz w:val="17"/>
                <w:szCs w:val="17"/>
              </w:rPr>
            </w:pPr>
            <w:r w:rsidRPr="00667520">
              <w:rPr>
                <w:rFonts w:ascii="Myriad Pro" w:hAnsi="Myriad Pro"/>
                <w:sz w:val="17"/>
                <w:szCs w:val="17"/>
              </w:rPr>
              <w:t>Projekt zakłada dostępność dla jak najszerszego grona odbiorców, w szczególności osób z niepełnosprawnościami.</w:t>
            </w:r>
          </w:p>
          <w:p w:rsidR="00CF69E1" w:rsidRPr="00934BF4" w:rsidRDefault="00CF69E1" w:rsidP="00667520">
            <w:pPr>
              <w:contextualSpacing/>
              <w:jc w:val="both"/>
              <w:rPr>
                <w:rFonts w:ascii="Myriad Pro" w:hAnsi="Myriad Pro"/>
                <w:sz w:val="18"/>
                <w:szCs w:val="18"/>
              </w:rPr>
            </w:pPr>
            <w:r w:rsidRPr="00667520">
              <w:rPr>
                <w:rFonts w:ascii="Myriad Pro" w:hAnsi="Myriad Pro"/>
                <w:sz w:val="17"/>
                <w:szCs w:val="17"/>
              </w:rPr>
              <w:t>Nie ma możliwości wsparcia projektu, który nie spełnia ww. przesłanek.</w:t>
            </w:r>
            <w:r w:rsidRPr="00934BF4">
              <w:rPr>
                <w:rFonts w:ascii="Myriad Pro" w:hAnsi="Myriad Pro"/>
                <w:sz w:val="18"/>
                <w:szCs w:val="18"/>
              </w:rPr>
              <w:t xml:space="preserve"> </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1.6</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Zasadność realizacji projektu</w:t>
            </w:r>
          </w:p>
        </w:tc>
        <w:tc>
          <w:tcPr>
            <w:tcW w:w="8930" w:type="dxa"/>
          </w:tcPr>
          <w:p w:rsidR="00CF69E1" w:rsidRPr="00934BF4"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Potrzeba realizacji danego projektu jest zrozumiała i jasno wynika ze zidentyfikowanych potrzeb inwestycyjnych. Cele projektu są poprawnie określone i zbieżne z analizą potrzeb.</w:t>
            </w:r>
          </w:p>
          <w:p w:rsidR="00CF69E1" w:rsidRPr="00667520"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 przypadku projektów polegających na budowie nowych obiektów, uzasadniono, że nie ma możliwości adaptacji</w:t>
            </w:r>
            <w:r w:rsidR="00667520">
              <w:rPr>
                <w:rFonts w:ascii="Myriad Pro" w:eastAsia="MyriadPro-Regular" w:hAnsi="Myriad Pro" w:cs="MyriadPro-Regular"/>
                <w:sz w:val="18"/>
                <w:szCs w:val="18"/>
              </w:rPr>
              <w:t xml:space="preserve"> </w:t>
            </w:r>
            <w:r w:rsidRPr="00934BF4">
              <w:rPr>
                <w:rFonts w:ascii="Myriad Pro" w:eastAsia="MyriadPro-Regular" w:hAnsi="Myriad Pro" w:cs="MyriadPro-Regular"/>
                <w:sz w:val="18"/>
                <w:szCs w:val="18"/>
              </w:rPr>
              <w:t>istniejącej infrastruktury.</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1114"/>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1.7</w:t>
            </w:r>
          </w:p>
        </w:tc>
        <w:tc>
          <w:tcPr>
            <w:tcW w:w="1844" w:type="dxa"/>
          </w:tcPr>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Gotowość projektu do</w:t>
            </w:r>
          </w:p>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funkcjonowania</w:t>
            </w:r>
          </w:p>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bezpośrednio po</w:t>
            </w:r>
          </w:p>
          <w:p w:rsidR="00CF69E1" w:rsidRPr="00934BF4" w:rsidRDefault="00CF69E1" w:rsidP="00667520">
            <w:pPr>
              <w:rPr>
                <w:rFonts w:ascii="Myriad Pro" w:hAnsi="Myriad Pro"/>
                <w:sz w:val="18"/>
                <w:szCs w:val="18"/>
              </w:rPr>
            </w:pPr>
            <w:r w:rsidRPr="00667520">
              <w:rPr>
                <w:rFonts w:ascii="Myriad Pro" w:hAnsi="Myriad Pro"/>
                <w:sz w:val="17"/>
                <w:szCs w:val="17"/>
              </w:rPr>
              <w:t>zakończeniu inwestycji</w:t>
            </w:r>
          </w:p>
        </w:tc>
        <w:tc>
          <w:tcPr>
            <w:tcW w:w="8930" w:type="dxa"/>
          </w:tcPr>
          <w:p w:rsidR="00CF69E1" w:rsidRPr="00934BF4"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1208"/>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1.8</w:t>
            </w:r>
          </w:p>
        </w:tc>
        <w:tc>
          <w:tcPr>
            <w:tcW w:w="1844" w:type="dxa"/>
          </w:tcPr>
          <w:p w:rsidR="00CF69E1" w:rsidRPr="00934BF4" w:rsidRDefault="00CF69E1" w:rsidP="00667520">
            <w:pPr>
              <w:autoSpaceDE w:val="0"/>
              <w:autoSpaceDN w:val="0"/>
              <w:adjustRightInd w:val="0"/>
              <w:rPr>
                <w:rFonts w:ascii="Myriad Pro" w:hAnsi="Myriad Pro"/>
                <w:sz w:val="18"/>
                <w:szCs w:val="18"/>
              </w:rPr>
            </w:pPr>
            <w:r w:rsidRPr="00934BF4">
              <w:rPr>
                <w:rFonts w:ascii="Myriad Pro" w:hAnsi="Myriad Pro"/>
                <w:w w:val="105"/>
                <w:sz w:val="18"/>
                <w:szCs w:val="18"/>
              </w:rPr>
              <w:t>Zgodność realizacji projektu przed dniem złożenia wniosku o dofinansowanie z przepisami prawa</w:t>
            </w:r>
          </w:p>
        </w:tc>
        <w:tc>
          <w:tcPr>
            <w:tcW w:w="8930" w:type="dxa"/>
          </w:tcPr>
          <w:p w:rsidR="00CF69E1" w:rsidRPr="00934BF4"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Jeżeli projekt rozpoczął się przed dniem złożenia wniosku o dofinansowanie, to przestrzegano obowiązujących przepisów prawa dotyczących danego projektu, zgodnie z art. 125 ust. 3 lit. e rozporządzenia (UE) 1303/2013 z 17 grudnia 2013 r. Powyższe dotyczy projektów, których realizacja rozpoczęła się przed dniem złożenia wniosku o dofinansowanie.</w:t>
            </w:r>
          </w:p>
          <w:p w:rsidR="00CF69E1" w:rsidRPr="00934BF4" w:rsidRDefault="00CF69E1" w:rsidP="00667520">
            <w:pPr>
              <w:autoSpaceDE w:val="0"/>
              <w:autoSpaceDN w:val="0"/>
              <w:adjustRightInd w:val="0"/>
              <w:rPr>
                <w:rFonts w:ascii="Myriad Pro" w:hAnsi="Myriad Pro"/>
                <w:sz w:val="18"/>
                <w:szCs w:val="18"/>
              </w:rPr>
            </w:pPr>
            <w:r w:rsidRPr="00934BF4">
              <w:rPr>
                <w:rFonts w:ascii="Myriad Pro" w:eastAsia="MyriadPro-Regular" w:hAnsi="Myriad Pro" w:cs="MyriadPro-Regular"/>
                <w:sz w:val="18"/>
                <w:szCs w:val="18"/>
              </w:rPr>
              <w:t>Projekt nie zakończył się przed złożeniem wniosku o przyznanie pomocy w rozumieniu rozporządzenia ogólnego (1303/2013).</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566"/>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1.9</w:t>
            </w:r>
          </w:p>
        </w:tc>
        <w:tc>
          <w:tcPr>
            <w:tcW w:w="1844"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w w:val="105"/>
                <w:sz w:val="18"/>
                <w:szCs w:val="18"/>
              </w:rPr>
              <w:t>Wiarygodność popytu</w:t>
            </w:r>
          </w:p>
        </w:tc>
        <w:tc>
          <w:tcPr>
            <w:tcW w:w="8930" w:type="dxa"/>
          </w:tcPr>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Cele projektu wynikają z analizy potrzeb. Projekt zakłada działania wykonalne w kontekście analizy  potrzeb.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Wnioskodawca przedstawił analizę popytu dla usług  dydaktycznych, w tym szacowaną liczbę zwiedzających, w szczególności grup szkolnych. </w:t>
            </w:r>
          </w:p>
        </w:tc>
        <w:tc>
          <w:tcPr>
            <w:tcW w:w="3623" w:type="dxa"/>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566"/>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1.10</w:t>
            </w:r>
          </w:p>
        </w:tc>
        <w:tc>
          <w:tcPr>
            <w:tcW w:w="1844"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w w:val="105"/>
                <w:sz w:val="18"/>
                <w:szCs w:val="18"/>
              </w:rPr>
              <w:t>Trwałość projektu</w:t>
            </w:r>
          </w:p>
        </w:tc>
        <w:tc>
          <w:tcPr>
            <w:tcW w:w="8930" w:type="dxa"/>
          </w:tcPr>
          <w:p w:rsidR="00CF69E1" w:rsidRPr="00934BF4" w:rsidRDefault="00CF69E1" w:rsidP="00FB3CCC">
            <w:pPr>
              <w:autoSpaceDE w:val="0"/>
              <w:autoSpaceDN w:val="0"/>
              <w:adjustRightInd w:val="0"/>
              <w:jc w:val="both"/>
              <w:rPr>
                <w:rFonts w:ascii="Myriad Pro" w:eastAsia="Times New Roman" w:hAnsi="Myriad Pro"/>
                <w:sz w:val="18"/>
                <w:szCs w:val="18"/>
                <w:lang w:eastAsia="pl-PL"/>
              </w:rPr>
            </w:pPr>
            <w:r w:rsidRPr="00934BF4">
              <w:rPr>
                <w:rFonts w:ascii="Myriad Pro" w:eastAsia="MyriadPro-Regular" w:hAnsi="Myriad Pro" w:cs="MyriadPro-Regular"/>
                <w:sz w:val="18"/>
                <w:szCs w:val="18"/>
              </w:rPr>
              <w:t>Projekt w okresie realizacji i eksploatacji pozostaje w zgodzie z zasadą trwałości, zgodnie z art. 71 rozporządzenia Parlamentu Europejskiego i Rady (UE) nr 1303/2013 z dnia 17 grudnia 2013 r.</w:t>
            </w:r>
          </w:p>
        </w:tc>
        <w:tc>
          <w:tcPr>
            <w:tcW w:w="3623" w:type="dxa"/>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667520" w:rsidRDefault="00667520" w:rsidP="00FB3CCC">
      <w:pPr>
        <w:rPr>
          <w:rFonts w:ascii="Myriad Pro" w:hAnsi="Myriad Pro"/>
          <w:sz w:val="18"/>
          <w:szCs w:val="18"/>
        </w:rPr>
        <w:sectPr w:rsidR="00667520" w:rsidSect="00667520">
          <w:headerReference w:type="even" r:id="rId164"/>
          <w:headerReference w:type="default" r:id="rId165"/>
          <w:footerReference w:type="even" r:id="rId166"/>
          <w:footerReference w:type="default" r:id="rId167"/>
          <w:headerReference w:type="first" r:id="rId168"/>
          <w:footerReference w:type="first" r:id="rId169"/>
          <w:pgSz w:w="16838" w:h="11906" w:orient="landscape"/>
          <w:pgMar w:top="1417" w:right="1417" w:bottom="1134" w:left="1417" w:header="708" w:footer="708" w:gutter="0"/>
          <w:cols w:space="708"/>
          <w:docGrid w:linePitch="360"/>
        </w:sectPr>
      </w:pPr>
    </w:p>
    <w:tbl>
      <w:tblPr>
        <w:tblStyle w:val="Tabela-Siatka11"/>
        <w:tblW w:w="5261" w:type="pct"/>
        <w:tblInd w:w="-743"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962"/>
      </w:tblGrid>
      <w:tr w:rsidR="00CF69E1" w:rsidRPr="00934BF4" w:rsidTr="00667520">
        <w:tc>
          <w:tcPr>
            <w:tcW w:w="14963" w:type="dxa"/>
            <w:shd w:val="clear" w:color="auto" w:fill="D9D9D9"/>
            <w:hideMark/>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bl>
    <w:tbl>
      <w:tblPr>
        <w:tblStyle w:val="Tabela-Siatka3"/>
        <w:tblW w:w="14964" w:type="dxa"/>
        <w:tblInd w:w="-743" w:type="dxa"/>
        <w:tblLayout w:type="fixed"/>
        <w:tblLook w:val="04A0" w:firstRow="1" w:lastRow="0" w:firstColumn="1" w:lastColumn="0" w:noHBand="0" w:noVBand="1"/>
      </w:tblPr>
      <w:tblGrid>
        <w:gridCol w:w="567"/>
        <w:gridCol w:w="1844"/>
        <w:gridCol w:w="8646"/>
        <w:gridCol w:w="3907"/>
      </w:tblGrid>
      <w:tr w:rsidR="00CF69E1" w:rsidRPr="00934BF4" w:rsidTr="00667520">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646"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390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646"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390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Możliwość oceny merytorycznej wniosku  </w:t>
            </w:r>
          </w:p>
        </w:tc>
        <w:tc>
          <w:tcPr>
            <w:tcW w:w="8646" w:type="dxa"/>
          </w:tcPr>
          <w:p w:rsidR="00CF69E1" w:rsidRPr="00934BF4" w:rsidRDefault="00CF69E1" w:rsidP="00667520">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Jakość przedstawionych dokumentów pozwala na dokonanie tej oceny. </w:t>
            </w:r>
          </w:p>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Wniosek zawiera szczegółowe opisy dotyczące produktów lub usług, które mają być dostarczone w ramach projektu,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Należy zweryfikować przede wszystkim opisy (w tym analizy, wnioski oraz szacowanie i adekwatność wskaźników) w kontekście ich: </w:t>
            </w:r>
          </w:p>
          <w:p w:rsidR="00667520" w:rsidRDefault="00CF69E1" w:rsidP="00FB3CCC">
            <w:pPr>
              <w:pStyle w:val="Akapitzlist"/>
              <w:numPr>
                <w:ilvl w:val="0"/>
                <w:numId w:val="422"/>
              </w:numPr>
              <w:ind w:left="459"/>
              <w:rPr>
                <w:sz w:val="18"/>
                <w:szCs w:val="18"/>
              </w:rPr>
            </w:pPr>
            <w:r w:rsidRPr="00667520">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667520" w:rsidRDefault="00CF69E1" w:rsidP="00FB3CCC">
            <w:pPr>
              <w:pStyle w:val="Akapitzlist"/>
              <w:numPr>
                <w:ilvl w:val="0"/>
                <w:numId w:val="422"/>
              </w:numPr>
              <w:ind w:left="459"/>
              <w:rPr>
                <w:sz w:val="18"/>
                <w:szCs w:val="18"/>
              </w:rPr>
            </w:pPr>
            <w:r w:rsidRPr="00667520">
              <w:rPr>
                <w:sz w:val="18"/>
                <w:szCs w:val="18"/>
              </w:rPr>
              <w:t xml:space="preserve"> wiarygodności – weryfikacja wniosku w zakresie wiarygodności dotyczy weryfikacji przyjmowanych założeń oraz źródeł danych, na podstawie których dokonywane są analizy i tworzone opisy, a także wnioski; </w:t>
            </w:r>
          </w:p>
          <w:p w:rsidR="00CF69E1" w:rsidRPr="00667520" w:rsidRDefault="00CF69E1" w:rsidP="00FB3CCC">
            <w:pPr>
              <w:pStyle w:val="Akapitzlist"/>
              <w:numPr>
                <w:ilvl w:val="0"/>
                <w:numId w:val="422"/>
              </w:numPr>
              <w:ind w:left="459"/>
              <w:rPr>
                <w:sz w:val="18"/>
                <w:szCs w:val="18"/>
              </w:rPr>
            </w:pPr>
            <w:r w:rsidRPr="00667520">
              <w:rPr>
                <w:sz w:val="18"/>
                <w:szCs w:val="18"/>
              </w:rPr>
              <w:t xml:space="preserve">rzetelności – dokładności, z jaką opisy odzwierciedlają </w:t>
            </w:r>
            <w:r w:rsidR="00667520">
              <w:rPr>
                <w:sz w:val="18"/>
                <w:szCs w:val="18"/>
              </w:rPr>
              <w:t xml:space="preserve"> </w:t>
            </w:r>
            <w:r w:rsidRPr="00667520">
              <w:rPr>
                <w:sz w:val="18"/>
                <w:szCs w:val="18"/>
              </w:rPr>
              <w:t>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 projektu</w:t>
            </w:r>
          </w:p>
        </w:tc>
        <w:tc>
          <w:tcPr>
            <w:tcW w:w="8646" w:type="dxa"/>
          </w:tcPr>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Projekt zostanie zrealizowany w terminie zaplanowanym dla  projektu. Harmonogram projektu został zaplanowany realnie i racjonalnie. Wszystkie etapy projektu wynikają z procesu inwestycyjnego i są logicznie powiązane. 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8646" w:type="dxa"/>
          </w:tcPr>
          <w:p w:rsidR="00CF69E1" w:rsidRPr="00934BF4" w:rsidRDefault="00CF69E1" w:rsidP="00FB3CCC">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Wydatki w projekcie są zaplanowane: </w:t>
            </w:r>
          </w:p>
          <w:p w:rsidR="00CF69E1" w:rsidRPr="00934BF4" w:rsidRDefault="00CF69E1" w:rsidP="00A433B8">
            <w:pPr>
              <w:numPr>
                <w:ilvl w:val="0"/>
                <w:numId w:val="142"/>
              </w:numPr>
              <w:contextualSpacing/>
              <w:rPr>
                <w:rFonts w:ascii="Myriad Pro" w:hAnsi="Myriad Pro"/>
                <w:sz w:val="18"/>
                <w:szCs w:val="18"/>
              </w:rPr>
            </w:pPr>
            <w:r w:rsidRPr="00934BF4">
              <w:rPr>
                <w:rFonts w:ascii="Myriad Pro" w:hAnsi="Myriad Pro"/>
                <w:sz w:val="18"/>
                <w:szCs w:val="18"/>
              </w:rPr>
              <w:t xml:space="preserve">w sposób celowy i oszczędny, z zachowaniem zasad: </w:t>
            </w:r>
          </w:p>
          <w:p w:rsidR="00CF69E1" w:rsidRPr="00934BF4" w:rsidRDefault="00CF69E1" w:rsidP="00A433B8">
            <w:pPr>
              <w:numPr>
                <w:ilvl w:val="0"/>
                <w:numId w:val="143"/>
              </w:numPr>
              <w:contextualSpacing/>
              <w:rPr>
                <w:rFonts w:ascii="Myriad Pro" w:hAnsi="Myriad Pro"/>
                <w:sz w:val="18"/>
                <w:szCs w:val="18"/>
              </w:rPr>
            </w:pPr>
            <w:r w:rsidRPr="00934BF4">
              <w:rPr>
                <w:rFonts w:ascii="Myriad Pro" w:hAnsi="Myriad Pro"/>
                <w:sz w:val="18"/>
                <w:szCs w:val="18"/>
              </w:rPr>
              <w:t xml:space="preserve">uzyskiwania najlepszych efektów z danych nakładów, </w:t>
            </w:r>
          </w:p>
          <w:p w:rsidR="00CF69E1" w:rsidRPr="00934BF4" w:rsidRDefault="00CF69E1" w:rsidP="00A433B8">
            <w:pPr>
              <w:numPr>
                <w:ilvl w:val="0"/>
                <w:numId w:val="143"/>
              </w:numPr>
              <w:contextualSpacing/>
              <w:rPr>
                <w:rFonts w:ascii="Myriad Pro" w:hAnsi="Myriad Pro"/>
                <w:sz w:val="18"/>
                <w:szCs w:val="18"/>
              </w:rPr>
            </w:pPr>
            <w:r w:rsidRPr="00934BF4">
              <w:rPr>
                <w:rFonts w:ascii="Myriad Pro" w:hAnsi="Myriad Pro"/>
                <w:sz w:val="18"/>
                <w:szCs w:val="18"/>
              </w:rPr>
              <w:t xml:space="preserve">optymalnego doboru metod i środków służących osiągnięciu założonych celów; </w:t>
            </w:r>
          </w:p>
          <w:p w:rsidR="00CF69E1" w:rsidRPr="00934BF4" w:rsidRDefault="00CF69E1" w:rsidP="00A433B8">
            <w:pPr>
              <w:numPr>
                <w:ilvl w:val="0"/>
                <w:numId w:val="142"/>
              </w:numPr>
              <w:contextualSpacing/>
              <w:rPr>
                <w:rFonts w:ascii="Myriad Pro" w:hAnsi="Myriad Pro"/>
                <w:sz w:val="18"/>
                <w:szCs w:val="18"/>
              </w:rPr>
            </w:pPr>
            <w:r w:rsidRPr="00934BF4">
              <w:rPr>
                <w:rFonts w:ascii="Myriad Pro" w:hAnsi="Myriad Pro"/>
                <w:sz w:val="18"/>
                <w:szCs w:val="18"/>
              </w:rPr>
              <w:t>w sposób umożliwiający terminową realizację zadań;</w:t>
            </w:r>
          </w:p>
          <w:p w:rsidR="00CF69E1" w:rsidRPr="00667520" w:rsidRDefault="00CF69E1" w:rsidP="00667520">
            <w:pPr>
              <w:numPr>
                <w:ilvl w:val="0"/>
                <w:numId w:val="142"/>
              </w:numPr>
              <w:contextualSpacing/>
              <w:rPr>
                <w:rFonts w:ascii="Myriad Pro" w:hAnsi="Myriad Pro"/>
                <w:sz w:val="18"/>
                <w:szCs w:val="18"/>
              </w:rPr>
            </w:pPr>
            <w:r w:rsidRPr="00934BF4">
              <w:rPr>
                <w:rFonts w:ascii="Myriad Pro" w:hAnsi="Myriad Pro"/>
                <w:sz w:val="18"/>
                <w:szCs w:val="18"/>
              </w:rPr>
              <w:t xml:space="preserve">w wysokości i terminach wynikających z wcześniej zaciągniętych zobowiązań. </w:t>
            </w:r>
          </w:p>
          <w:p w:rsidR="00CF69E1" w:rsidRPr="00934BF4" w:rsidRDefault="00CF69E1" w:rsidP="00667520">
            <w:pPr>
              <w:spacing w:after="120"/>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p w:rsidR="00CF69E1" w:rsidRPr="00934BF4" w:rsidRDefault="00CF69E1" w:rsidP="00FB3CCC">
            <w:pPr>
              <w:rPr>
                <w:rFonts w:ascii="Myriad Pro" w:hAnsi="Myriad Pro"/>
                <w:sz w:val="18"/>
                <w:szCs w:val="18"/>
              </w:rPr>
            </w:pPr>
            <w:r w:rsidRPr="00934BF4">
              <w:rPr>
                <w:rFonts w:ascii="Myriad Pro" w:hAnsi="Myriad Pro"/>
                <w:sz w:val="18"/>
                <w:szCs w:val="18"/>
              </w:rPr>
              <w:t>W przypadku uwzględnienia mechanizmu finansowania krzyżowego jego poziom oraz wydatki są zgodne z Wytycznymi w zakresie kwalifikowalności wydatków w ramach Europejskiego Funduszu Rozwoju Regionalnego, Europejskiego Funduszu Społecznego oraz Funduszu Spójności na lata 2014-2020 oraz SOOP</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420"/>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8646"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Wnioskowana kwota i poziom wsparcia są zgodne z zapisami  regulaminu naboru działania 9.6.  </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701"/>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2.5</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w w:val="105"/>
                <w:sz w:val="18"/>
                <w:szCs w:val="18"/>
              </w:rPr>
              <w:t>Poprawność obliczeń całkowitych kosztów i całkowitych kosztów kwalifikowalnych oraz intensywności pomocy uwzględniającej generowanie dochodu w projekcie</w:t>
            </w:r>
          </w:p>
        </w:tc>
        <w:tc>
          <w:tcPr>
            <w:tcW w:w="8646" w:type="dxa"/>
          </w:tcPr>
          <w:p w:rsidR="00CF69E1" w:rsidRPr="00934BF4" w:rsidRDefault="00CF69E1" w:rsidP="00667520">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07" w:type="dxa"/>
          </w:tcPr>
          <w:p w:rsidR="00CF69E1" w:rsidRPr="00934BF4" w:rsidRDefault="00CF69E1" w:rsidP="00667520">
            <w:pPr>
              <w:widowControl w:val="0"/>
              <w:ind w:right="-29"/>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667520">
            <w:pPr>
              <w:widowControl w:val="0"/>
              <w:ind w:right="-29"/>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428"/>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2.6</w:t>
            </w:r>
          </w:p>
        </w:tc>
        <w:tc>
          <w:tcPr>
            <w:tcW w:w="1844" w:type="dxa"/>
          </w:tcPr>
          <w:p w:rsidR="00CF69E1" w:rsidRPr="00934BF4" w:rsidRDefault="00CF69E1" w:rsidP="00FB3CCC">
            <w:pPr>
              <w:rPr>
                <w:rFonts w:ascii="Myriad Pro" w:hAnsi="Myriad Pro"/>
                <w:sz w:val="18"/>
                <w:szCs w:val="18"/>
              </w:rPr>
            </w:pPr>
            <w:r w:rsidRPr="00934BF4">
              <w:rPr>
                <w:rFonts w:ascii="Myriad Pro" w:hAnsi="Myriad Pro"/>
                <w:w w:val="105"/>
                <w:sz w:val="18"/>
                <w:szCs w:val="18"/>
              </w:rPr>
              <w:t>Prawidłowość pomocy publicznej</w:t>
            </w:r>
          </w:p>
        </w:tc>
        <w:tc>
          <w:tcPr>
            <w:tcW w:w="8646" w:type="dxa"/>
          </w:tcPr>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Dowody że wsparcie publiczne na rzecz projektu nie</w:t>
            </w:r>
          </w:p>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stanowi pomocy państwa. </w:t>
            </w:r>
          </w:p>
          <w:p w:rsidR="00CF69E1" w:rsidRPr="00934BF4" w:rsidRDefault="00CF69E1" w:rsidP="00FB3CCC">
            <w:pPr>
              <w:jc w:val="both"/>
              <w:rPr>
                <w:rFonts w:ascii="Myriad Pro" w:hAnsi="Myriad Pro"/>
                <w:sz w:val="18"/>
                <w:szCs w:val="18"/>
              </w:rPr>
            </w:pPr>
            <w:r w:rsidRPr="00934BF4">
              <w:rPr>
                <w:rFonts w:ascii="Myriad Pro" w:hAnsi="Myriad Pro"/>
                <w:sz w:val="18"/>
                <w:szCs w:val="18"/>
              </w:rPr>
              <w:t>Informacje o ewentualnym prowadzeniu pomocniczej działalności gospodarczej na infrastrukturze wytworzonej w ramach projektu oraz mechanizmach monitorowania i wycofania pozwalających ustalić czy nie został przekroczony poziom gospodarczego wykorzystania infrastruktury (maksymalnie 20% całkowitej rocznej wydajności) .</w:t>
            </w:r>
          </w:p>
        </w:tc>
        <w:tc>
          <w:tcPr>
            <w:tcW w:w="3907" w:type="dxa"/>
          </w:tcPr>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701"/>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2.7</w:t>
            </w:r>
          </w:p>
        </w:tc>
        <w:tc>
          <w:tcPr>
            <w:tcW w:w="1844" w:type="dxa"/>
          </w:tcPr>
          <w:p w:rsidR="00CF69E1" w:rsidRPr="00934BF4" w:rsidRDefault="00CF69E1" w:rsidP="00FB3CCC">
            <w:pPr>
              <w:rPr>
                <w:rFonts w:ascii="Myriad Pro" w:hAnsi="Myriad Pro"/>
                <w:sz w:val="18"/>
                <w:szCs w:val="18"/>
              </w:rPr>
            </w:pPr>
            <w:r w:rsidRPr="00934BF4">
              <w:rPr>
                <w:rFonts w:ascii="Myriad Pro" w:hAnsi="Myriad Pro"/>
                <w:w w:val="105"/>
                <w:sz w:val="18"/>
                <w:szCs w:val="18"/>
              </w:rPr>
              <w:t>Zasadność poziomu wsparcia</w:t>
            </w:r>
          </w:p>
        </w:tc>
        <w:tc>
          <w:tcPr>
            <w:tcW w:w="8646" w:type="dxa"/>
          </w:tcPr>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Projekt wymaga dofinansowania, gdy: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FNPV/C &lt; 0, a FRR/C &lt; od stopy dyskontowej.</w:t>
            </w:r>
          </w:p>
        </w:tc>
        <w:tc>
          <w:tcPr>
            <w:tcW w:w="3907" w:type="dxa"/>
          </w:tcPr>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sectPr w:rsidR="00CF69E1" w:rsidRPr="00934BF4" w:rsidSect="00667520">
          <w:pgSz w:w="16838" w:h="11906" w:orient="landscape"/>
          <w:pgMar w:top="1417" w:right="1417" w:bottom="1134" w:left="1417" w:header="708" w:footer="708" w:gutter="0"/>
          <w:cols w:space="708"/>
          <w:docGrid w:linePitch="360"/>
        </w:sectPr>
      </w:pPr>
    </w:p>
    <w:tbl>
      <w:tblPr>
        <w:tblStyle w:val="Tabela-Siatka111"/>
        <w:tblW w:w="5261" w:type="pct"/>
        <w:tblInd w:w="-743"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962"/>
      </w:tblGrid>
      <w:tr w:rsidR="00CF69E1" w:rsidRPr="00934BF4" w:rsidTr="00667520">
        <w:tc>
          <w:tcPr>
            <w:tcW w:w="14963" w:type="dxa"/>
            <w:shd w:val="clear" w:color="auto" w:fill="D9D9D9"/>
            <w:hideMark/>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bl>
    <w:tbl>
      <w:tblPr>
        <w:tblStyle w:val="Tabela-Siatka4"/>
        <w:tblW w:w="14964" w:type="dxa"/>
        <w:tblInd w:w="-743" w:type="dxa"/>
        <w:tblLayout w:type="fixed"/>
        <w:tblLook w:val="04A0" w:firstRow="1" w:lastRow="0" w:firstColumn="1" w:lastColumn="0" w:noHBand="0" w:noVBand="1"/>
      </w:tblPr>
      <w:tblGrid>
        <w:gridCol w:w="567"/>
        <w:gridCol w:w="1844"/>
        <w:gridCol w:w="8079"/>
        <w:gridCol w:w="4474"/>
      </w:tblGrid>
      <w:tr w:rsidR="00CF69E1" w:rsidRPr="00934BF4" w:rsidTr="00667520">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079"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447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079"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447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 </w:t>
            </w:r>
            <w:r w:rsidRPr="00934BF4">
              <w:rPr>
                <w:rFonts w:ascii="Myriad Pro" w:hAnsi="Myriad Pro" w:cs="Arial"/>
                <w:color w:val="000000"/>
                <w:sz w:val="18"/>
                <w:szCs w:val="18"/>
                <w:lang w:eastAsia="pl-PL"/>
              </w:rPr>
              <w:t>Zgodność z przepisami prawa krajowego i unijnego</w:t>
            </w:r>
          </w:p>
        </w:tc>
        <w:tc>
          <w:tcPr>
            <w:tcW w:w="8079" w:type="dxa"/>
          </w:tcPr>
          <w:p w:rsidR="00CF69E1" w:rsidRPr="00934BF4" w:rsidRDefault="00CF69E1" w:rsidP="00667520">
            <w:pPr>
              <w:spacing w:after="120"/>
              <w:rPr>
                <w:rFonts w:ascii="Myriad Pro" w:hAnsi="Myriad Pro"/>
                <w:sz w:val="18"/>
                <w:szCs w:val="18"/>
              </w:rPr>
            </w:pPr>
            <w:r w:rsidRPr="00934BF4">
              <w:rPr>
                <w:rFonts w:ascii="Myriad Pro" w:hAnsi="Myriad Pro"/>
                <w:sz w:val="18"/>
                <w:szCs w:val="18"/>
              </w:rPr>
              <w:t xml:space="preserve">Ocenie podlega stan przygotowania projektu do realizacji w istniejącym otoczeniu prawnym. </w:t>
            </w:r>
          </w:p>
          <w:p w:rsidR="00CF69E1" w:rsidRPr="00667520" w:rsidRDefault="00CF69E1" w:rsidP="00667520">
            <w:pPr>
              <w:spacing w:after="120"/>
              <w:rPr>
                <w:rFonts w:ascii="Myriad Pro" w:hAnsi="Myriad Pro" w:cs="Times New Roman"/>
                <w:sz w:val="18"/>
                <w:szCs w:val="18"/>
                <w:lang w:eastAsia="pl-PL"/>
              </w:rPr>
            </w:pPr>
            <w:r w:rsidRPr="00934BF4">
              <w:rPr>
                <w:rFonts w:ascii="Myriad Pro" w:hAnsi="Myriad Pro"/>
                <w:sz w:val="18"/>
                <w:szCs w:val="18"/>
              </w:rPr>
              <w:t>Analizie podlega proces pozyskiwania niezbędnych pozwoleń i decyzji w celu osiągnięcia produktów lub usług, które mają być dostarczone w ramach operacji, osiągnięcia ich w wymaganym planie finansowym oraz zgodnie z wymaganym terminem realizacji.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Uwzględnienie m. in.: </w:t>
            </w:r>
          </w:p>
          <w:p w:rsidR="00CF69E1" w:rsidRPr="00667520" w:rsidRDefault="00CF69E1" w:rsidP="00667520">
            <w:pPr>
              <w:numPr>
                <w:ilvl w:val="0"/>
                <w:numId w:val="144"/>
              </w:numPr>
              <w:ind w:left="317"/>
              <w:contextualSpacing/>
              <w:rPr>
                <w:rFonts w:ascii="Myriad Pro" w:hAnsi="Myriad Pro"/>
                <w:sz w:val="18"/>
                <w:szCs w:val="18"/>
              </w:rPr>
            </w:pPr>
            <w:r w:rsidRPr="00934BF4">
              <w:rPr>
                <w:rFonts w:ascii="Myriad Pro" w:hAnsi="Myriad Pro"/>
                <w:sz w:val="18"/>
                <w:szCs w:val="18"/>
              </w:rPr>
              <w:t xml:space="preserve">kwestii związanych z uwarunkowaniami </w:t>
            </w:r>
            <w:r w:rsidR="00667520">
              <w:rPr>
                <w:rFonts w:ascii="Myriad Pro" w:hAnsi="Myriad Pro"/>
                <w:sz w:val="18"/>
                <w:szCs w:val="18"/>
              </w:rPr>
              <w:t xml:space="preserve"> </w:t>
            </w:r>
            <w:r w:rsidRPr="00667520">
              <w:rPr>
                <w:rFonts w:ascii="Myriad Pro" w:hAnsi="Myriad Pro"/>
                <w:sz w:val="18"/>
                <w:szCs w:val="18"/>
              </w:rPr>
              <w:t>wynikającymi z procedur prawa budowlanego i zagospodarowania przestrzennego,</w:t>
            </w:r>
          </w:p>
          <w:p w:rsidR="00CF69E1" w:rsidRPr="00934BF4" w:rsidRDefault="00CF69E1" w:rsidP="00A433B8">
            <w:pPr>
              <w:numPr>
                <w:ilvl w:val="0"/>
                <w:numId w:val="144"/>
              </w:numPr>
              <w:ind w:left="317"/>
              <w:contextualSpacing/>
              <w:rPr>
                <w:rFonts w:ascii="Myriad Pro" w:hAnsi="Myriad Pro"/>
                <w:sz w:val="18"/>
                <w:szCs w:val="18"/>
              </w:rPr>
            </w:pPr>
            <w:r w:rsidRPr="00934BF4">
              <w:rPr>
                <w:rFonts w:ascii="Myriad Pro" w:hAnsi="Myriad Pro"/>
                <w:sz w:val="18"/>
                <w:szCs w:val="18"/>
              </w:rPr>
              <w:t>odpowiednich procedur zamówień publicznych.</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finansowa</w:t>
            </w:r>
          </w:p>
        </w:tc>
        <w:tc>
          <w:tcPr>
            <w:tcW w:w="8079" w:type="dxa"/>
          </w:tcPr>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 Wnioskodawca musi wykazać zdolność do ew. odtworzenia zużytych elementów wyposażenia.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ekonomiczna</w:t>
            </w:r>
          </w:p>
        </w:tc>
        <w:tc>
          <w:tcPr>
            <w:tcW w:w="8079"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od 1.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079"/>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operacyjna</w:t>
            </w:r>
          </w:p>
        </w:tc>
        <w:tc>
          <w:tcPr>
            <w:tcW w:w="8079"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w:t>
            </w:r>
            <w:r w:rsidRPr="00934BF4">
              <w:rPr>
                <w:rFonts w:ascii="Myriad Pro" w:eastAsia="MyriadPro-Regular" w:hAnsi="Myriad Pro" w:cs="MyriadPro-Regular"/>
                <w:sz w:val="18"/>
                <w:szCs w:val="18"/>
              </w:rPr>
              <w:t>, szczegółowymi warunkami produktów lub usług, które mają być dostarczone w ramach projektu i jest w stanie je dostarczyć w wymaganym terminie.</w:t>
            </w:r>
          </w:p>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sz w:val="18"/>
                <w:szCs w:val="18"/>
              </w:rPr>
              <w:t xml:space="preserve">Wnioskodawca posiada/dysponuje doświadczoną kadrą na potrzeby realizacji projektu.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444"/>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3.5</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Wykonalność </w:t>
            </w:r>
          </w:p>
          <w:p w:rsidR="00CF69E1" w:rsidRPr="00934BF4" w:rsidRDefault="00CF69E1" w:rsidP="00FB3CCC">
            <w:pPr>
              <w:rPr>
                <w:rFonts w:ascii="Myriad Pro" w:hAnsi="Myriad Pro"/>
                <w:sz w:val="18"/>
                <w:szCs w:val="18"/>
              </w:rPr>
            </w:pPr>
            <w:r w:rsidRPr="00934BF4">
              <w:rPr>
                <w:rFonts w:ascii="Myriad Pro" w:hAnsi="Myriad Pro"/>
                <w:sz w:val="18"/>
                <w:szCs w:val="18"/>
              </w:rPr>
              <w:t>techniczna/technologiczna</w:t>
            </w:r>
          </w:p>
        </w:tc>
        <w:tc>
          <w:tcPr>
            <w:tcW w:w="8079"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wykonalny pod względem technicznym. </w:t>
            </w:r>
          </w:p>
          <w:p w:rsidR="00CF69E1" w:rsidRPr="00934BF4" w:rsidRDefault="00CF69E1" w:rsidP="00FB3CCC">
            <w:pPr>
              <w:rPr>
                <w:rFonts w:ascii="Myriad Pro" w:hAnsi="Myriad Pro"/>
                <w:sz w:val="18"/>
                <w:szCs w:val="18"/>
              </w:rPr>
            </w:pPr>
            <w:r w:rsidRPr="00934BF4">
              <w:rPr>
                <w:rFonts w:ascii="Myriad Pro" w:hAnsi="Myriad Pro"/>
                <w:sz w:val="18"/>
                <w:szCs w:val="18"/>
              </w:rPr>
              <w:t>Zaproponowane rozwiązania techniczne/technologiczne są optymalne i umożliwiają realizację projektu zgodnie z zakładanym harmonogramem.</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3.6</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Poprawność analizy </w:t>
            </w:r>
          </w:p>
          <w:p w:rsidR="00CF69E1" w:rsidRPr="00934BF4" w:rsidRDefault="00CF69E1" w:rsidP="00FB3CCC">
            <w:pPr>
              <w:rPr>
                <w:rFonts w:ascii="Myriad Pro" w:hAnsi="Myriad Pro"/>
                <w:sz w:val="18"/>
                <w:szCs w:val="18"/>
              </w:rPr>
            </w:pPr>
            <w:r w:rsidRPr="00934BF4">
              <w:rPr>
                <w:rFonts w:ascii="Myriad Pro" w:hAnsi="Myriad Pro"/>
                <w:sz w:val="18"/>
                <w:szCs w:val="18"/>
              </w:rPr>
              <w:t>wariantowości</w:t>
            </w:r>
          </w:p>
        </w:tc>
        <w:tc>
          <w:tcPr>
            <w:tcW w:w="8079" w:type="dxa"/>
          </w:tcPr>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Przeprowadzone analizy wariantów są adekwatne do charakteru przedsięwzięcia. Przeanalizowano najważniejsze warianty i wybrano wariant najlepszy dla realizacji projektu, zawierający uzasadnienie wybranego wariantu. Warianty zostały przygotowane pod kątem zróżnicowanego wpływu na rozwój społeczno-gospodarczy regionu.</w:t>
            </w:r>
          </w:p>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Warianty zostały przygotowane pod kątem wykorzystania</w:t>
            </w:r>
          </w:p>
          <w:p w:rsidR="00CF69E1" w:rsidRPr="00934BF4" w:rsidRDefault="00CF69E1" w:rsidP="00FB3CCC">
            <w:pPr>
              <w:rPr>
                <w:rFonts w:ascii="Myriad Pro" w:hAnsi="Myriad Pro"/>
                <w:sz w:val="18"/>
                <w:szCs w:val="18"/>
              </w:rPr>
            </w:pPr>
            <w:r w:rsidRPr="00934BF4">
              <w:rPr>
                <w:rFonts w:ascii="Myriad Pro" w:eastAsia="MyriadPro-Regular" w:hAnsi="Myriad Pro" w:cs="MyriadPro-Regular"/>
                <w:sz w:val="18"/>
                <w:szCs w:val="18"/>
              </w:rPr>
              <w:t>najnowszych standardów technologicznych.</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4418D" w:rsidRPr="00934BF4" w:rsidRDefault="0064418D" w:rsidP="0064418D">
      <w:pPr>
        <w:rPr>
          <w:rFonts w:ascii="Myriad Pro" w:hAnsi="Myriad Pro"/>
          <w:sz w:val="18"/>
          <w:szCs w:val="18"/>
        </w:rPr>
      </w:pPr>
    </w:p>
    <w:p w:rsidR="00D32942" w:rsidRPr="00934BF4" w:rsidRDefault="00D32942" w:rsidP="00D32942">
      <w:pPr>
        <w:spacing w:after="0"/>
        <w:rPr>
          <w:rFonts w:ascii="Myriad Pro" w:hAnsi="Myriad Pro"/>
          <w:sz w:val="18"/>
          <w:szCs w:val="18"/>
        </w:rPr>
        <w:sectPr w:rsidR="00D32942" w:rsidRPr="00934BF4" w:rsidSect="00667520">
          <w:headerReference w:type="default" r:id="rId170"/>
          <w:pgSz w:w="16838" w:h="11906" w:orient="landscape"/>
          <w:pgMar w:top="1417" w:right="1417" w:bottom="993" w:left="1417" w:header="708" w:footer="708" w:gutter="0"/>
          <w:cols w:space="708"/>
          <w:docGrid w:linePitch="360"/>
        </w:sectPr>
      </w:pPr>
    </w:p>
    <w:tbl>
      <w:tblPr>
        <w:tblStyle w:val="Tabela-Siatka10"/>
        <w:tblW w:w="15003" w:type="dxa"/>
        <w:tblInd w:w="-783" w:type="dxa"/>
        <w:tblLayout w:type="fixed"/>
        <w:tblCellMar>
          <w:top w:w="68" w:type="dxa"/>
          <w:left w:w="68" w:type="dxa"/>
          <w:bottom w:w="68" w:type="dxa"/>
          <w:right w:w="68" w:type="dxa"/>
        </w:tblCellMar>
        <w:tblLook w:val="04A0" w:firstRow="1" w:lastRow="0" w:firstColumn="1" w:lastColumn="0" w:noHBand="0" w:noVBand="1"/>
      </w:tblPr>
      <w:tblGrid>
        <w:gridCol w:w="2688"/>
        <w:gridCol w:w="12315"/>
      </w:tblGrid>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40" w:name="_Toc459969568"/>
            <w:bookmarkStart w:id="141" w:name="_Toc499545523"/>
            <w:r w:rsidRPr="00934BF4">
              <w:rPr>
                <w:rFonts w:ascii="Myriad Pro" w:eastAsia="Times New Roman" w:hAnsi="Myriad Pro" w:cs="Times New Roman"/>
                <w:sz w:val="18"/>
                <w:szCs w:val="18"/>
                <w:lang w:eastAsia="pl-PL"/>
              </w:rPr>
              <w:t>9.7 Ośrodki popularyzujące naukę w ramach Kontraktów Samorządowych</w:t>
            </w:r>
            <w:bookmarkEnd w:id="140"/>
            <w:bookmarkEnd w:id="141"/>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988"/>
        <w:gridCol w:w="8079"/>
        <w:gridCol w:w="4432"/>
      </w:tblGrid>
      <w:tr w:rsidR="00D32942" w:rsidRPr="00934BF4" w:rsidTr="0072279E">
        <w:tc>
          <w:tcPr>
            <w:tcW w:w="5000" w:type="pct"/>
            <w:gridSpan w:val="4"/>
            <w:shd w:val="clear" w:color="auto" w:fill="D9D9D9" w:themeFill="background1" w:themeFillShade="D9"/>
            <w:vAlign w:val="center"/>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72279E">
        <w:tc>
          <w:tcPr>
            <w:tcW w:w="142"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666"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707"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48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72279E">
        <w:tc>
          <w:tcPr>
            <w:tcW w:w="142"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666"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707"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48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typami projektów wskazanymi 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9.7</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Zasadność realizacji projektu</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Realizacja projektu jest uzasadniona, przeprowadzono analizę popytu, z której wynika potrzeba realizacji projektu. Potrzeba realizacji danego projektu jest zrozumiała i wynika z założeń Kontraktu Samorządowego, w tym opisanych w nim barier </w:t>
            </w:r>
            <w:r w:rsidRPr="00934BF4">
              <w:rPr>
                <w:rFonts w:ascii="Myriad Pro" w:hAnsi="Myriad Pro"/>
                <w:sz w:val="18"/>
                <w:szCs w:val="18"/>
              </w:rPr>
              <w:br/>
              <w:t>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p w:rsidR="00D32942" w:rsidRPr="00934BF4" w:rsidRDefault="00D32942" w:rsidP="00D32942">
            <w:pPr>
              <w:rPr>
                <w:rFonts w:ascii="Myriad Pro" w:hAnsi="Myriad Pro"/>
                <w:sz w:val="18"/>
                <w:szCs w:val="18"/>
              </w:rPr>
            </w:pP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headerReference w:type="default" r:id="rId171"/>
          <w:pgSz w:w="16838" w:h="11906" w:orient="landscape"/>
          <w:pgMar w:top="1134"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51"/>
        <w:gridCol w:w="1960"/>
        <w:gridCol w:w="8787"/>
        <w:gridCol w:w="3725"/>
      </w:tblGrid>
      <w:tr w:rsidR="00D32942" w:rsidRPr="00934BF4" w:rsidTr="00AA53A4">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2944" w:type="pct"/>
          </w:tcPr>
          <w:p w:rsidR="00AA53A4"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AA53A4" w:rsidRDefault="00D32942" w:rsidP="00D32942">
            <w:pPr>
              <w:pStyle w:val="Akapitzlist"/>
              <w:numPr>
                <w:ilvl w:val="0"/>
                <w:numId w:val="423"/>
              </w:numPr>
              <w:ind w:left="499"/>
              <w:rPr>
                <w:sz w:val="18"/>
                <w:szCs w:val="18"/>
              </w:rPr>
            </w:pPr>
            <w:r w:rsidRPr="00AA53A4">
              <w:rPr>
                <w:sz w:val="18"/>
                <w:szCs w:val="18"/>
              </w:rPr>
              <w:t>zrównoważonego rozwoju,</w:t>
            </w:r>
          </w:p>
          <w:p w:rsidR="00D32942" w:rsidRPr="00AA53A4" w:rsidRDefault="00D32942" w:rsidP="00D32942">
            <w:pPr>
              <w:pStyle w:val="Akapitzlist"/>
              <w:numPr>
                <w:ilvl w:val="0"/>
                <w:numId w:val="423"/>
              </w:numPr>
              <w:ind w:left="499"/>
              <w:rPr>
                <w:sz w:val="18"/>
                <w:szCs w:val="18"/>
              </w:rPr>
            </w:pPr>
            <w:r w:rsidRPr="00AA53A4">
              <w:rPr>
                <w:sz w:val="18"/>
                <w:szCs w:val="18"/>
              </w:rPr>
              <w:t xml:space="preserve"> promowania i realizacji zasady równości szans i niedyskryminacji,</w:t>
            </w:r>
            <w:r w:rsidR="00AA53A4">
              <w:rPr>
                <w:sz w:val="18"/>
                <w:szCs w:val="18"/>
              </w:rPr>
              <w:t xml:space="preserve"> </w:t>
            </w:r>
            <w:r w:rsidRPr="00AA53A4">
              <w:rPr>
                <w:sz w:val="18"/>
                <w:szCs w:val="18"/>
              </w:rPr>
              <w:t>w tym. m. in. budowanie infrastruktury w zgodzie z zasadą uniwersalnego projektowania, tj. w taki sposób, by mogła być użyta przez wszystkich ludzi, w możliwie szerokim zakresie, bez potrzeby dodatkowej adaptacji.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Beneficjenta</w:t>
            </w:r>
          </w:p>
        </w:tc>
        <w:tc>
          <w:tcPr>
            <w:tcW w:w="2944" w:type="pct"/>
          </w:tcPr>
          <w:p w:rsidR="00AA53A4"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AA53A4" w:rsidRDefault="00D32942" w:rsidP="00D32942">
            <w:pPr>
              <w:pStyle w:val="Akapitzlist"/>
              <w:numPr>
                <w:ilvl w:val="0"/>
                <w:numId w:val="424"/>
              </w:numPr>
              <w:ind w:left="357"/>
              <w:rPr>
                <w:sz w:val="18"/>
                <w:szCs w:val="18"/>
              </w:rPr>
            </w:pPr>
            <w:r w:rsidRPr="00AA53A4">
              <w:rPr>
                <w:sz w:val="18"/>
                <w:szCs w:val="18"/>
              </w:rPr>
              <w:t>art. 207 ust. 4 ustawy z dnia 27 sierpnia 2009 r. o finansach publicznych (t.j. Dz. U. 2013 r. poz. 885 z późn. zm.);</w:t>
            </w:r>
          </w:p>
          <w:p w:rsidR="00AA53A4" w:rsidRDefault="00D32942" w:rsidP="00D32942">
            <w:pPr>
              <w:pStyle w:val="Akapitzlist"/>
              <w:numPr>
                <w:ilvl w:val="0"/>
                <w:numId w:val="424"/>
              </w:numPr>
              <w:ind w:left="357"/>
              <w:rPr>
                <w:sz w:val="18"/>
                <w:szCs w:val="18"/>
              </w:rPr>
            </w:pPr>
            <w:r w:rsidRPr="00AA53A4">
              <w:rPr>
                <w:sz w:val="18"/>
                <w:szCs w:val="18"/>
              </w:rPr>
              <w:t xml:space="preserve"> art. 12 ust. 1 pkt 1 ustawy z dnia 15 czerwca 2012 r. o skutkach powierzania wykonywania pracy cudzoziemcom przebywającym wbrew przepisom na terytorium</w:t>
            </w:r>
            <w:r w:rsidR="00AA53A4">
              <w:rPr>
                <w:sz w:val="18"/>
                <w:szCs w:val="18"/>
              </w:rPr>
              <w:t xml:space="preserve"> </w:t>
            </w:r>
            <w:r w:rsidRPr="00AA53A4">
              <w:rPr>
                <w:sz w:val="18"/>
                <w:szCs w:val="18"/>
              </w:rPr>
              <w:t>Rzeczypospolitej Polskiej (Dz. U. poz. 769);</w:t>
            </w:r>
            <w:r w:rsidR="00AA53A4">
              <w:rPr>
                <w:sz w:val="18"/>
                <w:szCs w:val="18"/>
              </w:rPr>
              <w:t xml:space="preserve"> </w:t>
            </w:r>
          </w:p>
          <w:p w:rsidR="00D32942" w:rsidRPr="00AA53A4" w:rsidRDefault="00D32942" w:rsidP="00D32942">
            <w:pPr>
              <w:pStyle w:val="Akapitzlist"/>
              <w:numPr>
                <w:ilvl w:val="0"/>
                <w:numId w:val="424"/>
              </w:numPr>
              <w:ind w:left="357"/>
              <w:rPr>
                <w:sz w:val="18"/>
                <w:szCs w:val="18"/>
              </w:rPr>
            </w:pPr>
            <w:r w:rsidRPr="00AA53A4">
              <w:rPr>
                <w:sz w:val="18"/>
                <w:szCs w:val="18"/>
              </w:rPr>
              <w:t>art. 9 ust. 1 pkt 2a ustawy z dnia 28 października 2002 r. o odpowiedzialności podmiotów zbiorowych za czyny zabronione pod groźbą kary (t.j. Dz. U. 2012 r. poz.768 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jest komplementarny z działaniami miękkimi, </w:t>
            </w:r>
            <w:r w:rsidRPr="00934BF4">
              <w:rPr>
                <w:rFonts w:ascii="Myriad Pro" w:hAnsi="Myriad Pro"/>
                <w:sz w:val="18"/>
                <w:szCs w:val="18"/>
              </w:rPr>
              <w:br/>
              <w:t xml:space="preserve">w tym finansowanymi z Europejskiego Funduszu Społecznego ukierunkowanymi na rozwój kluczowych umiejętności i kompetencji odpowiadających potrzebom rynku pracy. </w:t>
            </w:r>
          </w:p>
          <w:p w:rsidR="00D32942" w:rsidRPr="00934BF4" w:rsidRDefault="00D32942" w:rsidP="00AA53A4">
            <w:pPr>
              <w:spacing w:after="120"/>
              <w:rPr>
                <w:rFonts w:ascii="Myriad Pro" w:hAnsi="Myriad Pro"/>
                <w:sz w:val="18"/>
                <w:szCs w:val="18"/>
              </w:rPr>
            </w:pPr>
            <w:r w:rsidRPr="00934BF4">
              <w:rPr>
                <w:rFonts w:ascii="Myriad Pro" w:hAnsi="Myriad Pro"/>
                <w:sz w:val="18"/>
                <w:szCs w:val="18"/>
              </w:rPr>
              <w:t xml:space="preserve">Wnioskodawca zaplanował i dokładnie opis zaplanowane działania edukacyjne realizowane na powstałej infrastrukturze.  </w:t>
            </w:r>
          </w:p>
          <w:p w:rsidR="00D32942" w:rsidRPr="00934BF4" w:rsidRDefault="00D32942" w:rsidP="00D32942">
            <w:pPr>
              <w:rPr>
                <w:rFonts w:ascii="Myriad Pro" w:hAnsi="Myriad Pro"/>
                <w:sz w:val="18"/>
                <w:szCs w:val="18"/>
              </w:rPr>
            </w:pPr>
            <w:r w:rsidRPr="00934BF4">
              <w:rPr>
                <w:rFonts w:ascii="Myriad Pro" w:hAnsi="Myriad Pro"/>
                <w:sz w:val="18"/>
                <w:szCs w:val="18"/>
              </w:rPr>
              <w:t>Projekt wprowadza nowe usługi edukacyjne, niedostępne dotychczas dla mieszkańców danego obszaru.</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657"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44"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przedstawił analizę popytu dla usług dydaktycznych, w tym szacowaną liczbę zwiedzających, w szczególności grup szkolnych.</w:t>
            </w:r>
          </w:p>
        </w:tc>
        <w:tc>
          <w:tcPr>
            <w:tcW w:w="124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24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276"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561"/>
        <w:gridCol w:w="10634"/>
        <w:gridCol w:w="2304"/>
      </w:tblGrid>
      <w:tr w:rsidR="00D32942" w:rsidRPr="00934BF4" w:rsidTr="00AA53A4">
        <w:trPr>
          <w:trHeight w:val="201"/>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AA53A4">
        <w:tc>
          <w:tcPr>
            <w:tcW w:w="142"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2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563"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772"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c>
          <w:tcPr>
            <w:tcW w:w="142"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23"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563"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772"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rPr>
          <w:trHeight w:val="429"/>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523"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Kryterium punktuje stopień ukierunkowania projektu na potencjały endogeniczne/branże wskazane w Kontrakcie Samorządowym, w odniesieniu do regionalnych specjalizacji.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422"/>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wpisuje się w kompleksowe rozwiązanie obszarowe. Realizacja projektu w sposób znaczący i bezpośredni uzupełnia efekty Regionalnego Centrum Nauki.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557"/>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Kryterium ocenia rodzaj urządzeń i środków wykorzystujących techniki multimedialne.</w:t>
            </w:r>
          </w:p>
          <w:p w:rsidR="00D32942" w:rsidRPr="00934BF4" w:rsidRDefault="00D32942" w:rsidP="00D32942">
            <w:pPr>
              <w:rPr>
                <w:rFonts w:ascii="Myriad Pro" w:hAnsi="Myriad Pro"/>
                <w:sz w:val="18"/>
                <w:szCs w:val="18"/>
              </w:rPr>
            </w:pPr>
            <w:r w:rsidRPr="00934BF4">
              <w:rPr>
                <w:rFonts w:ascii="Myriad Pro" w:hAnsi="Myriad Pro"/>
                <w:sz w:val="18"/>
                <w:szCs w:val="18"/>
              </w:rPr>
              <w:t>Zastosowane urządzenia/technologie przyczynią się do pobudzania zainteresowania uczniów przedmiotami matematyczno</w:t>
            </w:r>
            <w:r w:rsidRPr="00934BF4">
              <w:rPr>
                <w:rFonts w:ascii="Cambria Math" w:hAnsi="Cambria Math" w:cs="Cambria Math"/>
                <w:sz w:val="18"/>
                <w:szCs w:val="18"/>
              </w:rPr>
              <w:t>‐</w:t>
            </w:r>
            <w:r w:rsidRPr="00934BF4">
              <w:rPr>
                <w:rFonts w:ascii="Myriad Pro" w:hAnsi="Myriad Pro"/>
                <w:sz w:val="18"/>
                <w:szCs w:val="18"/>
              </w:rPr>
              <w:t>przyrodniczymi.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2</w:t>
            </w:r>
          </w:p>
        </w:tc>
      </w:tr>
      <w:tr w:rsidR="00D32942" w:rsidRPr="00934BF4" w:rsidTr="00AA53A4">
        <w:trPr>
          <w:trHeight w:val="653"/>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59"/>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przyczyni się do częstszego wyboru ścieżki edukacyjnej związanej z naukami ścisłymi, zaś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dłuższej perspektywie do zwiększenia liczby studentów na tych kierunkach.</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Wsparcie prowadzi do uzupełniania wiedzy teoretycznej zajęciami praktycznymi wykorzystującymi najnowsze możliwości nauki </w:t>
            </w:r>
            <w:r w:rsidRPr="00934BF4">
              <w:rPr>
                <w:rFonts w:ascii="Myriad Pro" w:eastAsia="Times New Roman" w:hAnsi="Myriad Pro" w:cs="Calibri"/>
                <w:color w:val="000000"/>
                <w:sz w:val="18"/>
                <w:szCs w:val="18"/>
                <w:lang w:eastAsia="pl-PL"/>
              </w:rPr>
              <w:br/>
              <w:t>i techniki na każdym etapie nauczania.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współpracę polegającą na tworzeniu wspólnych programów dydaktycznych w oparciu o różne zakresy tematyczne z pozostałymi ośrodkami tworzonymi w Regionie, jak również program przedstawiający formę i zakres współpracy z Uczelniami.</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897"/>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Zaplanowany program edukacyjny będzie uzupełniał zajęcia edukacyjne w szkole w wymiarze większym niż dotychczas dostępny na danym obszarze. Różnorodność oferowanych form zajęć i doświadczeń.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Zaplanowany program angażuje szkoły we wspólne działania edukacyjne (w tym aktywny udział uczniów stymulujących kreatywność, praca zespołowa itp.).</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368"/>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wpisywania się w regionalne i inteligentne specjalizacje w odniesieniu do zaplanowanych inwestycji dotyczących tworzenia sal doświadczalnych.</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52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D32942" w:rsidRPr="00934BF4" w:rsidRDefault="00D32942" w:rsidP="00AA53A4">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Premiowane będą projekty o najkorzystniejszej wartości wskaźników rezultatu przy jednoczesnym jak najniższym poziomie dofinansowania.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dotarcie do jak największej liczby osób, w szczególności zorganizowanych grup szkolnych. Wpływa na to miejsce położenia, rodzaj skomunikowania, forma organizacji zajęć.</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3</w:t>
            </w:r>
          </w:p>
        </w:tc>
      </w:tr>
      <w:tr w:rsidR="00D32942" w:rsidRPr="00934BF4" w:rsidTr="00AA53A4">
        <w:trPr>
          <w:trHeight w:val="485"/>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dydaktyczne z zakresu nauk ścisłych.</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265"/>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jakość wprowadzonych nowych usług i wykorzystanie najnowszych rozwiązań: wszelkie ułatwienia / udogodnienia dla użytkowników, analizę jakości świadczonych usług / użyteczności dla użytkowników.</w:t>
            </w:r>
          </w:p>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 przyczynia się do zwiększenia oferty dydaktycznej, jak również spędzania wolnego czasu.</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580"/>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Kryterium punktuje rodzaj/jakość przewidzianych do realizacji działań „miękkich” finansowanych </w:t>
            </w:r>
            <w:r w:rsidRPr="00934BF4">
              <w:rPr>
                <w:rFonts w:ascii="Myriad Pro" w:eastAsia="Times New Roman" w:hAnsi="Myriad Pro" w:cs="Calibri"/>
                <w:sz w:val="18"/>
                <w:szCs w:val="18"/>
                <w:lang w:eastAsia="pl-PL"/>
              </w:rPr>
              <w:br/>
              <w:t xml:space="preserve">z Europejskiego Funduszu Społecznego, bądź </w:t>
            </w:r>
            <w:r w:rsidRPr="00934BF4">
              <w:rPr>
                <w:rFonts w:ascii="Myriad Pro" w:eastAsia="Times New Roman" w:hAnsi="Myriad Pro" w:cs="Calibri"/>
                <w:sz w:val="18"/>
                <w:szCs w:val="18"/>
                <w:lang w:eastAsia="pl-PL"/>
              </w:rPr>
              <w:br/>
              <w:t>z innych środków.</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392"/>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spowoduje zmiany, które będą miały trwały charakter. Analiza projektu pod katem obciążeń finansowych dla beneficjenta w przyszłości.</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D32942" w:rsidRPr="00934BF4" w:rsidTr="00AA53A4">
        <w:trPr>
          <w:trHeight w:val="414"/>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408"/>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430"/>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6"/>
        <w:gridCol w:w="1702"/>
        <w:gridCol w:w="9358"/>
        <w:gridCol w:w="3579"/>
      </w:tblGrid>
      <w:tr w:rsidR="00D32942" w:rsidRPr="00934BF4" w:rsidTr="00AA53A4">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rPr>
          <w:trHeight w:val="59"/>
        </w:trPr>
        <w:tc>
          <w:tcPr>
            <w:tcW w:w="141"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65"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06"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8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3.1</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Wniosek jest kompletny i został sporządzony i złożony zgodnie </w:t>
            </w:r>
          </w:p>
          <w:p w:rsidR="00D32942" w:rsidRPr="00934BF4" w:rsidRDefault="00D32942" w:rsidP="00D32942">
            <w:pPr>
              <w:rPr>
                <w:rFonts w:ascii="Myriad Pro" w:hAnsi="Myriad Pro"/>
                <w:sz w:val="18"/>
                <w:szCs w:val="18"/>
              </w:rPr>
            </w:pPr>
            <w:r w:rsidRPr="00934BF4">
              <w:rPr>
                <w:rFonts w:ascii="Myriad Pro" w:hAnsi="Myriad Pro"/>
                <w:sz w:val="18"/>
                <w:szCs w:val="18"/>
              </w:rPr>
              <w:t>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D32942" w:rsidRPr="00934BF4"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AA53A4" w:rsidRDefault="00D32942" w:rsidP="00D32942">
            <w:pPr>
              <w:pStyle w:val="Akapitzlist"/>
              <w:numPr>
                <w:ilvl w:val="0"/>
                <w:numId w:val="425"/>
              </w:numPr>
              <w:ind w:left="500"/>
              <w:rPr>
                <w:sz w:val="18"/>
                <w:szCs w:val="18"/>
              </w:rPr>
            </w:pPr>
            <w:r w:rsidRPr="00AA53A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A53A4" w:rsidRDefault="00D32942" w:rsidP="00D32942">
            <w:pPr>
              <w:pStyle w:val="Akapitzlist"/>
              <w:numPr>
                <w:ilvl w:val="0"/>
                <w:numId w:val="425"/>
              </w:numPr>
              <w:ind w:left="500"/>
              <w:rPr>
                <w:sz w:val="18"/>
                <w:szCs w:val="18"/>
              </w:rPr>
            </w:pPr>
            <w:r w:rsidRPr="00AA53A4">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AA53A4" w:rsidRDefault="00D32942" w:rsidP="00D32942">
            <w:pPr>
              <w:pStyle w:val="Akapitzlist"/>
              <w:numPr>
                <w:ilvl w:val="0"/>
                <w:numId w:val="425"/>
              </w:numPr>
              <w:ind w:left="500"/>
              <w:rPr>
                <w:sz w:val="18"/>
                <w:szCs w:val="18"/>
              </w:rPr>
            </w:pPr>
            <w:r w:rsidRPr="00AA53A4">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106" w:type="pct"/>
          </w:tcPr>
          <w:p w:rsidR="00AA53A4" w:rsidRDefault="00D32942" w:rsidP="00D32942">
            <w:pPr>
              <w:rPr>
                <w:rFonts w:ascii="Myriad Pro" w:hAnsi="Myriad Pro"/>
                <w:sz w:val="18"/>
                <w:szCs w:val="18"/>
              </w:rPr>
            </w:pPr>
            <w:r w:rsidRPr="00934BF4">
              <w:rPr>
                <w:rFonts w:ascii="Myriad Pro" w:hAnsi="Myriad Pro"/>
                <w:sz w:val="18"/>
                <w:szCs w:val="18"/>
              </w:rPr>
              <w:t>Wydatki w projekcie są zaplanowane :</w:t>
            </w:r>
          </w:p>
          <w:p w:rsidR="00AA53A4" w:rsidRPr="00AA53A4" w:rsidRDefault="00D32942" w:rsidP="00D32942">
            <w:pPr>
              <w:pStyle w:val="Akapitzlist"/>
              <w:numPr>
                <w:ilvl w:val="0"/>
                <w:numId w:val="426"/>
              </w:numPr>
              <w:ind w:left="359"/>
              <w:rPr>
                <w:sz w:val="18"/>
                <w:szCs w:val="18"/>
              </w:rPr>
            </w:pPr>
            <w:r w:rsidRPr="00AA53A4">
              <w:rPr>
                <w:sz w:val="18"/>
                <w:szCs w:val="18"/>
              </w:rPr>
              <w:t>w sposób celowy i oszczędny, z zachowaniem zasad:</w:t>
            </w:r>
          </w:p>
          <w:p w:rsidR="00AA53A4" w:rsidRDefault="00D32942" w:rsidP="00D32942">
            <w:pPr>
              <w:pStyle w:val="Akapitzlist"/>
              <w:numPr>
                <w:ilvl w:val="0"/>
                <w:numId w:val="427"/>
              </w:numPr>
              <w:ind w:left="500"/>
              <w:rPr>
                <w:sz w:val="18"/>
                <w:szCs w:val="18"/>
              </w:rPr>
            </w:pPr>
            <w:r w:rsidRPr="00AA53A4">
              <w:rPr>
                <w:sz w:val="18"/>
                <w:szCs w:val="18"/>
              </w:rPr>
              <w:t>uzyskiwania najlepszych efektów z danych nakładów,</w:t>
            </w:r>
          </w:p>
          <w:p w:rsidR="00AA53A4" w:rsidRPr="00AA53A4" w:rsidRDefault="00D32942" w:rsidP="00D32942">
            <w:pPr>
              <w:pStyle w:val="Akapitzlist"/>
              <w:numPr>
                <w:ilvl w:val="0"/>
                <w:numId w:val="427"/>
              </w:numPr>
              <w:ind w:left="500"/>
              <w:rPr>
                <w:sz w:val="18"/>
                <w:szCs w:val="18"/>
              </w:rPr>
            </w:pPr>
            <w:r w:rsidRPr="00AA53A4">
              <w:rPr>
                <w:sz w:val="18"/>
                <w:szCs w:val="18"/>
              </w:rPr>
              <w:t xml:space="preserve"> optymalnego doboru metod i środków służących osiągnięciu założonych celów;</w:t>
            </w:r>
          </w:p>
          <w:p w:rsidR="00AA53A4" w:rsidRDefault="00D32942" w:rsidP="00D32942">
            <w:pPr>
              <w:pStyle w:val="Akapitzlist"/>
              <w:numPr>
                <w:ilvl w:val="0"/>
                <w:numId w:val="426"/>
              </w:numPr>
              <w:ind w:left="359"/>
              <w:rPr>
                <w:sz w:val="18"/>
                <w:szCs w:val="18"/>
              </w:rPr>
            </w:pPr>
            <w:r w:rsidRPr="00AA53A4">
              <w:rPr>
                <w:sz w:val="18"/>
                <w:szCs w:val="18"/>
              </w:rPr>
              <w:t>w sposób umożliwiający terminową realizację zadań;</w:t>
            </w:r>
          </w:p>
          <w:p w:rsidR="00D32942" w:rsidRPr="00AA53A4" w:rsidRDefault="00D32942" w:rsidP="00D32942">
            <w:pPr>
              <w:pStyle w:val="Akapitzlist"/>
              <w:numPr>
                <w:ilvl w:val="0"/>
                <w:numId w:val="426"/>
              </w:numPr>
              <w:ind w:left="359"/>
              <w:rPr>
                <w:sz w:val="18"/>
                <w:szCs w:val="18"/>
              </w:rPr>
            </w:pPr>
            <w:r w:rsidRPr="00AA53A4">
              <w:rPr>
                <w:sz w:val="18"/>
                <w:szCs w:val="18"/>
              </w:rPr>
              <w:t>w wysokości i terminach wynikających 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Regulaminie konkursu.</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Wnioskowana kwota i poziom wsparcia są zgodne z zapisami działania 9.7.</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565" w:type="pct"/>
          </w:tcPr>
          <w:p w:rsidR="00D32942" w:rsidRPr="00AA53A4" w:rsidRDefault="00D32942" w:rsidP="00D32942">
            <w:pPr>
              <w:rPr>
                <w:rFonts w:ascii="Myriad Pro" w:hAnsi="Myriad Pro"/>
                <w:sz w:val="17"/>
                <w:szCs w:val="17"/>
              </w:rPr>
            </w:pPr>
            <w:r w:rsidRPr="00AA53A4">
              <w:rPr>
                <w:rFonts w:ascii="Myriad Pro" w:hAnsi="Myriad Pro"/>
                <w:sz w:val="17"/>
                <w:szCs w:val="17"/>
              </w:rPr>
              <w:t>Poprawność obliczeń całkowitych kosztów i całkowitych kosztów kwalifikowalnych oraz intensywności pomocy uwzględniającej generowanie dochodu w projekcie</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art.61 rozporządzenia (UE) nr 1303/2013, a także wystarczająca szczegółowość </w:t>
            </w:r>
          </w:p>
          <w:p w:rsidR="00D32942" w:rsidRPr="00934BF4" w:rsidRDefault="00D32942" w:rsidP="00D32942">
            <w:pPr>
              <w:rPr>
                <w:rFonts w:ascii="Myriad Pro" w:hAnsi="Myriad Pro"/>
                <w:sz w:val="18"/>
                <w:szCs w:val="18"/>
              </w:rPr>
            </w:pPr>
            <w:r w:rsidRPr="00934BF4">
              <w:rPr>
                <w:rFonts w:ascii="Myriad Pro" w:hAnsi="Myriad Pro"/>
                <w:sz w:val="18"/>
                <w:szCs w:val="18"/>
              </w:rPr>
              <w:t>i racjonalne przesłanki obliczania kosztów, zarówno pod względem całkowitych kosztów niezbędnych do osiągnięcia wyznaczonych celów, jak i pod względem kosztów jednostkowych w stosownych przypadkach.</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Prawidłowość pomocy publicznej</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Dowody, że wsparcie publiczne na rzecz projektu nie stanowi pomocy państwa.</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3.9</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Słuszność wniosku, że projekt jest realny </w:t>
            </w:r>
            <w:r w:rsidRPr="00934BF4">
              <w:rPr>
                <w:rFonts w:ascii="Myriad Pro" w:hAnsi="Myriad Pro"/>
                <w:sz w:val="18"/>
                <w:szCs w:val="18"/>
              </w:rPr>
              <w:br/>
              <w:t>z gospodarczego i finansowego punktu widzenia oraz przynosi pozytywne skutki społeczno-gospodarcze, co uzasadnia poziom wsparcia w zakresie przewidzianym w ramach EFRR lub Funduszu Spójności.</w:t>
            </w:r>
          </w:p>
          <w:p w:rsidR="00D32942" w:rsidRPr="00934BF4" w:rsidRDefault="00D32942" w:rsidP="00D32942">
            <w:pPr>
              <w:rPr>
                <w:rFonts w:ascii="Myriad Pro" w:hAnsi="Myriad Pro"/>
                <w:sz w:val="18"/>
                <w:szCs w:val="18"/>
              </w:rPr>
            </w:pPr>
            <w:r w:rsidRPr="00934BF4">
              <w:rPr>
                <w:rFonts w:ascii="Myriad Pro" w:hAnsi="Myriad Pro"/>
                <w:sz w:val="18"/>
                <w:szCs w:val="18"/>
              </w:rPr>
              <w:t>Projekt wymaga dofinansowania, gdy:</w:t>
            </w:r>
          </w:p>
          <w:p w:rsidR="00D32942" w:rsidRPr="00934BF4" w:rsidRDefault="00D32942" w:rsidP="00D32942">
            <w:pPr>
              <w:rPr>
                <w:rFonts w:ascii="Myriad Pro" w:hAnsi="Myriad Pro"/>
                <w:sz w:val="18"/>
                <w:szCs w:val="18"/>
              </w:rPr>
            </w:pPr>
            <w:r w:rsidRPr="00934BF4">
              <w:rPr>
                <w:rFonts w:ascii="Myriad Pro" w:hAnsi="Myriad Pro"/>
                <w:sz w:val="18"/>
                <w:szCs w:val="18"/>
              </w:rPr>
              <w:t>FNPV/C &lt; 0, a FRR/C &lt; od stopy dyskontowej</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AA53A4">
          <w:pgSz w:w="16838" w:h="11906" w:orient="landscape"/>
          <w:pgMar w:top="1135"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6"/>
        <w:gridCol w:w="1702"/>
        <w:gridCol w:w="9355"/>
        <w:gridCol w:w="3582"/>
      </w:tblGrid>
      <w:tr w:rsidR="00D32942" w:rsidRPr="00934BF4" w:rsidTr="00AA53A4">
        <w:trPr>
          <w:tblHeader/>
        </w:trPr>
        <w:tc>
          <w:tcPr>
            <w:tcW w:w="5000" w:type="pct"/>
            <w:gridSpan w:val="4"/>
            <w:shd w:val="clear" w:color="auto" w:fill="D9D9D9" w:themeFill="background1" w:themeFillShade="D9"/>
            <w:vAlign w:val="center"/>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AA53A4">
        <w:trPr>
          <w:tblHeader/>
        </w:trPr>
        <w:tc>
          <w:tcPr>
            <w:tcW w:w="141"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6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0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89"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rPr>
          <w:tblHeader/>
        </w:trPr>
        <w:tc>
          <w:tcPr>
            <w:tcW w:w="141"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6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0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89"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105"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AA53A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kwestii pos</w:t>
            </w:r>
            <w:r w:rsidR="00AA53A4">
              <w:rPr>
                <w:rFonts w:eastAsia="Times New Roman" w:cs="Calibri"/>
                <w:color w:val="000000"/>
                <w:sz w:val="18"/>
                <w:szCs w:val="18"/>
                <w:lang w:eastAsia="pl-PL"/>
              </w:rPr>
              <w:t xml:space="preserve">tępowania OOŚ w przygotowaniu </w:t>
            </w:r>
            <w:r w:rsidRPr="00AA53A4">
              <w:rPr>
                <w:rFonts w:eastAsia="Times New Roman" w:cs="Calibri"/>
                <w:color w:val="000000"/>
                <w:sz w:val="18"/>
                <w:szCs w:val="18"/>
                <w:lang w:eastAsia="pl-PL"/>
              </w:rPr>
              <w:t>i realizacji projektu,</w:t>
            </w:r>
          </w:p>
          <w:p w:rsid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odpowiednich procedur zamówień publicznych,</w:t>
            </w:r>
          </w:p>
          <w:p w:rsidR="00D32942" w:rsidRP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 xml:space="preserve"> kwestii związanych z uwarunkowaniami wynikającym</w:t>
            </w:r>
            <w:r w:rsidR="00AA53A4">
              <w:rPr>
                <w:rFonts w:eastAsia="Times New Roman" w:cs="Calibri"/>
                <w:color w:val="000000"/>
                <w:sz w:val="18"/>
                <w:szCs w:val="18"/>
                <w:lang w:eastAsia="pl-PL"/>
              </w:rPr>
              <w:t xml:space="preserve">i z procedur prawa budowlanego  </w:t>
            </w:r>
            <w:r w:rsidRPr="00AA53A4">
              <w:rPr>
                <w:rFonts w:eastAsia="Times New Roman" w:cs="Calibri"/>
                <w:color w:val="000000"/>
                <w:sz w:val="18"/>
                <w:szCs w:val="18"/>
                <w:lang w:eastAsia="pl-PL"/>
              </w:rPr>
              <w:t>i zagospodarowania przestrzennego.</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Kondycja finansowa wnioskodawcy gwarantuje osiągnięcie deklarowanych produktów lub usług, zgodnie z </w:t>
            </w:r>
            <w:r w:rsidR="00AA53A4">
              <w:rPr>
                <w:rFonts w:ascii="Myriad Pro" w:eastAsia="Times New Roman" w:hAnsi="Myriad Pro" w:cs="Calibri"/>
                <w:color w:val="000000"/>
                <w:sz w:val="18"/>
                <w:szCs w:val="18"/>
                <w:lang w:eastAsia="pl-PL"/>
              </w:rPr>
              <w:t xml:space="preserve">deklarowanym planem finansowym </w:t>
            </w:r>
            <w:r w:rsidRPr="00934BF4">
              <w:rPr>
                <w:rFonts w:ascii="Myriad Pro" w:eastAsia="Times New Roman" w:hAnsi="Myriad Pro" w:cs="Calibri"/>
                <w:color w:val="000000"/>
                <w:sz w:val="18"/>
                <w:szCs w:val="18"/>
                <w:lang w:eastAsia="pl-PL"/>
              </w:rPr>
              <w:t>i w terminie określonym we wniosku o dofinansowanie. Wnioskodawca posiada niezbędne środki finansowe do realizacji projektu. Wnioskodawca zapewnia środki finansowe do utrzymywania projektu w okresie trwałości.</w:t>
            </w:r>
          </w:p>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w:t>
            </w:r>
            <w:r w:rsidR="00AA53A4">
              <w:rPr>
                <w:rFonts w:ascii="Myriad Pro" w:eastAsia="Times New Roman" w:hAnsi="Myriad Pro" w:cs="Calibri"/>
                <w:color w:val="000000"/>
                <w:sz w:val="18"/>
                <w:szCs w:val="18"/>
                <w:lang w:eastAsia="pl-PL"/>
              </w:rPr>
              <w:t xml:space="preserve">dawca musi wykazać zdolność do </w:t>
            </w:r>
            <w:r w:rsidRPr="00934BF4">
              <w:rPr>
                <w:rFonts w:ascii="Myriad Pro" w:eastAsia="Times New Roman" w:hAnsi="Myriad Pro" w:cs="Calibri"/>
                <w:color w:val="000000"/>
                <w:sz w:val="18"/>
                <w:szCs w:val="18"/>
                <w:lang w:eastAsia="pl-PL"/>
              </w:rPr>
              <w:t>ew. odtworzenia zużytych elementów wyposażenia.</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t>
            </w:r>
            <w:r w:rsidRPr="00934BF4">
              <w:rPr>
                <w:rFonts w:ascii="Myriad Pro" w:eastAsia="Times New Roman" w:hAnsi="Myriad Pro" w:cs="Calibri"/>
                <w:color w:val="000000"/>
                <w:sz w:val="18"/>
                <w:szCs w:val="18"/>
                <w:lang w:eastAsia="pl-PL"/>
              </w:rPr>
              <w:br/>
              <w:t>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gwarantuje zdolności organizacyjne do realizacji projektu zgodnie z celem szczegółowym, szczegółowymi warunkami produktów lub usług, które mają być dostarczone w ramach projektu i jest w stanie je dostarczyć </w:t>
            </w:r>
            <w:r w:rsidRPr="00934BF4">
              <w:rPr>
                <w:rFonts w:ascii="Myriad Pro" w:eastAsia="Times New Roman" w:hAnsi="Myriad Pro" w:cs="Calibri"/>
                <w:color w:val="000000"/>
                <w:sz w:val="18"/>
                <w:szCs w:val="18"/>
                <w:lang w:eastAsia="pl-PL"/>
              </w:rPr>
              <w:br/>
              <w:t>w wymaganym terminie.</w:t>
            </w:r>
          </w:p>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65"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105"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 xml:space="preserve">Wnioskodawca przedstawił jak zaangażuje szkoły we wspólne działania edukacyjne (w tym aktywny udział uczniów stymulujących kreatywność, praca zespołowa itp.) oraz załączył program edukacyjny </w:t>
            </w:r>
            <w:r w:rsidRPr="00934BF4">
              <w:rPr>
                <w:rFonts w:ascii="Myriad Pro" w:hAnsi="Myriad Pro" w:cstheme="minorHAnsi"/>
                <w:sz w:val="18"/>
                <w:szCs w:val="18"/>
              </w:rPr>
              <w:br/>
              <w:t>i sposób współpracy z uczelniami.</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7A6C9F" w:rsidRPr="00934BF4" w:rsidRDefault="007A6C9F" w:rsidP="00D32942">
      <w:pPr>
        <w:spacing w:after="0"/>
        <w:rPr>
          <w:rFonts w:ascii="Myriad Pro" w:hAnsi="Myriad Pro"/>
          <w:sz w:val="18"/>
          <w:szCs w:val="18"/>
        </w:rPr>
        <w:sectPr w:rsidR="007A6C9F" w:rsidRPr="00934BF4" w:rsidSect="007B7712">
          <w:pgSz w:w="16838" w:h="11906" w:orient="landscape"/>
          <w:pgMar w:top="1417" w:right="1417" w:bottom="1417"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IX Infrastruktura publiczna</w:t>
            </w:r>
          </w:p>
        </w:tc>
      </w:tr>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7A6C9F" w:rsidRPr="00934BF4" w:rsidRDefault="007A6C9F" w:rsidP="000B587C">
            <w:pPr>
              <w:pStyle w:val="Nagwek2"/>
              <w:outlineLvl w:val="1"/>
              <w:rPr>
                <w:sz w:val="18"/>
                <w:szCs w:val="18"/>
              </w:rPr>
            </w:pPr>
            <w:bookmarkStart w:id="142" w:name="_Toc466359653"/>
            <w:bookmarkStart w:id="143" w:name="_Toc499545524"/>
            <w:r w:rsidRPr="00934BF4">
              <w:rPr>
                <w:sz w:val="18"/>
                <w:szCs w:val="18"/>
              </w:rPr>
              <w:t>9.8 Infrastruktura szkolnictwa zawodowego</w:t>
            </w:r>
            <w:bookmarkEnd w:id="142"/>
            <w:bookmarkEnd w:id="143"/>
          </w:p>
        </w:tc>
      </w:tr>
    </w:tbl>
    <w:p w:rsidR="007A6C9F" w:rsidRPr="00934BF4" w:rsidRDefault="007A6C9F" w:rsidP="00AA53A4">
      <w:pPr>
        <w:spacing w:after="0" w:line="240" w:lineRule="auto"/>
        <w:rPr>
          <w:rFonts w:ascii="Myriad Pro" w:eastAsia="Times New Roman" w:hAnsi="Myriad Pro" w:cs="Times New Roman"/>
          <w:color w:val="000000"/>
          <w:sz w:val="18"/>
          <w:szCs w:val="18"/>
          <w:lang w:eastAsia="pl-PL"/>
        </w:r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971"/>
        <w:gridCol w:w="8918"/>
        <w:gridCol w:w="3724"/>
      </w:tblGrid>
      <w:tr w:rsidR="007A6C9F" w:rsidRPr="00934BF4" w:rsidTr="00AA53A4">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dopuszczalności</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L.p.</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Nazwa kryterium</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Definicja kryterium</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Opis znaczenia kryterium</w:t>
            </w:r>
          </w:p>
        </w:tc>
      </w:tr>
      <w:tr w:rsidR="007A6C9F" w:rsidRPr="00934BF4" w:rsidTr="00AA53A4">
        <w:tc>
          <w:tcPr>
            <w:tcW w:w="15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1</w:t>
            </w:r>
          </w:p>
        </w:tc>
        <w:tc>
          <w:tcPr>
            <w:tcW w:w="654"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2</w:t>
            </w:r>
          </w:p>
        </w:tc>
        <w:tc>
          <w:tcPr>
            <w:tcW w:w="296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3</w:t>
            </w:r>
          </w:p>
        </w:tc>
        <w:tc>
          <w:tcPr>
            <w:tcW w:w="1236"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4</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1.1</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Projekt jest zgodny z celem działania oraz wpływa na osiągnięcie wskaźników rezultatu określonych w SOOP.</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1.2</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typami projektów</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9.8.</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1.3</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Zasadność realizacji projektu </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 rynku pracy oraz inteligentnych specjalizacji regionu.</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Cele projektu są poprawnie określone i zbieżne z analizą potrzeb oraz diagnozą. </w:t>
            </w:r>
          </w:p>
          <w:p w:rsidR="007A6C9F" w:rsidRPr="00934BF4" w:rsidRDefault="007A6C9F" w:rsidP="00FF77CB">
            <w:pPr>
              <w:rPr>
                <w:rFonts w:ascii="Myriad Pro" w:hAnsi="Myriad Pro"/>
                <w:sz w:val="18"/>
                <w:szCs w:val="18"/>
              </w:rPr>
            </w:pPr>
            <w:r w:rsidRPr="00934BF4">
              <w:rPr>
                <w:rFonts w:ascii="Myriad Pro" w:hAnsi="Myriad Pro"/>
                <w:sz w:val="18"/>
                <w:szCs w:val="18"/>
              </w:rPr>
              <w:t>Projekt jest spójny z analizą sytuacji problemowej.</w:t>
            </w:r>
          </w:p>
          <w:p w:rsidR="007A6C9F" w:rsidRPr="00934BF4" w:rsidRDefault="007A6C9F" w:rsidP="00FF77CB">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1.4</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Projekt jest realizowany na obszarze określonym w SOOP..</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1.5</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Terminowość złożenia wniosku</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Wniosek złożono w terminie określonym w regulaminie konkursu.</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1.6</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zasadami horyzontalnymi</w:t>
            </w:r>
          </w:p>
        </w:tc>
        <w:tc>
          <w:tcPr>
            <w:tcW w:w="2960" w:type="pct"/>
          </w:tcPr>
          <w:p w:rsidR="00AA53A4" w:rsidRDefault="007A6C9F" w:rsidP="00FF77CB">
            <w:pPr>
              <w:rPr>
                <w:rFonts w:ascii="Myriad Pro" w:hAnsi="Myriad Pro"/>
                <w:sz w:val="18"/>
                <w:szCs w:val="18"/>
              </w:rPr>
            </w:pPr>
            <w:r w:rsidRPr="00934BF4">
              <w:rPr>
                <w:rFonts w:ascii="Myriad Pro" w:hAnsi="Myriad Pro"/>
                <w:sz w:val="18"/>
                <w:szCs w:val="18"/>
              </w:rPr>
              <w:t>Projekt jest zgodny z właściwymi politykami i zasadami wspólnotowymi:</w:t>
            </w:r>
          </w:p>
          <w:p w:rsidR="00AA53A4" w:rsidRDefault="007A6C9F" w:rsidP="00FF77CB">
            <w:pPr>
              <w:pStyle w:val="Akapitzlist"/>
              <w:numPr>
                <w:ilvl w:val="0"/>
                <w:numId w:val="429"/>
              </w:numPr>
              <w:ind w:left="487"/>
              <w:rPr>
                <w:sz w:val="18"/>
                <w:szCs w:val="18"/>
              </w:rPr>
            </w:pPr>
            <w:r w:rsidRPr="00AA53A4">
              <w:rPr>
                <w:sz w:val="18"/>
                <w:szCs w:val="18"/>
              </w:rPr>
              <w:t>zrównoważonego rozwoju,</w:t>
            </w:r>
          </w:p>
          <w:p w:rsidR="007A6C9F" w:rsidRPr="00AA53A4" w:rsidRDefault="007A6C9F" w:rsidP="00FF77CB">
            <w:pPr>
              <w:pStyle w:val="Akapitzlist"/>
              <w:numPr>
                <w:ilvl w:val="0"/>
                <w:numId w:val="429"/>
              </w:numPr>
              <w:ind w:left="487"/>
              <w:rPr>
                <w:sz w:val="18"/>
                <w:szCs w:val="18"/>
              </w:rPr>
            </w:pPr>
            <w:r w:rsidRPr="00AA53A4">
              <w:rPr>
                <w:sz w:val="18"/>
                <w:szCs w:val="18"/>
              </w:rPr>
              <w:t xml:space="preserve">promowania i realizacji zasady równości szans i niedyskryminacji, w tym. m. in. koniecznością stosowania zasady uniwersalnego projektowania.  </w:t>
            </w:r>
          </w:p>
          <w:p w:rsidR="007A6C9F" w:rsidRPr="00934BF4" w:rsidRDefault="007A6C9F" w:rsidP="00FF77CB">
            <w:pPr>
              <w:rPr>
                <w:rFonts w:ascii="Myriad Pro" w:hAnsi="Myriad Pro"/>
                <w:sz w:val="18"/>
                <w:szCs w:val="18"/>
              </w:rPr>
            </w:pPr>
            <w:r w:rsidRPr="00934BF4">
              <w:rPr>
                <w:rFonts w:ascii="Myriad Pro" w:hAnsi="Myriad Pro"/>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7A6C9F" w:rsidRPr="00934BF4" w:rsidRDefault="007A6C9F"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7A6C9F" w:rsidRPr="00934BF4" w:rsidRDefault="007A6C9F"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1.7</w:t>
            </w:r>
          </w:p>
        </w:tc>
        <w:tc>
          <w:tcPr>
            <w:tcW w:w="654" w:type="pct"/>
          </w:tcPr>
          <w:p w:rsidR="007A6C9F" w:rsidRPr="00934BF4" w:rsidRDefault="007A6C9F" w:rsidP="00FF77CB">
            <w:pPr>
              <w:rPr>
                <w:rFonts w:ascii="Myriad Pro" w:hAnsi="Myriad Pro"/>
                <w:sz w:val="18"/>
                <w:szCs w:val="18"/>
              </w:rPr>
            </w:pPr>
            <w:r w:rsidRPr="00934BF4">
              <w:rPr>
                <w:rFonts w:ascii="Myriad Pro" w:eastAsia="Times New Roman" w:hAnsi="Myriad Pro" w:cs="Calibri"/>
                <w:color w:val="000000"/>
                <w:sz w:val="18"/>
                <w:szCs w:val="18"/>
                <w:lang w:eastAsia="pl-PL"/>
              </w:rPr>
              <w:t>Kwalifikowalność Wnioskodawcy/Partnera</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Wnioskodawca/Partner wpisuje się w katalog beneficjentów wskazanych w SOOP oraz regulaminie konkursu.</w:t>
            </w:r>
          </w:p>
          <w:p w:rsidR="007A6C9F" w:rsidRPr="00934BF4" w:rsidRDefault="007A6C9F" w:rsidP="00FF77CB">
            <w:pPr>
              <w:rPr>
                <w:rFonts w:ascii="Myriad Pro" w:hAnsi="Myriad Pro"/>
                <w:sz w:val="18"/>
                <w:szCs w:val="18"/>
              </w:rPr>
            </w:pPr>
            <w:r w:rsidRPr="00934BF4">
              <w:rPr>
                <w:rFonts w:ascii="Myriad Pro" w:hAnsi="Myriad Pro"/>
                <w:sz w:val="18"/>
                <w:szCs w:val="18"/>
              </w:rPr>
              <w:t>Wnioskodawca/Partner nie jest wykluczony z możliwości dofinansowania oraz wobec niego nie orzeczono zakazu dostępu do środków funduszy europejskich na podstawie odrębnych przepisów.</w:t>
            </w:r>
          </w:p>
          <w:p w:rsidR="007A6C9F" w:rsidRPr="00934BF4" w:rsidRDefault="007A6C9F" w:rsidP="00FF77CB">
            <w:pPr>
              <w:rPr>
                <w:rFonts w:ascii="Myriad Pro" w:hAnsi="Myriad Pro"/>
                <w:sz w:val="18"/>
                <w:szCs w:val="18"/>
              </w:rPr>
            </w:pPr>
            <w:r w:rsidRPr="00934BF4">
              <w:rPr>
                <w:rFonts w:ascii="Myriad Pro" w:hAnsi="Myriad Pro"/>
                <w:sz w:val="18"/>
                <w:szCs w:val="18"/>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1.8</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wymogami pomocy publicznej</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Wsparcie rzeczywiście nie nosi znamion pomocy publicznej (w oparciu o przesłanki występowania pomocy publicznej zawarte w art. 107 ToFUE).</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1.9</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realizacji projektu przed dniem złożenia wniosku o dofinansowanie z przepisami prawa</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Przed dniem złożenia wniosku o dofinansowanie przestrzegano obowiązujących przepisów prawa dotyczących danego projektu (dotyczy projektów których realizacji rozpoczęła się przed dniem złożenia wniosku o dofinansowanie).</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 nie zakończył się przed złożeniem wniosku </w:t>
            </w:r>
            <w:r w:rsidRPr="00934BF4">
              <w:rPr>
                <w:rFonts w:ascii="Myriad Pro" w:hAnsi="Myriad Pro"/>
                <w:sz w:val="18"/>
                <w:szCs w:val="18"/>
              </w:rPr>
              <w:br/>
              <w:t>o dofinansowanie w rozumieniu rozporządzenia ogólnego</w:t>
            </w:r>
          </w:p>
          <w:p w:rsidR="007A6C9F" w:rsidRPr="00934BF4" w:rsidRDefault="007A6C9F" w:rsidP="00FF77CB">
            <w:pPr>
              <w:rPr>
                <w:rFonts w:ascii="Myriad Pro" w:hAnsi="Myriad Pro"/>
                <w:sz w:val="18"/>
                <w:szCs w:val="18"/>
              </w:rPr>
            </w:pPr>
            <w:r w:rsidRPr="00934BF4">
              <w:rPr>
                <w:rFonts w:ascii="Myriad Pro" w:hAnsi="Myriad Pro"/>
                <w:sz w:val="18"/>
                <w:szCs w:val="18"/>
              </w:rPr>
              <w:t>(1303/2013).</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1.10</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Kwalifikowalność projektu</w:t>
            </w:r>
          </w:p>
        </w:tc>
        <w:tc>
          <w:tcPr>
            <w:tcW w:w="2960" w:type="pct"/>
            <w:shd w:val="clear" w:color="auto" w:fill="auto"/>
          </w:tcPr>
          <w:p w:rsidR="007A6C9F" w:rsidRPr="00934BF4" w:rsidRDefault="007A6C9F" w:rsidP="00AA53A4">
            <w:pPr>
              <w:spacing w:after="12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/2013 z dnia 17 grudnia 2013  r. w następstwie przeniesienia działalności produkcyjnej poza obszar objęty programem.</w:t>
            </w:r>
          </w:p>
          <w:p w:rsidR="007A6C9F" w:rsidRPr="00934BF4" w:rsidRDefault="007A6C9F" w:rsidP="00FF77CB">
            <w:pPr>
              <w:rPr>
                <w:rFonts w:ascii="Myriad Pro" w:hAnsi="Myriad Pro"/>
                <w:sz w:val="18"/>
                <w:szCs w:val="18"/>
              </w:rPr>
            </w:pPr>
            <w:r w:rsidRPr="00934BF4">
              <w:rPr>
                <w:rFonts w:ascii="Myriad Pro" w:hAnsi="Myriad Pro"/>
                <w:sz w:val="18"/>
                <w:szCs w:val="18"/>
              </w:rPr>
              <w:t>Wsparcie modernizacji/budowy obiektów możliwe jest, jeśli zostaną zaplanowane działania przyczyniające się do wzrostu efektywności kształcenia zawodowego i jego dostosowaniu do wymogów regionalnego rynku pracy realizowane w ramach EFS.</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Wsparcie w ramach projektu musi być silnie związane z działaniami EFS i koncentrować się na wsparciu potrzeb zdiagnozowanych w ramach projektów finansowanych z EFS.</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Wspierane w ramach projektu kierunki kształcenia są zgodne z inteligentnymi specjalizacjami regionu.</w:t>
            </w:r>
          </w:p>
          <w:p w:rsidR="007A6C9F" w:rsidRPr="00934BF4" w:rsidRDefault="007A6C9F" w:rsidP="00FF77CB">
            <w:pPr>
              <w:rPr>
                <w:rFonts w:ascii="Myriad Pro" w:hAnsi="Myriad Pro"/>
                <w:sz w:val="18"/>
                <w:szCs w:val="18"/>
              </w:rPr>
            </w:pPr>
            <w:r w:rsidRPr="00934BF4">
              <w:rPr>
                <w:rFonts w:ascii="Myriad Pro" w:hAnsi="Myriad Pro"/>
                <w:sz w:val="18"/>
                <w:szCs w:val="18"/>
              </w:rPr>
              <w:t>Projekt dotyczący  utworzeniaregionalnego ośrodka kształcenia zawodowego, dostarczającego infrastrukturę (warsztaty, wyposażenie), jest realizowany w sytuacji braku na rynku kształcenia zawodowego takiej infrastruktury.</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Budowa nowego obiektuzostała uzasadniona brakiem możliwości adaptacji istniejącej infrastruktury i dotyczy jedynie regionalnego ośrodka kształcenia zawodowego.</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Warunkiem realizacji typu projektu: </w:t>
            </w:r>
            <w:r w:rsidRPr="00934BF4">
              <w:rPr>
                <w:rFonts w:ascii="Myriad Pro" w:hAnsi="Myriad Pro"/>
                <w:i/>
                <w:sz w:val="18"/>
                <w:szCs w:val="18"/>
              </w:rPr>
              <w:t>Dostosowanie oraz wyposażenie sal dydaktycznych</w:t>
            </w:r>
            <w:r w:rsidRPr="00934BF4">
              <w:rPr>
                <w:rFonts w:ascii="Myriad Pro" w:hAnsi="Myriad Pro"/>
                <w:sz w:val="18"/>
                <w:szCs w:val="18"/>
              </w:rPr>
              <w:t xml:space="preserve"> jest brak możliwości pozyskania wsparcia z EFS.</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1.11</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60" w:type="pct"/>
            <w:shd w:val="clear" w:color="auto" w:fill="auto"/>
          </w:tcPr>
          <w:p w:rsidR="007A6C9F" w:rsidRPr="00934BF4" w:rsidRDefault="007A6C9F" w:rsidP="00AA53A4">
            <w:pPr>
              <w:spacing w:after="12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7A6C9F" w:rsidRPr="00934BF4" w:rsidRDefault="007A6C9F" w:rsidP="00FF77CB">
            <w:pPr>
              <w:rPr>
                <w:rFonts w:ascii="Myriad Pro" w:hAnsi="Myriad Pro"/>
                <w:sz w:val="18"/>
                <w:szCs w:val="18"/>
              </w:rPr>
            </w:pPr>
            <w:r w:rsidRPr="00934BF4">
              <w:rPr>
                <w:rFonts w:ascii="Myriad Pro" w:hAnsi="Myriad Pro"/>
                <w:sz w:val="18"/>
                <w:szCs w:val="18"/>
              </w:rPr>
              <w:t>Wnioskodawca posiada, bądź zapewni zasoby techniczne, kadrowe i wiedzę gwarantujące uruchomienie funkcjonowania infrastruktury po zakończeniu projektu.</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1.12</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grupą docelową</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odbiory wsparcia:</w:t>
            </w:r>
          </w:p>
          <w:p w:rsid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uczniowie i słuchacze szkół i placówek prowadzących kształcenie zawodowe(z wyłączeniem słuchaczy szkół dla dorosłych),</w:t>
            </w:r>
          </w:p>
          <w:p w:rsidR="003F4B97"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 xml:space="preserve"> młod</w:t>
            </w:r>
            <w:r w:rsidRPr="003F4B97">
              <w:rPr>
                <w:rFonts w:eastAsiaTheme="minorEastAsia"/>
                <w:sz w:val="18"/>
                <w:szCs w:val="18"/>
                <w:lang w:eastAsia="pl-PL"/>
              </w:rPr>
              <w:t>ociani pracownicy,</w:t>
            </w:r>
          </w:p>
          <w:p w:rsid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 xml:space="preserve"> szkoły i placówki (instytucje i kadra pedagogiczna) prowadzące kształcenie zawodowe(z wyłączeniem szkół dla dorosłych),</w:t>
            </w:r>
          </w:p>
          <w:p w:rsidR="003F4B97"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instruktorzy praktycznej nauki zawodu, zgodnie z § 10 Rozporządzenia Ministra Edukacji Narodowej z dnia 15 grudni</w:t>
            </w:r>
            <w:r w:rsidRPr="003F4B97">
              <w:rPr>
                <w:rFonts w:eastAsiaTheme="minorEastAsia"/>
                <w:sz w:val="18"/>
                <w:szCs w:val="18"/>
                <w:lang w:eastAsia="pl-PL"/>
              </w:rPr>
              <w:t>a 2010 r. w sprawie praktycznej nauki zawodu (Dz. U. z 2010 r., Nr 244, poz. 1626 ze zm.),</w:t>
            </w:r>
          </w:p>
          <w:p w:rsidR="007A6C9F"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przedsiębiorcy.</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1.13</w:t>
            </w:r>
          </w:p>
        </w:tc>
        <w:tc>
          <w:tcPr>
            <w:tcW w:w="654" w:type="pct"/>
            <w:shd w:val="clear" w:color="auto" w:fill="auto"/>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2960" w:type="pct"/>
            <w:shd w:val="clear" w:color="auto" w:fill="auto"/>
          </w:tcPr>
          <w:p w:rsidR="007A6C9F" w:rsidRPr="00934BF4" w:rsidRDefault="007A6C9F" w:rsidP="00FF77CB">
            <w:pPr>
              <w:autoSpaceDE w:val="0"/>
              <w:autoSpaceDN w:val="0"/>
              <w:adjustRightInd w:val="0"/>
              <w:ind w:left="45"/>
              <w:rPr>
                <w:rFonts w:ascii="Myriad Pro" w:hAnsi="Myriad Pro"/>
                <w:sz w:val="18"/>
                <w:szCs w:val="18"/>
              </w:rPr>
            </w:pPr>
            <w:r w:rsidRPr="00934BF4">
              <w:rPr>
                <w:rFonts w:ascii="Myriad Pro" w:hAnsi="Myriad Pro"/>
                <w:sz w:val="18"/>
                <w:szCs w:val="18"/>
              </w:rPr>
              <w:t xml:space="preserve">Projekt w okresie realizacji i eksploatacji pozostaje w zgodzie z zasadą trwałości, zgodnie z art. 71 rozporządzenia Parlamentu Europejskiego i Rady (UE) nr 1303/2013 z dnia 17 grudnia 2013 r. </w:t>
            </w:r>
          </w:p>
          <w:p w:rsidR="007A6C9F" w:rsidRPr="00934BF4" w:rsidRDefault="007A6C9F" w:rsidP="003F4B97">
            <w:pPr>
              <w:ind w:right="135"/>
              <w:rPr>
                <w:rFonts w:ascii="Myriad Pro" w:hAnsi="Myriad Pro"/>
                <w:w w:val="105"/>
                <w:sz w:val="18"/>
                <w:szCs w:val="18"/>
              </w:rPr>
            </w:pPr>
          </w:p>
        </w:tc>
        <w:tc>
          <w:tcPr>
            <w:tcW w:w="1236" w:type="pct"/>
            <w:shd w:val="clear" w:color="auto" w:fill="auto"/>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7A6C9F" w:rsidRPr="00934BF4" w:rsidRDefault="007A6C9F" w:rsidP="00FF77CB">
            <w:pPr>
              <w:ind w:left="103"/>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bl>
    <w:p w:rsidR="003F4B97" w:rsidRDefault="003F4B97" w:rsidP="00FF77CB">
      <w:pPr>
        <w:rPr>
          <w:rFonts w:ascii="Myriad Pro" w:hAnsi="Myriad Pro"/>
          <w:sz w:val="18"/>
          <w:szCs w:val="18"/>
        </w:rPr>
        <w:sectPr w:rsidR="003F4B97" w:rsidSect="00AA53A4">
          <w:headerReference w:type="default" r:id="rId172"/>
          <w:pgSz w:w="16838" w:h="11906" w:orient="landscape"/>
          <w:pgMar w:top="993"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986"/>
        <w:gridCol w:w="8647"/>
        <w:gridCol w:w="4007"/>
      </w:tblGrid>
      <w:tr w:rsidR="007A6C9F" w:rsidRPr="00934BF4" w:rsidTr="003F4B97">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administracyjności</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L.p.</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Nazwa kryterium</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Definicja kryterium</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Opis znaczenia kryterium</w:t>
            </w:r>
          </w:p>
        </w:tc>
      </w:tr>
      <w:tr w:rsidR="007A6C9F" w:rsidRPr="00934BF4" w:rsidTr="003F4B97">
        <w:trPr>
          <w:trHeight w:val="23"/>
        </w:trPr>
        <w:tc>
          <w:tcPr>
            <w:tcW w:w="141"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1</w:t>
            </w:r>
          </w:p>
        </w:tc>
        <w:tc>
          <w:tcPr>
            <w:tcW w:w="659"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2</w:t>
            </w:r>
          </w:p>
        </w:tc>
        <w:tc>
          <w:tcPr>
            <w:tcW w:w="287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3</w:t>
            </w:r>
          </w:p>
        </w:tc>
        <w:tc>
          <w:tcPr>
            <w:tcW w:w="133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4</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2.1</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Poprawność i kompletność wniosku</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Wniosek został sporządzony oraz złożony zgodnie z  regulaminem konkursu, w tym w szczególności z Instrukcją wypełniania wniosku o dofinansowanie. </w:t>
            </w:r>
          </w:p>
          <w:p w:rsidR="007A6C9F" w:rsidRPr="00934BF4" w:rsidRDefault="007A6C9F" w:rsidP="00FF77CB">
            <w:pPr>
              <w:rPr>
                <w:rFonts w:ascii="Myriad Pro" w:hAnsi="Myriad Pro"/>
                <w:sz w:val="18"/>
                <w:szCs w:val="18"/>
              </w:rPr>
            </w:pPr>
            <w:r w:rsidRPr="00934BF4">
              <w:rPr>
                <w:rFonts w:ascii="Myriad Pro" w:hAnsi="Myriad Pro"/>
                <w:sz w:val="18"/>
                <w:szCs w:val="18"/>
              </w:rPr>
              <w:t>Wniosek zawiera szczegółowe opisy dotyczące produktów, które mają być utworzone w ramach projektu, plan finansowy oraz termin realizacji.</w:t>
            </w:r>
          </w:p>
          <w:p w:rsidR="007A6C9F" w:rsidRPr="00934BF4" w:rsidRDefault="007A6C9F" w:rsidP="00FF77CB">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7A6C9F" w:rsidRPr="00934BF4" w:rsidRDefault="007A6C9F" w:rsidP="00FF77CB">
            <w:pPr>
              <w:rPr>
                <w:rFonts w:ascii="Myriad Pro" w:hAnsi="Myriad Pro"/>
                <w:sz w:val="18"/>
                <w:szCs w:val="18"/>
              </w:rPr>
            </w:pPr>
            <w:r w:rsidRPr="00934BF4">
              <w:rPr>
                <w:rFonts w:ascii="Myriad Pro" w:hAnsi="Myriad Pro"/>
                <w:sz w:val="18"/>
                <w:szCs w:val="18"/>
              </w:rPr>
              <w:t>Weryfikacji podlega również kompletność  załączników - dla wszystkich wnioskodawców w ramach danego konkursu (w tym zastosowanie wymaganych formatów).</w:t>
            </w:r>
          </w:p>
          <w:p w:rsidR="007A6C9F" w:rsidRPr="00934BF4" w:rsidRDefault="007A6C9F" w:rsidP="00FF77CB">
            <w:pPr>
              <w:rPr>
                <w:rFonts w:ascii="Myriad Pro" w:hAnsi="Myriad Pro"/>
                <w:sz w:val="18"/>
                <w:szCs w:val="18"/>
              </w:rPr>
            </w:pPr>
            <w:r w:rsidRPr="00934BF4">
              <w:rPr>
                <w:rFonts w:ascii="Myriad Pro" w:hAnsi="Myriad Pro"/>
                <w:sz w:val="18"/>
                <w:szCs w:val="18"/>
              </w:rPr>
              <w:t>Wszystkie pola we wniosku są wypełnione w języku polskim.</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2.2</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Możliwość oceny merytorycznej wniosku</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7A6C9F" w:rsidRPr="00934BF4" w:rsidRDefault="007A6C9F" w:rsidP="00FF77CB">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3F4B97" w:rsidRDefault="007A6C9F" w:rsidP="00FF77CB">
            <w:pPr>
              <w:pStyle w:val="Akapitzlist"/>
              <w:numPr>
                <w:ilvl w:val="0"/>
                <w:numId w:val="431"/>
              </w:numPr>
              <w:ind w:left="357"/>
              <w:rPr>
                <w:sz w:val="18"/>
                <w:szCs w:val="18"/>
              </w:rPr>
            </w:pPr>
            <w:r w:rsidRPr="003F4B97">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F4B97" w:rsidRDefault="007A6C9F" w:rsidP="00FF77CB">
            <w:pPr>
              <w:pStyle w:val="Akapitzlist"/>
              <w:numPr>
                <w:ilvl w:val="0"/>
                <w:numId w:val="431"/>
              </w:numPr>
              <w:ind w:left="357"/>
              <w:rPr>
                <w:sz w:val="18"/>
                <w:szCs w:val="18"/>
              </w:rPr>
            </w:pPr>
            <w:r w:rsidRPr="003F4B97">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7A6C9F" w:rsidRPr="003F4B97" w:rsidRDefault="007A6C9F" w:rsidP="00FF77CB">
            <w:pPr>
              <w:pStyle w:val="Akapitzlist"/>
              <w:numPr>
                <w:ilvl w:val="0"/>
                <w:numId w:val="431"/>
              </w:numPr>
              <w:ind w:left="357"/>
              <w:rPr>
                <w:sz w:val="18"/>
                <w:szCs w:val="18"/>
              </w:rPr>
            </w:pPr>
            <w:r w:rsidRPr="003F4B97">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2.3</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Spójność wniosku i</w:t>
            </w:r>
          </w:p>
          <w:p w:rsidR="007A6C9F" w:rsidRPr="00934BF4" w:rsidRDefault="007A6C9F" w:rsidP="00FF77CB">
            <w:pPr>
              <w:rPr>
                <w:rFonts w:ascii="Myriad Pro" w:hAnsi="Myriad Pro"/>
                <w:sz w:val="18"/>
                <w:szCs w:val="18"/>
              </w:rPr>
            </w:pPr>
            <w:r w:rsidRPr="00934BF4">
              <w:rPr>
                <w:rFonts w:ascii="Myriad Pro" w:hAnsi="Myriad Pro"/>
                <w:sz w:val="18"/>
                <w:szCs w:val="18"/>
              </w:rPr>
              <w:t>załączników</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Opisy we wniosku oraz w załącznikach są ze sobą spójne, nie</w:t>
            </w:r>
            <w:r w:rsidR="003F4B97">
              <w:rPr>
                <w:rFonts w:ascii="Myriad Pro" w:hAnsi="Myriad Pro"/>
                <w:sz w:val="18"/>
                <w:szCs w:val="18"/>
              </w:rPr>
              <w:t xml:space="preserve"> </w:t>
            </w:r>
            <w:r w:rsidRPr="00934BF4">
              <w:rPr>
                <w:rFonts w:ascii="Myriad Pro" w:hAnsi="Myriad Pro"/>
                <w:sz w:val="18"/>
                <w:szCs w:val="18"/>
              </w:rPr>
              <w:t>zawierają sprzecznych ze sobą kwestii.</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w:t>
            </w:r>
          </w:p>
          <w:p w:rsidR="007A6C9F" w:rsidRPr="00934BF4" w:rsidRDefault="007A6C9F" w:rsidP="00FF77CB">
            <w:pPr>
              <w:rPr>
                <w:rFonts w:ascii="Myriad Pro" w:hAnsi="Myriad Pro"/>
                <w:sz w:val="18"/>
                <w:szCs w:val="18"/>
              </w:rPr>
            </w:pPr>
            <w:r w:rsidRPr="00934BF4">
              <w:rPr>
                <w:rFonts w:ascii="Myriad Pro" w:hAnsi="Myriad Pro"/>
                <w:sz w:val="18"/>
                <w:szCs w:val="18"/>
              </w:rPr>
              <w:t>dofinansowania. 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w:t>
            </w:r>
            <w:r w:rsidR="003F4B97">
              <w:rPr>
                <w:rFonts w:ascii="Myriad Pro" w:hAnsi="Myriad Pro"/>
                <w:sz w:val="18"/>
                <w:szCs w:val="18"/>
              </w:rPr>
              <w:t xml:space="preserve"> </w:t>
            </w:r>
            <w:r w:rsidRPr="00934BF4">
              <w:rPr>
                <w:rFonts w:ascii="Myriad Pro" w:hAnsi="Myriad Pro"/>
                <w:sz w:val="18"/>
                <w:szCs w:val="18"/>
              </w:rPr>
              <w:t>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2.4</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kwalifikowalnością wydatków</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3F4B97" w:rsidRDefault="007A6C9F" w:rsidP="00FF77CB">
            <w:pPr>
              <w:rPr>
                <w:rFonts w:ascii="Myriad Pro" w:hAnsi="Myriad Pro"/>
                <w:sz w:val="18"/>
                <w:szCs w:val="18"/>
              </w:rPr>
            </w:pPr>
            <w:r w:rsidRPr="00934BF4">
              <w:rPr>
                <w:rFonts w:ascii="Myriad Pro" w:hAnsi="Myriad Pro"/>
                <w:sz w:val="18"/>
                <w:szCs w:val="18"/>
              </w:rPr>
              <w:t>Wydatki w projekcie są zaplanowane:</w:t>
            </w:r>
          </w:p>
          <w:p w:rsidR="003F4B97" w:rsidRPr="003F4B97" w:rsidRDefault="007A6C9F" w:rsidP="00FF77CB">
            <w:pPr>
              <w:pStyle w:val="Akapitzlist"/>
              <w:numPr>
                <w:ilvl w:val="0"/>
                <w:numId w:val="432"/>
              </w:numPr>
              <w:ind w:left="499"/>
              <w:rPr>
                <w:sz w:val="18"/>
                <w:szCs w:val="18"/>
              </w:rPr>
            </w:pPr>
            <w:r w:rsidRPr="003F4B97">
              <w:rPr>
                <w:sz w:val="18"/>
                <w:szCs w:val="18"/>
              </w:rPr>
              <w:t>w sposób celowy i oszczędny, z zachowaniem zasad:</w:t>
            </w:r>
          </w:p>
          <w:p w:rsidR="003F4B97" w:rsidRDefault="007A6C9F" w:rsidP="00FF77CB">
            <w:pPr>
              <w:pStyle w:val="Akapitzlist"/>
              <w:numPr>
                <w:ilvl w:val="0"/>
                <w:numId w:val="433"/>
              </w:numPr>
              <w:ind w:left="641"/>
              <w:rPr>
                <w:sz w:val="18"/>
                <w:szCs w:val="18"/>
              </w:rPr>
            </w:pPr>
            <w:r w:rsidRPr="003F4B97">
              <w:rPr>
                <w:sz w:val="18"/>
                <w:szCs w:val="18"/>
              </w:rPr>
              <w:t>uzyskiwania najlepszych efektów z danych nakładów,</w:t>
            </w:r>
          </w:p>
          <w:p w:rsidR="003F4B97" w:rsidRPr="003F4B97" w:rsidRDefault="007A6C9F" w:rsidP="00FF77CB">
            <w:pPr>
              <w:pStyle w:val="Akapitzlist"/>
              <w:numPr>
                <w:ilvl w:val="0"/>
                <w:numId w:val="433"/>
              </w:numPr>
              <w:ind w:left="641"/>
              <w:rPr>
                <w:sz w:val="18"/>
                <w:szCs w:val="18"/>
              </w:rPr>
            </w:pPr>
            <w:r w:rsidRPr="003F4B97">
              <w:rPr>
                <w:sz w:val="18"/>
                <w:szCs w:val="18"/>
              </w:rPr>
              <w:t>optymalnego doboru metod i środków służących osiągnięciu założonych celów;</w:t>
            </w:r>
          </w:p>
          <w:p w:rsidR="003F4B97" w:rsidRDefault="007A6C9F" w:rsidP="00FF77CB">
            <w:pPr>
              <w:pStyle w:val="Akapitzlist"/>
              <w:numPr>
                <w:ilvl w:val="0"/>
                <w:numId w:val="432"/>
              </w:numPr>
              <w:ind w:left="499"/>
              <w:rPr>
                <w:sz w:val="18"/>
                <w:szCs w:val="18"/>
              </w:rPr>
            </w:pPr>
            <w:r w:rsidRPr="003F4B97">
              <w:rPr>
                <w:sz w:val="18"/>
                <w:szCs w:val="18"/>
              </w:rPr>
              <w:t>w sposób umożliwiający terminową realizację zadań;</w:t>
            </w:r>
          </w:p>
          <w:p w:rsidR="007A6C9F" w:rsidRPr="003F4B97" w:rsidRDefault="007A6C9F" w:rsidP="00FF77CB">
            <w:pPr>
              <w:pStyle w:val="Akapitzlist"/>
              <w:numPr>
                <w:ilvl w:val="0"/>
                <w:numId w:val="432"/>
              </w:numPr>
              <w:ind w:left="499"/>
              <w:rPr>
                <w:sz w:val="18"/>
                <w:szCs w:val="18"/>
              </w:rPr>
            </w:pPr>
            <w:r w:rsidRPr="003F4B97">
              <w:rPr>
                <w:sz w:val="18"/>
                <w:szCs w:val="18"/>
              </w:rPr>
              <w:t xml:space="preserve"> w wysokości i terminach wynikających z wcześniej zaciągniętych zobowiązań.</w:t>
            </w:r>
          </w:p>
          <w:p w:rsidR="007A6C9F" w:rsidRPr="00934BF4" w:rsidRDefault="007A6C9F" w:rsidP="00FF77CB">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2.5</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Intensywność wsparcia</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Wnioskowana kwota i poziom wsparcia jest zgodna </w:t>
            </w:r>
            <w:r w:rsidRPr="00934BF4">
              <w:rPr>
                <w:rFonts w:ascii="Myriad Pro" w:hAnsi="Myriad Pro"/>
                <w:sz w:val="18"/>
                <w:szCs w:val="18"/>
              </w:rPr>
              <w:br/>
              <w:t>z zapisami Regulaminu Konkursu.</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2.6</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Poprawność okresu realizacji</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7A6C9F" w:rsidRPr="00934BF4" w:rsidRDefault="007A6C9F" w:rsidP="00FF77CB">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7A6C9F" w:rsidRPr="00934BF4" w:rsidRDefault="007A6C9F" w:rsidP="00FF77CB">
            <w:pPr>
              <w:rPr>
                <w:rFonts w:ascii="Myriad Pro" w:hAnsi="Myriad Pro"/>
                <w:sz w:val="18"/>
                <w:szCs w:val="18"/>
              </w:rPr>
            </w:pPr>
            <w:r w:rsidRPr="00934BF4">
              <w:rPr>
                <w:rFonts w:ascii="Myriad Pro" w:hAnsi="Myriad Pro"/>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2.7</w:t>
            </w:r>
          </w:p>
        </w:tc>
        <w:tc>
          <w:tcPr>
            <w:tcW w:w="659"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Poprawność obliczeń w przeprowadzonych analizach</w:t>
            </w:r>
          </w:p>
        </w:tc>
        <w:tc>
          <w:tcPr>
            <w:tcW w:w="2870"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sz w:val="18"/>
                <w:szCs w:val="18"/>
              </w:rPr>
              <w:t>Poprawnie obliczono koszty całkowite i kwalifikowalne. Obliczenia wykonano z wystarczającą szczegółowością i w oparciu o racjonalne przesłanki.</w:t>
            </w:r>
          </w:p>
          <w:p w:rsidR="007A6C9F" w:rsidRPr="00934BF4" w:rsidRDefault="007A6C9F" w:rsidP="00FF77CB">
            <w:pPr>
              <w:rPr>
                <w:rFonts w:ascii="Myriad Pro" w:hAnsi="Myriad Pro"/>
                <w:b/>
                <w:bCs/>
                <w:sz w:val="18"/>
                <w:szCs w:val="18"/>
              </w:rPr>
            </w:pPr>
            <w:r w:rsidRPr="00934BF4">
              <w:rPr>
                <w:rFonts w:ascii="Myriad Pro" w:hAnsi="Myriad Pro"/>
                <w:sz w:val="18"/>
                <w:szCs w:val="18"/>
              </w:rPr>
              <w:t>W przeprowadzonych analizach prawidłowo uwzględniono metodykę określania dochodu w projekcie o której mowa w art. 61  rozporządzenia (UE) nr 1303/2013 oraz w art. 15-19 rozporządzenia (UE) nr 480/2015 oraz metodykę analizy kosztów i korzyści w tym:</w:t>
            </w:r>
          </w:p>
          <w:p w:rsidR="007A6C9F" w:rsidRPr="00934BF4" w:rsidRDefault="007A6C9F" w:rsidP="003F4B97">
            <w:pPr>
              <w:rPr>
                <w:rFonts w:ascii="Myriad Pro" w:hAnsi="Myriad Pro"/>
                <w:b/>
                <w:bCs/>
                <w:sz w:val="18"/>
                <w:szCs w:val="18"/>
              </w:rPr>
            </w:pPr>
            <w:r w:rsidRPr="00934BF4">
              <w:rPr>
                <w:rFonts w:ascii="Myriad Pro" w:hAnsi="Myriad Pro"/>
                <w:sz w:val="18"/>
                <w:szCs w:val="18"/>
              </w:rPr>
              <w:t>- mechanizmu komercyjnego wykorzystania infrastruktury do 20 %.</w:t>
            </w:r>
          </w:p>
        </w:tc>
        <w:tc>
          <w:tcPr>
            <w:tcW w:w="1330" w:type="pct"/>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2.8</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Zasadność poziomu wsparcia w projekcie</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2.9</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Prawidłowość ustanowienia</w:t>
            </w:r>
          </w:p>
          <w:p w:rsidR="007A6C9F" w:rsidRPr="00934BF4" w:rsidRDefault="007A6C9F" w:rsidP="00FF77CB">
            <w:pPr>
              <w:rPr>
                <w:rFonts w:ascii="Myriad Pro" w:hAnsi="Myriad Pro"/>
                <w:sz w:val="18"/>
                <w:szCs w:val="18"/>
              </w:rPr>
            </w:pPr>
            <w:r w:rsidRPr="00934BF4">
              <w:rPr>
                <w:rFonts w:ascii="Myriad Pro" w:hAnsi="Myriad Pro"/>
                <w:sz w:val="18"/>
                <w:szCs w:val="18"/>
              </w:rPr>
              <w:t>partnerstwa</w:t>
            </w:r>
          </w:p>
        </w:tc>
        <w:tc>
          <w:tcPr>
            <w:tcW w:w="2870" w:type="pct"/>
          </w:tcPr>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Projekt spełnia wymogi ustanowienia partnerstwa zgodnie</w:t>
            </w:r>
            <w:r w:rsidR="003F4B97">
              <w:rPr>
                <w:rFonts w:ascii="Myriad Pro" w:hAnsi="Myriad Pro"/>
                <w:sz w:val="18"/>
                <w:szCs w:val="18"/>
              </w:rPr>
              <w:t xml:space="preserve"> </w:t>
            </w:r>
            <w:r w:rsidRPr="00934BF4">
              <w:rPr>
                <w:rFonts w:ascii="Myriad Pro" w:hAnsi="Myriad Pro"/>
                <w:sz w:val="18"/>
                <w:szCs w:val="18"/>
              </w:rPr>
              <w:t>z art. 33 ustawy z dnia 11 lipca 2014 r. o zasadach realizacji</w:t>
            </w:r>
            <w:r w:rsidR="003F4B97">
              <w:rPr>
                <w:rFonts w:ascii="Myriad Pro" w:hAnsi="Myriad Pro"/>
                <w:sz w:val="18"/>
                <w:szCs w:val="18"/>
              </w:rPr>
              <w:t xml:space="preserve"> </w:t>
            </w:r>
            <w:r w:rsidRPr="00934BF4">
              <w:rPr>
                <w:rFonts w:ascii="Myriad Pro" w:hAnsi="Myriad Pro"/>
                <w:sz w:val="18"/>
                <w:szCs w:val="18"/>
              </w:rPr>
              <w:t>programów w zakresie polityki spójności finansowanych w</w:t>
            </w:r>
            <w:r w:rsidR="003F4B97">
              <w:rPr>
                <w:rFonts w:ascii="Myriad Pro" w:hAnsi="Myriad Pro"/>
                <w:sz w:val="18"/>
                <w:szCs w:val="18"/>
              </w:rPr>
              <w:t xml:space="preserve"> </w:t>
            </w:r>
            <w:r w:rsidRPr="00934BF4">
              <w:rPr>
                <w:rFonts w:ascii="Myriad Pro" w:hAnsi="Myriad Pro"/>
                <w:sz w:val="18"/>
                <w:szCs w:val="18"/>
              </w:rPr>
              <w:t>perspektywie finansowej 2014-2020.</w:t>
            </w:r>
          </w:p>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W celu wspólnej realizacji projektu, może zostać</w:t>
            </w:r>
            <w:r w:rsidR="003F4B97">
              <w:rPr>
                <w:rFonts w:ascii="Myriad Pro" w:hAnsi="Myriad Pro"/>
                <w:sz w:val="18"/>
                <w:szCs w:val="18"/>
              </w:rPr>
              <w:t xml:space="preserve"> </w:t>
            </w:r>
            <w:r w:rsidRPr="00934BF4">
              <w:rPr>
                <w:rFonts w:ascii="Myriad Pro" w:hAnsi="Myriad Pro"/>
                <w:sz w:val="18"/>
                <w:szCs w:val="18"/>
              </w:rPr>
              <w:t>utworzone partnerstwo przez podmioty wnoszące do</w:t>
            </w:r>
            <w:r w:rsidR="003F4B97">
              <w:rPr>
                <w:rFonts w:ascii="Myriad Pro" w:hAnsi="Myriad Pro"/>
                <w:sz w:val="18"/>
                <w:szCs w:val="18"/>
              </w:rPr>
              <w:t xml:space="preserve"> </w:t>
            </w:r>
            <w:r w:rsidRPr="00934BF4">
              <w:rPr>
                <w:rFonts w:ascii="Myriad Pro" w:hAnsi="Myriad Pro"/>
                <w:sz w:val="18"/>
                <w:szCs w:val="18"/>
              </w:rPr>
              <w:t>projektu zasoby ludzkie, organizacyjne, techniczne lub</w:t>
            </w:r>
            <w:r w:rsidR="003F4B97">
              <w:rPr>
                <w:rFonts w:ascii="Myriad Pro" w:hAnsi="Myriad Pro"/>
                <w:sz w:val="18"/>
                <w:szCs w:val="18"/>
              </w:rPr>
              <w:t xml:space="preserve"> </w:t>
            </w:r>
            <w:r w:rsidRPr="00934BF4">
              <w:rPr>
                <w:rFonts w:ascii="Myriad Pro" w:hAnsi="Myriad Pro"/>
                <w:sz w:val="18"/>
                <w:szCs w:val="18"/>
              </w:rPr>
              <w:t>finansowe, realizujące wspólnie projekt na warunkach</w:t>
            </w:r>
          </w:p>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określonych w porozumieniu albo umowie o partnerstwie.</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w:t>
            </w:r>
          </w:p>
          <w:p w:rsidR="007A6C9F" w:rsidRPr="00934BF4" w:rsidRDefault="007A6C9F" w:rsidP="00FF77CB">
            <w:pPr>
              <w:rPr>
                <w:rFonts w:ascii="Myriad Pro" w:hAnsi="Myriad Pro"/>
                <w:sz w:val="18"/>
                <w:szCs w:val="18"/>
              </w:rPr>
            </w:pPr>
            <w:r w:rsidRPr="00934BF4">
              <w:rPr>
                <w:rFonts w:ascii="Myriad Pro" w:hAnsi="Myriad Pro"/>
                <w:sz w:val="18"/>
                <w:szCs w:val="18"/>
              </w:rPr>
              <w:t>dofinansowania. 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wartościlogicznych „tak”, „nie”, „nie dotyczy”.</w:t>
            </w:r>
          </w:p>
        </w:tc>
      </w:tr>
    </w:tbl>
    <w:p w:rsidR="003F4B97" w:rsidRDefault="003F4B97" w:rsidP="00FF77CB">
      <w:pPr>
        <w:rPr>
          <w:rFonts w:ascii="Myriad Pro" w:hAnsi="Myriad Pro"/>
          <w:sz w:val="18"/>
          <w:szCs w:val="18"/>
        </w:rPr>
        <w:sectPr w:rsidR="003F4B97" w:rsidSect="003F4B97">
          <w:pgSz w:w="16838" w:h="11906" w:orient="landscape"/>
          <w:pgMar w:top="993" w:right="1417" w:bottom="1134"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7533"/>
        <w:gridCol w:w="5405"/>
      </w:tblGrid>
      <w:tr w:rsidR="007A6C9F" w:rsidRPr="00934BF4" w:rsidTr="003F4B97">
        <w:tc>
          <w:tcPr>
            <w:tcW w:w="5000" w:type="pct"/>
            <w:gridSpan w:val="4"/>
            <w:shd w:val="clear" w:color="auto" w:fill="D9D9D9" w:themeFill="background1" w:themeFillShade="D9"/>
          </w:tcPr>
          <w:p w:rsidR="007A6C9F" w:rsidRPr="00934BF4" w:rsidRDefault="007A6C9F" w:rsidP="003F4B97">
            <w:pPr>
              <w:jc w:val="center"/>
              <w:rPr>
                <w:rFonts w:ascii="Myriad Pro" w:hAnsi="Myriad Pro"/>
                <w:sz w:val="18"/>
                <w:szCs w:val="18"/>
              </w:rPr>
            </w:pPr>
            <w:r w:rsidRPr="00934BF4">
              <w:rPr>
                <w:rFonts w:ascii="Myriad Pro" w:hAnsi="Myriad Pro"/>
                <w:b/>
                <w:sz w:val="18"/>
                <w:szCs w:val="18"/>
              </w:rPr>
              <w:t>Kryteria wykonalności</w:t>
            </w:r>
          </w:p>
        </w:tc>
      </w:tr>
      <w:tr w:rsidR="007A6C9F" w:rsidRPr="00934BF4" w:rsidTr="003F4B97">
        <w:trPr>
          <w:trHeight w:val="198"/>
        </w:trPr>
        <w:tc>
          <w:tcPr>
            <w:tcW w:w="141" w:type="pct"/>
          </w:tcPr>
          <w:p w:rsidR="007A6C9F" w:rsidRPr="00934BF4" w:rsidRDefault="007A6C9F" w:rsidP="003F4B97">
            <w:pPr>
              <w:rPr>
                <w:rFonts w:ascii="Myriad Pro" w:hAnsi="Myriad Pro"/>
                <w:sz w:val="18"/>
                <w:szCs w:val="18"/>
              </w:rPr>
            </w:pPr>
            <w:r w:rsidRPr="00934BF4">
              <w:rPr>
                <w:rFonts w:ascii="Myriad Pro" w:hAnsi="Myriad Pro"/>
                <w:sz w:val="18"/>
                <w:szCs w:val="18"/>
              </w:rPr>
              <w:t>L.p.</w:t>
            </w:r>
          </w:p>
        </w:tc>
        <w:tc>
          <w:tcPr>
            <w:tcW w:w="565" w:type="pct"/>
          </w:tcPr>
          <w:p w:rsidR="007A6C9F" w:rsidRPr="00934BF4" w:rsidRDefault="007A6C9F" w:rsidP="003F4B97">
            <w:pPr>
              <w:rPr>
                <w:rFonts w:ascii="Myriad Pro" w:hAnsi="Myriad Pro"/>
                <w:sz w:val="18"/>
                <w:szCs w:val="18"/>
              </w:rPr>
            </w:pPr>
            <w:r w:rsidRPr="00934BF4">
              <w:rPr>
                <w:rFonts w:ascii="Myriad Pro" w:hAnsi="Myriad Pro"/>
                <w:sz w:val="18"/>
                <w:szCs w:val="18"/>
              </w:rPr>
              <w:t>Nazwa kryterium</w:t>
            </w:r>
          </w:p>
        </w:tc>
        <w:tc>
          <w:tcPr>
            <w:tcW w:w="2500" w:type="pct"/>
          </w:tcPr>
          <w:p w:rsidR="007A6C9F" w:rsidRPr="00934BF4" w:rsidRDefault="007A6C9F" w:rsidP="003F4B97">
            <w:pPr>
              <w:rPr>
                <w:rFonts w:ascii="Myriad Pro" w:hAnsi="Myriad Pro"/>
                <w:sz w:val="18"/>
                <w:szCs w:val="18"/>
              </w:rPr>
            </w:pPr>
            <w:r w:rsidRPr="00934BF4">
              <w:rPr>
                <w:rFonts w:ascii="Myriad Pro" w:hAnsi="Myriad Pro"/>
                <w:sz w:val="18"/>
                <w:szCs w:val="18"/>
              </w:rPr>
              <w:t>Definicja kryterium</w:t>
            </w:r>
          </w:p>
        </w:tc>
        <w:tc>
          <w:tcPr>
            <w:tcW w:w="1794" w:type="pct"/>
          </w:tcPr>
          <w:p w:rsidR="007A6C9F" w:rsidRPr="00934BF4" w:rsidRDefault="007A6C9F" w:rsidP="003F4B97">
            <w:pPr>
              <w:rPr>
                <w:rFonts w:ascii="Myriad Pro" w:hAnsi="Myriad Pro"/>
                <w:sz w:val="18"/>
                <w:szCs w:val="18"/>
              </w:rPr>
            </w:pPr>
            <w:r w:rsidRPr="00934BF4">
              <w:rPr>
                <w:rFonts w:ascii="Myriad Pro" w:hAnsi="Myriad Pro"/>
                <w:sz w:val="18"/>
                <w:szCs w:val="18"/>
              </w:rPr>
              <w:t>Opis znaczenia kryterium</w:t>
            </w:r>
          </w:p>
        </w:tc>
      </w:tr>
      <w:tr w:rsidR="007A6C9F" w:rsidRPr="00934BF4" w:rsidTr="003F4B97">
        <w:tc>
          <w:tcPr>
            <w:tcW w:w="141" w:type="pct"/>
          </w:tcPr>
          <w:p w:rsidR="007A6C9F" w:rsidRPr="00934BF4" w:rsidRDefault="007A6C9F" w:rsidP="003F4B97">
            <w:pPr>
              <w:rPr>
                <w:rFonts w:ascii="Myriad Pro" w:hAnsi="Myriad Pro"/>
                <w:sz w:val="18"/>
                <w:szCs w:val="18"/>
              </w:rPr>
            </w:pPr>
            <w:r w:rsidRPr="00934BF4">
              <w:rPr>
                <w:rFonts w:ascii="Myriad Pro" w:hAnsi="Myriad Pro"/>
                <w:sz w:val="18"/>
                <w:szCs w:val="18"/>
              </w:rPr>
              <w:t>1</w:t>
            </w:r>
          </w:p>
        </w:tc>
        <w:tc>
          <w:tcPr>
            <w:tcW w:w="565" w:type="pct"/>
          </w:tcPr>
          <w:p w:rsidR="007A6C9F" w:rsidRPr="00934BF4" w:rsidRDefault="007A6C9F" w:rsidP="003F4B97">
            <w:pPr>
              <w:rPr>
                <w:rFonts w:ascii="Myriad Pro" w:hAnsi="Myriad Pro"/>
                <w:sz w:val="18"/>
                <w:szCs w:val="18"/>
              </w:rPr>
            </w:pPr>
            <w:r w:rsidRPr="00934BF4">
              <w:rPr>
                <w:rFonts w:ascii="Myriad Pro" w:hAnsi="Myriad Pro"/>
                <w:sz w:val="18"/>
                <w:szCs w:val="18"/>
              </w:rPr>
              <w:t>2</w:t>
            </w:r>
          </w:p>
        </w:tc>
        <w:tc>
          <w:tcPr>
            <w:tcW w:w="2500" w:type="pct"/>
          </w:tcPr>
          <w:p w:rsidR="007A6C9F" w:rsidRPr="00934BF4" w:rsidRDefault="007A6C9F" w:rsidP="003F4B97">
            <w:pPr>
              <w:rPr>
                <w:rFonts w:ascii="Myriad Pro" w:hAnsi="Myriad Pro"/>
                <w:sz w:val="18"/>
                <w:szCs w:val="18"/>
              </w:rPr>
            </w:pPr>
            <w:r w:rsidRPr="00934BF4">
              <w:rPr>
                <w:rFonts w:ascii="Myriad Pro" w:hAnsi="Myriad Pro"/>
                <w:sz w:val="18"/>
                <w:szCs w:val="18"/>
              </w:rPr>
              <w:t>3</w:t>
            </w:r>
          </w:p>
        </w:tc>
        <w:tc>
          <w:tcPr>
            <w:tcW w:w="1794" w:type="pct"/>
          </w:tcPr>
          <w:p w:rsidR="007A6C9F" w:rsidRPr="00934BF4" w:rsidRDefault="007A6C9F" w:rsidP="003F4B97">
            <w:pPr>
              <w:rPr>
                <w:rFonts w:ascii="Myriad Pro" w:hAnsi="Myriad Pro"/>
                <w:sz w:val="18"/>
                <w:szCs w:val="18"/>
              </w:rPr>
            </w:pPr>
            <w:r w:rsidRPr="00934BF4">
              <w:rPr>
                <w:rFonts w:ascii="Myriad Pro" w:hAnsi="Myriad Pro"/>
                <w:sz w:val="18"/>
                <w:szCs w:val="18"/>
              </w:rPr>
              <w:t>4</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3.1</w:t>
            </w:r>
          </w:p>
        </w:tc>
        <w:tc>
          <w:tcPr>
            <w:tcW w:w="565" w:type="pct"/>
            <w:shd w:val="clear" w:color="auto" w:fill="auto"/>
          </w:tcPr>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Zgodność z przepisami prawa krajowego i unijnego</w:t>
            </w:r>
          </w:p>
        </w:tc>
        <w:tc>
          <w:tcPr>
            <w:tcW w:w="2500" w:type="pct"/>
            <w:shd w:val="clear" w:color="auto" w:fill="auto"/>
          </w:tcPr>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Ocenie podlega stan przygotowania projektu do realizacji w istniejącym otoczeniu prawnym.</w:t>
            </w:r>
          </w:p>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Uwzględnienie m. in.:</w:t>
            </w:r>
          </w:p>
          <w:p w:rsidR="007A6C9F" w:rsidRPr="00934BF4" w:rsidRDefault="007A6C9F" w:rsidP="008E51A9">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kwestii postępowania OOŚ w przygotowaniu i realizacji projektu,</w:t>
            </w:r>
          </w:p>
          <w:p w:rsidR="007A6C9F" w:rsidRPr="00934BF4" w:rsidRDefault="007A6C9F" w:rsidP="008E51A9">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kwestii związanych z uwarunkowaniami wynikającymi z procedur prawa budowlanego i zagospodarowania przestrzennego,</w:t>
            </w:r>
          </w:p>
          <w:p w:rsidR="007A6C9F" w:rsidRPr="003F4B97" w:rsidRDefault="007A6C9F" w:rsidP="00FF77CB">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odpowiednich procedur zamówień publicznych  (jeśli dotyczy).</w:t>
            </w:r>
            <w:r w:rsidRPr="003F4B97">
              <w:rPr>
                <w:rFonts w:ascii="Myriad Pro" w:hAnsi="Myriad Pro"/>
                <w:color w:val="000000"/>
                <w:sz w:val="18"/>
                <w:szCs w:val="18"/>
                <w:lang w:eastAsia="pl-PL"/>
              </w:rPr>
              <w:t>kwestii poprawności i zasadności przyjętego modelu PPP (jeśli dotyczy)</w:t>
            </w:r>
          </w:p>
          <w:p w:rsidR="007A6C9F" w:rsidRPr="00934BF4" w:rsidRDefault="007A6C9F" w:rsidP="00FF77CB">
            <w:pPr>
              <w:contextualSpacing/>
              <w:rPr>
                <w:rFonts w:ascii="Myriad Pro" w:hAnsi="Myriad Pro"/>
                <w:color w:val="000000"/>
                <w:sz w:val="18"/>
                <w:szCs w:val="18"/>
                <w:lang w:eastAsia="pl-PL"/>
              </w:rPr>
            </w:pPr>
            <w:r w:rsidRPr="00934BF4">
              <w:rPr>
                <w:rFonts w:ascii="Myriad Pro" w:hAnsi="Myriad Pro"/>
                <w:color w:val="000000"/>
                <w:sz w:val="18"/>
                <w:szCs w:val="18"/>
                <w:lang w:eastAsia="pl-PL"/>
              </w:rPr>
              <w:t>W przypadku projektu Państwowej Wyższej Szkoły Zawodowejposiadanie pozytywnej opinii Ministerstwa Nauki iSzkolnictwa Wyższego.</w:t>
            </w:r>
          </w:p>
        </w:tc>
        <w:tc>
          <w:tcPr>
            <w:tcW w:w="1794" w:type="pct"/>
            <w:shd w:val="clear" w:color="auto" w:fill="auto"/>
          </w:tcPr>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Spełnienie kryterium jest konieczne do przyznania dofinansowania.</w:t>
            </w:r>
          </w:p>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Projekty niespełniające kryterium są odrzucane.</w:t>
            </w:r>
          </w:p>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3.2</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00" w:type="pct"/>
            <w:shd w:val="clear" w:color="auto" w:fill="auto"/>
            <w:vAlign w:val="bottom"/>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zapewni  niezbędne środki finansowe do realizacji projektu, co wynika z przedstawionego planu finansowego. </w:t>
            </w:r>
          </w:p>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Sytuacja finansowa wnioskodawcy daje gwarancję realizacji przedsięwzięcia w terminie określonym we wniosku o dofinansowanie. </w:t>
            </w:r>
          </w:p>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zapewni środki finansowe do utrzymywania projektu w okresie trwałości.</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1D49B9">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1D49B9">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3.3</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00" w:type="pct"/>
            <w:shd w:val="clear" w:color="auto" w:fill="auto"/>
            <w:vAlign w:val="bottom"/>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1D49B9">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1D49B9">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3.4</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00" w:type="pct"/>
            <w:shd w:val="clear" w:color="auto" w:fill="auto"/>
          </w:tcPr>
          <w:p w:rsidR="007A6C9F" w:rsidRPr="00934BF4" w:rsidRDefault="007A6C9F" w:rsidP="001D49B9">
            <w:pPr>
              <w:rPr>
                <w:rFonts w:ascii="Myriad Pro" w:hAnsi="Myriad Pro"/>
                <w:sz w:val="18"/>
                <w:szCs w:val="18"/>
                <w:lang w:eastAsia="pl-PL"/>
              </w:rPr>
            </w:pPr>
            <w:r w:rsidRPr="00934BF4">
              <w:rPr>
                <w:rFonts w:ascii="Myriad Pro" w:hAnsi="Myriad Pro"/>
                <w:sz w:val="18"/>
                <w:szCs w:val="18"/>
                <w:lang w:eastAsia="pl-PL"/>
              </w:rPr>
              <w:t xml:space="preserve">Wnioskodawca gwarantuje zdolności organizacyjne do realizacji projektu zgodnie z jego celem. </w:t>
            </w:r>
          </w:p>
          <w:p w:rsidR="007A6C9F" w:rsidRPr="00934BF4" w:rsidRDefault="007A6C9F" w:rsidP="001D49B9">
            <w:pPr>
              <w:rPr>
                <w:rFonts w:ascii="Myriad Pro" w:hAnsi="Myriad Pro"/>
                <w:sz w:val="18"/>
                <w:szCs w:val="18"/>
                <w:lang w:eastAsia="pl-PL"/>
              </w:rPr>
            </w:pPr>
            <w:r w:rsidRPr="00934BF4">
              <w:rPr>
                <w:rFonts w:ascii="Myriad Pro" w:hAnsi="Myriad Pro"/>
                <w:sz w:val="18"/>
                <w:szCs w:val="18"/>
                <w:lang w:eastAsia="pl-PL"/>
              </w:rPr>
              <w:t>Wnioskodawca zapewnia zasoby techniczne, kadrowe i wiedzę umożliwiające terminową realizację projektu oraz gwarantujące utrzymanie trwałości projektu, w szczególności jego rezultatów.</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1D49B9">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7A6C9F" w:rsidRPr="00934BF4" w:rsidTr="003F4B97">
        <w:trPr>
          <w:trHeight w:val="628"/>
        </w:trPr>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3.5</w:t>
            </w:r>
          </w:p>
        </w:tc>
        <w:tc>
          <w:tcPr>
            <w:tcW w:w="565" w:type="pct"/>
            <w:shd w:val="clear" w:color="auto" w:fill="auto"/>
          </w:tcPr>
          <w:p w:rsidR="007A6C9F" w:rsidRPr="00934BF4" w:rsidRDefault="007A6C9F" w:rsidP="003F4B97">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00" w:type="pct"/>
            <w:shd w:val="clear" w:color="auto" w:fill="auto"/>
          </w:tcPr>
          <w:p w:rsidR="007A6C9F" w:rsidRPr="00934BF4" w:rsidRDefault="007A6C9F" w:rsidP="003F4B97">
            <w:pPr>
              <w:rPr>
                <w:rFonts w:ascii="Myriad Pro" w:hAnsi="Myriad Pro"/>
                <w:sz w:val="18"/>
                <w:szCs w:val="18"/>
                <w:lang w:eastAsia="pl-PL"/>
              </w:rPr>
            </w:pPr>
            <w:r w:rsidRPr="00934BF4">
              <w:rPr>
                <w:rFonts w:ascii="Myriad Pro" w:hAnsi="Myriad Pro"/>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794" w:type="pct"/>
            <w:shd w:val="clear" w:color="auto" w:fill="auto"/>
          </w:tcPr>
          <w:p w:rsidR="007A6C9F" w:rsidRPr="00934BF4" w:rsidRDefault="007A6C9F" w:rsidP="003F4B97">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3F4B97">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3.6</w:t>
            </w:r>
          </w:p>
        </w:tc>
        <w:tc>
          <w:tcPr>
            <w:tcW w:w="565"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500" w:type="pct"/>
            <w:shd w:val="clear" w:color="auto" w:fill="auto"/>
            <w:vAlign w:val="bottom"/>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794"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3.7</w:t>
            </w:r>
          </w:p>
        </w:tc>
        <w:tc>
          <w:tcPr>
            <w:tcW w:w="565"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Poprawność analizy wariantowości</w:t>
            </w:r>
          </w:p>
        </w:tc>
        <w:tc>
          <w:tcPr>
            <w:tcW w:w="250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Przeprowadzone analizy wariantów są adekwatne do charakteru przedsięwzięcia. Przeanalizowano najważniejsze warianty i wybrano wariant najlepszy dla realizacji projektu, zawierający uzasadnienie wybranego wariantu.</w:t>
            </w:r>
          </w:p>
          <w:p w:rsidR="007A6C9F" w:rsidRPr="00934BF4" w:rsidRDefault="007A6C9F" w:rsidP="00FF77CB">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794"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A6C9F" w:rsidRPr="00934BF4" w:rsidRDefault="007A6C9F" w:rsidP="00FF77CB">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F4B97" w:rsidRDefault="003F4B97" w:rsidP="00FF77CB">
      <w:pPr>
        <w:rPr>
          <w:rFonts w:ascii="Myriad Pro" w:hAnsi="Myriad Pro"/>
          <w:sz w:val="18"/>
          <w:szCs w:val="18"/>
        </w:rPr>
        <w:sectPr w:rsidR="003F4B97" w:rsidSect="003F4B97">
          <w:pgSz w:w="16838" w:h="11906" w:orient="landscape"/>
          <w:pgMar w:top="993" w:right="1417" w:bottom="709"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419"/>
        <w:gridCol w:w="11199"/>
        <w:gridCol w:w="2022"/>
      </w:tblGrid>
      <w:tr w:rsidR="007A6C9F" w:rsidRPr="00934BF4" w:rsidTr="003F4B97">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jakości</w:t>
            </w:r>
          </w:p>
        </w:tc>
      </w:tr>
      <w:tr w:rsidR="007A6C9F" w:rsidRPr="00934BF4" w:rsidTr="003F4B97">
        <w:tc>
          <w:tcPr>
            <w:tcW w:w="141" w:type="pct"/>
          </w:tcPr>
          <w:p w:rsidR="007A6C9F" w:rsidRPr="003F4B97" w:rsidRDefault="007A6C9F" w:rsidP="00FF77CB">
            <w:pPr>
              <w:rPr>
                <w:rFonts w:ascii="Myriad Pro" w:hAnsi="Myriad Pro"/>
                <w:sz w:val="17"/>
                <w:szCs w:val="17"/>
              </w:rPr>
            </w:pPr>
            <w:r w:rsidRPr="003F4B97">
              <w:rPr>
                <w:rFonts w:ascii="Myriad Pro" w:hAnsi="Myriad Pro"/>
                <w:sz w:val="17"/>
                <w:szCs w:val="17"/>
              </w:rPr>
              <w:t>L.p.</w:t>
            </w:r>
          </w:p>
        </w:tc>
        <w:tc>
          <w:tcPr>
            <w:tcW w:w="471" w:type="pct"/>
          </w:tcPr>
          <w:p w:rsidR="007A6C9F" w:rsidRPr="003F4B97" w:rsidRDefault="007A6C9F" w:rsidP="00FF77CB">
            <w:pPr>
              <w:rPr>
                <w:rFonts w:ascii="Myriad Pro" w:hAnsi="Myriad Pro"/>
                <w:sz w:val="17"/>
                <w:szCs w:val="17"/>
              </w:rPr>
            </w:pPr>
            <w:r w:rsidRPr="003F4B97">
              <w:rPr>
                <w:rFonts w:ascii="Myriad Pro" w:hAnsi="Myriad Pro"/>
                <w:sz w:val="17"/>
                <w:szCs w:val="17"/>
              </w:rPr>
              <w:t>Nazwa kryterium</w:t>
            </w:r>
          </w:p>
        </w:tc>
        <w:tc>
          <w:tcPr>
            <w:tcW w:w="3717" w:type="pct"/>
          </w:tcPr>
          <w:p w:rsidR="007A6C9F" w:rsidRPr="003F4B97" w:rsidRDefault="007A6C9F" w:rsidP="00FF77CB">
            <w:pPr>
              <w:rPr>
                <w:rFonts w:ascii="Myriad Pro" w:hAnsi="Myriad Pro"/>
                <w:sz w:val="17"/>
                <w:szCs w:val="17"/>
              </w:rPr>
            </w:pPr>
            <w:r w:rsidRPr="003F4B97">
              <w:rPr>
                <w:rFonts w:ascii="Myriad Pro" w:hAnsi="Myriad Pro"/>
                <w:sz w:val="17"/>
                <w:szCs w:val="17"/>
              </w:rPr>
              <w:t>Definicja kryterium</w:t>
            </w:r>
          </w:p>
        </w:tc>
        <w:tc>
          <w:tcPr>
            <w:tcW w:w="671" w:type="pct"/>
          </w:tcPr>
          <w:p w:rsidR="007A6C9F" w:rsidRPr="003F4B97" w:rsidRDefault="007A6C9F" w:rsidP="00FF77CB">
            <w:pPr>
              <w:rPr>
                <w:rFonts w:ascii="Myriad Pro" w:hAnsi="Myriad Pro"/>
                <w:sz w:val="17"/>
                <w:szCs w:val="17"/>
              </w:rPr>
            </w:pPr>
            <w:r w:rsidRPr="003F4B97">
              <w:rPr>
                <w:rFonts w:ascii="Myriad Pro" w:hAnsi="Myriad Pro"/>
                <w:sz w:val="17"/>
                <w:szCs w:val="17"/>
              </w:rPr>
              <w:t>Opis znaczenia kryterium</w:t>
            </w:r>
          </w:p>
        </w:tc>
      </w:tr>
      <w:tr w:rsidR="007A6C9F" w:rsidRPr="00934BF4" w:rsidTr="003F4B97">
        <w:tc>
          <w:tcPr>
            <w:tcW w:w="14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1</w:t>
            </w:r>
          </w:p>
        </w:tc>
        <w:tc>
          <w:tcPr>
            <w:tcW w:w="47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2</w:t>
            </w:r>
          </w:p>
        </w:tc>
        <w:tc>
          <w:tcPr>
            <w:tcW w:w="3717"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3</w:t>
            </w:r>
          </w:p>
        </w:tc>
        <w:tc>
          <w:tcPr>
            <w:tcW w:w="67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4</w:t>
            </w:r>
          </w:p>
        </w:tc>
      </w:tr>
      <w:tr w:rsidR="007A6C9F" w:rsidRPr="00934BF4" w:rsidTr="003F4B97">
        <w:trPr>
          <w:trHeight w:val="854"/>
        </w:trPr>
        <w:tc>
          <w:tcPr>
            <w:tcW w:w="141" w:type="pct"/>
            <w:vMerge w:val="restart"/>
            <w:shd w:val="clear" w:color="auto" w:fill="auto"/>
          </w:tcPr>
          <w:p w:rsidR="007A6C9F" w:rsidRPr="00934BF4" w:rsidRDefault="007A6C9F" w:rsidP="003F4B97">
            <w:pPr>
              <w:rPr>
                <w:rFonts w:ascii="Myriad Pro" w:hAnsi="Myriad Pro"/>
                <w:sz w:val="18"/>
                <w:szCs w:val="18"/>
              </w:rPr>
            </w:pPr>
            <w:r w:rsidRPr="00934BF4">
              <w:rPr>
                <w:rFonts w:ascii="Myriad Pro" w:hAnsi="Myriad Pro"/>
                <w:sz w:val="18"/>
                <w:szCs w:val="18"/>
              </w:rPr>
              <w:t>4.1</w:t>
            </w:r>
          </w:p>
        </w:tc>
        <w:tc>
          <w:tcPr>
            <w:tcW w:w="47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Odpowiedniość / Adekwatność / Trafność </w:t>
            </w:r>
          </w:p>
        </w:tc>
        <w:tc>
          <w:tcPr>
            <w:tcW w:w="3717"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b/>
                <w:bCs/>
                <w:sz w:val="18"/>
                <w:szCs w:val="18"/>
              </w:rPr>
              <w:t>Dostosowanie do potrzeb rynku pracy</w:t>
            </w:r>
          </w:p>
          <w:p w:rsidR="007A6C9F" w:rsidRPr="00934BF4" w:rsidRDefault="007A6C9F" w:rsidP="00FF77CB">
            <w:pPr>
              <w:rPr>
                <w:rFonts w:ascii="Myriad Pro" w:hAnsi="Myriad Pro"/>
                <w:bCs/>
                <w:sz w:val="18"/>
                <w:szCs w:val="18"/>
              </w:rPr>
            </w:pPr>
            <w:r w:rsidRPr="00934BF4">
              <w:rPr>
                <w:rFonts w:ascii="Myriad Pro" w:hAnsi="Myriad Pro"/>
                <w:bCs/>
                <w:sz w:val="18"/>
                <w:szCs w:val="18"/>
              </w:rPr>
              <w:t xml:space="preserve">Kryterium punktuje projekty nakierowane na dostosowanie istniejącej infrastruktury szkolnictwa zawodowego do aktualnych potrzeb rynku pracy danego obszaru wskazanego wewniosku tak aby obniżyć wskaźnik bezrobocia wśród osób posiadających wykształcenie zawodowe. </w:t>
            </w:r>
          </w:p>
          <w:p w:rsidR="007A6C9F" w:rsidRPr="00934BF4" w:rsidRDefault="007A6C9F" w:rsidP="00FF77CB">
            <w:pPr>
              <w:rPr>
                <w:rFonts w:ascii="Myriad Pro" w:hAnsi="Myriad Pro"/>
                <w:bCs/>
                <w:sz w:val="18"/>
                <w:szCs w:val="18"/>
              </w:rPr>
            </w:pPr>
            <w:r w:rsidRPr="00934BF4">
              <w:rPr>
                <w:rFonts w:ascii="Myriad Pro" w:hAnsi="Myriad Pro"/>
                <w:bCs/>
                <w:sz w:val="18"/>
                <w:szCs w:val="18"/>
              </w:rPr>
              <w:t>3 pkt – projekt ma na celu dostosowanie istniejącej infrastruktury do aktualnych potrzeb rynku pracy zgłaszanych przez przedsiębiorców zatrudniających łącznie co najmniej 200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2 pkt – projekt ma na celu dostosowanie istniejącej infrastruktury do aktualnych potrzeb rynku pracy zgłaszanych przez przedsiębiorców zatrudniających łącznie co najmniej 100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1 pkt – projekt ma na celu dostosowanie istniejącej infrastruktury do aktualnych potrzeb rynku pracy zgłaszanych przez przedsiębiorców zatrudniających co najmniej łącznie 20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0 pkt – brak informacji o zainteresowaniu ze strony przedsiębiorców.</w:t>
            </w:r>
          </w:p>
          <w:p w:rsidR="007A6C9F" w:rsidRPr="003F4B97" w:rsidRDefault="007A6C9F" w:rsidP="00FF77CB">
            <w:pPr>
              <w:rPr>
                <w:rFonts w:ascii="Myriad Pro" w:hAnsi="Myriad Pro"/>
                <w:bCs/>
                <w:sz w:val="18"/>
                <w:szCs w:val="18"/>
              </w:rPr>
            </w:pPr>
            <w:r w:rsidRPr="00934BF4">
              <w:rPr>
                <w:rFonts w:ascii="Myriad Pro" w:hAnsi="Myriad Pro"/>
                <w:bCs/>
                <w:sz w:val="18"/>
                <w:szCs w:val="18"/>
              </w:rPr>
              <w:t>Kryterium weryfikowane na podstawie załączonych do wniosku informacji od przedsiębiorców lub listu intencyjnego o współpracy pomiędzy szkoła a przedsiębiorcą.</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0-3; waga 5</w:t>
            </w:r>
          </w:p>
        </w:tc>
      </w:tr>
      <w:tr w:rsidR="007A6C9F" w:rsidRPr="00934BF4" w:rsidTr="003F4B97">
        <w:trPr>
          <w:trHeight w:val="970"/>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Gotowość do realizacji projektu.</w:t>
            </w:r>
          </w:p>
          <w:p w:rsidR="007A6C9F" w:rsidRPr="00934BF4" w:rsidRDefault="007A6C9F" w:rsidP="00FF77CB">
            <w:pPr>
              <w:rPr>
                <w:rFonts w:ascii="Myriad Pro" w:hAnsi="Myriad Pro"/>
                <w:sz w:val="18"/>
                <w:szCs w:val="18"/>
              </w:rPr>
            </w:pPr>
            <w:r w:rsidRPr="00934BF4">
              <w:rPr>
                <w:rFonts w:ascii="Myriad Pro" w:hAnsi="Myriad Pro"/>
                <w:sz w:val="18"/>
                <w:szCs w:val="18"/>
              </w:rPr>
              <w:t>Punkty przyznawane są za posiadanie wymaganych pozwoleń,decyzji, których uzyskanie wynika z procedur prawa</w:t>
            </w:r>
            <w:r w:rsidR="003F4B97">
              <w:rPr>
                <w:rFonts w:ascii="Myriad Pro" w:hAnsi="Myriad Pro"/>
                <w:sz w:val="18"/>
                <w:szCs w:val="18"/>
              </w:rPr>
              <w:t xml:space="preserve"> budowlanego i </w:t>
            </w:r>
            <w:r w:rsidRPr="00934BF4">
              <w:rPr>
                <w:rFonts w:ascii="Myriad Pro" w:hAnsi="Myriad Pro"/>
                <w:sz w:val="18"/>
                <w:szCs w:val="18"/>
              </w:rPr>
              <w:t>zagospodarowania przestrzennego,</w:t>
            </w:r>
            <w:r w:rsidR="003F4B97">
              <w:rPr>
                <w:rFonts w:ascii="Myriad Pro" w:hAnsi="Myriad Pro"/>
                <w:sz w:val="18"/>
                <w:szCs w:val="18"/>
              </w:rPr>
              <w:t xml:space="preserve"> </w:t>
            </w:r>
            <w:r w:rsidRPr="00934BF4">
              <w:rPr>
                <w:rFonts w:ascii="Myriad Pro" w:hAnsi="Myriad Pro"/>
                <w:sz w:val="18"/>
                <w:szCs w:val="18"/>
              </w:rPr>
              <w:t>przeprowadzenia postępowania OOŚ.</w:t>
            </w:r>
          </w:p>
          <w:p w:rsidR="007A6C9F" w:rsidRPr="00934BF4" w:rsidRDefault="007A6C9F" w:rsidP="00FF77CB">
            <w:pPr>
              <w:rPr>
                <w:rFonts w:ascii="Myriad Pro" w:hAnsi="Myriad Pro"/>
                <w:sz w:val="18"/>
                <w:szCs w:val="18"/>
              </w:rPr>
            </w:pPr>
            <w:r w:rsidRPr="00934BF4">
              <w:rPr>
                <w:rFonts w:ascii="Myriad Pro" w:hAnsi="Myriad Pro"/>
                <w:sz w:val="18"/>
                <w:szCs w:val="18"/>
              </w:rPr>
              <w:t>Projekt jest gotowy do realizacji, jeśli nie wymaga regulowania</w:t>
            </w:r>
            <w:r w:rsidR="003F4B97">
              <w:rPr>
                <w:rFonts w:ascii="Myriad Pro" w:hAnsi="Myriad Pro"/>
                <w:sz w:val="18"/>
                <w:szCs w:val="18"/>
              </w:rPr>
              <w:t xml:space="preserve"> </w:t>
            </w:r>
            <w:r w:rsidRPr="00934BF4">
              <w:rPr>
                <w:rFonts w:ascii="Myriad Pro" w:hAnsi="Myriad Pro"/>
                <w:sz w:val="18"/>
                <w:szCs w:val="18"/>
              </w:rPr>
              <w:t>powyższych kwestii bądź uzyskane są już wszystkie niezbędne</w:t>
            </w:r>
            <w:r w:rsidR="003F4B97">
              <w:rPr>
                <w:rFonts w:ascii="Myriad Pro" w:hAnsi="Myriad Pro"/>
                <w:sz w:val="18"/>
                <w:szCs w:val="18"/>
              </w:rPr>
              <w:t xml:space="preserve"> </w:t>
            </w:r>
            <w:r w:rsidRPr="00934BF4">
              <w:rPr>
                <w:rFonts w:ascii="Myriad Pro" w:hAnsi="Myriad Pro"/>
                <w:sz w:val="18"/>
                <w:szCs w:val="18"/>
              </w:rPr>
              <w:t>pozwolenia, decyzje, o których mowa powyżej.</w:t>
            </w:r>
          </w:p>
          <w:p w:rsidR="007A6C9F" w:rsidRPr="00934BF4" w:rsidRDefault="007A6C9F" w:rsidP="00FF77CB">
            <w:pPr>
              <w:rPr>
                <w:rFonts w:ascii="Myriad Pro" w:hAnsi="Myriad Pro"/>
                <w:sz w:val="18"/>
                <w:szCs w:val="18"/>
              </w:rPr>
            </w:pPr>
            <w:r w:rsidRPr="00934BF4">
              <w:rPr>
                <w:rFonts w:ascii="Myriad Pro" w:hAnsi="Myriad Pro"/>
                <w:sz w:val="18"/>
                <w:szCs w:val="18"/>
              </w:rPr>
              <w:t>Wnioskodawca jest gotowy do realizacji przedsięwzięcia:</w:t>
            </w:r>
          </w:p>
          <w:p w:rsidR="007A6C9F" w:rsidRPr="00934BF4" w:rsidRDefault="007A6C9F" w:rsidP="00FF77CB">
            <w:pPr>
              <w:rPr>
                <w:rFonts w:ascii="Myriad Pro" w:hAnsi="Myriad Pro"/>
                <w:sz w:val="18"/>
                <w:szCs w:val="18"/>
              </w:rPr>
            </w:pPr>
            <w:r w:rsidRPr="00934BF4">
              <w:rPr>
                <w:rFonts w:ascii="Myriad Pro" w:hAnsi="Myriad Pro"/>
                <w:sz w:val="18"/>
                <w:szCs w:val="18"/>
              </w:rPr>
              <w:t>3 pkt – w pełni (posiada wszystkie wymagane pozwolenia</w:t>
            </w:r>
            <w:r w:rsidR="003F4B97">
              <w:rPr>
                <w:rFonts w:ascii="Myriad Pro" w:hAnsi="Myriad Pro"/>
                <w:sz w:val="18"/>
                <w:szCs w:val="18"/>
              </w:rPr>
              <w:t xml:space="preserve"> </w:t>
            </w:r>
            <w:r w:rsidRPr="00934BF4">
              <w:rPr>
                <w:rFonts w:ascii="Myriad Pro" w:hAnsi="Myriad Pro"/>
                <w:sz w:val="18"/>
                <w:szCs w:val="18"/>
              </w:rPr>
              <w:t>na budowę lub pozwolenia nie są wymagane),</w:t>
            </w:r>
          </w:p>
          <w:p w:rsidR="007A6C9F" w:rsidRPr="00934BF4" w:rsidRDefault="007A6C9F" w:rsidP="00FF77CB">
            <w:pPr>
              <w:rPr>
                <w:rFonts w:ascii="Myriad Pro" w:hAnsi="Myriad Pro"/>
                <w:sz w:val="18"/>
                <w:szCs w:val="18"/>
              </w:rPr>
            </w:pPr>
            <w:r w:rsidRPr="00934BF4">
              <w:rPr>
                <w:rFonts w:ascii="Myriad Pro" w:hAnsi="Myriad Pro"/>
                <w:sz w:val="18"/>
                <w:szCs w:val="18"/>
              </w:rPr>
              <w:t>2 pkt – w stopniu znaczącym (wnioskodawca posiada</w:t>
            </w:r>
            <w:r w:rsidR="003F4B97">
              <w:rPr>
                <w:rFonts w:ascii="Myriad Pro" w:hAnsi="Myriad Pro"/>
                <w:sz w:val="18"/>
                <w:szCs w:val="18"/>
              </w:rPr>
              <w:t xml:space="preserve"> </w:t>
            </w:r>
            <w:r w:rsidRPr="00934BF4">
              <w:rPr>
                <w:rFonts w:ascii="Myriad Pro" w:hAnsi="Myriad Pro"/>
                <w:sz w:val="18"/>
                <w:szCs w:val="18"/>
              </w:rPr>
              <w:t>dokumentację techniczną, nie dysponuje kompletem</w:t>
            </w:r>
            <w:r w:rsidR="003F4B97">
              <w:rPr>
                <w:rFonts w:ascii="Myriad Pro" w:hAnsi="Myriad Pro"/>
                <w:sz w:val="18"/>
                <w:szCs w:val="18"/>
              </w:rPr>
              <w:t xml:space="preserve"> </w:t>
            </w:r>
            <w:r w:rsidRPr="00934BF4">
              <w:rPr>
                <w:rFonts w:ascii="Myriad Pro" w:hAnsi="Myriad Pro"/>
                <w:sz w:val="18"/>
                <w:szCs w:val="18"/>
              </w:rPr>
              <w:t>pozwoleń),</w:t>
            </w:r>
          </w:p>
          <w:p w:rsidR="007A6C9F" w:rsidRPr="00934BF4" w:rsidRDefault="007A6C9F" w:rsidP="00FF77CB">
            <w:pPr>
              <w:rPr>
                <w:rFonts w:ascii="Myriad Pro" w:hAnsi="Myriad Pro"/>
                <w:sz w:val="18"/>
                <w:szCs w:val="18"/>
              </w:rPr>
            </w:pPr>
            <w:r w:rsidRPr="00934BF4">
              <w:rPr>
                <w:rFonts w:ascii="Myriad Pro" w:hAnsi="Myriad Pro"/>
                <w:sz w:val="18"/>
                <w:szCs w:val="18"/>
              </w:rPr>
              <w:t>1 pkt – w niewielkim stopniu (projekt w formule zaprojektuj i wybuduj)</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1-3; waga 5</w:t>
            </w:r>
          </w:p>
        </w:tc>
      </w:tr>
      <w:tr w:rsidR="007A6C9F" w:rsidRPr="00934BF4" w:rsidTr="003F4B97">
        <w:trPr>
          <w:trHeight w:val="786"/>
        </w:trPr>
        <w:tc>
          <w:tcPr>
            <w:tcW w:w="141" w:type="pct"/>
            <w:shd w:val="clear" w:color="auto" w:fill="auto"/>
          </w:tcPr>
          <w:p w:rsidR="007A6C9F" w:rsidRPr="00934BF4" w:rsidRDefault="007A6C9F" w:rsidP="00FF77CB">
            <w:pPr>
              <w:rPr>
                <w:rFonts w:ascii="Myriad Pro" w:hAnsi="Myriad Pro"/>
                <w:sz w:val="18"/>
                <w:szCs w:val="18"/>
              </w:rPr>
            </w:pPr>
          </w:p>
        </w:tc>
        <w:tc>
          <w:tcPr>
            <w:tcW w:w="471" w:type="pct"/>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Obszar realizacji</w:t>
            </w:r>
          </w:p>
          <w:p w:rsidR="007A6C9F" w:rsidRPr="00934BF4" w:rsidRDefault="007A6C9F" w:rsidP="00FF77CB">
            <w:pPr>
              <w:rPr>
                <w:rFonts w:ascii="Myriad Pro" w:hAnsi="Myriad Pro"/>
                <w:sz w:val="18"/>
                <w:szCs w:val="18"/>
              </w:rPr>
            </w:pPr>
            <w:r w:rsidRPr="00934BF4">
              <w:rPr>
                <w:rFonts w:ascii="Myriad Pro" w:hAnsi="Myriad Pro"/>
                <w:sz w:val="18"/>
                <w:szCs w:val="18"/>
              </w:rPr>
              <w:t>Projekt realizowany jest na obszarze o słabszych parametrach gospodarczych.</w:t>
            </w:r>
          </w:p>
          <w:p w:rsidR="007A6C9F" w:rsidRPr="00934BF4" w:rsidRDefault="007A6C9F" w:rsidP="00FF77CB">
            <w:pPr>
              <w:rPr>
                <w:rFonts w:ascii="Myriad Pro" w:hAnsi="Myriad Pro"/>
                <w:sz w:val="18"/>
                <w:szCs w:val="18"/>
              </w:rPr>
            </w:pPr>
            <w:r w:rsidRPr="00934BF4">
              <w:rPr>
                <w:rFonts w:ascii="Myriad Pro" w:hAnsi="Myriad Pro"/>
                <w:sz w:val="18"/>
                <w:szCs w:val="18"/>
              </w:rPr>
              <w:t>1 pkt – projekt realizowany jest na obszarze SSW</w:t>
            </w:r>
          </w:p>
          <w:p w:rsidR="007A6C9F" w:rsidRPr="00934BF4" w:rsidRDefault="007A6C9F" w:rsidP="00FF77CB">
            <w:pPr>
              <w:rPr>
                <w:rFonts w:ascii="Myriad Pro" w:hAnsi="Myriad Pro"/>
                <w:sz w:val="18"/>
                <w:szCs w:val="18"/>
              </w:rPr>
            </w:pPr>
            <w:r w:rsidRPr="00934BF4">
              <w:rPr>
                <w:rFonts w:ascii="Myriad Pro" w:hAnsi="Myriad Pro"/>
                <w:sz w:val="18"/>
                <w:szCs w:val="18"/>
              </w:rPr>
              <w:t>0 pkt – projekt realizowany jest poza obszarem SSW</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970"/>
        </w:trPr>
        <w:tc>
          <w:tcPr>
            <w:tcW w:w="141" w:type="pct"/>
            <w:shd w:val="clear" w:color="auto" w:fill="auto"/>
          </w:tcPr>
          <w:p w:rsidR="007A6C9F" w:rsidRPr="00934BF4" w:rsidRDefault="007A6C9F" w:rsidP="00FF77CB">
            <w:pPr>
              <w:rPr>
                <w:rFonts w:ascii="Myriad Pro" w:hAnsi="Myriad Pro"/>
                <w:sz w:val="18"/>
                <w:szCs w:val="18"/>
              </w:rPr>
            </w:pPr>
          </w:p>
        </w:tc>
        <w:tc>
          <w:tcPr>
            <w:tcW w:w="471" w:type="pct"/>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Rewitalizacja</w:t>
            </w:r>
          </w:p>
          <w:p w:rsidR="007A6C9F" w:rsidRPr="00934BF4" w:rsidRDefault="007A6C9F" w:rsidP="00FF77CB">
            <w:pPr>
              <w:rPr>
                <w:rFonts w:ascii="Myriad Pro" w:hAnsi="Myriad Pro"/>
                <w:sz w:val="18"/>
                <w:szCs w:val="18"/>
              </w:rPr>
            </w:pPr>
            <w:r w:rsidRPr="00934BF4">
              <w:rPr>
                <w:rFonts w:ascii="Myriad Pro" w:hAnsi="Myriad Pro"/>
                <w:sz w:val="18"/>
                <w:szCs w:val="18"/>
              </w:rPr>
              <w:t>Projekt realizowany jest na obszarze rewitalizacji wskazanym w Programie Rewitalizacji znajdującym się na Wykazie programów rewitalizacji województwa zachodniopomorskiego.</w:t>
            </w:r>
          </w:p>
          <w:p w:rsidR="007A6C9F" w:rsidRPr="00934BF4" w:rsidRDefault="007A6C9F" w:rsidP="00FF77CB">
            <w:pPr>
              <w:rPr>
                <w:rFonts w:ascii="Myriad Pro" w:hAnsi="Myriad Pro"/>
                <w:sz w:val="18"/>
                <w:szCs w:val="18"/>
              </w:rPr>
            </w:pPr>
            <w:r w:rsidRPr="00934BF4">
              <w:rPr>
                <w:rFonts w:ascii="Myriad Pro" w:hAnsi="Myriad Pro"/>
                <w:sz w:val="18"/>
                <w:szCs w:val="18"/>
              </w:rPr>
              <w:t>1 pkt – projekt realizowany jest na obszarze rewitalizacji wskazanym w PR</w:t>
            </w:r>
          </w:p>
          <w:p w:rsidR="007A6C9F" w:rsidRPr="00934BF4" w:rsidRDefault="007A6C9F" w:rsidP="00FF77CB">
            <w:pPr>
              <w:rPr>
                <w:rFonts w:ascii="Myriad Pro" w:hAnsi="Myriad Pro"/>
                <w:b/>
                <w:sz w:val="18"/>
                <w:szCs w:val="18"/>
              </w:rPr>
            </w:pPr>
            <w:r w:rsidRPr="00934BF4">
              <w:rPr>
                <w:rFonts w:ascii="Myriad Pro" w:hAnsi="Myriad Pro"/>
                <w:sz w:val="18"/>
                <w:szCs w:val="18"/>
              </w:rPr>
              <w:t>0 pkt – projekt realizowany jest poza obszarem rewitalizacji wskazanym w PR</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405"/>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4.2</w:t>
            </w:r>
          </w:p>
        </w:tc>
        <w:tc>
          <w:tcPr>
            <w:tcW w:w="471" w:type="pct"/>
            <w:vMerge w:val="restart"/>
            <w:shd w:val="clear" w:color="auto" w:fill="auto"/>
          </w:tcPr>
          <w:p w:rsidR="007A6C9F" w:rsidRPr="00934BF4" w:rsidRDefault="003F4B97" w:rsidP="00FF77CB">
            <w:pPr>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Skuteczność</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Budowanie trwałych relacji z firmami na lokalnym/regionalnym rynku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 sposób realizacja projektu(jego rezultaty)wpłynie  na  współpracę  z lokalnymi/regionalnymi  firmami  (dedykowane programy nauczania, klasy patronackie, programy stypendialne itp.).</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będą podlegać następujące aspekty:</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Czy w ramach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realizowana jest praktyczna nauka zawodu u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realizowane są staże uczniów u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programy nauczania dostosowywane są do wymogów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zawarte zostały umowy na klasy patronackie?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pracodawcy biorą udział wfinansowaniudoposażeniabazyszkoły?</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0-5 pkt-liczba punktów wynika ze stopnia oddziaływania projektu na budowanie relacji z lokalnymi/regionalnymi firmami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weryfikowane na podstawie załączonych do wniosku informacji od przedsiębiorców/porozumień z przedsiębiorcami.</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5</w:t>
            </w:r>
          </w:p>
        </w:tc>
      </w:tr>
      <w:tr w:rsidR="007A6C9F" w:rsidRPr="00934BF4" w:rsidTr="00194265">
        <w:trPr>
          <w:trHeight w:val="643"/>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b/>
                <w:bCs/>
                <w:sz w:val="18"/>
                <w:szCs w:val="18"/>
              </w:rPr>
              <w:t>Inteligentne specjalizacje</w:t>
            </w:r>
          </w:p>
          <w:p w:rsidR="007A6C9F" w:rsidRPr="00934BF4" w:rsidRDefault="007A6C9F" w:rsidP="00FF77CB">
            <w:pPr>
              <w:rPr>
                <w:rFonts w:ascii="Myriad Pro" w:hAnsi="Myriad Pro"/>
                <w:bCs/>
                <w:sz w:val="18"/>
                <w:szCs w:val="18"/>
              </w:rPr>
            </w:pPr>
            <w:r w:rsidRPr="00934BF4">
              <w:rPr>
                <w:rFonts w:ascii="Myriad Pro" w:hAnsi="Myriad Pro"/>
                <w:bCs/>
                <w:sz w:val="18"/>
                <w:szCs w:val="18"/>
              </w:rPr>
              <w:t>Weryfikacja powiązania wspieranych w ramachprojektu kierunków kształcenia z inteligentnymi specjalizacjami.</w:t>
            </w:r>
          </w:p>
          <w:p w:rsidR="007A6C9F" w:rsidRPr="003F4B97" w:rsidRDefault="007A6C9F">
            <w:pPr>
              <w:rPr>
                <w:rFonts w:ascii="Myriad Pro" w:hAnsi="Myriad Pro"/>
                <w:bCs/>
                <w:sz w:val="18"/>
                <w:szCs w:val="18"/>
              </w:rPr>
            </w:pPr>
            <w:r w:rsidRPr="00934BF4">
              <w:rPr>
                <w:rFonts w:ascii="Myriad Pro" w:hAnsi="Myriad Pro"/>
                <w:bCs/>
                <w:sz w:val="18"/>
                <w:szCs w:val="18"/>
              </w:rPr>
              <w:t xml:space="preserve">1pkt –wspierane w ramach projektu kierunki kształcenia </w:t>
            </w:r>
            <w:r w:rsidR="00194265">
              <w:rPr>
                <w:rFonts w:ascii="Myriad Pro" w:hAnsi="Myriad Pro"/>
                <w:bCs/>
                <w:sz w:val="18"/>
                <w:szCs w:val="18"/>
              </w:rPr>
              <w:t xml:space="preserve"> </w:t>
            </w:r>
            <w:r w:rsidRPr="00934BF4">
              <w:rPr>
                <w:rFonts w:ascii="Myriad Pro" w:hAnsi="Myriad Pro"/>
                <w:bCs/>
                <w:sz w:val="18"/>
                <w:szCs w:val="18"/>
              </w:rPr>
              <w:t>wpisują się w więcej niż 1 obszar inteligentnych specjalizacji regionu</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750"/>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Komplementarność EFS</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3 pkt – projekt jest komplementarny z przedsięwzięciami</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finansowanymi z EFS, będącymi w trakcie realizacji bądź</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zrealizowanymi,</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projekt jest komplementarny z przedsięwzięciami, dla</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 xml:space="preserve">których został złożony wniosek o dofinansowanie ze środków EFS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–wnioskodawca wykazał komplementarność projektu z</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przedsięwzięciami planowanymi do realizacji ze środków EFS przezniego lub inne podmioty, dla których nie został złożony wniosek.</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1-3; waga 2</w:t>
            </w:r>
          </w:p>
        </w:tc>
      </w:tr>
      <w:tr w:rsidR="007A6C9F" w:rsidRPr="00934BF4" w:rsidTr="003F4B97">
        <w:tc>
          <w:tcPr>
            <w:tcW w:w="14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4.3</w:t>
            </w:r>
          </w:p>
        </w:tc>
        <w:tc>
          <w:tcPr>
            <w:tcW w:w="4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717" w:type="pct"/>
            <w:shd w:val="clear" w:color="auto" w:fill="auto"/>
            <w:vAlign w:val="bottom"/>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Efektywność kosztowa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do osiągnięcia potencjału objętej wsparciem infrastruktury w zakresie opieki nad dziećmi lub infrastruktury edukacyjnej.</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miejsca po przecinku zaokrąglona matematycznie)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gdzie: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 wskaźnik efektywności kosztowej najniższy w grupie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ocenianych projektów, gdzie wskaźnik efektywności kosztowej =</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środki UE / potencjał objętej wsparciem infrastruktury (wartość do drugiego miejsca po przecinkuzaokrąglona matematycznie),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 wskaźnik efektywności kosztowej ocenianego projektu, gdzie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wskaźnik efektywności kosztowej = środki UE / potencjał objętej wsparciem infrastruktury (wartość do drugiego miejsca po przecinku zaokrąglona matematycznie).</w:t>
            </w:r>
          </w:p>
          <w:p w:rsidR="007A6C9F" w:rsidRPr="003F4B97"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 = 10 (waga kryterium)</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7A6C9F" w:rsidRPr="00934BF4" w:rsidTr="003F4B97">
        <w:trPr>
          <w:trHeight w:val="830"/>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4.4</w:t>
            </w:r>
          </w:p>
        </w:tc>
        <w:tc>
          <w:tcPr>
            <w:tcW w:w="471" w:type="pct"/>
            <w:vMerge w:val="restar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Zaspokojenie potrzeb</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i w jaki sposób?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7A6C9F" w:rsidRPr="00934BF4" w:rsidTr="00E45CAB">
        <w:trPr>
          <w:trHeight w:val="568"/>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Zwiększenie atrakcyjności szkolnictwa zawodowego</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realizowane w projekcie przyczynią się do zwiększenia atrakcyjności wyboru kształcenia zawodowego, jako ścieżki edukacyjnej, a także dostosowania jego oferty do potrzeb rynku pracy.</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7A6C9F" w:rsidRPr="00934BF4" w:rsidTr="003F4B97">
        <w:trPr>
          <w:trHeight w:val="422"/>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4.5</w:t>
            </w:r>
          </w:p>
        </w:tc>
        <w:tc>
          <w:tcPr>
            <w:tcW w:w="471" w:type="pct"/>
            <w:vMerge w:val="restar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Ponadstandardowa trwałość</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należą do kręgu nowoczesnych technologii i/lub materiałów i/lub spełniają przyszłościowe potrzeby – wobec czego jest bardzo prawdopodobne, że -produkty projektu będą użyteczne dla beneficjentów długo po jego zakończeniu.</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w:t>
            </w:r>
          </w:p>
        </w:tc>
      </w:tr>
      <w:tr w:rsidR="007A6C9F" w:rsidRPr="00934BF4" w:rsidTr="003F4B97">
        <w:trPr>
          <w:trHeight w:val="643"/>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3F4B97"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Zastosowanie innowacyjnych rozwiązań energooszczędnych</w:t>
            </w:r>
          </w:p>
          <w:p w:rsidR="007A6C9F" w:rsidRPr="00934BF4" w:rsidDel="00E7578C"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Premiowane będzie zastosowanie w projekcie innowacyjnych rozwiązań energooszczędnych, które zmniejszą zapotrzebowanie i zużycie energii, a przez to zmniejszą ogólne koszty eksploatacji budynków.</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w:t>
            </w:r>
          </w:p>
        </w:tc>
      </w:tr>
    </w:tbl>
    <w:p w:rsidR="00D32942" w:rsidRPr="00934BF4" w:rsidRDefault="00D32942" w:rsidP="00D32942">
      <w:pPr>
        <w:spacing w:after="0"/>
        <w:rPr>
          <w:rFonts w:ascii="Myriad Pro" w:hAnsi="Myriad Pro"/>
          <w:sz w:val="18"/>
          <w:szCs w:val="18"/>
        </w:rPr>
        <w:sectPr w:rsidR="00D32942" w:rsidRPr="00934BF4" w:rsidSect="003F4B97">
          <w:pgSz w:w="16838" w:h="11906" w:orient="landscape"/>
          <w:pgMar w:top="993" w:right="1417" w:bottom="426"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44" w:name="_Toc459969569"/>
            <w:bookmarkStart w:id="145" w:name="_Toc499545525"/>
            <w:r w:rsidRPr="00934BF4">
              <w:rPr>
                <w:rFonts w:ascii="Myriad Pro" w:eastAsia="Times New Roman" w:hAnsi="Myriad Pro" w:cs="Times New Roman"/>
                <w:sz w:val="18"/>
                <w:szCs w:val="18"/>
                <w:lang w:eastAsia="pl-PL"/>
              </w:rPr>
              <w:t>9.9 Infrastruktura szkolnictwa zawodowego w ramach Kontraktów Samorządowych</w:t>
            </w:r>
            <w:bookmarkEnd w:id="144"/>
            <w:bookmarkEnd w:id="145"/>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419"/>
        <w:gridCol w:w="9072"/>
        <w:gridCol w:w="4149"/>
      </w:tblGrid>
      <w:tr w:rsidR="00D32942" w:rsidRPr="00934BF4" w:rsidTr="00E45CAB">
        <w:trPr>
          <w:tblHeader/>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E45CAB">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1"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77"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E45CAB">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1"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77"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w:t>
            </w:r>
            <w:r w:rsidRPr="00934BF4">
              <w:rPr>
                <w:rFonts w:ascii="Myriad Pro" w:hAnsi="Myriad Pro"/>
                <w:sz w:val="18"/>
                <w:szCs w:val="18"/>
              </w:rPr>
              <w:br/>
              <w:t>z celem działania oraz wpływa na osiągnięcie wskaźników rezultatu określonych w SOOP.</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9.9.</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Zasadność realizacji projektu </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będzie realizowany na terytorium województwa zachodniopomorskiego, na obszarze gmin objętych KS.</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E45CAB">
          <w:headerReference w:type="default" r:id="rId173"/>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428"/>
        <w:gridCol w:w="9461"/>
        <w:gridCol w:w="3724"/>
      </w:tblGrid>
      <w:tr w:rsidR="00D32942" w:rsidRPr="00934BF4" w:rsidTr="00E45CAB">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3140" w:type="pct"/>
          </w:tcPr>
          <w:p w:rsidR="00E45CAB"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E45CAB" w:rsidRDefault="00D32942" w:rsidP="00D32942">
            <w:pPr>
              <w:pStyle w:val="Akapitzlist"/>
              <w:numPr>
                <w:ilvl w:val="0"/>
                <w:numId w:val="434"/>
              </w:numPr>
              <w:ind w:left="463"/>
              <w:rPr>
                <w:sz w:val="18"/>
                <w:szCs w:val="18"/>
              </w:rPr>
            </w:pPr>
            <w:r w:rsidRPr="00E45CAB">
              <w:rPr>
                <w:sz w:val="18"/>
                <w:szCs w:val="18"/>
              </w:rPr>
              <w:t>zrównoważonego rozwoju,</w:t>
            </w:r>
          </w:p>
          <w:p w:rsidR="00D32942" w:rsidRPr="00E45CAB" w:rsidRDefault="00D32942" w:rsidP="00D32942">
            <w:pPr>
              <w:pStyle w:val="Akapitzlist"/>
              <w:numPr>
                <w:ilvl w:val="0"/>
                <w:numId w:val="434"/>
              </w:numPr>
              <w:ind w:left="463"/>
              <w:rPr>
                <w:sz w:val="18"/>
                <w:szCs w:val="18"/>
              </w:rPr>
            </w:pPr>
            <w:r w:rsidRPr="00E45CAB">
              <w:rPr>
                <w:sz w:val="18"/>
                <w:szCs w:val="18"/>
              </w:rPr>
              <w:t>promowania i realizacji zasady równości szans i niedyskryminacji,</w:t>
            </w:r>
            <w:r w:rsidR="00E45CAB">
              <w:rPr>
                <w:sz w:val="18"/>
                <w:szCs w:val="18"/>
              </w:rPr>
              <w:t xml:space="preserve"> </w:t>
            </w:r>
            <w:r w:rsidRPr="00E45CAB">
              <w:rPr>
                <w:sz w:val="18"/>
                <w:szCs w:val="18"/>
              </w:rPr>
              <w:t>w tym. m. in. budowanie infrastruktury w zgodzie z zasadą uniwersalnego projektowania, tj. w taki sposób, by mogła być użyta przez wszystkich ludzi, w możliwie szerokim zakresie, bez potrzeby dodatkowej adaptacji.</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474" w:type="pct"/>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Kwalifikowalność Beneficjenta</w:t>
            </w:r>
          </w:p>
        </w:tc>
        <w:tc>
          <w:tcPr>
            <w:tcW w:w="3140" w:type="pct"/>
          </w:tcPr>
          <w:p w:rsidR="00E45CAB"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E45CAB" w:rsidRDefault="00D32942" w:rsidP="00D32942">
            <w:pPr>
              <w:pStyle w:val="Akapitzlist"/>
              <w:numPr>
                <w:ilvl w:val="0"/>
                <w:numId w:val="435"/>
              </w:numPr>
              <w:ind w:left="463"/>
              <w:rPr>
                <w:sz w:val="18"/>
                <w:szCs w:val="18"/>
              </w:rPr>
            </w:pPr>
            <w:r w:rsidRPr="00E45CAB">
              <w:rPr>
                <w:sz w:val="18"/>
                <w:szCs w:val="18"/>
              </w:rPr>
              <w:t>art. 207 ust. 4 ust</w:t>
            </w:r>
            <w:r w:rsidR="00E45CAB">
              <w:rPr>
                <w:sz w:val="18"/>
                <w:szCs w:val="18"/>
              </w:rPr>
              <w:t xml:space="preserve">awy z dnia 27 sierpnia 2009 r. </w:t>
            </w:r>
            <w:r w:rsidRPr="00E45CAB">
              <w:rPr>
                <w:sz w:val="18"/>
                <w:szCs w:val="18"/>
              </w:rPr>
              <w:t>o finansach publicznych (t.j. Dz. U. 2013 r. poz. 885 z późn. zm.);</w:t>
            </w:r>
          </w:p>
          <w:p w:rsidR="00E45CAB" w:rsidRDefault="00D32942" w:rsidP="00D32942">
            <w:pPr>
              <w:pStyle w:val="Akapitzlist"/>
              <w:numPr>
                <w:ilvl w:val="0"/>
                <w:numId w:val="435"/>
              </w:numPr>
              <w:ind w:left="463"/>
              <w:rPr>
                <w:sz w:val="18"/>
                <w:szCs w:val="18"/>
              </w:rPr>
            </w:pPr>
            <w:r w:rsidRPr="00E45CAB">
              <w:rPr>
                <w:sz w:val="18"/>
                <w:szCs w:val="18"/>
              </w:rPr>
              <w:t>art. 12 ust. 1 pkt 1 us</w:t>
            </w:r>
            <w:r w:rsidR="00E45CAB">
              <w:rPr>
                <w:sz w:val="18"/>
                <w:szCs w:val="18"/>
              </w:rPr>
              <w:t xml:space="preserve">tawy z dnia 15 czerwca 2012 r. </w:t>
            </w:r>
            <w:r w:rsidRPr="00E45CAB">
              <w:rPr>
                <w:sz w:val="18"/>
                <w:szCs w:val="18"/>
              </w:rPr>
              <w:t>o skutkach powierzania wykonywania pracy cudzoziemcom przebywającym wbrew przepisom na terytorium Rzeczypospolitej Polskiej (Dz. U. poz. 769);</w:t>
            </w:r>
          </w:p>
          <w:p w:rsidR="00D32942" w:rsidRPr="00E45CAB" w:rsidRDefault="00D32942" w:rsidP="00D32942">
            <w:pPr>
              <w:pStyle w:val="Akapitzlist"/>
              <w:numPr>
                <w:ilvl w:val="0"/>
                <w:numId w:val="435"/>
              </w:numPr>
              <w:ind w:left="463"/>
              <w:rPr>
                <w:sz w:val="18"/>
                <w:szCs w:val="18"/>
              </w:rPr>
            </w:pPr>
            <w:r w:rsidRPr="00E45CAB">
              <w:rPr>
                <w:sz w:val="18"/>
                <w:szCs w:val="18"/>
              </w:rPr>
              <w:t>art. 9 ust. 1 pkt 2a ustawy z dnia 28 października 2002 r. o odpowiedzialności podmiotów zbiorowych za czyny zabronione pod groźbą kar</w:t>
            </w:r>
            <w:r w:rsidR="00E45CAB">
              <w:rPr>
                <w:sz w:val="18"/>
                <w:szCs w:val="18"/>
              </w:rPr>
              <w:t xml:space="preserve">y (t.j. Dz. U. 2012 r. poz.768 </w:t>
            </w:r>
            <w:r w:rsidRPr="00E45CAB">
              <w:rPr>
                <w:sz w:val="18"/>
                <w:szCs w:val="18"/>
              </w:rPr>
              <w:t>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Czy projekt nie zakończył </w:t>
            </w:r>
            <w:r w:rsidR="00E45CAB">
              <w:rPr>
                <w:rFonts w:ascii="Myriad Pro" w:hAnsi="Myriad Pro"/>
                <w:sz w:val="18"/>
                <w:szCs w:val="18"/>
              </w:rPr>
              <w:t xml:space="preserve">się przed złożeniem wniosku </w:t>
            </w:r>
            <w:r w:rsidRPr="00934BF4">
              <w:rPr>
                <w:rFonts w:ascii="Myriad Pro" w:hAnsi="Myriad Pro"/>
                <w:sz w:val="18"/>
                <w:szCs w:val="18"/>
              </w:rPr>
              <w:t>o dofinansowanie w rozumieniu rozporządzenia ogólnego</w:t>
            </w:r>
            <w:r w:rsidR="00E45CAB">
              <w:rPr>
                <w:rFonts w:ascii="Myriad Pro" w:hAnsi="Myriad Pro"/>
                <w:sz w:val="18"/>
                <w:szCs w:val="18"/>
              </w:rPr>
              <w:t xml:space="preserve"> </w:t>
            </w:r>
            <w:r w:rsidRPr="00934BF4">
              <w:rPr>
                <w:rFonts w:ascii="Myriad Pro" w:hAnsi="Myriad Pro"/>
                <w:sz w:val="18"/>
                <w:szCs w:val="18"/>
              </w:rPr>
              <w:t>(1303/2013).</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Wsparcia modernizacji obiektów możliwe jest, jeśli zostaną zaplanowane działania przyczyniające się do wzrostu efektywności kształcenia zawodowego i jego dostosowaniu do wymogów regionalnego rynku pracy realizowane w ramach EFS.</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Wsparcie w ramach projektu musi być silnie związane z działaniami EFS i koncentrować się na wsparciu potrzeb zdiagnozowanych w </w:t>
            </w:r>
            <w:r w:rsidR="00E45CAB">
              <w:rPr>
                <w:rFonts w:ascii="Myriad Pro" w:hAnsi="Myriad Pro"/>
                <w:sz w:val="18"/>
                <w:szCs w:val="18"/>
              </w:rPr>
              <w:t xml:space="preserve">ramach projektów finansowanych </w:t>
            </w:r>
            <w:r w:rsidRPr="00934BF4">
              <w:rPr>
                <w:rFonts w:ascii="Myriad Pro" w:hAnsi="Myriad Pro"/>
                <w:sz w:val="18"/>
                <w:szCs w:val="18"/>
              </w:rPr>
              <w:t>z EFS</w:t>
            </w:r>
          </w:p>
          <w:p w:rsidR="00D32942" w:rsidRPr="00934BF4" w:rsidRDefault="00D32942" w:rsidP="00D32942">
            <w:pPr>
              <w:rPr>
                <w:rFonts w:ascii="Myriad Pro" w:hAnsi="Myriad Pro"/>
                <w:sz w:val="18"/>
                <w:szCs w:val="18"/>
              </w:rPr>
            </w:pPr>
            <w:r w:rsidRPr="00934BF4">
              <w:rPr>
                <w:rFonts w:ascii="Myriad Pro" w:hAnsi="Myriad Pro"/>
                <w:sz w:val="18"/>
                <w:szCs w:val="18"/>
              </w:rPr>
              <w:t>W przypadku realizacji typu projektu: Dostosowanie oraz wyposażenie sal dydaktycznych brak jest możliwości pozyskania wsparcia z EFS</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w:t>
            </w:r>
            <w:r w:rsidRPr="00934BF4">
              <w:rPr>
                <w:rFonts w:ascii="Myriad Pro" w:hAnsi="Myriad Pro"/>
                <w:sz w:val="18"/>
                <w:szCs w:val="18"/>
              </w:rPr>
              <w:br/>
              <w:t>że bezpośrednio po zakończeniu realizacji projektu możliwe jest wykorzystanie pełnej funkcjonalności infrastruktury i nie wymaga dodatkowych działań (innych projektów itp.) w celu jej pełnego wykorzystania.</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Zgodność z grupą docelową</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odbiory wsparcia:</w:t>
            </w:r>
          </w:p>
          <w:p w:rsid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uczniowie i słuchacze szkół i placówek prowadzących kształcenie zawodowe(z wyłączeniem słuchaczy szkół dla dorosłych),</w:t>
            </w:r>
          </w:p>
          <w:p w:rsidR="00E45CAB"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młod</w:t>
            </w:r>
            <w:r w:rsidRPr="00E45CAB">
              <w:rPr>
                <w:rFonts w:eastAsiaTheme="minorEastAsia"/>
                <w:sz w:val="18"/>
                <w:szCs w:val="18"/>
                <w:lang w:eastAsia="pl-PL"/>
              </w:rPr>
              <w:t>ociani pracownicy,</w:t>
            </w:r>
          </w:p>
          <w:p w:rsid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szkoły i placówki (instytucje i kadra pedagogiczna) prowadzące kształcenie zawodowe(z wyłączeniem szkół dla dorosłych),</w:t>
            </w:r>
          </w:p>
          <w:p w:rsidR="00E45CAB"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instruktorzy praktycznej nauki zawodu, zgodnie z § 10 Rozporządzenia Ministra Edukacji Narodowej z dnia 15 grudni</w:t>
            </w:r>
            <w:r w:rsidRPr="00E45CAB">
              <w:rPr>
                <w:rFonts w:eastAsiaTheme="minorEastAsia"/>
                <w:sz w:val="18"/>
                <w:szCs w:val="18"/>
                <w:lang w:eastAsia="pl-PL"/>
              </w:rPr>
              <w:t>a 2010 r. w sprawie praktycznej nauki zawodu (Dz. U. z 2010 r., Nr 244, poz. 1626 ze zm.),</w:t>
            </w:r>
          </w:p>
          <w:p w:rsidR="00D32942"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przedsiębiorcy.</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474"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14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Cele projektu wynikają z analizy potrzeb wynikających </w:t>
            </w:r>
            <w:r w:rsidRPr="00934BF4">
              <w:rPr>
                <w:rFonts w:ascii="Myriad Pro" w:eastAsia="Times New Roman" w:hAnsi="Myriad Pro" w:cs="Calibri"/>
                <w:color w:val="000000"/>
                <w:sz w:val="18"/>
                <w:szCs w:val="18"/>
                <w:lang w:eastAsia="pl-PL"/>
              </w:rPr>
              <w:br/>
              <w:t>z zapotrzebowania na lokalnym rynku pracy.</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36"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1.13</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236"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E45CAB">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417"/>
        <w:gridCol w:w="11198"/>
        <w:gridCol w:w="2165"/>
      </w:tblGrid>
      <w:tr w:rsidR="00D32942" w:rsidRPr="00934BF4" w:rsidTr="00E45CAB">
        <w:trPr>
          <w:trHeight w:val="23"/>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E45CAB">
        <w:tc>
          <w:tcPr>
            <w:tcW w:w="140" w:type="pct"/>
          </w:tcPr>
          <w:p w:rsidR="00D32942" w:rsidRPr="00E45CAB" w:rsidRDefault="00D32942" w:rsidP="00D32942">
            <w:pPr>
              <w:rPr>
                <w:rFonts w:ascii="Myriad Pro" w:hAnsi="Myriad Pro"/>
                <w:sz w:val="17"/>
                <w:szCs w:val="17"/>
              </w:rPr>
            </w:pPr>
            <w:r w:rsidRPr="00E45CAB">
              <w:rPr>
                <w:rFonts w:ascii="Myriad Pro" w:hAnsi="Myriad Pro"/>
                <w:sz w:val="17"/>
                <w:szCs w:val="17"/>
              </w:rPr>
              <w:t>L.p.</w:t>
            </w:r>
          </w:p>
        </w:tc>
        <w:tc>
          <w:tcPr>
            <w:tcW w:w="466" w:type="pct"/>
          </w:tcPr>
          <w:p w:rsidR="00D32942" w:rsidRPr="00E45CAB" w:rsidRDefault="00D32942" w:rsidP="00D32942">
            <w:pPr>
              <w:rPr>
                <w:rFonts w:ascii="Myriad Pro" w:hAnsi="Myriad Pro"/>
                <w:sz w:val="17"/>
                <w:szCs w:val="17"/>
              </w:rPr>
            </w:pPr>
            <w:r w:rsidRPr="00E45CAB">
              <w:rPr>
                <w:rFonts w:ascii="Myriad Pro" w:hAnsi="Myriad Pro"/>
                <w:sz w:val="17"/>
                <w:szCs w:val="17"/>
              </w:rPr>
              <w:t>Nazwa kryterium</w:t>
            </w:r>
          </w:p>
        </w:tc>
        <w:tc>
          <w:tcPr>
            <w:tcW w:w="3682" w:type="pct"/>
          </w:tcPr>
          <w:p w:rsidR="00D32942" w:rsidRPr="00E45CAB" w:rsidRDefault="00D32942" w:rsidP="00D32942">
            <w:pPr>
              <w:rPr>
                <w:rFonts w:ascii="Myriad Pro" w:hAnsi="Myriad Pro"/>
                <w:sz w:val="17"/>
                <w:szCs w:val="17"/>
              </w:rPr>
            </w:pPr>
            <w:r w:rsidRPr="00E45CAB">
              <w:rPr>
                <w:rFonts w:ascii="Myriad Pro" w:hAnsi="Myriad Pro"/>
                <w:sz w:val="17"/>
                <w:szCs w:val="17"/>
              </w:rPr>
              <w:t>Definicja kryterium</w:t>
            </w:r>
          </w:p>
        </w:tc>
        <w:tc>
          <w:tcPr>
            <w:tcW w:w="712" w:type="pct"/>
          </w:tcPr>
          <w:p w:rsidR="00D32942" w:rsidRPr="00E45CAB" w:rsidRDefault="00D32942" w:rsidP="00D32942">
            <w:pPr>
              <w:rPr>
                <w:rFonts w:ascii="Myriad Pro" w:hAnsi="Myriad Pro"/>
                <w:sz w:val="17"/>
                <w:szCs w:val="17"/>
              </w:rPr>
            </w:pPr>
            <w:r w:rsidRPr="00E45CAB">
              <w:rPr>
                <w:rFonts w:ascii="Myriad Pro" w:hAnsi="Myriad Pro"/>
                <w:sz w:val="17"/>
                <w:szCs w:val="17"/>
              </w:rPr>
              <w:t>Opis znaczenia kryterium</w:t>
            </w:r>
          </w:p>
        </w:tc>
      </w:tr>
      <w:tr w:rsidR="00D32942" w:rsidRPr="00934BF4" w:rsidTr="00E45CAB">
        <w:trPr>
          <w:trHeight w:val="87"/>
        </w:trPr>
        <w:tc>
          <w:tcPr>
            <w:tcW w:w="140" w:type="pct"/>
          </w:tcPr>
          <w:p w:rsidR="00D32942" w:rsidRPr="00E45CAB" w:rsidRDefault="00D32942" w:rsidP="00D32942">
            <w:pPr>
              <w:rPr>
                <w:rFonts w:ascii="Myriad Pro" w:hAnsi="Myriad Pro"/>
                <w:sz w:val="17"/>
                <w:szCs w:val="17"/>
              </w:rPr>
            </w:pPr>
            <w:r w:rsidRPr="00E45CAB">
              <w:rPr>
                <w:rFonts w:ascii="Myriad Pro" w:hAnsi="Myriad Pro"/>
                <w:sz w:val="17"/>
                <w:szCs w:val="17"/>
              </w:rPr>
              <w:t>1</w:t>
            </w:r>
          </w:p>
        </w:tc>
        <w:tc>
          <w:tcPr>
            <w:tcW w:w="466" w:type="pct"/>
          </w:tcPr>
          <w:p w:rsidR="00D32942" w:rsidRPr="00E45CAB" w:rsidRDefault="00D32942" w:rsidP="00D32942">
            <w:pPr>
              <w:rPr>
                <w:rFonts w:ascii="Myriad Pro" w:hAnsi="Myriad Pro"/>
                <w:sz w:val="17"/>
                <w:szCs w:val="17"/>
              </w:rPr>
            </w:pPr>
            <w:r w:rsidRPr="00E45CAB">
              <w:rPr>
                <w:rFonts w:ascii="Myriad Pro" w:hAnsi="Myriad Pro"/>
                <w:sz w:val="17"/>
                <w:szCs w:val="17"/>
              </w:rPr>
              <w:t>2</w:t>
            </w:r>
          </w:p>
        </w:tc>
        <w:tc>
          <w:tcPr>
            <w:tcW w:w="3682" w:type="pct"/>
          </w:tcPr>
          <w:p w:rsidR="00D32942" w:rsidRPr="00E45CAB" w:rsidRDefault="00D32942" w:rsidP="00D32942">
            <w:pPr>
              <w:rPr>
                <w:rFonts w:ascii="Myriad Pro" w:hAnsi="Myriad Pro"/>
                <w:sz w:val="17"/>
                <w:szCs w:val="17"/>
              </w:rPr>
            </w:pPr>
            <w:r w:rsidRPr="00E45CAB">
              <w:rPr>
                <w:rFonts w:ascii="Myriad Pro" w:hAnsi="Myriad Pro"/>
                <w:sz w:val="17"/>
                <w:szCs w:val="17"/>
              </w:rPr>
              <w:t>3</w:t>
            </w:r>
          </w:p>
        </w:tc>
        <w:tc>
          <w:tcPr>
            <w:tcW w:w="712" w:type="pct"/>
          </w:tcPr>
          <w:p w:rsidR="00D32942" w:rsidRPr="00E45CAB" w:rsidRDefault="00D32942" w:rsidP="00D32942">
            <w:pPr>
              <w:rPr>
                <w:rFonts w:ascii="Myriad Pro" w:hAnsi="Myriad Pro"/>
                <w:sz w:val="17"/>
                <w:szCs w:val="17"/>
              </w:rPr>
            </w:pPr>
            <w:r w:rsidRPr="00E45CAB">
              <w:rPr>
                <w:rFonts w:ascii="Myriad Pro" w:hAnsi="Myriad Pro"/>
                <w:sz w:val="17"/>
                <w:szCs w:val="17"/>
              </w:rPr>
              <w:t>4</w:t>
            </w:r>
          </w:p>
        </w:tc>
      </w:tr>
      <w:tr w:rsidR="00E45CAB" w:rsidRPr="00934BF4" w:rsidTr="00E45CAB">
        <w:trPr>
          <w:trHeight w:val="162"/>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466"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682" w:type="pct"/>
            <w:shd w:val="clear" w:color="auto" w:fill="D6E3BC" w:themeFill="accent3" w:themeFillTint="66"/>
          </w:tcPr>
          <w:p w:rsidR="00D32942" w:rsidRPr="00E45CAB" w:rsidRDefault="00D32942" w:rsidP="00D32942">
            <w:pPr>
              <w:rPr>
                <w:rFonts w:ascii="Myriad Pro" w:hAnsi="Myriad Pro"/>
                <w:bCs/>
                <w:sz w:val="16"/>
                <w:szCs w:val="16"/>
              </w:rPr>
            </w:pPr>
            <w:r w:rsidRPr="00E45CAB">
              <w:rPr>
                <w:rFonts w:ascii="Myriad Pro" w:hAnsi="Myriad Pro"/>
                <w:bCs/>
                <w:sz w:val="16"/>
                <w:szCs w:val="16"/>
              </w:rPr>
              <w:t>Kryterium odnosi się do stopnia, w jakim cele projektu odpowiadają zmieniającym się potrzebom i priorytetom na szczeblu regionalnym i lokalnym (obszar KS).</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p>
        </w:tc>
      </w:tr>
      <w:tr w:rsidR="00E45CAB" w:rsidRPr="00934BF4" w:rsidTr="00E45CAB">
        <w:trPr>
          <w:trHeight w:val="325"/>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82" w:type="pct"/>
            <w:shd w:val="clear" w:color="auto" w:fill="D6E3BC" w:themeFill="accent3" w:themeFillTint="66"/>
          </w:tcPr>
          <w:p w:rsidR="00D32942" w:rsidRPr="00E45CAB" w:rsidRDefault="00D32942" w:rsidP="00D32942">
            <w:pPr>
              <w:rPr>
                <w:rFonts w:ascii="Myriad Pro" w:hAnsi="Myriad Pro"/>
                <w:bCs/>
                <w:sz w:val="18"/>
                <w:szCs w:val="18"/>
              </w:rPr>
            </w:pPr>
            <w:r w:rsidRPr="00934BF4">
              <w:rPr>
                <w:rFonts w:ascii="Myriad Pro" w:hAnsi="Myriad Pro"/>
                <w:bCs/>
                <w:sz w:val="18"/>
                <w:szCs w:val="18"/>
              </w:rPr>
              <w:t>Kryterium punktuje projekty nakierowane na dostosowanie istniejącej infrastruktury szkolnictwa zawodowego do aktualnych potrzeb rynku pracy danego obszaru wskazanego w Kontrakcie Samorządowym. Punkty przydzielane są za kompatybilność zaplanowanych działań z regionalnymi specjalizacjami.</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3</w:t>
            </w:r>
          </w:p>
        </w:tc>
      </w:tr>
      <w:tr w:rsidR="00E45CAB" w:rsidRPr="00934BF4" w:rsidTr="00E45CAB">
        <w:trPr>
          <w:trHeight w:val="138"/>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8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bCs/>
                <w:sz w:val="18"/>
                <w:szCs w:val="18"/>
              </w:rPr>
              <w:t>Projekt wpisuje się w kompleksowe rozwiązanie obszarowe. Realizacja projektu w sposób znaczący i bezpośredni uzupełnia efekty innego projektu realizowanego na danym obszarze z zakresu szkolnictwa zawodowego.</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E45CAB" w:rsidRPr="00934BF4" w:rsidTr="00E45CAB">
        <w:trPr>
          <w:trHeight w:val="444"/>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Stopnień, w jakim projekt przyczyni się do osiągnięcia celów szczegółowych i ogólnych programu.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wzmocnienia szkolnictwa zawodowego poprzez wdrożenie i rozwój kierunków zgłaszanych przez pracodawców na danym obszarze.</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41"/>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Realizacja projektu </w:t>
            </w:r>
            <w:r w:rsidR="00E45CAB">
              <w:rPr>
                <w:rFonts w:ascii="Myriad Pro" w:eastAsia="Times New Roman" w:hAnsi="Myriad Pro" w:cs="Calibri"/>
                <w:color w:val="000000"/>
                <w:sz w:val="18"/>
                <w:szCs w:val="18"/>
                <w:lang w:eastAsia="pl-PL"/>
              </w:rPr>
              <w:t xml:space="preserve">wpłynie na lepsze kwalifikacje </w:t>
            </w:r>
            <w:r w:rsidRPr="00934BF4">
              <w:rPr>
                <w:rFonts w:ascii="Myriad Pro" w:eastAsia="Times New Roman" w:hAnsi="Myriad Pro" w:cs="Calibri"/>
                <w:color w:val="000000"/>
                <w:sz w:val="18"/>
                <w:szCs w:val="18"/>
                <w:lang w:eastAsia="pl-PL"/>
              </w:rPr>
              <w:t>i umiejętności uczniów.</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przyczyniają się do wzmocnienia kształcenia zawodowego poprzez potwierdzenie w systemie egzaminów zewnętrznych umiejętności zawodowych.</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69"/>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skuteczność projektów w przyczynianiu się do zwiększenie zatrudnienia absolwentów.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rodzaj/jakość przewidzianych do realizacji działań „miękkich” finansowanych z Europejskiego Funduszu Społecznego, bądź z innych środków.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421"/>
        </w:trPr>
        <w:tc>
          <w:tcPr>
            <w:tcW w:w="14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466"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8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3</w:t>
            </w:r>
          </w:p>
        </w:tc>
      </w:tr>
      <w:tr w:rsidR="00E45CAB" w:rsidRPr="00934BF4" w:rsidTr="00E45CAB">
        <w:trPr>
          <w:trHeight w:val="375"/>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i w jaki sposób?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46"/>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realizowane w projekcie przyczynią się do zwiększenia atrakcyjności wyboru kształcenia zawodowego, jako ścieżki edukacyjnej, a także dostosowania jego oferty do potrzeb rynku pracy na obszarze KS.</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Realizacja projektu wpłynie na system szkolnictwa zawodowego, który docelowo będzie w stanie dostarczyć na rynek pracy większą liczbę wykwalifikowanych specjalistów o kwalifikacjach odpowiadających aktualnym wymogom pracodawców.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0"/>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Del="00E7578C"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36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399"/>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E45CAB">
          <w:pgSz w:w="16838" w:h="11906" w:orient="landscape"/>
          <w:pgMar w:top="1134" w:right="1417" w:bottom="709"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5"/>
        <w:gridCol w:w="1560"/>
        <w:gridCol w:w="9638"/>
        <w:gridCol w:w="3583"/>
      </w:tblGrid>
      <w:tr w:rsidR="00D32942" w:rsidRPr="00934BF4" w:rsidTr="00CA4B30">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CA4B30">
        <w:tc>
          <w:tcPr>
            <w:tcW w:w="140"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69"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7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3.1</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169" w:type="pct"/>
          </w:tcPr>
          <w:p w:rsidR="00D32942" w:rsidRPr="00934BF4" w:rsidRDefault="00D32942" w:rsidP="00CA4B30">
            <w:pPr>
              <w:spacing w:after="12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D32942" w:rsidRPr="00934BF4"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CA4B30" w:rsidRDefault="00D32942" w:rsidP="00D32942">
            <w:pPr>
              <w:pStyle w:val="Akapitzlist"/>
              <w:numPr>
                <w:ilvl w:val="0"/>
                <w:numId w:val="437"/>
              </w:numPr>
              <w:ind w:left="357"/>
              <w:rPr>
                <w:sz w:val="18"/>
                <w:szCs w:val="18"/>
              </w:rPr>
            </w:pPr>
            <w:r w:rsidRPr="00CA4B3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A4B30" w:rsidRDefault="00D32942" w:rsidP="00D32942">
            <w:pPr>
              <w:pStyle w:val="Akapitzlist"/>
              <w:numPr>
                <w:ilvl w:val="0"/>
                <w:numId w:val="437"/>
              </w:numPr>
              <w:ind w:left="357"/>
              <w:rPr>
                <w:sz w:val="18"/>
                <w:szCs w:val="18"/>
              </w:rPr>
            </w:pPr>
            <w:r w:rsidRPr="00CA4B3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D32942" w:rsidRPr="00CA4B30" w:rsidRDefault="00D32942" w:rsidP="00D32942">
            <w:pPr>
              <w:pStyle w:val="Akapitzlist"/>
              <w:numPr>
                <w:ilvl w:val="0"/>
                <w:numId w:val="437"/>
              </w:numPr>
              <w:ind w:left="357"/>
              <w:rPr>
                <w:sz w:val="18"/>
                <w:szCs w:val="18"/>
              </w:rPr>
            </w:pPr>
            <w:r w:rsidRPr="00CA4B3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169" w:type="pct"/>
          </w:tcPr>
          <w:p w:rsidR="00CA4B30" w:rsidRDefault="00D32942" w:rsidP="00D32942">
            <w:pPr>
              <w:rPr>
                <w:rFonts w:ascii="Myriad Pro" w:hAnsi="Myriad Pro"/>
                <w:sz w:val="18"/>
                <w:szCs w:val="18"/>
              </w:rPr>
            </w:pPr>
            <w:r w:rsidRPr="00934BF4">
              <w:rPr>
                <w:rFonts w:ascii="Myriad Pro" w:hAnsi="Myriad Pro"/>
                <w:sz w:val="18"/>
                <w:szCs w:val="18"/>
              </w:rPr>
              <w:t>Wyda</w:t>
            </w:r>
            <w:r w:rsidR="00CA4B30">
              <w:rPr>
                <w:rFonts w:ascii="Myriad Pro" w:hAnsi="Myriad Pro"/>
                <w:sz w:val="18"/>
                <w:szCs w:val="18"/>
              </w:rPr>
              <w:t>tki w projekcie są zaplanowane:</w:t>
            </w:r>
          </w:p>
          <w:p w:rsidR="00CA4B30" w:rsidRDefault="00D32942" w:rsidP="00CA4B30">
            <w:pPr>
              <w:pStyle w:val="Akapitzlist"/>
              <w:numPr>
                <w:ilvl w:val="0"/>
                <w:numId w:val="438"/>
              </w:numPr>
              <w:ind w:left="357"/>
              <w:rPr>
                <w:sz w:val="18"/>
                <w:szCs w:val="18"/>
              </w:rPr>
            </w:pPr>
            <w:r w:rsidRPr="00CA4B30">
              <w:rPr>
                <w:sz w:val="18"/>
                <w:szCs w:val="18"/>
              </w:rPr>
              <w:t>w sposób celowy i o</w:t>
            </w:r>
            <w:r w:rsidR="00CA4B30">
              <w:rPr>
                <w:sz w:val="18"/>
                <w:szCs w:val="18"/>
              </w:rPr>
              <w:t>szczędny, z zachowaniem zasad:</w:t>
            </w:r>
          </w:p>
          <w:p w:rsidR="00CA4B30" w:rsidRDefault="00D32942" w:rsidP="00CA4B30">
            <w:pPr>
              <w:pStyle w:val="Akapitzlist"/>
              <w:numPr>
                <w:ilvl w:val="0"/>
                <w:numId w:val="439"/>
              </w:numPr>
              <w:ind w:left="499"/>
              <w:rPr>
                <w:sz w:val="18"/>
                <w:szCs w:val="18"/>
              </w:rPr>
            </w:pPr>
            <w:r w:rsidRPr="00CA4B30">
              <w:rPr>
                <w:sz w:val="18"/>
                <w:szCs w:val="18"/>
              </w:rPr>
              <w:t>uzyskiwania najlepszy</w:t>
            </w:r>
            <w:r w:rsidR="00CA4B30">
              <w:rPr>
                <w:sz w:val="18"/>
                <w:szCs w:val="18"/>
              </w:rPr>
              <w:t>ch efektów z danych nakładów,</w:t>
            </w:r>
          </w:p>
          <w:p w:rsidR="00CA4B30" w:rsidRPr="00CA4B30" w:rsidRDefault="00D32942" w:rsidP="00CA4B30">
            <w:pPr>
              <w:pStyle w:val="Akapitzlist"/>
              <w:numPr>
                <w:ilvl w:val="0"/>
                <w:numId w:val="439"/>
              </w:numPr>
              <w:ind w:left="499"/>
              <w:rPr>
                <w:sz w:val="18"/>
                <w:szCs w:val="18"/>
              </w:rPr>
            </w:pPr>
            <w:r w:rsidRPr="00CA4B30">
              <w:rPr>
                <w:sz w:val="18"/>
                <w:szCs w:val="18"/>
              </w:rPr>
              <w:t xml:space="preserve"> optymalnego doboru metod i środków służących o</w:t>
            </w:r>
            <w:r w:rsidR="00CA4B30" w:rsidRPr="00CA4B30">
              <w:rPr>
                <w:sz w:val="18"/>
                <w:szCs w:val="18"/>
              </w:rPr>
              <w:t>siągnięciu założonych celów;</w:t>
            </w:r>
          </w:p>
          <w:p w:rsidR="00CA4B30" w:rsidRDefault="00D32942" w:rsidP="00CA4B30">
            <w:pPr>
              <w:pStyle w:val="Akapitzlist"/>
              <w:numPr>
                <w:ilvl w:val="0"/>
                <w:numId w:val="438"/>
              </w:numPr>
              <w:ind w:left="357"/>
              <w:rPr>
                <w:sz w:val="18"/>
                <w:szCs w:val="18"/>
              </w:rPr>
            </w:pPr>
            <w:r w:rsidRPr="00CA4B30">
              <w:rPr>
                <w:sz w:val="18"/>
                <w:szCs w:val="18"/>
              </w:rPr>
              <w:t>w sposób umożliwiając</w:t>
            </w:r>
            <w:r w:rsidR="00CA4B30">
              <w:rPr>
                <w:sz w:val="18"/>
                <w:szCs w:val="18"/>
              </w:rPr>
              <w:t>y terminową realizację zadań;</w:t>
            </w:r>
          </w:p>
          <w:p w:rsidR="00D32942" w:rsidRPr="00CA4B30" w:rsidRDefault="00D32942" w:rsidP="00D32942">
            <w:pPr>
              <w:pStyle w:val="Akapitzlist"/>
              <w:numPr>
                <w:ilvl w:val="0"/>
                <w:numId w:val="438"/>
              </w:numPr>
              <w:ind w:left="357"/>
              <w:rPr>
                <w:sz w:val="18"/>
                <w:szCs w:val="18"/>
              </w:rPr>
            </w:pPr>
            <w:r w:rsidRPr="00CA4B30">
              <w:rPr>
                <w:sz w:val="18"/>
                <w:szCs w:val="18"/>
              </w:rPr>
              <w:t xml:space="preserve"> w wysokości i terminach wynikających 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Wnioskowana kwota i poziom wsparcia jest zgodna </w:t>
            </w:r>
            <w:r w:rsidRPr="00934BF4">
              <w:rPr>
                <w:rFonts w:ascii="Myriad Pro" w:hAnsi="Myriad Pro"/>
                <w:sz w:val="18"/>
                <w:szCs w:val="18"/>
              </w:rPr>
              <w:br/>
              <w:t>z zapisami Regulaminu Konkursu.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 61 rozporządzenia (UE) nr 1303/2013, </w:t>
            </w:r>
            <w:r w:rsidRPr="00934BF4">
              <w:rPr>
                <w:rFonts w:ascii="Myriad Pro" w:hAnsi="Myriad Pro"/>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CA4B30">
          <w:pgSz w:w="16838" w:h="11906" w:orient="landscape"/>
          <w:pgMar w:top="1135" w:right="1417" w:bottom="993" w:left="1417" w:header="708" w:footer="708" w:gutter="0"/>
          <w:cols w:space="708"/>
          <w:docGrid w:linePitch="360"/>
        </w:sectPr>
      </w:pPr>
    </w:p>
    <w:tbl>
      <w:tblPr>
        <w:tblStyle w:val="Tabela-Siatka10"/>
        <w:tblW w:w="5377" w:type="pct"/>
        <w:tblInd w:w="-1066" w:type="dxa"/>
        <w:tblLayout w:type="fixed"/>
        <w:tblCellMar>
          <w:top w:w="68" w:type="dxa"/>
          <w:left w:w="68" w:type="dxa"/>
          <w:bottom w:w="68" w:type="dxa"/>
          <w:right w:w="68" w:type="dxa"/>
        </w:tblCellMar>
        <w:tblLook w:val="04A0" w:firstRow="1" w:lastRow="0" w:firstColumn="1" w:lastColumn="0" w:noHBand="0" w:noVBand="1"/>
      </w:tblPr>
      <w:tblGrid>
        <w:gridCol w:w="426"/>
        <w:gridCol w:w="1560"/>
        <w:gridCol w:w="7816"/>
        <w:gridCol w:w="5404"/>
      </w:tblGrid>
      <w:tr w:rsidR="00D32942" w:rsidRPr="00934BF4" w:rsidTr="00CA4B30">
        <w:trPr>
          <w:tblHeader/>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CA4B30">
        <w:trPr>
          <w:tblHeader/>
        </w:trPr>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570"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777"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CA4B30">
        <w:trPr>
          <w:tblHeader/>
        </w:trPr>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570"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777"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Uwzględnienie m. in.: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przypadku projektu Państwowej Wyższej Szkoły Zawodowej niezbędne jest uzyskanie pozytywnej opinii Ministerstwa Nauki i Szkolnictwa Wyższego.</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posiada/dysponuje doświadczoną kadrą na potrzeby realizacji projektu.</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13"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70"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917956" w:rsidRPr="00934BF4" w:rsidRDefault="00917956" w:rsidP="00D32942">
      <w:pPr>
        <w:spacing w:after="0"/>
        <w:rPr>
          <w:rFonts w:ascii="Myriad Pro" w:eastAsiaTheme="majorEastAsia" w:hAnsi="Myriad Pro" w:cstheme="majorBidi"/>
          <w:b/>
          <w:bCs/>
          <w:sz w:val="18"/>
          <w:szCs w:val="18"/>
          <w:lang w:eastAsia="pl-PL"/>
        </w:rPr>
        <w:sectPr w:rsidR="00917956" w:rsidRPr="00934BF4" w:rsidSect="00CA4B30">
          <w:footerReference w:type="default" r:id="rId174"/>
          <w:pgSz w:w="16838" w:h="11906" w:orient="landscape"/>
          <w:pgMar w:top="1135" w:right="1417" w:bottom="1417" w:left="1417" w:header="708" w:footer="708" w:gutter="0"/>
          <w:cols w:space="708"/>
          <w:docGrid w:linePitch="360"/>
        </w:sectPr>
      </w:pPr>
    </w:p>
    <w:tbl>
      <w:tblPr>
        <w:tblStyle w:val="Tabela-Siatka11"/>
        <w:tblW w:w="15105" w:type="dxa"/>
        <w:tblInd w:w="-885" w:type="dxa"/>
        <w:tblLayout w:type="fixed"/>
        <w:tblLook w:val="04A0" w:firstRow="1" w:lastRow="0" w:firstColumn="1" w:lastColumn="0" w:noHBand="0" w:noVBand="1"/>
      </w:tblPr>
      <w:tblGrid>
        <w:gridCol w:w="2790"/>
        <w:gridCol w:w="12315"/>
      </w:tblGrid>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IX Infrastruktura Publiczna</w:t>
            </w:r>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2c: Wzmocnienie zastosowań TIK dla e-administracji, e-uczenia się, e-włączenia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społecznego, e-kultury i e-zdrowia</w:t>
            </w:r>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CF69E1" w:rsidRPr="00934BF4" w:rsidRDefault="00CF69E1" w:rsidP="00FB3CCC">
            <w:pPr>
              <w:pStyle w:val="Nagwek2"/>
              <w:outlineLvl w:val="1"/>
              <w:rPr>
                <w:sz w:val="18"/>
                <w:szCs w:val="18"/>
              </w:rPr>
            </w:pPr>
            <w:bookmarkStart w:id="146" w:name="_Toc483308509"/>
            <w:bookmarkStart w:id="147" w:name="_Toc492038517"/>
            <w:bookmarkStart w:id="148" w:name="_Toc499545526"/>
            <w:r w:rsidRPr="00934BF4">
              <w:rPr>
                <w:rFonts w:eastAsia="SimSun"/>
                <w:sz w:val="18"/>
                <w:szCs w:val="18"/>
              </w:rPr>
              <w:t>9.10Wsparcie rozwoju e-usług publicznych</w:t>
            </w:r>
            <w:bookmarkEnd w:id="146"/>
            <w:bookmarkEnd w:id="147"/>
            <w:bookmarkEnd w:id="148"/>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Typy projektów:</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1. Rozwój e-usług publicznych (A2C),</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2. Rozwój usług wewnątrzadministracyjnych (A2A) niezbędnych dla funkcjonowania e-usług publicznych,</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CF69E1" w:rsidRPr="00934BF4" w:rsidRDefault="00CF69E1" w:rsidP="00FB3CCC">
            <w:pPr>
              <w:autoSpaceDE w:val="0"/>
              <w:autoSpaceDN w:val="0"/>
              <w:adjustRightInd w:val="0"/>
              <w:rPr>
                <w:rFonts w:ascii="Myriad Pro" w:hAnsi="Myriad Pro" w:cs="MyriadPro-Regular"/>
                <w:sz w:val="18"/>
                <w:szCs w:val="18"/>
              </w:rPr>
            </w:pP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Tryb pozakonkursowy dla sektora zdrowia.</w:t>
            </w:r>
          </w:p>
          <w:p w:rsidR="00CF69E1" w:rsidRPr="00934BF4" w:rsidRDefault="00CF69E1" w:rsidP="00FB3CCC">
            <w:pPr>
              <w:autoSpaceDE w:val="0"/>
              <w:autoSpaceDN w:val="0"/>
              <w:adjustRightInd w:val="0"/>
              <w:rPr>
                <w:rFonts w:ascii="Myriad Pro" w:hAnsi="Myriad Pro" w:cs="MyriadPro-Regular"/>
                <w:sz w:val="18"/>
                <w:szCs w:val="18"/>
                <w:highlight w:val="red"/>
              </w:rPr>
            </w:pPr>
          </w:p>
        </w:tc>
      </w:tr>
    </w:tbl>
    <w:p w:rsidR="00CF69E1" w:rsidRPr="00934BF4" w:rsidRDefault="00CF69E1" w:rsidP="008B71C8">
      <w:pPr>
        <w:spacing w:after="0" w:line="240" w:lineRule="auto"/>
        <w:rPr>
          <w:rFonts w:ascii="Myriad Pro" w:hAnsi="Myriad Pro" w:cs="Arial"/>
          <w:sz w:val="18"/>
          <w:szCs w:val="18"/>
        </w:rPr>
      </w:pPr>
    </w:p>
    <w:tbl>
      <w:tblPr>
        <w:tblStyle w:val="Tabela-Siatka2"/>
        <w:tblW w:w="5311" w:type="pct"/>
        <w:tblInd w:w="-885" w:type="dxa"/>
        <w:tblLook w:val="04A0" w:firstRow="1" w:lastRow="0" w:firstColumn="1" w:lastColumn="0" w:noHBand="0" w:noVBand="1"/>
      </w:tblPr>
      <w:tblGrid>
        <w:gridCol w:w="568"/>
        <w:gridCol w:w="1701"/>
        <w:gridCol w:w="9355"/>
        <w:gridCol w:w="3480"/>
      </w:tblGrid>
      <w:tr w:rsidR="00CF69E1" w:rsidRPr="00934BF4" w:rsidTr="008B71C8">
        <w:trPr>
          <w:trHeight w:val="236"/>
        </w:trPr>
        <w:tc>
          <w:tcPr>
            <w:tcW w:w="5000" w:type="pct"/>
            <w:gridSpan w:val="4"/>
            <w:shd w:val="clear" w:color="auto" w:fill="D9D9D9" w:themeFill="background1" w:themeFillShade="D9"/>
          </w:tcPr>
          <w:p w:rsidR="00CF69E1" w:rsidRPr="00934BF4" w:rsidRDefault="00CF69E1"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CF69E1" w:rsidRPr="00934BF4" w:rsidTr="008B71C8">
        <w:trPr>
          <w:trHeight w:val="236"/>
        </w:trPr>
        <w:tc>
          <w:tcPr>
            <w:tcW w:w="188"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Lp.</w:t>
            </w:r>
          </w:p>
        </w:tc>
        <w:tc>
          <w:tcPr>
            <w:tcW w:w="563"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Nazwa kryterium</w:t>
            </w:r>
          </w:p>
        </w:tc>
        <w:tc>
          <w:tcPr>
            <w:tcW w:w="3097"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Definicja kryterium</w:t>
            </w:r>
          </w:p>
        </w:tc>
        <w:tc>
          <w:tcPr>
            <w:tcW w:w="115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8B71C8">
        <w:trPr>
          <w:trHeight w:val="253"/>
        </w:trPr>
        <w:tc>
          <w:tcPr>
            <w:tcW w:w="188"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w:t>
            </w:r>
          </w:p>
        </w:tc>
        <w:tc>
          <w:tcPr>
            <w:tcW w:w="563"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w:t>
            </w:r>
          </w:p>
        </w:tc>
        <w:tc>
          <w:tcPr>
            <w:tcW w:w="3097"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w:t>
            </w:r>
          </w:p>
        </w:tc>
        <w:tc>
          <w:tcPr>
            <w:tcW w:w="1152"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4</w:t>
            </w:r>
          </w:p>
        </w:tc>
      </w:tr>
      <w:tr w:rsidR="00CF69E1" w:rsidRPr="00934BF4" w:rsidTr="008B71C8">
        <w:trPr>
          <w:trHeight w:val="1386"/>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wskaźnika rezultatu określonych w SOOP.</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365"/>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3097" w:type="pct"/>
            <w:shd w:val="clear" w:color="auto" w:fill="FFFFFF" w:themeFill="background1"/>
          </w:tcPr>
          <w:p w:rsidR="00CF69E1" w:rsidRPr="008B71C8" w:rsidRDefault="00CF69E1" w:rsidP="00FB3CCC">
            <w:pPr>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9.10.</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8B71C8">
        <w:trPr>
          <w:trHeight w:val="145"/>
        </w:trPr>
        <w:tc>
          <w:tcPr>
            <w:tcW w:w="188"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563"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realizacji projektu</w:t>
            </w:r>
          </w:p>
        </w:tc>
        <w:tc>
          <w:tcPr>
            <w:tcW w:w="3097" w:type="pct"/>
            <w:tcBorders>
              <w:bottom w:val="single" w:sz="4" w:space="0" w:color="auto"/>
            </w:tcBorders>
            <w:shd w:val="clear" w:color="auto" w:fill="FFFFFF" w:themeFill="background1"/>
          </w:tcPr>
          <w:p w:rsidR="00CF69E1" w:rsidRPr="008B71C8" w:rsidRDefault="00CF69E1" w:rsidP="008B71C8">
            <w:pPr>
              <w:spacing w:after="120"/>
              <w:rPr>
                <w:rFonts w:ascii="Myriad Pro" w:hAnsi="Myriad Pro" w:cs="Arial"/>
                <w:color w:val="000000" w:themeColor="text1"/>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Udostępniane w ramach projektu usługi są zorientowanie na użytkownika. Przeprowadzona została analiza potrzeb i możliwości użytkownika. </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Wnioskodawca zidentyfikował użytkowników przyszłego systemu oraz określił katalog usług, które będą odpowiadać na potrzeby użytkowników.</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Realizacja projektu przyczyni się do zmniejszenia kosztów funkcjonowania instytucji, świadczenia usług.</w:t>
            </w:r>
          </w:p>
        </w:tc>
        <w:tc>
          <w:tcPr>
            <w:tcW w:w="1152"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tcBorders>
              <w:bottom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1.4</w:t>
            </w:r>
          </w:p>
        </w:tc>
        <w:tc>
          <w:tcPr>
            <w:tcW w:w="563"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97" w:type="pct"/>
            <w:tcBorders>
              <w:bottom w:val="single" w:sz="4" w:space="0" w:color="auto"/>
            </w:tcBorders>
            <w:shd w:val="clear" w:color="auto" w:fill="FFFFFF" w:themeFill="background1"/>
          </w:tcPr>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152"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3097" w:type="pct"/>
            <w:shd w:val="clear" w:color="auto" w:fill="FFFFFF" w:themeFill="background1"/>
          </w:tcPr>
          <w:p w:rsidR="008B71C8" w:rsidRDefault="00CF69E1"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8B71C8" w:rsidRDefault="00CF69E1" w:rsidP="00FB3CCC">
            <w:pPr>
              <w:pStyle w:val="Akapitzlist"/>
              <w:numPr>
                <w:ilvl w:val="0"/>
                <w:numId w:val="440"/>
              </w:numPr>
              <w:ind w:left="459"/>
              <w:rPr>
                <w:rFonts w:cs="Arial"/>
                <w:sz w:val="18"/>
                <w:szCs w:val="18"/>
              </w:rPr>
            </w:pPr>
            <w:r w:rsidRPr="008B71C8">
              <w:rPr>
                <w:rFonts w:cs="Arial"/>
                <w:sz w:val="18"/>
                <w:szCs w:val="18"/>
              </w:rPr>
              <w:t>zrównoważonego rozwoju,</w:t>
            </w:r>
          </w:p>
          <w:p w:rsidR="00CF69E1" w:rsidRPr="008B71C8" w:rsidRDefault="00CF69E1" w:rsidP="00FB3CCC">
            <w:pPr>
              <w:pStyle w:val="Akapitzlist"/>
              <w:numPr>
                <w:ilvl w:val="0"/>
                <w:numId w:val="440"/>
              </w:numPr>
              <w:ind w:left="459"/>
              <w:rPr>
                <w:rFonts w:cs="Arial"/>
                <w:sz w:val="18"/>
                <w:szCs w:val="18"/>
              </w:rPr>
            </w:pPr>
            <w:r w:rsidRPr="008B71C8">
              <w:rPr>
                <w:rFonts w:cs="Arial"/>
                <w:sz w:val="18"/>
                <w:szCs w:val="18"/>
              </w:rPr>
              <w:t xml:space="preserve">promowania i realizacji zasady równości szans i niedyskryminacji w tym. m. in koniecznością stosowania zasady uniwersalnego projektowania.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szczególnie os. niepełnosprawnych  poprzez  uwzględnienie rekomendacji WCAG 2.0, przynajmniej na poziomie dostępu AA</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3097" w:type="pct"/>
            <w:shd w:val="clear" w:color="auto" w:fill="FFFFFF" w:themeFill="background1"/>
          </w:tcPr>
          <w:p w:rsidR="00CF69E1" w:rsidRPr="00934BF4" w:rsidRDefault="00CF69E1" w:rsidP="00FB3CCC">
            <w:pPr>
              <w:autoSpaceDE w:val="0"/>
              <w:autoSpaceDN w:val="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autoSpaceDE w:val="0"/>
              <w:autoSpaceDN w:val="0"/>
              <w:spacing w:after="200" w:line="276" w:lineRule="auto"/>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nie zakończył się przed złożeniem wniosku o przyznanie pomocy w rozumieniu rozporządzenia ogólnego (1303/2013).</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9.10  zgodnie z zapisami Regulaminu naboru .</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Projekt  dotyczy Elektronicznej Dokumentacji Medycznej (EDM) zakłada możliwość zbierania przez podmiot udzielający świadczeń opieki zdrowotnej jednostkowych danych medycznych w elektronicznym rekordzie pacjenta oraz tworzenie EDM zgodnej ze standardem HL7 CDA, realizując przynajmniej 1 usługę przyjmowania, archiwizacji i udostępniania ( w przypadku repozytoriów badań obrazowych przyjmowania, archiwizacji i udostępniania obiektów DICOM.)</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umożliwia zwiększenie liczby użytkowników.</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W przypadku udostępniania usług wewnątrzadministracyjnych wnioskodawca zobowiązany jest wykazać w jaki sposób przyczynią się do udostępnienia e-usług publicznych</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spełnia wymagania bezpieczeństwa systemów informatycznych co najmniej na poziomie zgodnym z Rozporządzeniem Prezesa Rady Ministrów z dnia 20 lipca 2011 w sprawie podstawowych wymagań bezpieczeństwa teleinformatycznego (Dz. U. 2011 Nr 159, poz. 948))</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eastAsia="Times New Roman" w:hAnsi="Myriad Pro" w:cs="Arial"/>
                <w:sz w:val="18"/>
                <w:szCs w:val="18"/>
                <w:lang w:eastAsia="pl-PL"/>
              </w:rPr>
              <w:t>1.10</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Trwałość projektu</w:t>
            </w:r>
          </w:p>
        </w:tc>
        <w:tc>
          <w:tcPr>
            <w:tcW w:w="3097" w:type="pct"/>
            <w:shd w:val="clear" w:color="auto" w:fill="FFFFFF" w:themeFill="background1"/>
          </w:tcPr>
          <w:p w:rsidR="00CF69E1" w:rsidRPr="008B71C8" w:rsidRDefault="00CF69E1" w:rsidP="008B71C8">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8B71C8" w:rsidRDefault="008B71C8" w:rsidP="00FB3CCC">
      <w:pPr>
        <w:rPr>
          <w:rFonts w:ascii="Myriad Pro" w:hAnsi="Myriad Pro" w:cs="Arial"/>
          <w:sz w:val="18"/>
          <w:szCs w:val="18"/>
        </w:rPr>
        <w:sectPr w:rsidR="008B71C8" w:rsidSect="007B7712">
          <w:headerReference w:type="default" r:id="rId175"/>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66" w:tblpY="-194"/>
        <w:tblW w:w="5295" w:type="pct"/>
        <w:tblLook w:val="04A0" w:firstRow="1" w:lastRow="0" w:firstColumn="1" w:lastColumn="0" w:noHBand="0" w:noVBand="1"/>
      </w:tblPr>
      <w:tblGrid>
        <w:gridCol w:w="441"/>
        <w:gridCol w:w="1720"/>
        <w:gridCol w:w="7442"/>
        <w:gridCol w:w="5456"/>
      </w:tblGrid>
      <w:tr w:rsidR="008B71C8" w:rsidRPr="00934BF4" w:rsidTr="008B71C8">
        <w:trPr>
          <w:tblHeader/>
        </w:trPr>
        <w:tc>
          <w:tcPr>
            <w:tcW w:w="5000" w:type="pct"/>
            <w:gridSpan w:val="4"/>
            <w:shd w:val="clear" w:color="auto" w:fill="D9D9D9" w:themeFill="background1" w:themeFillShade="D9"/>
          </w:tcPr>
          <w:p w:rsidR="008B71C8" w:rsidRPr="00934BF4" w:rsidRDefault="008B71C8" w:rsidP="008B71C8">
            <w:pPr>
              <w:jc w:val="center"/>
              <w:rPr>
                <w:rFonts w:ascii="Myriad Pro" w:hAnsi="Myriad Pro" w:cs="Arial"/>
                <w:sz w:val="18"/>
                <w:szCs w:val="18"/>
              </w:rPr>
            </w:pPr>
            <w:r w:rsidRPr="00934BF4">
              <w:rPr>
                <w:rFonts w:ascii="Myriad Pro" w:hAnsi="Myriad Pro" w:cs="Arial"/>
                <w:b/>
                <w:sz w:val="18"/>
                <w:szCs w:val="18"/>
              </w:rPr>
              <w:t>Kryteria administracyjności</w:t>
            </w:r>
          </w:p>
        </w:tc>
      </w:tr>
      <w:tr w:rsidR="008B71C8" w:rsidRPr="00934BF4" w:rsidTr="008B71C8">
        <w:trPr>
          <w:tblHeader/>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Lp.</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Nazwa kryterium</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Definicja kryterium</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Opis znaczenia kryterium</w:t>
            </w:r>
          </w:p>
        </w:tc>
      </w:tr>
      <w:tr w:rsidR="008B71C8" w:rsidRPr="00934BF4" w:rsidTr="008B71C8">
        <w:trPr>
          <w:trHeight w:val="134"/>
          <w:tblHeader/>
        </w:trPr>
        <w:tc>
          <w:tcPr>
            <w:tcW w:w="111"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1</w:t>
            </w:r>
          </w:p>
        </w:tc>
        <w:tc>
          <w:tcPr>
            <w:tcW w:w="58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w:t>
            </w:r>
          </w:p>
        </w:tc>
        <w:tc>
          <w:tcPr>
            <w:tcW w:w="248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w:t>
            </w:r>
          </w:p>
        </w:tc>
        <w:tc>
          <w:tcPr>
            <w:tcW w:w="182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4</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2.1</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r w:rsidRPr="00934BF4">
              <w:rPr>
                <w:rFonts w:ascii="Myriad Pro" w:hAnsi="Myriad Pro"/>
                <w:sz w:val="18"/>
                <w:szCs w:val="18"/>
              </w:rPr>
              <w:t xml:space="preserve"> </w:t>
            </w:r>
            <w:r w:rsidRPr="00934BF4">
              <w:rPr>
                <w:rFonts w:ascii="Myriad Pro" w:hAnsi="Myriad Pro" w:cs="Arial"/>
                <w:sz w:val="18"/>
                <w:szCs w:val="18"/>
              </w:rPr>
              <w:t xml:space="preserve">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8B71C8" w:rsidRPr="00934BF4" w:rsidRDefault="008B71C8" w:rsidP="008B71C8">
            <w:pPr>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8B71C8" w:rsidRDefault="008B71C8" w:rsidP="00A433B8">
            <w:pPr>
              <w:pStyle w:val="Akapitzlist"/>
              <w:numPr>
                <w:ilvl w:val="0"/>
                <w:numId w:val="8"/>
              </w:numPr>
              <w:ind w:left="391"/>
              <w:contextualSpacing w:val="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B71C8" w:rsidRDefault="008B71C8" w:rsidP="00A433B8">
            <w:pPr>
              <w:pStyle w:val="Akapitzlist"/>
              <w:numPr>
                <w:ilvl w:val="0"/>
                <w:numId w:val="8"/>
              </w:numPr>
              <w:ind w:left="391"/>
              <w:contextualSpacing w:val="0"/>
              <w:rPr>
                <w:rFonts w:cs="Arial"/>
                <w:sz w:val="18"/>
                <w:szCs w:val="18"/>
              </w:rPr>
            </w:pPr>
            <w:r w:rsidRPr="008B71C8">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8B71C8" w:rsidRPr="008B71C8" w:rsidRDefault="008B71C8" w:rsidP="008B71C8">
            <w:pPr>
              <w:pStyle w:val="Akapitzlist"/>
              <w:numPr>
                <w:ilvl w:val="0"/>
                <w:numId w:val="8"/>
              </w:numPr>
              <w:ind w:left="391"/>
              <w:contextualSpacing w:val="0"/>
              <w:rPr>
                <w:rFonts w:cs="Arial"/>
                <w:sz w:val="18"/>
                <w:szCs w:val="18"/>
              </w:rPr>
            </w:pPr>
            <w:r w:rsidRPr="008B71C8">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2.2</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Zgodność z kwalifikowalnością wydatków</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8B71C8" w:rsidRPr="00934BF4" w:rsidRDefault="008B71C8" w:rsidP="00A433B8">
            <w:pPr>
              <w:pStyle w:val="Akapitzlist"/>
              <w:numPr>
                <w:ilvl w:val="0"/>
                <w:numId w:val="119"/>
              </w:numPr>
              <w:ind w:left="391"/>
              <w:rPr>
                <w:rFonts w:cs="Arial"/>
                <w:sz w:val="18"/>
                <w:szCs w:val="18"/>
              </w:rPr>
            </w:pPr>
            <w:r w:rsidRPr="00934BF4">
              <w:rPr>
                <w:rFonts w:cs="Arial"/>
                <w:sz w:val="18"/>
                <w:szCs w:val="18"/>
              </w:rPr>
              <w:t xml:space="preserve">Wydatki w projekcie są zaplanowane w sposób celowy i oszczędny, z zachowaniem zasad: </w:t>
            </w:r>
          </w:p>
          <w:p w:rsidR="008B71C8" w:rsidRDefault="008B71C8" w:rsidP="00A433B8">
            <w:pPr>
              <w:pStyle w:val="Akapitzlist"/>
              <w:numPr>
                <w:ilvl w:val="0"/>
                <w:numId w:val="118"/>
              </w:numPr>
              <w:ind w:left="674"/>
              <w:rPr>
                <w:rFonts w:cs="Arial"/>
                <w:sz w:val="18"/>
                <w:szCs w:val="18"/>
              </w:rPr>
            </w:pPr>
            <w:r w:rsidRPr="00934BF4">
              <w:rPr>
                <w:rFonts w:cs="Arial"/>
                <w:sz w:val="18"/>
                <w:szCs w:val="18"/>
              </w:rPr>
              <w:t>uzyskiwania najlepszych efektów z danych nakładów,</w:t>
            </w:r>
          </w:p>
          <w:p w:rsidR="008B71C8" w:rsidRPr="008B71C8" w:rsidRDefault="008B71C8" w:rsidP="008B71C8">
            <w:pPr>
              <w:pStyle w:val="Akapitzlist"/>
              <w:numPr>
                <w:ilvl w:val="0"/>
                <w:numId w:val="118"/>
              </w:numPr>
              <w:ind w:left="674"/>
              <w:rPr>
                <w:rFonts w:cs="Arial"/>
                <w:sz w:val="18"/>
                <w:szCs w:val="18"/>
              </w:rPr>
            </w:pPr>
            <w:r w:rsidRPr="008B71C8">
              <w:rPr>
                <w:rFonts w:cs="Arial"/>
                <w:sz w:val="18"/>
                <w:szCs w:val="18"/>
              </w:rPr>
              <w:t>optymalnego doboru metod i środków służących osiągnięciu założonych celów;</w:t>
            </w:r>
          </w:p>
          <w:p w:rsidR="008B71C8" w:rsidRDefault="008B71C8" w:rsidP="00A433B8">
            <w:pPr>
              <w:pStyle w:val="Akapitzlist"/>
              <w:numPr>
                <w:ilvl w:val="0"/>
                <w:numId w:val="119"/>
              </w:numPr>
              <w:ind w:left="391"/>
              <w:rPr>
                <w:rFonts w:cs="Arial"/>
                <w:sz w:val="18"/>
                <w:szCs w:val="18"/>
              </w:rPr>
            </w:pPr>
            <w:r w:rsidRPr="00934BF4">
              <w:rPr>
                <w:rFonts w:cs="Arial"/>
                <w:sz w:val="18"/>
                <w:szCs w:val="18"/>
              </w:rPr>
              <w:t>w sposób umożliwiający terminową realizację zadań;</w:t>
            </w:r>
          </w:p>
          <w:p w:rsidR="008B71C8" w:rsidRPr="008B71C8" w:rsidRDefault="008B71C8" w:rsidP="008B71C8">
            <w:pPr>
              <w:pStyle w:val="Akapitzlist"/>
              <w:numPr>
                <w:ilvl w:val="0"/>
                <w:numId w:val="119"/>
              </w:numPr>
              <w:ind w:left="391"/>
              <w:rPr>
                <w:rFonts w:cs="Arial"/>
                <w:sz w:val="18"/>
                <w:szCs w:val="18"/>
              </w:rPr>
            </w:pPr>
            <w:r w:rsidRPr="008B71C8">
              <w:rPr>
                <w:rFonts w:cs="Arial"/>
                <w:sz w:val="18"/>
                <w:szCs w:val="18"/>
              </w:rPr>
              <w:t>w wysokości i terminach wynikających z wcześniej zaciągniętych zobowiązań.</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2.3</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Intensywność wsparcia</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2.4</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okresu realizacji</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801"/>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2.5</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8B71C8" w:rsidRPr="00934BF4" w:rsidRDefault="008B71C8" w:rsidP="008B71C8">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8B71C8" w:rsidRDefault="008B71C8" w:rsidP="00A433B8">
            <w:pPr>
              <w:pStyle w:val="Akapitzlist"/>
              <w:numPr>
                <w:ilvl w:val="0"/>
                <w:numId w:val="121"/>
              </w:numPr>
              <w:ind w:left="533"/>
              <w:rPr>
                <w:sz w:val="18"/>
                <w:szCs w:val="18"/>
              </w:rPr>
            </w:pPr>
            <w:r w:rsidRPr="00934BF4">
              <w:rPr>
                <w:sz w:val="18"/>
                <w:szCs w:val="18"/>
              </w:rPr>
              <w:t>metodykę określania wydatków kwalifikowalnych za pomocą stawek ryczałtowych i kosztów jednostkowych,</w:t>
            </w:r>
          </w:p>
          <w:p w:rsidR="008B71C8" w:rsidRDefault="008B71C8" w:rsidP="00A433B8">
            <w:pPr>
              <w:pStyle w:val="Akapitzlist"/>
              <w:numPr>
                <w:ilvl w:val="0"/>
                <w:numId w:val="121"/>
              </w:numPr>
              <w:ind w:left="533"/>
              <w:rPr>
                <w:sz w:val="18"/>
                <w:szCs w:val="18"/>
              </w:rPr>
            </w:pPr>
            <w:r w:rsidRPr="008B71C8">
              <w:rPr>
                <w:sz w:val="18"/>
                <w:szCs w:val="18"/>
              </w:rPr>
              <w:t>metodykę określania dochodu w projekcie o której mowa w art. 61  rozporządzenia (UE) nr 1303/2013 oraz w art. 15-19 rozporządzenia (UE) nr 480/2015,</w:t>
            </w:r>
          </w:p>
          <w:p w:rsidR="008B71C8" w:rsidRPr="008B71C8" w:rsidRDefault="008B71C8" w:rsidP="008B71C8">
            <w:pPr>
              <w:pStyle w:val="Akapitzlist"/>
              <w:numPr>
                <w:ilvl w:val="0"/>
                <w:numId w:val="121"/>
              </w:numPr>
              <w:ind w:left="533"/>
              <w:rPr>
                <w:sz w:val="18"/>
                <w:szCs w:val="18"/>
              </w:rPr>
            </w:pPr>
            <w:r w:rsidRPr="008B71C8">
              <w:rPr>
                <w:sz w:val="18"/>
                <w:szCs w:val="18"/>
              </w:rPr>
              <w:t>metodykę analizy kosztów i korzyści.</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272"/>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2.6</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Zasadność poziomu wsparcia w projekcie</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8B71C8" w:rsidRPr="00934BF4" w:rsidRDefault="008B71C8" w:rsidP="008B71C8">
            <w:pPr>
              <w:rPr>
                <w:rFonts w:ascii="Myriad Pro" w:hAnsi="Myriad Pro"/>
                <w:sz w:val="18"/>
                <w:szCs w:val="18"/>
              </w:rPr>
            </w:pPr>
            <w:r w:rsidRPr="00934BF4">
              <w:rPr>
                <w:rFonts w:ascii="Myriad Pro" w:hAnsi="Myriad Pro"/>
                <w:sz w:val="18"/>
                <w:szCs w:val="18"/>
              </w:rPr>
              <w:t>Projekt wymaga dofinansowania, gdy:</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FNPV/C &lt; 0, a FRR/C &lt; od stopy dyskontowej.</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2.7</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Prawidłowość ustanowienia partnerstwa</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 spełnia wymogi utworzenia partnerstwa zgodnie z art. 33 ustawy z dnia 11 lipca 2014 r. o zasadach realizacji programów w zakresie polityki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spójności finansowanych w perspektywie finansowej 2014-2020. W celu wspólnej realizacji projektu, może zostać utworzone partnerstwo przez podmioty wnoszące do projektu zasoby ludzkie, organizacyjne,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techniczne lub finansowe, realizujące wspólnie projekt, zwany dalej „projektem partnerskim”, na warunkach określonych w porozumieniu albo umowie o partnerstwie.</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8B71C8" w:rsidRDefault="008B71C8" w:rsidP="00FB3CCC">
      <w:pPr>
        <w:rPr>
          <w:rFonts w:ascii="Myriad Pro" w:hAnsi="Myriad Pro" w:cs="Arial"/>
          <w:sz w:val="18"/>
          <w:szCs w:val="18"/>
        </w:rPr>
        <w:sectPr w:rsidR="008B71C8" w:rsidSect="007B7712">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margin" w:tblpXSpec="right" w:tblpY="-240"/>
        <w:tblW w:w="5311" w:type="pct"/>
        <w:tblLayout w:type="fixed"/>
        <w:tblLook w:val="04A0" w:firstRow="1" w:lastRow="0" w:firstColumn="1" w:lastColumn="0" w:noHBand="0" w:noVBand="1"/>
      </w:tblPr>
      <w:tblGrid>
        <w:gridCol w:w="441"/>
        <w:gridCol w:w="1652"/>
        <w:gridCol w:w="7398"/>
        <w:gridCol w:w="5613"/>
      </w:tblGrid>
      <w:tr w:rsidR="008B71C8" w:rsidRPr="00934BF4" w:rsidTr="008B71C8">
        <w:trPr>
          <w:trHeight w:val="131"/>
        </w:trPr>
        <w:tc>
          <w:tcPr>
            <w:tcW w:w="5000" w:type="pct"/>
            <w:gridSpan w:val="4"/>
            <w:shd w:val="clear" w:color="auto" w:fill="D9D9D9" w:themeFill="background1" w:themeFillShade="D9"/>
          </w:tcPr>
          <w:p w:rsidR="008B71C8" w:rsidRPr="00934BF4" w:rsidRDefault="008B71C8" w:rsidP="008B71C8">
            <w:pPr>
              <w:jc w:val="center"/>
              <w:rPr>
                <w:rFonts w:ascii="Myriad Pro" w:hAnsi="Myriad Pro" w:cs="Arial"/>
                <w:sz w:val="18"/>
                <w:szCs w:val="18"/>
              </w:rPr>
            </w:pPr>
            <w:r w:rsidRPr="00934BF4">
              <w:rPr>
                <w:rFonts w:ascii="Myriad Pro" w:hAnsi="Myriad Pro" w:cs="Arial"/>
                <w:b/>
                <w:sz w:val="18"/>
                <w:szCs w:val="18"/>
              </w:rPr>
              <w:t>Kryteria wykonalności</w:t>
            </w:r>
          </w:p>
        </w:tc>
      </w:tr>
      <w:tr w:rsidR="008B71C8" w:rsidRPr="00934BF4" w:rsidTr="008B71C8">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Lp.</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Nazwa kryterium</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Definicja kryterium</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Opis znaczenia kryterium</w:t>
            </w:r>
          </w:p>
        </w:tc>
      </w:tr>
      <w:tr w:rsidR="008B71C8" w:rsidRPr="00934BF4" w:rsidTr="008B71C8">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1</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4</w:t>
            </w:r>
          </w:p>
        </w:tc>
      </w:tr>
      <w:tr w:rsidR="008B71C8" w:rsidRPr="00934BF4" w:rsidTr="008B71C8">
        <w:trPr>
          <w:trHeight w:val="1331"/>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3.1</w:t>
            </w:r>
          </w:p>
        </w:tc>
        <w:tc>
          <w:tcPr>
            <w:tcW w:w="547" w:type="pct"/>
          </w:tcPr>
          <w:p w:rsidR="008B71C8" w:rsidRPr="00934BF4" w:rsidRDefault="008B71C8" w:rsidP="008B71C8">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449" w:type="pct"/>
          </w:tcPr>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8B71C8" w:rsidRPr="00934BF4" w:rsidRDefault="008B71C8" w:rsidP="00A433B8">
            <w:pPr>
              <w:pStyle w:val="Akapitzlist"/>
              <w:numPr>
                <w:ilvl w:val="0"/>
                <w:numId w:val="441"/>
              </w:numPr>
              <w:contextualSpacing w:val="0"/>
              <w:rPr>
                <w:rFonts w:eastAsia="Times New Roman" w:cs="Arial"/>
                <w:color w:val="000000"/>
                <w:sz w:val="18"/>
                <w:szCs w:val="18"/>
              </w:rPr>
            </w:pPr>
            <w:r w:rsidRPr="00934BF4">
              <w:rPr>
                <w:rFonts w:cs="Arial"/>
                <w:sz w:val="18"/>
                <w:szCs w:val="18"/>
              </w:rPr>
              <w:t>odpowiednich procedur zamówień publicznych (jeśli dotyczy).</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2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3.2</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finansowa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37148C">
        <w:trPr>
          <w:trHeight w:val="98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3.3</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ekonomiczna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37148C">
        <w:trPr>
          <w:trHeight w:val="108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3.4</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operacyjna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8B71C8" w:rsidRPr="00934BF4" w:rsidRDefault="008B71C8" w:rsidP="008B71C8">
            <w:pPr>
              <w:tabs>
                <w:tab w:val="left" w:pos="3615"/>
              </w:tabs>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3.5</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Wykonalność techniczna/technologiczna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Jeśli w wyniku realizacji projektu udostępniane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37148C" w:rsidRDefault="008B71C8" w:rsidP="0037148C">
            <w:pPr>
              <w:spacing w:after="120"/>
              <w:rPr>
                <w:sz w:val="18"/>
                <w:szCs w:val="18"/>
              </w:rPr>
            </w:pPr>
            <w:r w:rsidRPr="00934BF4">
              <w:rPr>
                <w:rFonts w:ascii="Myriad Pro" w:hAnsi="Myriad Pro" w:cs="Arial"/>
                <w:sz w:val="18"/>
                <w:szCs w:val="18"/>
              </w:rPr>
              <w:t>Wnioskodawca zobowiązany jest wykazać, że powstałe w wyniku realizacji projektu funkcjonalności nie dublują się z zakresem innych systemów informatycznych funkcjonujących w danym obszarze tematycznym.</w:t>
            </w:r>
          </w:p>
          <w:p w:rsidR="008B71C8" w:rsidRPr="0037148C" w:rsidRDefault="008B71C8" w:rsidP="0037148C">
            <w:pPr>
              <w:spacing w:after="120"/>
              <w:rPr>
                <w:rFonts w:ascii="Myriad Pro" w:hAnsi="Myriad Pro" w:cs="Arial"/>
                <w:sz w:val="18"/>
                <w:szCs w:val="18"/>
              </w:rPr>
            </w:pPr>
            <w:r w:rsidRPr="0037148C">
              <w:rPr>
                <w:rFonts w:ascii="Myriad Pro" w:hAnsi="Myriad Pro" w:cs="Arial"/>
                <w:sz w:val="18"/>
                <w:szCs w:val="18"/>
              </w:rPr>
              <w:t>Projekty z zakresu e-zdrowia są komplementarne i interoperacyjne  z krajowymi Platformami realizowanymi przez CSIOZ.</w:t>
            </w:r>
          </w:p>
          <w:p w:rsidR="008B71C8" w:rsidRPr="00934BF4" w:rsidRDefault="008B71C8" w:rsidP="0037148C">
            <w:pPr>
              <w:pStyle w:val="Tekstkomentarza"/>
              <w:rPr>
                <w:rFonts w:cs="Arial"/>
                <w:sz w:val="18"/>
                <w:szCs w:val="18"/>
              </w:rPr>
            </w:pPr>
            <w:r w:rsidRPr="00934BF4">
              <w:rPr>
                <w:rFonts w:cs="Arial"/>
                <w:sz w:val="18"/>
                <w:szCs w:val="18"/>
              </w:rPr>
              <w:t>Projekty z obszaru wspieranego w ramach P1 zapewniaj ą integrację funkcjonalną z  Elektroniczną Platformą Gromadzenia, Analizy i Udostępnienia Zasobów Cyfrowych o Zdarzeniach Medycznych , co najmniej w zakresie opisanym w dokumencie „Opis usług biznesowych Systemu P1 wykorzystywanych w systemach usługodawców”.</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3.6</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analizy wariantowości</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Warianty zostały przygotowane pod kątem zróżnicowanego wpływu na rozwój społeczno-gospodarczy regionu.</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Warianty zostały przygotowane pod kątem wykorzystania najnowszych standardów technologicznych.</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3.7</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Wiarygodność popytu</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Analiza popytu spełnia minimalnie cechy:</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pPr>
        <w:rPr>
          <w:rFonts w:ascii="Myriad Pro" w:hAnsi="Myriad Pro"/>
          <w:sz w:val="18"/>
          <w:szCs w:val="18"/>
        </w:rPr>
      </w:pPr>
    </w:p>
    <w:p w:rsidR="00112E7A" w:rsidRPr="00934BF4" w:rsidRDefault="00112E7A" w:rsidP="00D32942">
      <w:pPr>
        <w:spacing w:after="0"/>
        <w:rPr>
          <w:rFonts w:ascii="Myriad Pro" w:eastAsiaTheme="majorEastAsia" w:hAnsi="Myriad Pro" w:cstheme="majorBidi"/>
          <w:b/>
          <w:bCs/>
          <w:sz w:val="18"/>
          <w:szCs w:val="18"/>
          <w:lang w:eastAsia="pl-PL"/>
        </w:rPr>
        <w:sectPr w:rsidR="00112E7A" w:rsidRPr="00934BF4" w:rsidSect="007B7712">
          <w:pgSz w:w="16838" w:h="11906" w:orient="landscape"/>
          <w:pgMar w:top="1417"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CF69E1" w:rsidRPr="00934BF4" w:rsidTr="0037148C">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IX Infrastruktura Publiczna</w:t>
            </w:r>
          </w:p>
        </w:tc>
      </w:tr>
      <w:tr w:rsidR="00CF69E1" w:rsidRPr="00934BF4" w:rsidTr="0037148C">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2c: Wzmocnienie zastosowań TIK dla e-administracji, e-uczenia się, e-włączenia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społecznego, e-kultury i e-zdrowia</w:t>
            </w:r>
          </w:p>
        </w:tc>
      </w:tr>
      <w:tr w:rsidR="00CF69E1" w:rsidRPr="00934BF4" w:rsidTr="0037148C">
        <w:tc>
          <w:tcPr>
            <w:tcW w:w="2931" w:type="dxa"/>
            <w:shd w:val="clear" w:color="auto" w:fill="B6DDE8" w:themeFill="accent5" w:themeFillTint="66"/>
          </w:tcPr>
          <w:p w:rsidR="00CF69E1" w:rsidRPr="00934BF4" w:rsidRDefault="00CF69E1" w:rsidP="00087249">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CF69E1" w:rsidRPr="00934BF4" w:rsidRDefault="00CF69E1" w:rsidP="00A433B8">
            <w:pPr>
              <w:rPr>
                <w:rFonts w:cs="Arial"/>
                <w:sz w:val="18"/>
                <w:szCs w:val="18"/>
              </w:rPr>
            </w:pPr>
            <w:bookmarkStart w:id="149" w:name="_Toc492038518"/>
            <w:r w:rsidRPr="00934BF4">
              <w:rPr>
                <w:rFonts w:ascii="Myriad Pro" w:eastAsia="SimSun" w:hAnsi="Myriad Pro" w:cs="Arial"/>
                <w:sz w:val="18"/>
                <w:szCs w:val="18"/>
                <w:lang w:eastAsia="ar-SA"/>
              </w:rPr>
              <w:t>9.10 Wsparcie rozwoju e-usług publicznych</w:t>
            </w:r>
            <w:bookmarkEnd w:id="149"/>
          </w:p>
        </w:tc>
      </w:tr>
      <w:tr w:rsidR="00CF69E1" w:rsidRPr="00934BF4" w:rsidTr="0037148C">
        <w:trPr>
          <w:trHeight w:val="1512"/>
        </w:trPr>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Typy projektów:</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1. Rozwój e-usług publicznych (A2C),</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2. Rozwój usług wewnątrzadministracyjnych (A2A) niezbędnych dla funkcjonowania e-usług publicznych,</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Tryb pozakonkursowy (z wyłączeniem e-zdrowia)</w:t>
            </w:r>
          </w:p>
        </w:tc>
      </w:tr>
    </w:tbl>
    <w:p w:rsidR="00CF69E1" w:rsidRPr="00934BF4" w:rsidRDefault="00CF69E1" w:rsidP="0037148C">
      <w:pPr>
        <w:spacing w:after="0" w:line="240" w:lineRule="auto"/>
        <w:rPr>
          <w:rFonts w:ascii="Myriad Pro" w:hAnsi="Myriad Pro" w:cs="Arial"/>
          <w:sz w:val="18"/>
          <w:szCs w:val="18"/>
        </w:rPr>
      </w:pPr>
    </w:p>
    <w:tbl>
      <w:tblPr>
        <w:tblStyle w:val="Tabela-Siatka2"/>
        <w:tblW w:w="5361" w:type="pct"/>
        <w:tblInd w:w="-1026" w:type="dxa"/>
        <w:tblLook w:val="04A0" w:firstRow="1" w:lastRow="0" w:firstColumn="1" w:lastColumn="0" w:noHBand="0" w:noVBand="1"/>
      </w:tblPr>
      <w:tblGrid>
        <w:gridCol w:w="15247"/>
      </w:tblGrid>
      <w:tr w:rsidR="00CF69E1" w:rsidRPr="00934BF4" w:rsidTr="009312F8">
        <w:trPr>
          <w:trHeight w:val="236"/>
        </w:trPr>
        <w:tc>
          <w:tcPr>
            <w:tcW w:w="5000" w:type="pct"/>
            <w:tcBorders>
              <w:bottom w:val="single" w:sz="4" w:space="0" w:color="auto"/>
            </w:tcBorders>
            <w:shd w:val="clear" w:color="auto" w:fill="D9D9D9" w:themeFill="background1" w:themeFillShade="D9"/>
          </w:tcPr>
          <w:p w:rsidR="00CF69E1" w:rsidRPr="00934BF4" w:rsidRDefault="00CF69E1"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bl>
    <w:tbl>
      <w:tblPr>
        <w:tblW w:w="5361" w:type="pct"/>
        <w:tblInd w:w="-1026" w:type="dxa"/>
        <w:tblLook w:val="04A0" w:firstRow="1" w:lastRow="0" w:firstColumn="1" w:lastColumn="0" w:noHBand="0" w:noVBand="1"/>
      </w:tblPr>
      <w:tblGrid>
        <w:gridCol w:w="566"/>
        <w:gridCol w:w="1702"/>
        <w:gridCol w:w="8932"/>
        <w:gridCol w:w="4047"/>
      </w:tblGrid>
      <w:tr w:rsidR="00CF69E1" w:rsidRPr="00934BF4" w:rsidTr="009312F8">
        <w:trPr>
          <w:trHeight w:val="236"/>
        </w:trPr>
        <w:tc>
          <w:tcPr>
            <w:tcW w:w="186"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92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27"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9312F8">
        <w:trPr>
          <w:trHeight w:val="253"/>
        </w:trPr>
        <w:tc>
          <w:tcPr>
            <w:tcW w:w="186"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2</w:t>
            </w:r>
          </w:p>
        </w:tc>
        <w:tc>
          <w:tcPr>
            <w:tcW w:w="292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3</w:t>
            </w:r>
          </w:p>
        </w:tc>
        <w:tc>
          <w:tcPr>
            <w:tcW w:w="1327"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4</w:t>
            </w:r>
          </w:p>
        </w:tc>
      </w:tr>
      <w:tr w:rsidR="00CF69E1" w:rsidRPr="00934BF4" w:rsidTr="009312F8">
        <w:trPr>
          <w:trHeight w:val="99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wskaźnika rezultatu określonych w SOOP.</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36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9.10.</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color w:val="000000" w:themeColor="text1"/>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9312F8"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Udostępniane w ramach projektu usługi są zorientowanie na użytkownika. Projektowanie usług będzie realizowane w oparciu o metody projektowania zorientowanego na użytkownika. Usługi będą udostępnione rożnymi kanałami, niezależnie od miejsca przebywania i wykorzystywanej technologii.</w:t>
            </w:r>
          </w:p>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 xml:space="preserve">Przeprowadzona została analiza potrzeb i możliwości użytkownika. </w:t>
            </w:r>
          </w:p>
          <w:p w:rsidR="00CF69E1" w:rsidRPr="00934BF4" w:rsidRDefault="00CF69E1" w:rsidP="009312F8">
            <w:pPr>
              <w:autoSpaceDE w:val="0"/>
              <w:autoSpaceDN w:val="0"/>
              <w:adjustRightInd w:val="0"/>
              <w:spacing w:after="120" w:line="240" w:lineRule="auto"/>
              <w:rPr>
                <w:rFonts w:ascii="Myriad Pro" w:hAnsi="Myriad Pro" w:cs="Arial"/>
                <w:sz w:val="18"/>
                <w:szCs w:val="18"/>
              </w:rPr>
            </w:pPr>
            <w:r w:rsidRPr="00934BF4">
              <w:rPr>
                <w:rFonts w:ascii="Myriad Pro" w:hAnsi="Myriad Pro" w:cs="Arial"/>
                <w:sz w:val="18"/>
                <w:szCs w:val="18"/>
              </w:rPr>
              <w:t>Wnioskodawca zidentyfikował użytkowników przyszłego systemu (jednostki, organy, podmioty) oraz określił katalog usług, które będą odpowiadać na potrzeby użytkowników.</w:t>
            </w:r>
          </w:p>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Realizacja projektu przyczyni się do zmniejszenia kosztów funkcjonowania instytucji, świadczenia usług.</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Komplementarność</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jest komplementarny do projektów realizowanych/planowanych do realizacji przez Beneficjenta lub z tego samego obszaru tematycznego</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1.5</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12F8" w:rsidRDefault="00CF69E1" w:rsidP="009312F8">
            <w:pPr>
              <w:spacing w:after="0" w:line="240" w:lineRule="auto"/>
              <w:rPr>
                <w:rFonts w:ascii="Myriad Pro" w:hAnsi="Myriad Pro" w:cs="Arial"/>
                <w:sz w:val="17"/>
                <w:szCs w:val="17"/>
              </w:rPr>
            </w:pPr>
            <w:r w:rsidRPr="009312F8">
              <w:rPr>
                <w:rFonts w:ascii="Myriad Pro" w:hAnsi="Myriad Pro" w:cs="Arial"/>
                <w:sz w:val="17"/>
                <w:szCs w:val="17"/>
              </w:rPr>
              <w:t>Zgodność z obszarem (terytorialnie) objętym wsparciem w ramach Programu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1.6</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9312F8"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9312F8" w:rsidRDefault="00CF69E1" w:rsidP="009312F8">
            <w:pPr>
              <w:pStyle w:val="Akapitzlist"/>
              <w:numPr>
                <w:ilvl w:val="0"/>
                <w:numId w:val="442"/>
              </w:numPr>
              <w:spacing w:after="0" w:line="240" w:lineRule="auto"/>
              <w:ind w:left="459"/>
              <w:rPr>
                <w:rFonts w:cs="Arial"/>
                <w:sz w:val="18"/>
                <w:szCs w:val="18"/>
              </w:rPr>
            </w:pPr>
            <w:r w:rsidRPr="009312F8">
              <w:rPr>
                <w:rFonts w:cs="Arial"/>
                <w:sz w:val="18"/>
                <w:szCs w:val="18"/>
              </w:rPr>
              <w:t>zrównoważonego rozwoju,</w:t>
            </w:r>
          </w:p>
          <w:p w:rsidR="00CF69E1" w:rsidRPr="009312F8" w:rsidRDefault="00CF69E1" w:rsidP="009312F8">
            <w:pPr>
              <w:pStyle w:val="Akapitzlist"/>
              <w:numPr>
                <w:ilvl w:val="0"/>
                <w:numId w:val="442"/>
              </w:numPr>
              <w:spacing w:after="0" w:line="240" w:lineRule="auto"/>
              <w:ind w:left="459"/>
              <w:rPr>
                <w:rFonts w:cs="Arial"/>
                <w:sz w:val="18"/>
                <w:szCs w:val="18"/>
              </w:rPr>
            </w:pPr>
            <w:r w:rsidRPr="009312F8">
              <w:rPr>
                <w:rFonts w:cs="Arial"/>
                <w:sz w:val="18"/>
                <w:szCs w:val="18"/>
              </w:rPr>
              <w:t xml:space="preserve">promowania i realizacji zasady równości szans i niedyskryminacji w tym. m. in koniecznością stosowania zasady uniwersalnego projektowania. </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 Projekt zakłada dostępność dla jak najszerszego grona odbiorców, szczególnie os. niepełnosprawnych  poprzez  uwzględnienie rekomendacji WCAG 2.0, przynajmniej na poziomie dostępu AA.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autoSpaceDE w:val="0"/>
              <w:autoSpaceDN w:val="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nie zakończył się przed złożeniem wniosku o przyznanie pomocy w rozumieniu rozporządzenia ogólnego (1303/2013).</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9.10  zgodnie z zapisami Regulaminu naboru.</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umożliwia zwiększenie liczby użytkowników.</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W przypadku udostępniania usług wewnątrzadministracyjnych wnioskodawca zobowiązany jest wykazać w jaki sposób przyczynią się do udostępnienia e-usług publicznych.</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spełnia wymagania bezpieczeństwa systemów informatycznych co najmniej na poziomie zgodnym z Rozporządzeniem Prezesa Rady Ministrów z dnia 20 lipca 2011 w sprawie podstawowych wymagań bezpieczeństwa teleinformatycznego (Dz. U. 2011 Nr 159, poz. 948).</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Realizacja projektu przyczyni się do uruchomienia usług o wysokim stopniu dojrzałości. Przynajmniej jedna usługa w wyniku realizacji projektu zostanie udostępniona na poziomie dojrzałości 3 - </w:t>
            </w:r>
            <w:r w:rsidRPr="00934BF4">
              <w:rPr>
                <w:rFonts w:ascii="Myriad Pro" w:hAnsi="Myriad Pro" w:cs="MyriadPro-It"/>
                <w:iCs/>
                <w:sz w:val="18"/>
                <w:szCs w:val="18"/>
              </w:rPr>
              <w:t>dwustronna interakcja i</w:t>
            </w:r>
            <w:r w:rsidRPr="00934BF4">
              <w:rPr>
                <w:rFonts w:ascii="Myriad Pro" w:hAnsi="Myriad Pro" w:cs="Arial"/>
                <w:sz w:val="18"/>
                <w:szCs w:val="18"/>
              </w:rPr>
              <w:t>4 - transakcja.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p w:rsidR="00CF69E1" w:rsidRPr="00934BF4" w:rsidRDefault="00CF69E1" w:rsidP="009312F8">
            <w:pPr>
              <w:spacing w:after="120" w:line="240" w:lineRule="auto"/>
              <w:rPr>
                <w:rFonts w:ascii="Myriad Pro" w:hAnsi="Myriad Pro" w:cs="Arial"/>
                <w:color w:val="FF0000"/>
                <w:sz w:val="18"/>
                <w:szCs w:val="18"/>
              </w:rPr>
            </w:pPr>
            <w:r w:rsidRPr="00934BF4">
              <w:rPr>
                <w:rFonts w:ascii="Myriad Pro" w:hAnsi="Myriad Pro" w:cs="Arial"/>
                <w:color w:val="000000" w:themeColor="text1"/>
                <w:sz w:val="18"/>
                <w:szCs w:val="18"/>
              </w:rPr>
              <w:t xml:space="preserve">Wnioskodawca zapewni zabezpieczenie przed zjawiskiem vendor-lock-in dające możliwość modyfikacji i dostosowania zamawianego oprogramowania i zapewnienie  współdziałania z innymi rozwiązaniami stosowanymi przez Wnioskodawcę </w:t>
            </w:r>
            <w:r w:rsidRPr="00934BF4">
              <w:rPr>
                <w:rFonts w:ascii="Myriad Pro" w:hAnsi="Myriad Pro" w:cs="Arial"/>
                <w:sz w:val="18"/>
                <w:szCs w:val="18"/>
              </w:rPr>
              <w:t>oraz inne podmioty.</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eastAsia="Times New Roman" w:hAnsi="Myriad Pro" w:cs="Arial"/>
                <w:sz w:val="18"/>
                <w:szCs w:val="18"/>
                <w:lang w:eastAsia="pl-PL"/>
              </w:rPr>
              <w:t>1.11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Trwałość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w okresie realizacji i eksploatacji pozostaje w zgodzie z zasadą trwałości, zgodnie z art. 71 rozporządzenia Parlamentu Europejskiego i Rady (UE) nr 1303/2013 z dnia 17 grudnia 2013 r. </w:t>
            </w:r>
          </w:p>
          <w:p w:rsidR="00CF69E1" w:rsidRPr="00934BF4" w:rsidRDefault="00CF69E1" w:rsidP="00FB3CCC">
            <w:pPr>
              <w:pStyle w:val="Default"/>
              <w:rPr>
                <w:rFonts w:ascii="Myriad Pro" w:hAnsi="Myriad Pro"/>
                <w:sz w:val="18"/>
                <w:szCs w:val="18"/>
              </w:rPr>
            </w:pPr>
            <w:r w:rsidRPr="00934BF4">
              <w:rPr>
                <w:rFonts w:ascii="Myriad Pro" w:hAnsi="Myriad Pro"/>
                <w:sz w:val="18"/>
                <w:szCs w:val="18"/>
              </w:rPr>
              <w:t>W ramach kryterium należy wskazać w jaki sposób jest planowane utrzymanie systemu przy zachowaniu wymaganego poziomu efektywności oraz bezpieczeństwa informacji w perspektywie 5 lat od dnia przekazania ostatniej płatności na rzecz beneficjenta. Należy wskazać, czy w tym okresie planowane jest prowadzenie prac usprawniających rozwiązanie i dostosowujących projekt do zmieniającego się otoczenia.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9312F8" w:rsidRDefault="009312F8" w:rsidP="00FB3CCC">
      <w:pPr>
        <w:rPr>
          <w:rFonts w:ascii="Myriad Pro" w:hAnsi="Myriad Pro" w:cs="Arial"/>
          <w:sz w:val="18"/>
          <w:szCs w:val="18"/>
        </w:rPr>
        <w:sectPr w:rsidR="009312F8" w:rsidSect="009312F8">
          <w:headerReference w:type="default" r:id="rId176"/>
          <w:pgSz w:w="16838" w:h="11906" w:orient="landscape"/>
          <w:pgMar w:top="1417" w:right="1417" w:bottom="426" w:left="1417" w:header="708" w:footer="708" w:gutter="0"/>
          <w:cols w:space="708"/>
          <w:docGrid w:linePitch="360"/>
        </w:sectPr>
      </w:pPr>
    </w:p>
    <w:tbl>
      <w:tblPr>
        <w:tblStyle w:val="Tabela-Siatka3"/>
        <w:tblpPr w:leftFromText="141" w:rightFromText="141" w:vertAnchor="text" w:horzAnchor="margin" w:tblpXSpec="right" w:tblpY="-298"/>
        <w:tblW w:w="5374" w:type="pct"/>
        <w:tblLook w:val="04A0" w:firstRow="1" w:lastRow="0" w:firstColumn="1" w:lastColumn="0" w:noHBand="0" w:noVBand="1"/>
      </w:tblPr>
      <w:tblGrid>
        <w:gridCol w:w="534"/>
        <w:gridCol w:w="1700"/>
        <w:gridCol w:w="8929"/>
        <w:gridCol w:w="4121"/>
      </w:tblGrid>
      <w:tr w:rsidR="009312F8" w:rsidRPr="00934BF4" w:rsidTr="009312F8">
        <w:tc>
          <w:tcPr>
            <w:tcW w:w="5000" w:type="pct"/>
            <w:gridSpan w:val="4"/>
            <w:shd w:val="clear" w:color="auto" w:fill="D9D9D9" w:themeFill="background1" w:themeFillShade="D9"/>
          </w:tcPr>
          <w:p w:rsidR="009312F8" w:rsidRPr="00934BF4" w:rsidRDefault="009312F8" w:rsidP="009312F8">
            <w:pPr>
              <w:jc w:val="center"/>
              <w:rPr>
                <w:rFonts w:ascii="Myriad Pro" w:hAnsi="Myriad Pro" w:cs="Arial"/>
                <w:sz w:val="18"/>
                <w:szCs w:val="18"/>
              </w:rPr>
            </w:pPr>
            <w:r w:rsidRPr="00934BF4">
              <w:rPr>
                <w:rFonts w:ascii="Myriad Pro" w:hAnsi="Myriad Pro" w:cs="Arial"/>
                <w:b/>
                <w:sz w:val="18"/>
                <w:szCs w:val="18"/>
              </w:rPr>
              <w:t>Kryteria administracyjności</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Lp.</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Nazwa kryterium</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Definicja kryterium</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Opis znaczenia kryterium</w:t>
            </w:r>
          </w:p>
        </w:tc>
      </w:tr>
      <w:tr w:rsidR="009312F8" w:rsidRPr="00934BF4" w:rsidTr="00391025">
        <w:trPr>
          <w:trHeight w:val="267"/>
        </w:trPr>
        <w:tc>
          <w:tcPr>
            <w:tcW w:w="175"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1</w:t>
            </w:r>
          </w:p>
        </w:tc>
        <w:tc>
          <w:tcPr>
            <w:tcW w:w="556"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w:t>
            </w:r>
          </w:p>
        </w:tc>
        <w:tc>
          <w:tcPr>
            <w:tcW w:w="2921"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3</w:t>
            </w:r>
          </w:p>
        </w:tc>
        <w:tc>
          <w:tcPr>
            <w:tcW w:w="1347"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4</w:t>
            </w:r>
          </w:p>
        </w:tc>
      </w:tr>
      <w:tr w:rsidR="009312F8" w:rsidRPr="00934BF4" w:rsidTr="009312F8">
        <w:trPr>
          <w:trHeight w:val="1689"/>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2.1</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21" w:type="pct"/>
          </w:tcPr>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9312F8" w:rsidRDefault="009312F8" w:rsidP="00A433B8">
            <w:pPr>
              <w:pStyle w:val="Akapitzlist"/>
              <w:numPr>
                <w:ilvl w:val="0"/>
                <w:numId w:val="8"/>
              </w:numPr>
              <w:spacing w:before="40" w:after="40"/>
              <w:ind w:left="459"/>
              <w:contextualSpacing w:val="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312F8" w:rsidRDefault="009312F8" w:rsidP="00A433B8">
            <w:pPr>
              <w:pStyle w:val="Akapitzlist"/>
              <w:numPr>
                <w:ilvl w:val="0"/>
                <w:numId w:val="8"/>
              </w:numPr>
              <w:spacing w:before="40" w:after="40"/>
              <w:ind w:left="459"/>
              <w:contextualSpacing w:val="0"/>
              <w:rPr>
                <w:rFonts w:cs="Arial"/>
                <w:sz w:val="18"/>
                <w:szCs w:val="18"/>
              </w:rPr>
            </w:pPr>
            <w:r w:rsidRPr="009312F8">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9312F8" w:rsidRPr="009312F8" w:rsidRDefault="009312F8" w:rsidP="009312F8">
            <w:pPr>
              <w:pStyle w:val="Akapitzlist"/>
              <w:numPr>
                <w:ilvl w:val="0"/>
                <w:numId w:val="8"/>
              </w:numPr>
              <w:spacing w:before="40" w:after="40"/>
              <w:ind w:left="459"/>
              <w:contextualSpacing w:val="0"/>
              <w:rPr>
                <w:rFonts w:cs="Arial"/>
                <w:sz w:val="18"/>
                <w:szCs w:val="18"/>
              </w:rPr>
            </w:pPr>
            <w:r w:rsidRPr="009312F8">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666"/>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2.2</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Zgodność z kwalifikowalnością wydatków</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9312F8" w:rsidRPr="00934BF4" w:rsidRDefault="009312F8" w:rsidP="00A433B8">
            <w:pPr>
              <w:pStyle w:val="Akapitzlist"/>
              <w:numPr>
                <w:ilvl w:val="0"/>
                <w:numId w:val="146"/>
              </w:numPr>
              <w:ind w:left="317"/>
              <w:rPr>
                <w:rFonts w:cs="Arial"/>
                <w:sz w:val="18"/>
                <w:szCs w:val="18"/>
              </w:rPr>
            </w:pPr>
            <w:r w:rsidRPr="00934BF4">
              <w:rPr>
                <w:rFonts w:cs="Arial"/>
                <w:sz w:val="18"/>
                <w:szCs w:val="18"/>
              </w:rPr>
              <w:t xml:space="preserve">Wydatki w projekcie są zaplanowane w sposób celowy i oszczędny, z zachowaniem zasad: </w:t>
            </w:r>
          </w:p>
          <w:p w:rsidR="009312F8" w:rsidRPr="00934BF4" w:rsidRDefault="009312F8" w:rsidP="00A433B8">
            <w:pPr>
              <w:pStyle w:val="Akapitzlist"/>
              <w:numPr>
                <w:ilvl w:val="0"/>
                <w:numId w:val="147"/>
              </w:numPr>
              <w:rPr>
                <w:rFonts w:cs="Arial"/>
                <w:sz w:val="18"/>
                <w:szCs w:val="18"/>
              </w:rPr>
            </w:pPr>
            <w:r w:rsidRPr="00934BF4">
              <w:rPr>
                <w:rFonts w:cs="Arial"/>
                <w:sz w:val="18"/>
                <w:szCs w:val="18"/>
              </w:rPr>
              <w:t>uzyskiwania najlepszych efektów z danych nakładów,</w:t>
            </w:r>
          </w:p>
          <w:p w:rsidR="009312F8" w:rsidRPr="00934BF4" w:rsidRDefault="009312F8" w:rsidP="00A433B8">
            <w:pPr>
              <w:pStyle w:val="Akapitzlist"/>
              <w:numPr>
                <w:ilvl w:val="0"/>
                <w:numId w:val="147"/>
              </w:numPr>
              <w:ind w:left="1063"/>
              <w:rPr>
                <w:rFonts w:cs="Arial"/>
                <w:sz w:val="18"/>
                <w:szCs w:val="18"/>
              </w:rPr>
            </w:pPr>
            <w:r w:rsidRPr="00934BF4">
              <w:rPr>
                <w:rFonts w:cs="Arial"/>
                <w:sz w:val="18"/>
                <w:szCs w:val="18"/>
              </w:rPr>
              <w:t>optymalnego doboru metod i środków służących osiągnięciu założonych celów;</w:t>
            </w:r>
          </w:p>
          <w:p w:rsidR="009312F8" w:rsidRDefault="009312F8" w:rsidP="00A433B8">
            <w:pPr>
              <w:pStyle w:val="Akapitzlist"/>
              <w:numPr>
                <w:ilvl w:val="0"/>
                <w:numId w:val="146"/>
              </w:numPr>
              <w:ind w:left="317"/>
              <w:rPr>
                <w:rFonts w:cs="Arial"/>
                <w:sz w:val="18"/>
                <w:szCs w:val="18"/>
              </w:rPr>
            </w:pPr>
            <w:r w:rsidRPr="00934BF4">
              <w:rPr>
                <w:rFonts w:cs="Arial"/>
                <w:sz w:val="18"/>
                <w:szCs w:val="18"/>
              </w:rPr>
              <w:t>w sposób umożliwiający terminową realizację zadań;</w:t>
            </w:r>
          </w:p>
          <w:p w:rsidR="009312F8" w:rsidRPr="009312F8" w:rsidRDefault="009312F8" w:rsidP="009312F8">
            <w:pPr>
              <w:pStyle w:val="Akapitzlist"/>
              <w:numPr>
                <w:ilvl w:val="0"/>
                <w:numId w:val="146"/>
              </w:numPr>
              <w:ind w:left="317"/>
              <w:rPr>
                <w:rFonts w:cs="Arial"/>
                <w:sz w:val="18"/>
                <w:szCs w:val="18"/>
              </w:rPr>
            </w:pPr>
            <w:r w:rsidRPr="009312F8">
              <w:rPr>
                <w:rFonts w:cs="Arial"/>
                <w:sz w:val="18"/>
                <w:szCs w:val="18"/>
              </w:rPr>
              <w:t>w wysokości i terminach wynikających z wcześniej zaciągniętych zobowiązań.</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841"/>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2.3</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Intensywność wsparcia</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2.4</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Poprawność okresu realizacji</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Okres realizacji projektu nie wykracza poza datę początkową i końcową okresu kwalifikowalności określoną w art. 65 ust. 2 rozporządzenia (UE) nr 1303/2013. Okres realizacji projektu oraz kwalifikowalności wydatków są zgodne z zapisami regulaminu naboru.</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638"/>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2.5</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9312F8" w:rsidRPr="00934BF4" w:rsidRDefault="009312F8" w:rsidP="009312F8">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9312F8" w:rsidRPr="00934BF4" w:rsidRDefault="009312F8" w:rsidP="00A433B8">
            <w:pPr>
              <w:pStyle w:val="Akapitzlist"/>
              <w:numPr>
                <w:ilvl w:val="0"/>
                <w:numId w:val="120"/>
              </w:numPr>
              <w:rPr>
                <w:rFonts w:eastAsiaTheme="majorEastAsia" w:cs="Arial"/>
                <w:b/>
                <w:bCs/>
                <w:color w:val="4F81BD" w:themeColor="accent1"/>
                <w:sz w:val="18"/>
                <w:szCs w:val="18"/>
              </w:rPr>
            </w:pPr>
            <w:r w:rsidRPr="00934BF4">
              <w:rPr>
                <w:rFonts w:cs="Arial"/>
                <w:sz w:val="18"/>
                <w:szCs w:val="18"/>
              </w:rPr>
              <w:t>metodykę określania wydatków kwalifikowalnych za pomocą stawek ryczałtowych i kosztów jednostkowych,</w:t>
            </w:r>
          </w:p>
          <w:p w:rsidR="009312F8" w:rsidRPr="00934BF4" w:rsidRDefault="009312F8" w:rsidP="00A433B8">
            <w:pPr>
              <w:pStyle w:val="Akapitzlist"/>
              <w:numPr>
                <w:ilvl w:val="0"/>
                <w:numId w:val="120"/>
              </w:numPr>
              <w:rPr>
                <w:rFonts w:eastAsiaTheme="majorEastAsia" w:cs="Arial"/>
                <w:b/>
                <w:bCs/>
                <w:color w:val="4F81BD" w:themeColor="accent1"/>
                <w:sz w:val="18"/>
                <w:szCs w:val="18"/>
              </w:rPr>
            </w:pPr>
            <w:r w:rsidRPr="00934BF4">
              <w:rPr>
                <w:rFonts w:cs="Arial"/>
                <w:sz w:val="18"/>
                <w:szCs w:val="18"/>
              </w:rPr>
              <w:t>metodykę określania dochodu w projekcie o której mowa w art. 61  rozporządzenia (UE) nr 1303/2013 oraz w art. 15-19 rozporządzenia (UE) nr 480/2015,</w:t>
            </w:r>
          </w:p>
          <w:p w:rsidR="009312F8" w:rsidRPr="00934BF4" w:rsidRDefault="009312F8" w:rsidP="00A433B8">
            <w:pPr>
              <w:pStyle w:val="Akapitzlist"/>
              <w:numPr>
                <w:ilvl w:val="0"/>
                <w:numId w:val="120"/>
              </w:numPr>
              <w:rPr>
                <w:rFonts w:cs="Arial"/>
                <w:sz w:val="18"/>
                <w:szCs w:val="18"/>
              </w:rPr>
            </w:pPr>
            <w:r w:rsidRPr="00934BF4">
              <w:rPr>
                <w:rFonts w:cs="Arial"/>
                <w:sz w:val="18"/>
                <w:szCs w:val="18"/>
              </w:rPr>
              <w:t>metodykę analizy kosztów i korzyści,</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526"/>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2.6</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Zasadność poziomu wsparcia w projekcie</w:t>
            </w:r>
          </w:p>
        </w:tc>
        <w:tc>
          <w:tcPr>
            <w:tcW w:w="2921" w:type="pct"/>
          </w:tcPr>
          <w:p w:rsidR="009312F8" w:rsidRPr="00934BF4" w:rsidRDefault="009312F8" w:rsidP="009312F8">
            <w:pPr>
              <w:spacing w:after="120"/>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9312F8" w:rsidRPr="00934BF4" w:rsidRDefault="009312F8" w:rsidP="009312F8">
            <w:pPr>
              <w:rPr>
                <w:rFonts w:ascii="Myriad Pro" w:hAnsi="Myriad Pro"/>
                <w:sz w:val="18"/>
                <w:szCs w:val="18"/>
              </w:rPr>
            </w:pPr>
            <w:r w:rsidRPr="00934BF4">
              <w:rPr>
                <w:rFonts w:ascii="Myriad Pro" w:hAnsi="Myriad Pro"/>
                <w:sz w:val="18"/>
                <w:szCs w:val="18"/>
              </w:rPr>
              <w:t>Projekt wymaga dofinansowania, gdy:</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FNPV/C &lt; 0, a FRR/C &lt; od stopy dyskontowej.</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2.7</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Prawidłowość ustanowienia partnerstwa</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Projekt spełnia wymogi utworzenia partnerstwa zgodnie z art. 33 ustawy z dnia 11 lipca 2014 r. o zasadach realizacji programów w zakresie polityki spójności finansowanych w perspektywie finansowej 2014-2020. W celu wspólnej realizacji projektu, może zostać utworzone partnerstwo przez podmioty wnoszące do </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projektu zasoby ludzkie, organizacyjne,</w:t>
            </w:r>
            <w:r>
              <w:rPr>
                <w:rFonts w:ascii="Myriad Pro" w:hAnsi="Myriad Pro" w:cs="Arial"/>
                <w:sz w:val="18"/>
                <w:szCs w:val="18"/>
              </w:rPr>
              <w:t xml:space="preserve"> </w:t>
            </w:r>
            <w:r w:rsidRPr="00934BF4">
              <w:rPr>
                <w:rFonts w:ascii="Myriad Pro" w:hAnsi="Myriad Pro" w:cs="Arial"/>
                <w:sz w:val="18"/>
                <w:szCs w:val="18"/>
              </w:rPr>
              <w:t>techniczne lub finansowe, realizujące wspólnie projekt, zwany dalej „projektem partnerskim”, na warunkach określonych w porozumieniu albo umowie o partnerstwie.</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sectPr w:rsidR="00CF69E1" w:rsidRPr="00934BF4" w:rsidSect="009312F8">
          <w:pgSz w:w="16838" w:h="11906" w:orient="landscape"/>
          <w:pgMar w:top="1417" w:right="1417" w:bottom="426" w:left="1417" w:header="708" w:footer="708" w:gutter="0"/>
          <w:cols w:space="708"/>
          <w:docGrid w:linePitch="360"/>
        </w:sectPr>
      </w:pPr>
    </w:p>
    <w:tbl>
      <w:tblPr>
        <w:tblStyle w:val="Tabela-Siatka4"/>
        <w:tblpPr w:leftFromText="141" w:rightFromText="141" w:vertAnchor="text" w:horzAnchor="margin" w:tblpXSpec="right" w:tblpY="-104"/>
        <w:tblW w:w="5373" w:type="pct"/>
        <w:tblLayout w:type="fixed"/>
        <w:tblLook w:val="04A0" w:firstRow="1" w:lastRow="0" w:firstColumn="1" w:lastColumn="0" w:noHBand="0" w:noVBand="1"/>
      </w:tblPr>
      <w:tblGrid>
        <w:gridCol w:w="655"/>
        <w:gridCol w:w="1752"/>
        <w:gridCol w:w="7841"/>
        <w:gridCol w:w="5946"/>
      </w:tblGrid>
      <w:tr w:rsidR="00CF69E1" w:rsidRPr="00934BF4" w:rsidTr="00E47B02">
        <w:tc>
          <w:tcPr>
            <w:tcW w:w="5000" w:type="pct"/>
            <w:gridSpan w:val="4"/>
            <w:shd w:val="clear" w:color="auto" w:fill="D9D9D9" w:themeFill="background1" w:themeFillShade="D9"/>
          </w:tcPr>
          <w:p w:rsidR="00CF69E1" w:rsidRPr="00934BF4" w:rsidRDefault="00CF69E1" w:rsidP="00E47B02">
            <w:pPr>
              <w:jc w:val="center"/>
              <w:rPr>
                <w:rFonts w:ascii="Myriad Pro" w:hAnsi="Myriad Pro" w:cs="Arial"/>
                <w:sz w:val="18"/>
                <w:szCs w:val="18"/>
              </w:rPr>
            </w:pPr>
            <w:r w:rsidRPr="00934BF4">
              <w:rPr>
                <w:rFonts w:ascii="Myriad Pro" w:hAnsi="Myriad Pro" w:cs="Arial"/>
                <w:b/>
                <w:sz w:val="18"/>
                <w:szCs w:val="18"/>
              </w:rPr>
              <w:t>Kryteria wykonalności</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Lp.</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Nazwa kryterium</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Definicja kryterium</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1</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2</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4</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3.1</w:t>
            </w:r>
          </w:p>
        </w:tc>
        <w:tc>
          <w:tcPr>
            <w:tcW w:w="541" w:type="pct"/>
          </w:tcPr>
          <w:p w:rsidR="00CF69E1" w:rsidRPr="00934BF4" w:rsidRDefault="00CF69E1" w:rsidP="00E47B02">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421" w:type="pct"/>
          </w:tcPr>
          <w:p w:rsidR="00CF69E1" w:rsidRPr="00934BF4" w:rsidRDefault="00CF69E1" w:rsidP="00E47B02">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CF69E1" w:rsidRPr="00934BF4" w:rsidRDefault="00CF69E1" w:rsidP="00E47B02">
            <w:pPr>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E47B02" w:rsidRDefault="00CF69E1" w:rsidP="00E47B02">
            <w:pPr>
              <w:rPr>
                <w:rFonts w:ascii="Myriad Pro" w:hAnsi="Myriad Pro" w:cs="Arial"/>
                <w:color w:val="000000"/>
                <w:sz w:val="18"/>
                <w:szCs w:val="18"/>
              </w:rPr>
            </w:pPr>
            <w:r w:rsidRPr="00934BF4">
              <w:rPr>
                <w:rFonts w:ascii="Myriad Pro" w:hAnsi="Myriad Pro" w:cs="Arial"/>
                <w:color w:val="000000"/>
                <w:sz w:val="18"/>
                <w:szCs w:val="18"/>
                <w:lang w:eastAsia="pl-PL"/>
              </w:rPr>
              <w:t xml:space="preserve">Uwzględnienie m. in. </w:t>
            </w:r>
            <w:r w:rsidRPr="00934BF4">
              <w:rPr>
                <w:rFonts w:ascii="Myriad Pro" w:hAnsi="Myriad Pro" w:cs="Arial"/>
                <w:sz w:val="18"/>
                <w:szCs w:val="18"/>
              </w:rPr>
              <w:t>odpowiednich procedur zamówień publicznych (jeśli dotyczy),</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236"/>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3.2</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finansowa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127"/>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3.3</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ekonomiczna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hAnsi="Myriad Pro" w:cs="Arial"/>
                <w:sz w:val="18"/>
                <w:szCs w:val="18"/>
              </w:rPr>
              <w:tab/>
            </w:r>
          </w:p>
        </w:tc>
      </w:tr>
      <w:tr w:rsidR="00CF69E1" w:rsidRPr="00934BF4" w:rsidTr="00E47B02">
        <w:trPr>
          <w:trHeight w:val="1115"/>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3.4</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operacyjna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CF69E1" w:rsidRPr="00934BF4" w:rsidRDefault="00CF69E1" w:rsidP="00E47B02">
            <w:pPr>
              <w:tabs>
                <w:tab w:val="left" w:pos="3615"/>
              </w:tabs>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Możliwość uzupełnienia lub poprawienia wniosku o dofinansowanie w ramach kryterium.</w:t>
            </w:r>
          </w:p>
        </w:tc>
      </w:tr>
      <w:tr w:rsidR="00CF69E1" w:rsidRPr="00934BF4" w:rsidTr="00E47B02">
        <w:trPr>
          <w:trHeight w:val="2112"/>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3.5</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Wykonalność techniczna/technologiczna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Jeśli w wyniku realizacji projektu udostępniane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CF69E1" w:rsidRPr="00934BF4" w:rsidRDefault="00CF69E1" w:rsidP="00E47B02">
            <w:pPr>
              <w:pStyle w:val="Tekstkomentarza"/>
              <w:rPr>
                <w:rFonts w:cs="Arial"/>
                <w:sz w:val="18"/>
                <w:szCs w:val="18"/>
              </w:rPr>
            </w:pPr>
            <w:r w:rsidRPr="00934BF4">
              <w:rPr>
                <w:rFonts w:cs="Arial"/>
                <w:sz w:val="18"/>
                <w:szCs w:val="18"/>
              </w:rPr>
              <w:t>Wnioskodawca zobowiązany jest wykazać, że powstałe w wyniku realizacji projektu funkcjonalności nie dublują się z zakresem innych systemów informatycznych funkcjonujących w danym obszarze tematycznym, a same systemy są interoperacyjne.</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269"/>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3.6</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Poprawność analizy wariantowości</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Warianty zostały przygotowane pod kątem zróżnicowanego wpływu na rozwój społeczno-gospodarczy regionu.</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Warianty zostały przygotowane pod kątem wykorzystania najnowszych standardów technologicznych.</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365"/>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3.7</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Wiarygodność popytu</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D32942" w:rsidRPr="00C41C5B" w:rsidRDefault="00D32942" w:rsidP="00C41C5B">
      <w:pPr>
        <w:keepNext/>
        <w:keepLines/>
        <w:spacing w:after="0"/>
        <w:outlineLvl w:val="0"/>
        <w:rPr>
          <w:rFonts w:ascii="Myriad Pro" w:eastAsiaTheme="majorEastAsia" w:hAnsi="Myriad Pro" w:cstheme="majorBidi"/>
          <w:b/>
          <w:bCs/>
          <w:sz w:val="18"/>
          <w:szCs w:val="18"/>
        </w:rPr>
      </w:pPr>
      <w:bookmarkStart w:id="150" w:name="_Toc459969572"/>
      <w:bookmarkStart w:id="151" w:name="_Toc499545527"/>
      <w:r w:rsidRPr="00934BF4">
        <w:rPr>
          <w:rFonts w:ascii="Myriad Pro" w:eastAsiaTheme="majorEastAsia" w:hAnsi="Myriad Pro" w:cstheme="majorBidi"/>
          <w:b/>
          <w:bCs/>
          <w:sz w:val="18"/>
          <w:szCs w:val="18"/>
        </w:rPr>
        <w:t>Kryterium oceny strategicznej</w:t>
      </w:r>
      <w:bookmarkEnd w:id="150"/>
      <w:bookmarkEnd w:id="151"/>
    </w:p>
    <w:p w:rsidR="00D32942" w:rsidRPr="00934BF4" w:rsidRDefault="00D32942" w:rsidP="00C41C5B">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Kryteria oceny strategicznej projektów w ramach działań 1.10 Tworzenie i rozbudowa infrastruktury na rzecz rozwoju gospodarczego, 1.16 Zwiększenie dostępu do usług Instytucji Otoczenia Biznesu, 1.17 Wzmocnienie procesu wsparcia firm w początkowej fazie rozwoju, 2.1 Zrównoważona </w:t>
      </w:r>
      <w:r w:rsidR="00C41C5B">
        <w:rPr>
          <w:rFonts w:ascii="Myriad Pro" w:eastAsia="Times New Roman" w:hAnsi="Myriad Pro" w:cs="Arial"/>
          <w:sz w:val="18"/>
          <w:szCs w:val="18"/>
          <w:lang w:eastAsia="pl-PL"/>
        </w:rPr>
        <w:t xml:space="preserve">multimodalna mobilność miejska </w:t>
      </w:r>
      <w:r w:rsidRPr="00934BF4">
        <w:rPr>
          <w:rFonts w:ascii="Myriad Pro" w:eastAsia="Times New Roman" w:hAnsi="Myriad Pro" w:cs="Arial"/>
          <w:sz w:val="18"/>
          <w:szCs w:val="18"/>
          <w:lang w:eastAsia="pl-PL"/>
        </w:rPr>
        <w:t>i działania adaptacyjne łagodzące zmiany klimatu, 2.5 Modernizacja energetyczna obiektów użyteczności publicznej, 2.7 Modernizacja energetyczna wielorodzinnych budynków mieszkaniowych, 2.9 Zastępowanie konwencjonalnych źródeł energii źródłami odnawialnymi, 2.10 Zwiększenie wyko</w:t>
      </w:r>
      <w:r w:rsidR="00C41C5B">
        <w:rPr>
          <w:rFonts w:ascii="Myriad Pro" w:eastAsia="Times New Roman" w:hAnsi="Myriad Pro" w:cs="Arial"/>
          <w:sz w:val="18"/>
          <w:szCs w:val="18"/>
          <w:lang w:eastAsia="pl-PL"/>
        </w:rPr>
        <w:t xml:space="preserve">rzystania odnawialnych źródeł, </w:t>
      </w:r>
      <w:r w:rsidRPr="00934BF4">
        <w:rPr>
          <w:rFonts w:ascii="Myriad Pro" w:eastAsia="Times New Roman" w:hAnsi="Myriad Pro" w:cs="Arial"/>
          <w:sz w:val="18"/>
          <w:szCs w:val="18"/>
          <w:lang w:eastAsia="pl-PL"/>
        </w:rPr>
        <w:t>2.12 Rozwój kogeneracyjnych źródeł energii, 3.3 Poprawa stanu środowiska miejskiego, 3.4 Adaptacja do zmian klimatu, 3.5 Wsparcie rozwoju sieci wod</w:t>
      </w:r>
      <w:r w:rsidR="00C41C5B">
        <w:rPr>
          <w:rFonts w:ascii="Myriad Pro" w:eastAsia="Times New Roman" w:hAnsi="Myriad Pro" w:cs="Arial"/>
          <w:sz w:val="18"/>
          <w:szCs w:val="18"/>
          <w:lang w:eastAsia="pl-PL"/>
        </w:rPr>
        <w:t xml:space="preserve">ociągowych, </w:t>
      </w:r>
      <w:r w:rsidRPr="00934BF4">
        <w:rPr>
          <w:rFonts w:ascii="Myriad Pro" w:eastAsia="Times New Roman" w:hAnsi="Myriad Pro" w:cs="Arial"/>
          <w:sz w:val="18"/>
          <w:szCs w:val="18"/>
          <w:lang w:eastAsia="pl-PL"/>
        </w:rPr>
        <w:t xml:space="preserve">3.6 Wsparcie rozwoju systemów oczyszczania ścieków, 3.7 Rozwój gospodarki odpadami komunalnymi, 3.8 Rozwój gospodarki odpadami niebezpiecznymi, </w:t>
      </w:r>
      <w:r w:rsidRPr="00934BF4">
        <w:rPr>
          <w:rFonts w:ascii="Myriad Pro" w:eastAsia="Times New Roman" w:hAnsi="Myriad Pro" w:cs="Arial"/>
          <w:sz w:val="18"/>
          <w:szCs w:val="18"/>
          <w:lang w:eastAsia="pl-PL"/>
        </w:rPr>
        <w:br/>
        <w:t xml:space="preserve">4.1 Dziedzictwo kulturowe, 4.3 Ochrona różnorodności biologicznej, 4.4 Wsparcie nieinfrastrukturalnych form ochrony przyrody, 4.5 Kształtowanie właściwych postaw człowieka wobec przyrody przez edukację, 4.6 Wsparcie infrastrukturalnych form ochrony przyrody i krajobrazu, 4.7 Wsparcie ośrodków rehabilitacji dziko żyjących zwierząt, 4.8 Podnoszenie jakości ładu przestrzennego, 4.9 Rozwój zasobów endogenicznych, 5.7 Budowa, rozbudowa lub modernizacja ogólnodostępnej infrastruktury szlaków żeglownych, utrzymanie dróg wodnych prowadzących do portów, monitoring dróg wodnych, w tym związany z systemami zarządzania ruchem, 6.2 Wsparcie adresowane do przedsiębiorstw odczuwających negatywne skutki zmian gospodarczych oraz ich pracowników, mające na celu wspomaganie procesów adaptacyjnych, 6.3 Wsparcie dla osób zwolnionych, przewidzianych do zwolnienia lub zagrożonych zwolnieniem z pracy z przyczyn dotyczących zakładu pracy, realizowane w formie tworzenia i wdrażania programów typu outplacement, 6.5 Kompleksowe wsparcie dla osób bezrobotnych, nieaktywnych zawodowo i poszukujących pracy znajdujących się w szczególnie trudnej sytuacji na rynku pracy obejmujące pomoc w aktywnym poszukiwaniu pracy oraz działania na rzecz podnoszenia kwalifikacji zawodowych </w:t>
      </w:r>
      <w:r w:rsidRPr="00934BF4">
        <w:rPr>
          <w:rFonts w:ascii="Myriad Pro" w:eastAsia="Times New Roman" w:hAnsi="Myriad Pro" w:cs="Arial"/>
          <w:sz w:val="18"/>
          <w:szCs w:val="18"/>
          <w:lang w:eastAsia="pl-PL"/>
        </w:rPr>
        <w:br/>
        <w:t>6.6 Programy zapewnienia i zwiększenia dostępu do opieki nad dziećmi w wieku do lat 3, 6.8 Wdrożenie kompleksowych programów zdrowotnych dotyczących chorób negatywnie wpływających na rynek pracy, ułatwiających powroty do pracy, umożliwiających wydłużenie aktywności zawodowej oraz zwiększenie zgłaszalności na badania profilaktyczne, 7.1 Programy na rzecz integracji osób i rodzin zagrożonych ubóstwem i/lub wykluczeniem społecznym ukierunkowane na aktywizację społeczno-zawodową wykorzystującą instrumenty aktywizacji edukacyjnej, społecznej, zawodowej, 7.2 Wsparcie dla tworzenia podmiotów integracji społecznej oraz podmiotów działających na rzecz aktywizacji społeczno-zawodowej, 7.6 Wsparcie rozwoju usług społecznych świadczonych w interesie ogólnym, 7.7 Wdrożenie programów wczesnego wykrywania wad rozwojowych i rehabilitacji dzieci z niepełnosprawnościami oraz zagrożonych niepełnosprawnością, 8.1 Upowszechnienie edukacji przedszkolnej, 8.2 Wsparcie szkół i placówek prowadzących kształcenie ogólne oraz uczniów uczestniczących w kształc</w:t>
      </w:r>
      <w:r w:rsidR="00C41C5B">
        <w:rPr>
          <w:rFonts w:ascii="Myriad Pro" w:eastAsia="Times New Roman" w:hAnsi="Myriad Pro" w:cs="Arial"/>
          <w:sz w:val="18"/>
          <w:szCs w:val="18"/>
          <w:lang w:eastAsia="pl-PL"/>
        </w:rPr>
        <w:t xml:space="preserve">eniu podstawowym, gimnazjalnym </w:t>
      </w:r>
      <w:r w:rsidRPr="00934BF4">
        <w:rPr>
          <w:rFonts w:ascii="Myriad Pro" w:eastAsia="Times New Roman" w:hAnsi="Myriad Pro" w:cs="Arial"/>
          <w:sz w:val="18"/>
          <w:szCs w:val="18"/>
          <w:lang w:eastAsia="pl-PL"/>
        </w:rPr>
        <w:t>i ponadgimnazjalnym, 8.6 Wsparcie szkół i placówek prowadzących kształcenie zawodowe oraz uczniów uczestniczących w kształceniu zawodowym i osób dorosłych uczestniczących w pozaszkolnych formach kształcenia zawodowego, 8.10 Wsparcie osób dorosłych, w szczególności osób o niskich k</w:t>
      </w:r>
      <w:r w:rsidR="00C41C5B">
        <w:rPr>
          <w:rFonts w:ascii="Myriad Pro" w:eastAsia="Times New Roman" w:hAnsi="Myriad Pro" w:cs="Arial"/>
          <w:sz w:val="18"/>
          <w:szCs w:val="18"/>
          <w:lang w:eastAsia="pl-PL"/>
        </w:rPr>
        <w:t xml:space="preserve">walifikacjach i osób starszych </w:t>
      </w:r>
      <w:r w:rsidRPr="00934BF4">
        <w:rPr>
          <w:rFonts w:ascii="Myriad Pro" w:eastAsia="Times New Roman" w:hAnsi="Myriad Pro" w:cs="Arial"/>
          <w:sz w:val="18"/>
          <w:szCs w:val="18"/>
          <w:lang w:eastAsia="pl-PL"/>
        </w:rPr>
        <w:t>w zakresie doskonalenia umiejętności wykorzystywania technologii informacyjno-komunikacyjnych i porozumiewania się w językach obcych, 9.1 Infrastruktura zdrowia, 9.2 Infrastruktura społeczna, 9.4 Inwestycje w infrastrukturę podmiotów prowadzących kształcenie ogólne na pozi</w:t>
      </w:r>
      <w:r w:rsidR="00C41C5B">
        <w:rPr>
          <w:rFonts w:ascii="Myriad Pro" w:eastAsia="Times New Roman" w:hAnsi="Myriad Pro" w:cs="Arial"/>
          <w:sz w:val="18"/>
          <w:szCs w:val="18"/>
          <w:lang w:eastAsia="pl-PL"/>
        </w:rPr>
        <w:t xml:space="preserve">omie podstawowym, gimnazjalnym </w:t>
      </w:r>
      <w:r w:rsidRPr="00934BF4">
        <w:rPr>
          <w:rFonts w:ascii="Myriad Pro" w:eastAsia="Times New Roman" w:hAnsi="Myriad Pro" w:cs="Arial"/>
          <w:sz w:val="18"/>
          <w:szCs w:val="18"/>
          <w:lang w:eastAsia="pl-PL"/>
        </w:rPr>
        <w:t>i ponadgimnazjalnym, 9.6 Ośrodki popularyzujące naukę, 9.8 Infrastruktura szkolnictwa zawodowego, 9.10 Wsparcie rozwoju e-usług publicznych.</w:t>
      </w:r>
    </w:p>
    <w:tbl>
      <w:tblPr>
        <w:tblW w:w="49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1796"/>
        <w:gridCol w:w="7071"/>
        <w:gridCol w:w="5744"/>
      </w:tblGrid>
      <w:tr w:rsidR="00D32942" w:rsidRPr="00934BF4" w:rsidTr="00C41C5B">
        <w:trPr>
          <w:trHeight w:val="222"/>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D32942" w:rsidRPr="00934BF4" w:rsidRDefault="00D32942" w:rsidP="009D65BD">
            <w:pPr>
              <w:spacing w:after="0" w:line="240" w:lineRule="auto"/>
              <w:jc w:val="center"/>
              <w:rPr>
                <w:rFonts w:ascii="Myriad Pro" w:eastAsia="Times New Roman" w:hAnsi="Myriad Pro" w:cs="Arial"/>
                <w:b/>
                <w:sz w:val="18"/>
                <w:szCs w:val="18"/>
                <w:lang w:eastAsia="en-GB"/>
              </w:rPr>
            </w:pPr>
            <w:r w:rsidRPr="00934BF4">
              <w:rPr>
                <w:rFonts w:ascii="Myriad Pro" w:eastAsia="Times New Roman" w:hAnsi="Myriad Pro" w:cs="Arial"/>
                <w:b/>
                <w:sz w:val="18"/>
                <w:szCs w:val="18"/>
                <w:lang w:eastAsia="en-GB"/>
              </w:rPr>
              <w:t>Kryteria strategiczne</w:t>
            </w:r>
          </w:p>
        </w:tc>
      </w:tr>
      <w:tr w:rsidR="00D32942" w:rsidRPr="00934BF4" w:rsidTr="00C41C5B">
        <w:trPr>
          <w:trHeight w:val="222"/>
          <w:tblHeader/>
        </w:trPr>
        <w:tc>
          <w:tcPr>
            <w:tcW w:w="146"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Lp.</w:t>
            </w:r>
          </w:p>
        </w:tc>
        <w:tc>
          <w:tcPr>
            <w:tcW w:w="597"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Nazwa kryterium</w:t>
            </w:r>
          </w:p>
        </w:tc>
        <w:tc>
          <w:tcPr>
            <w:tcW w:w="2349"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Definicja kryterium</w:t>
            </w:r>
          </w:p>
        </w:tc>
        <w:tc>
          <w:tcPr>
            <w:tcW w:w="190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Opis znaczenia kryterium</w:t>
            </w:r>
          </w:p>
        </w:tc>
      </w:tr>
      <w:tr w:rsidR="00D32942" w:rsidRPr="00934BF4" w:rsidTr="00C41C5B">
        <w:trPr>
          <w:trHeight w:val="238"/>
          <w:tblHeader/>
        </w:trPr>
        <w:tc>
          <w:tcPr>
            <w:tcW w:w="146"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1</w:t>
            </w:r>
          </w:p>
        </w:tc>
        <w:tc>
          <w:tcPr>
            <w:tcW w:w="597"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2</w:t>
            </w:r>
          </w:p>
        </w:tc>
        <w:tc>
          <w:tcPr>
            <w:tcW w:w="2349"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w:t>
            </w:r>
          </w:p>
        </w:tc>
        <w:tc>
          <w:tcPr>
            <w:tcW w:w="190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4</w:t>
            </w:r>
          </w:p>
        </w:tc>
      </w:tr>
      <w:tr w:rsidR="00D32942" w:rsidRPr="00934BF4" w:rsidTr="00C41C5B">
        <w:trPr>
          <w:trHeight w:val="1813"/>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1</w:t>
            </w:r>
          </w:p>
          <w:p w:rsidR="00D32942" w:rsidRPr="00934BF4" w:rsidRDefault="00D32942" w:rsidP="00D32942">
            <w:pPr>
              <w:spacing w:after="0" w:line="240" w:lineRule="auto"/>
              <w:jc w:val="both"/>
              <w:rPr>
                <w:rFonts w:ascii="Myriad Pro" w:eastAsia="Times New Roman" w:hAnsi="Myriad Pro" w:cs="Arial"/>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Zrównoważony rozwój województwa </w:t>
            </w:r>
          </w:p>
          <w:p w:rsidR="00D32942" w:rsidRPr="00934BF4" w:rsidRDefault="00D32942" w:rsidP="00D32942">
            <w:pPr>
              <w:spacing w:after="0" w:line="240" w:lineRule="auto"/>
              <w:rPr>
                <w:rFonts w:ascii="Myriad Pro" w:eastAsia="Times New Roman" w:hAnsi="Myriad Pro" w:cs="Arial"/>
                <w:sz w:val="18"/>
                <w:szCs w:val="18"/>
                <w:lang w:eastAsia="en-GB"/>
              </w:rPr>
            </w:pPr>
          </w:p>
        </w:tc>
        <w:tc>
          <w:tcPr>
            <w:tcW w:w="2349"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Ocenie podlega wpływ projektu na realizację polityki rozwojowej województwa wynikającej ze Strategii Rozwoju Województwa Zachodniopomorskiego, Planu Zagospodarowania Przestrzennego WZ, wojewódzkich strategii i programów sektorowych oraz krajowych dokumentów strategicznych, w tym w szczególności Krajowej Strategii Rozwoju Regionalnego. </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Przy ocenie brane będzie pod uwagę oddziaływanie projektów ocenionych pozytywnie w pierwszej fazie oceny na realizację celów ww. dokumentów strategicznych i planistycznych na całym obszarze regionu, pozwalające na wzmocnienie spójności przestrzennej, społecznej i infrastrukturalnej oraz uwzględnienie wymiaru terytorialnego i funkcjonalnego. </w:t>
            </w:r>
          </w:p>
        </w:tc>
        <w:tc>
          <w:tcPr>
            <w:tcW w:w="1908"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Spełnienie kryterium pozwala na zwiększenie punktacji projektów ocenionych pozytywnie w pierwszej fazie oceny w ramach KOP.</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Kryterium oceniane jest przez panel strategiczny.</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Spełnienie kryterium przez projekt powoduje zwiększenie o 20% punktacji projektu przyznanej w pierwszej fazie projektu.</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Projekty niespełniające kryterium nie otrzymują dodatkowych punktów.</w:t>
            </w:r>
          </w:p>
        </w:tc>
      </w:tr>
    </w:tbl>
    <w:p w:rsidR="00727322" w:rsidRPr="00934BF4" w:rsidRDefault="00727322">
      <w:pPr>
        <w:rPr>
          <w:rFonts w:ascii="Myriad Pro" w:hAnsi="Myriad Pro"/>
          <w:sz w:val="18"/>
          <w:szCs w:val="18"/>
        </w:rPr>
      </w:pPr>
    </w:p>
    <w:sectPr w:rsidR="00727322" w:rsidRPr="00934BF4" w:rsidSect="00C41C5B">
      <w:headerReference w:type="default" r:id="rId177"/>
      <w:pgSz w:w="16838" w:h="11906" w:orient="landscape"/>
      <w:pgMar w:top="1417" w:right="1417" w:bottom="1417" w:left="56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CCC" w:rsidRDefault="00FB3CCC">
      <w:pPr>
        <w:spacing w:after="0" w:line="240" w:lineRule="auto"/>
      </w:pPr>
      <w:r>
        <w:separator/>
      </w:r>
    </w:p>
  </w:endnote>
  <w:endnote w:type="continuationSeparator" w:id="0">
    <w:p w:rsidR="00FB3CCC" w:rsidRDefault="00FB3C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yriad Pro">
    <w:panose1 w:val="020B0503030403020204"/>
    <w:charset w:val="00"/>
    <w:family w:val="swiss"/>
    <w:notTrueType/>
    <w:pitch w:val="variable"/>
    <w:sig w:usb0="A00002AF" w:usb1="5000204B" w:usb2="00000000" w:usb3="00000000" w:csb0="0000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MyriadPro-Regular">
    <w:panose1 w:val="00000000000000000000"/>
    <w:charset w:val="EE"/>
    <w:family w:val="auto"/>
    <w:notTrueType/>
    <w:pitch w:val="default"/>
    <w:sig w:usb0="00000005" w:usb1="08070000" w:usb2="00000010" w:usb3="00000000" w:csb0="00020002" w:csb1="00000000"/>
  </w:font>
  <w:font w:name="Cambria">
    <w:panose1 w:val="02040503050406030204"/>
    <w:charset w:val="EE"/>
    <w:family w:val="roman"/>
    <w:pitch w:val="variable"/>
    <w:sig w:usb0="E00002FF" w:usb1="400004FF"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Panton-Regular">
    <w:panose1 w:val="00000000000000000000"/>
    <w:charset w:val="EE"/>
    <w:family w:val="swiss"/>
    <w:notTrueType/>
    <w:pitch w:val="default"/>
    <w:sig w:usb0="00000005" w:usb1="00000000" w:usb2="00000000" w:usb3="00000000" w:csb0="00000002" w:csb1="00000000"/>
  </w:font>
  <w:font w:name="Helvetica-Narrow">
    <w:altName w:val="Arial Narrow"/>
    <w:panose1 w:val="00000000000000000000"/>
    <w:charset w:val="00"/>
    <w:family w:val="roman"/>
    <w:notTrueType/>
    <w:pitch w:val="default"/>
    <w:sig w:usb0="00000003" w:usb1="00000000" w:usb2="00000000" w:usb3="00000000" w:csb0="00000001" w:csb1="00000000"/>
  </w:font>
  <w:font w:name="CIDFont+F7">
    <w:altName w:val="MS Mincho"/>
    <w:panose1 w:val="00000000000000000000"/>
    <w:charset w:val="80"/>
    <w:family w:val="auto"/>
    <w:notTrueType/>
    <w:pitch w:val="default"/>
    <w:sig w:usb0="00000001" w:usb1="08070000" w:usb2="00000010" w:usb3="00000000" w:csb0="00020000" w:csb1="00000000"/>
  </w:font>
  <w:font w:name="MyriadPro-Bold">
    <w:panose1 w:val="00000000000000000000"/>
    <w:charset w:val="EE"/>
    <w:family w:val="roman"/>
    <w:notTrueType/>
    <w:pitch w:val="default"/>
    <w:sig w:usb0="00000005" w:usb1="00000000" w:usb2="00000000" w:usb3="00000000" w:csb0="00000002" w:csb1="00000000"/>
  </w:font>
  <w:font w:name="MyriadPro-It">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2932970"/>
      <w:docPartObj>
        <w:docPartGallery w:val="Page Numbers (Bottom of Page)"/>
        <w:docPartUnique/>
      </w:docPartObj>
    </w:sdtPr>
    <w:sdtEndPr/>
    <w:sdtContent>
      <w:sdt>
        <w:sdtPr>
          <w:id w:val="248772416"/>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4A583C">
              <w:rPr>
                <w:b/>
                <w:bCs/>
                <w:noProof/>
              </w:rPr>
              <w:t>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4A583C">
              <w:rPr>
                <w:b/>
                <w:bCs/>
                <w:noProof/>
              </w:rPr>
              <w:t>14</w:t>
            </w:r>
            <w:r>
              <w:rPr>
                <w:b/>
                <w:bCs/>
                <w:sz w:val="24"/>
                <w:szCs w:val="24"/>
              </w:rPr>
              <w:fldChar w:fldCharType="end"/>
            </w:r>
          </w:p>
        </w:sdtContent>
      </w:sdt>
    </w:sdtContent>
  </w:sdt>
  <w:p w:rsidR="00FB3CCC" w:rsidRDefault="00FB3CCC" w:rsidP="007B7712">
    <w:pPr>
      <w:pStyle w:val="Stopka"/>
      <w:jc w:val="right"/>
      <w:rPr>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5401081"/>
      <w:docPartObj>
        <w:docPartGallery w:val="Page Numbers (Bottom of Page)"/>
        <w:docPartUnique/>
      </w:docPartObj>
    </w:sdtPr>
    <w:sdtEndPr/>
    <w:sdtContent>
      <w:sdt>
        <w:sdtPr>
          <w:id w:val="1494602724"/>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267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5408" behindDoc="1" locked="0" layoutInCell="1" allowOverlap="1" wp14:anchorId="4E93AE8B" wp14:editId="129BD9D9">
              <wp:simplePos x="0" y="0"/>
              <wp:positionH relativeFrom="page">
                <wp:posOffset>8972550</wp:posOffset>
              </wp:positionH>
              <wp:positionV relativeFrom="page">
                <wp:posOffset>6783070</wp:posOffset>
              </wp:positionV>
              <wp:extent cx="833120" cy="165735"/>
              <wp:effectExtent l="0" t="0" r="5080" b="5715"/>
              <wp:wrapNone/>
              <wp:docPr id="7" name="Pole tekstow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D86660" w:rsidRDefault="00FB3CCC">
                          <w:pPr>
                            <w:spacing w:line="245" w:lineRule="exact"/>
                            <w:ind w:left="20"/>
                            <w:rPr>
                              <w:rFonts w:ascii="Myriad Pro" w:eastAsia="Calibri" w:hAnsi="Myriad Pro" w:cs="Calibri"/>
                              <w:sz w:val="24"/>
                              <w:szCs w:val="24"/>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274</w:t>
                          </w:r>
                          <w:r w:rsidRPr="00D86660">
                            <w:rPr>
                              <w:rFonts w:ascii="Myriad Pro" w:hAnsi="Myriad Pro"/>
                              <w:sz w:val="16"/>
                              <w:szCs w:val="16"/>
                            </w:rPr>
                            <w:fldChar w:fldCharType="end"/>
                          </w:r>
                          <w:r w:rsidRPr="00D86660">
                            <w:rPr>
                              <w:rFonts w:ascii="Myriad Pro" w:hAnsi="Myriad Pro"/>
                              <w:sz w:val="16"/>
                              <w:szCs w:val="16"/>
                            </w:rPr>
                            <w:t>z</w:t>
                          </w:r>
                          <w:r w:rsidR="00D86660" w:rsidRPr="00D86660">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7" o:spid="_x0000_s1028" type="#_x0000_t202" style="position:absolute;margin-left:706.5pt;margin-top:534.1pt;width:65.6pt;height:13.0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tAIAALQ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D75Aem0AgAA&#10;tAUAAA4AAAAAAAAAAAAAAAAALgIAAGRycy9lMm9Eb2MueG1sUEsBAi0AFAAGAAgAAAAhAPBQZEnh&#10;AAAADwEAAA8AAAAAAAAAAAAAAAAADgUAAGRycy9kb3ducmV2LnhtbFBLBQYAAAAABAAEAPMAAAAc&#10;BgAAAAA=&#10;" filled="f" stroked="f">
              <v:textbox inset="0,0,0,0">
                <w:txbxContent>
                  <w:p w:rsidR="00FB3CCC" w:rsidRPr="00D86660" w:rsidRDefault="00FB3CCC">
                    <w:pPr>
                      <w:spacing w:line="245" w:lineRule="exact"/>
                      <w:ind w:left="20"/>
                      <w:rPr>
                        <w:rFonts w:ascii="Myriad Pro" w:eastAsia="Calibri" w:hAnsi="Myriad Pro" w:cs="Calibri"/>
                        <w:sz w:val="24"/>
                        <w:szCs w:val="24"/>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274</w:t>
                    </w:r>
                    <w:r w:rsidRPr="00D86660">
                      <w:rPr>
                        <w:rFonts w:ascii="Myriad Pro" w:hAnsi="Myriad Pro"/>
                        <w:sz w:val="16"/>
                        <w:szCs w:val="16"/>
                      </w:rPr>
                      <w:fldChar w:fldCharType="end"/>
                    </w:r>
                    <w:r w:rsidRPr="00D86660">
                      <w:rPr>
                        <w:rFonts w:ascii="Myriad Pro" w:hAnsi="Myriad Pro"/>
                        <w:sz w:val="16"/>
                        <w:szCs w:val="16"/>
                      </w:rPr>
                      <w:t>z</w:t>
                    </w:r>
                    <w:r w:rsidR="00D86660" w:rsidRPr="00D86660">
                      <w:rPr>
                        <w:rFonts w:ascii="Myriad Pro" w:hAnsi="Myriad Pro"/>
                        <w:b/>
                        <w:sz w:val="16"/>
                        <w:szCs w:val="16"/>
                      </w:rPr>
                      <w:t>787</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1312" behindDoc="1" locked="0" layoutInCell="1" allowOverlap="1" wp14:anchorId="00011B06" wp14:editId="457669B4">
              <wp:simplePos x="0" y="0"/>
              <wp:positionH relativeFrom="page">
                <wp:posOffset>8972550</wp:posOffset>
              </wp:positionH>
              <wp:positionV relativeFrom="page">
                <wp:posOffset>6783070</wp:posOffset>
              </wp:positionV>
              <wp:extent cx="833120" cy="165735"/>
              <wp:effectExtent l="0" t="0" r="5080" b="5715"/>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D86660" w:rsidRDefault="00FB3CCC">
                          <w:pPr>
                            <w:spacing w:line="245" w:lineRule="exact"/>
                            <w:ind w:left="20"/>
                            <w:rPr>
                              <w:rFonts w:ascii="Myriad Pro" w:eastAsia="Calibri" w:hAnsi="Myriad Pro" w:cs="Calibri"/>
                              <w:sz w:val="16"/>
                              <w:szCs w:val="16"/>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277</w:t>
                          </w:r>
                          <w:r w:rsidRPr="00D86660">
                            <w:rPr>
                              <w:rFonts w:ascii="Myriad Pro" w:hAnsi="Myriad Pro"/>
                              <w:sz w:val="16"/>
                              <w:szCs w:val="16"/>
                            </w:rPr>
                            <w:fldChar w:fldCharType="end"/>
                          </w:r>
                          <w:r w:rsidRPr="00D86660">
                            <w:rPr>
                              <w:rFonts w:ascii="Myriad Pro" w:hAnsi="Myriad Pro"/>
                              <w:sz w:val="16"/>
                              <w:szCs w:val="16"/>
                            </w:rPr>
                            <w:t>z</w:t>
                          </w:r>
                          <w:r w:rsidR="00D86660">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 o:spid="_x0000_s1029" type="#_x0000_t202" style="position:absolute;margin-left:706.5pt;margin-top:534.1pt;width:65.6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" filled="f" stroked="f">
              <v:textbox inset="0,0,0,0">
                <w:txbxContent>
                  <w:p w:rsidR="00FB3CCC" w:rsidRPr="00D86660" w:rsidRDefault="00FB3CCC">
                    <w:pPr>
                      <w:spacing w:line="245" w:lineRule="exact"/>
                      <w:ind w:left="20"/>
                      <w:rPr>
                        <w:rFonts w:ascii="Myriad Pro" w:eastAsia="Calibri" w:hAnsi="Myriad Pro" w:cs="Calibri"/>
                        <w:sz w:val="16"/>
                        <w:szCs w:val="16"/>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277</w:t>
                    </w:r>
                    <w:r w:rsidRPr="00D86660">
                      <w:rPr>
                        <w:rFonts w:ascii="Myriad Pro" w:hAnsi="Myriad Pro"/>
                        <w:sz w:val="16"/>
                        <w:szCs w:val="16"/>
                      </w:rPr>
                      <w:fldChar w:fldCharType="end"/>
                    </w:r>
                    <w:r w:rsidRPr="00D86660">
                      <w:rPr>
                        <w:rFonts w:ascii="Myriad Pro" w:hAnsi="Myriad Pro"/>
                        <w:sz w:val="16"/>
                        <w:szCs w:val="16"/>
                      </w:rPr>
                      <w:t>z</w:t>
                    </w:r>
                    <w:r w:rsidR="00D86660">
                      <w:rPr>
                        <w:rFonts w:ascii="Myriad Pro" w:hAnsi="Myriad Pro"/>
                        <w:b/>
                        <w:sz w:val="16"/>
                        <w:szCs w:val="16"/>
                      </w:rPr>
                      <w:t>787</w:t>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4624" behindDoc="1" locked="0" layoutInCell="1" allowOverlap="1" wp14:anchorId="6AC204E4" wp14:editId="3042991D">
              <wp:simplePos x="0" y="0"/>
              <wp:positionH relativeFrom="page">
                <wp:posOffset>8972550</wp:posOffset>
              </wp:positionH>
              <wp:positionV relativeFrom="page">
                <wp:posOffset>6783070</wp:posOffset>
              </wp:positionV>
              <wp:extent cx="833120" cy="165735"/>
              <wp:effectExtent l="0" t="0" r="5080" b="5715"/>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280</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sidRP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2" o:spid="_x0000_s1030" type="#_x0000_t202" style="position:absolute;margin-left:706.5pt;margin-top:534.1pt;width:65.6pt;height:13.0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sk+tQIAALY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A5ssk+tQIA&#10;ALYFAAAOAAAAAAAAAAAAAAAAAC4CAABkcnMvZTJvRG9jLnhtbFBLAQItABQABgAIAAAAIQDwUGRJ&#10;4QAAAA8BAAAPAAAAAAAAAAAAAAAAAA8FAABkcnMvZG93bnJldi54bWxQSwUGAAAAAAQABADzAAAA&#10;HQ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280</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sidRPr="00F47C4B">
                      <w:rPr>
                        <w:rFonts w:ascii="Myriad Pro" w:hAnsi="Myriad Pro"/>
                        <w:b/>
                        <w:sz w:val="16"/>
                        <w:szCs w:val="16"/>
                      </w:rPr>
                      <w:t>787</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8311547"/>
      <w:docPartObj>
        <w:docPartGallery w:val="Page Numbers (Bottom of Page)"/>
        <w:docPartUnique/>
      </w:docPartObj>
    </w:sdtPr>
    <w:sdtEndPr/>
    <w:sdtContent>
      <w:sdt>
        <w:sdtPr>
          <w:id w:val="860082579"/>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4A583C">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4A583C">
              <w:rPr>
                <w:b/>
                <w:bCs/>
                <w:noProof/>
              </w:rPr>
              <w:t>14</w:t>
            </w:r>
            <w:r>
              <w:rPr>
                <w:b/>
                <w:bCs/>
                <w:sz w:val="24"/>
                <w:szCs w:val="24"/>
              </w:rPr>
              <w:fldChar w:fldCharType="end"/>
            </w:r>
          </w:p>
        </w:sdtContent>
      </w:sdt>
    </w:sdtContent>
  </w:sdt>
  <w:p w:rsidR="00D86660" w:rsidRDefault="00D86660">
    <w:pPr>
      <w:pStyle w:val="Stopka"/>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3600" behindDoc="1" locked="0" layoutInCell="1" allowOverlap="1" wp14:anchorId="05F8B1CC" wp14:editId="30C9A4CB">
              <wp:simplePos x="0" y="0"/>
              <wp:positionH relativeFrom="page">
                <wp:posOffset>8972550</wp:posOffset>
              </wp:positionH>
              <wp:positionV relativeFrom="page">
                <wp:posOffset>6783070</wp:posOffset>
              </wp:positionV>
              <wp:extent cx="833120" cy="165735"/>
              <wp:effectExtent l="0" t="0" r="5080" b="5715"/>
              <wp:wrapNone/>
              <wp:docPr id="4" name="Pole tekstow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282</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4" o:spid="_x0000_s1031" type="#_x0000_t202" style="position:absolute;margin-left:706.5pt;margin-top:534.1pt;width:65.6pt;height:1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WWCtAIAALQ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CaVZYK0AgAA&#10;tAUAAA4AAAAAAAAAAAAAAAAALgIAAGRycy9lMm9Eb2MueG1sUEsBAi0AFAAGAAgAAAAhAPBQZEnh&#10;AAAADwEAAA8AAAAAAAAAAAAAAAAADgUAAGRycy9kb3ducmV2LnhtbFBLBQYAAAAABAAEAPMAAAAc&#10;Bg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282</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7456" behindDoc="1" locked="0" layoutInCell="1" allowOverlap="1" wp14:anchorId="42C3D6BD" wp14:editId="6E11E613">
              <wp:simplePos x="0" y="0"/>
              <wp:positionH relativeFrom="page">
                <wp:posOffset>8972550</wp:posOffset>
              </wp:positionH>
              <wp:positionV relativeFrom="page">
                <wp:posOffset>6783070</wp:posOffset>
              </wp:positionV>
              <wp:extent cx="833120" cy="165735"/>
              <wp:effectExtent l="0" t="0" r="5080" b="5715"/>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287</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1" o:spid="_x0000_s1032" type="#_x0000_t202" style="position:absolute;margin-left:706.5pt;margin-top:534.1pt;width:65.6pt;height:13.0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ART9cRtQIA&#10;ALYFAAAOAAAAAAAAAAAAAAAAAC4CAABkcnMvZTJvRG9jLnhtbFBLAQItABQABgAIAAAAIQDwUGRJ&#10;4QAAAA8BAAAPAAAAAAAAAAAAAAAAAA8FAABkcnMvZG93bnJldi54bWxQSwUGAAAAAAQABADzAAAA&#10;HQ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287</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081117"/>
      <w:docPartObj>
        <w:docPartGallery w:val="Page Numbers (Bottom of Page)"/>
        <w:docPartUnique/>
      </w:docPartObj>
    </w:sdtPr>
    <w:sdtEndPr/>
    <w:sdtContent>
      <w:sdt>
        <w:sdtPr>
          <w:id w:val="-127246370"/>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448</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6672" behindDoc="1" locked="0" layoutInCell="1" allowOverlap="1" wp14:anchorId="3FB469CD" wp14:editId="074BC3E7">
              <wp:simplePos x="0" y="0"/>
              <wp:positionH relativeFrom="page">
                <wp:posOffset>8571506</wp:posOffset>
              </wp:positionH>
              <wp:positionV relativeFrom="page">
                <wp:posOffset>6782463</wp:posOffset>
              </wp:positionV>
              <wp:extent cx="1230685" cy="165735"/>
              <wp:effectExtent l="0" t="0" r="7620" b="5715"/>
              <wp:wrapNone/>
              <wp:docPr id="13" name="Pole tekstow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068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353</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3" o:spid="_x0000_s1033" type="#_x0000_t202" style="position:absolute;margin-left:674.9pt;margin-top:534.05pt;width:96.9pt;height:13.0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353</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2668412"/>
      <w:docPartObj>
        <w:docPartGallery w:val="Page Numbers (Bottom of Page)"/>
        <w:docPartUnique/>
      </w:docPartObj>
    </w:sdtPr>
    <w:sdtEndPr/>
    <w:sdtContent>
      <w:sdt>
        <w:sdtPr>
          <w:id w:val="1060365881"/>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355</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951953"/>
      <w:docPartObj>
        <w:docPartGallery w:val="Page Numbers (Bottom of Page)"/>
        <w:docPartUnique/>
      </w:docPartObj>
    </w:sdtPr>
    <w:sdtEndPr/>
    <w:sdtContent>
      <w:sdt>
        <w:sdtPr>
          <w:id w:val="-1194609149"/>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396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3571726"/>
      <w:docPartObj>
        <w:docPartGallery w:val="Page Numbers (Bottom of Page)"/>
        <w:docPartUnique/>
      </w:docPartObj>
    </w:sdtPr>
    <w:sdtEndPr>
      <w:rPr>
        <w:rFonts w:ascii="Calibri" w:hAnsi="Calibri"/>
        <w:szCs w:val="16"/>
      </w:rPr>
    </w:sdtEndPr>
    <w:sdtContent>
      <w:sdt>
        <w:sdtPr>
          <w:id w:val="-2094915923"/>
          <w:docPartObj>
            <w:docPartGallery w:val="Page Numbers (Top of Page)"/>
            <w:docPartUnique/>
          </w:docPartObj>
        </w:sdtPr>
        <w:sdtEndPr>
          <w:rPr>
            <w:rFonts w:ascii="Calibri" w:hAnsi="Calibri"/>
            <w:szCs w:val="16"/>
          </w:rPr>
        </w:sdtEndPr>
        <w:sdtContent>
          <w:p w:rsidR="006D48AC" w:rsidRPr="000D5636" w:rsidRDefault="006D48AC">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7C433D">
              <w:rPr>
                <w:rFonts w:ascii="Calibri" w:hAnsi="Calibri"/>
                <w:b/>
                <w:bCs/>
                <w:noProof/>
                <w:szCs w:val="16"/>
              </w:rPr>
              <w:t>409</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7C433D">
              <w:rPr>
                <w:rFonts w:ascii="Calibri" w:hAnsi="Calibri"/>
                <w:b/>
                <w:bCs/>
                <w:noProof/>
                <w:szCs w:val="16"/>
              </w:rPr>
              <w:t>637</w:t>
            </w:r>
            <w:r w:rsidRPr="000D5636">
              <w:rPr>
                <w:rFonts w:ascii="Calibri" w:hAnsi="Calibri"/>
                <w:b/>
                <w:bCs/>
                <w:szCs w:val="16"/>
              </w:rPr>
              <w:fldChar w:fldCharType="end"/>
            </w:r>
          </w:p>
        </w:sdtContent>
      </w:sdt>
    </w:sdtContent>
  </w:sdt>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744241"/>
      <w:docPartObj>
        <w:docPartGallery w:val="Page Numbers (Bottom of Page)"/>
        <w:docPartUnique/>
      </w:docPartObj>
    </w:sdtPr>
    <w:sdtEndPr>
      <w:rPr>
        <w:rFonts w:ascii="Calibri" w:hAnsi="Calibri"/>
        <w:szCs w:val="16"/>
      </w:rPr>
    </w:sdtEndPr>
    <w:sdtContent>
      <w:sdt>
        <w:sdtPr>
          <w:id w:val="6114066"/>
          <w:docPartObj>
            <w:docPartGallery w:val="Page Numbers (Top of Page)"/>
            <w:docPartUnique/>
          </w:docPartObj>
        </w:sdtPr>
        <w:sdtEndPr>
          <w:rPr>
            <w:rFonts w:ascii="Calibri" w:hAnsi="Calibri"/>
            <w:szCs w:val="16"/>
          </w:rPr>
        </w:sdtEndPr>
        <w:sdtContent>
          <w:p w:rsidR="00113559" w:rsidRPr="000D5636" w:rsidRDefault="00113559">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7C433D">
              <w:rPr>
                <w:rFonts w:ascii="Calibri" w:hAnsi="Calibri"/>
                <w:b/>
                <w:bCs/>
                <w:noProof/>
                <w:szCs w:val="16"/>
              </w:rPr>
              <w:t>443</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7C433D">
              <w:rPr>
                <w:rFonts w:ascii="Calibri" w:hAnsi="Calibri"/>
                <w:b/>
                <w:bCs/>
                <w:noProof/>
                <w:szCs w:val="16"/>
              </w:rPr>
              <w:t>637</w:t>
            </w:r>
            <w:r w:rsidRPr="000D5636">
              <w:rPr>
                <w:rFonts w:ascii="Calibri" w:hAnsi="Calibri"/>
                <w:b/>
                <w:bCs/>
                <w:szCs w:val="16"/>
              </w:rPr>
              <w:fldChar w:fldCharType="end"/>
            </w:r>
          </w:p>
        </w:sdtContent>
      </w:sdt>
    </w:sdtContent>
  </w:sdt>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8052497"/>
      <w:docPartObj>
        <w:docPartGallery w:val="Page Numbers (Bottom of Page)"/>
        <w:docPartUnique/>
      </w:docPartObj>
    </w:sdtPr>
    <w:sdtEndPr>
      <w:rPr>
        <w:szCs w:val="16"/>
      </w:rPr>
    </w:sdtEndPr>
    <w:sdtContent>
      <w:sdt>
        <w:sdtPr>
          <w:id w:val="-2046367784"/>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450</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Default="00FB3CCC">
    <w:pPr>
      <w:pStyle w:val="Stopka"/>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4980148"/>
      <w:docPartObj>
        <w:docPartGallery w:val="Page Numbers (Bottom of Page)"/>
        <w:docPartUnique/>
      </w:docPartObj>
    </w:sdtPr>
    <w:sdtEndPr>
      <w:rPr>
        <w:szCs w:val="16"/>
      </w:rPr>
    </w:sdtEndPr>
    <w:sdtContent>
      <w:sdt>
        <w:sdtPr>
          <w:id w:val="-2129546390"/>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463</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Default="00FB3CCC">
    <w:pPr>
      <w:pStyle w:val="Stopka"/>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9441859"/>
      <w:docPartObj>
        <w:docPartGallery w:val="Page Numbers (Bottom of Page)"/>
        <w:docPartUnique/>
      </w:docPartObj>
    </w:sdtPr>
    <w:sdtEndPr>
      <w:rPr>
        <w:szCs w:val="16"/>
      </w:rPr>
    </w:sdtEndPr>
    <w:sdtContent>
      <w:sdt>
        <w:sdtPr>
          <w:id w:val="-1180579013"/>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501</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Pr="00F47C4B" w:rsidRDefault="00FB3CCC">
    <w:pPr>
      <w:pStyle w:val="Stopka"/>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0103885"/>
      <w:docPartObj>
        <w:docPartGallery w:val="Page Numbers (Bottom of Page)"/>
        <w:docPartUnique/>
      </w:docPartObj>
    </w:sdtPr>
    <w:sdtEndPr/>
    <w:sdtContent>
      <w:sdt>
        <w:sdtPr>
          <w:id w:val="854385730"/>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514</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539013"/>
      <w:docPartObj>
        <w:docPartGallery w:val="Page Numbers (Bottom of Page)"/>
        <w:docPartUnique/>
      </w:docPartObj>
    </w:sdtPr>
    <w:sdtEndPr/>
    <w:sdtContent>
      <w:sdt>
        <w:sdtPr>
          <w:id w:val="1224105315"/>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539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865581"/>
      <w:docPartObj>
        <w:docPartGallery w:val="Page Numbers (Bottom of Page)"/>
        <w:docPartUnique/>
      </w:docPartObj>
    </w:sdtPr>
    <w:sdtEndPr/>
    <w:sdtContent>
      <w:sdt>
        <w:sdtPr>
          <w:id w:val="318304633"/>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247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Pr="00CA1A9B" w:rsidRDefault="00FB3CCC" w:rsidP="00CA1A9B">
    <w:pPr>
      <w:pStyle w:val="Stopka"/>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8"/>
        <w:szCs w:val="18"/>
      </w:rPr>
      <w:id w:val="1744137851"/>
      <w:docPartObj>
        <w:docPartGallery w:val="Page Numbers (Bottom of Page)"/>
        <w:docPartUnique/>
      </w:docPartObj>
    </w:sdtPr>
    <w:sdtEndPr>
      <w:rPr>
        <w:sz w:val="16"/>
        <w:szCs w:val="16"/>
      </w:rPr>
    </w:sdtEndPr>
    <w:sdtContent>
      <w:sdt>
        <w:sdtPr>
          <w:rPr>
            <w:szCs w:val="16"/>
          </w:rPr>
          <w:id w:val="-1331445010"/>
          <w:docPartObj>
            <w:docPartGallery w:val="Page Numbers (Top of Page)"/>
            <w:docPartUnique/>
          </w:docPartObj>
        </w:sdtPr>
        <w:sdtEndPr/>
        <w:sdtContent>
          <w:p w:rsidR="00FB3CCC" w:rsidRPr="00F47C4B" w:rsidRDefault="00FB3CCC" w:rsidP="0089409C">
            <w:pPr>
              <w:pStyle w:val="Stopka"/>
              <w:jc w:val="right"/>
              <w:rPr>
                <w:szCs w:val="16"/>
              </w:rPr>
            </w:pPr>
            <w:r w:rsidRPr="00F47C4B">
              <w:rPr>
                <w:szCs w:val="16"/>
              </w:rPr>
              <w:t xml:space="preserve">Strona </w:t>
            </w:r>
            <w:r w:rsidRPr="00F47C4B">
              <w:rPr>
                <w:b/>
                <w:szCs w:val="16"/>
              </w:rPr>
              <w:fldChar w:fldCharType="begin"/>
            </w:r>
            <w:r w:rsidRPr="00F47C4B">
              <w:rPr>
                <w:b/>
                <w:szCs w:val="16"/>
              </w:rPr>
              <w:instrText>PAGE</w:instrText>
            </w:r>
            <w:r w:rsidRPr="00F47C4B">
              <w:rPr>
                <w:b/>
                <w:szCs w:val="16"/>
              </w:rPr>
              <w:fldChar w:fldCharType="separate"/>
            </w:r>
            <w:r w:rsidR="007C433D">
              <w:rPr>
                <w:b/>
                <w:noProof/>
                <w:szCs w:val="16"/>
              </w:rPr>
              <w:t>568</w:t>
            </w:r>
            <w:r w:rsidRPr="00F47C4B">
              <w:rPr>
                <w:b/>
                <w:szCs w:val="16"/>
              </w:rPr>
              <w:fldChar w:fldCharType="end"/>
            </w:r>
            <w:r w:rsidRPr="00F47C4B">
              <w:rPr>
                <w:szCs w:val="16"/>
              </w:rPr>
              <w:t xml:space="preserve"> z </w:t>
            </w:r>
            <w:r w:rsidRPr="00F47C4B">
              <w:rPr>
                <w:b/>
                <w:szCs w:val="16"/>
              </w:rPr>
              <w:fldChar w:fldCharType="begin"/>
            </w:r>
            <w:r w:rsidRPr="00F47C4B">
              <w:rPr>
                <w:b/>
                <w:szCs w:val="16"/>
              </w:rPr>
              <w:instrText>NUMPAGES</w:instrText>
            </w:r>
            <w:r w:rsidRPr="00F47C4B">
              <w:rPr>
                <w:b/>
                <w:szCs w:val="16"/>
              </w:rPr>
              <w:fldChar w:fldCharType="separate"/>
            </w:r>
            <w:r w:rsidR="007C433D">
              <w:rPr>
                <w:b/>
                <w:noProof/>
                <w:szCs w:val="16"/>
              </w:rPr>
              <w:t>637</w:t>
            </w:r>
            <w:r w:rsidRPr="00F47C4B">
              <w:rPr>
                <w:b/>
                <w:szCs w:val="16"/>
              </w:rPr>
              <w:fldChar w:fldCharType="end"/>
            </w:r>
          </w:p>
        </w:sdtContent>
      </w:sdt>
    </w:sdtContent>
  </w:sdt>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5842050"/>
      <w:docPartObj>
        <w:docPartGallery w:val="Page Numbers (Bottom of Page)"/>
        <w:docPartUnique/>
      </w:docPartObj>
    </w:sdtPr>
    <w:sdtEndPr/>
    <w:sdtContent>
      <w:sdt>
        <w:sdtPr>
          <w:id w:val="567084953"/>
          <w:docPartObj>
            <w:docPartGallery w:val="Page Numbers (Top of Page)"/>
            <w:docPartUnique/>
          </w:docPartObj>
        </w:sdtPr>
        <w:sdtEndPr/>
        <w:sdtContent>
          <w:p w:rsidR="00FB3CCC" w:rsidRDefault="00FB3CCC">
            <w:pPr>
              <w:pStyle w:val="Stopka"/>
              <w:jc w:val="right"/>
            </w:pPr>
            <w:r>
              <w:t xml:space="preserve">Strona </w:t>
            </w:r>
            <w:r>
              <w:rPr>
                <w:b/>
                <w:sz w:val="24"/>
                <w:szCs w:val="24"/>
              </w:rPr>
              <w:fldChar w:fldCharType="begin"/>
            </w:r>
            <w:r>
              <w:rPr>
                <w:b/>
              </w:rPr>
              <w:instrText>PAGE</w:instrText>
            </w:r>
            <w:r>
              <w:rPr>
                <w:b/>
                <w:sz w:val="24"/>
                <w:szCs w:val="24"/>
              </w:rPr>
              <w:fldChar w:fldCharType="separate"/>
            </w:r>
            <w:r w:rsidR="007C433D">
              <w:rPr>
                <w:b/>
                <w:noProof/>
              </w:rPr>
              <w:t>581</w:t>
            </w:r>
            <w:r>
              <w:rPr>
                <w:b/>
                <w:sz w:val="24"/>
                <w:szCs w:val="24"/>
              </w:rPr>
              <w:fldChar w:fldCharType="end"/>
            </w:r>
            <w:r>
              <w:t xml:space="preserve"> z </w:t>
            </w:r>
            <w:r>
              <w:rPr>
                <w:b/>
                <w:sz w:val="24"/>
                <w:szCs w:val="24"/>
              </w:rPr>
              <w:fldChar w:fldCharType="begin"/>
            </w:r>
            <w:r>
              <w:rPr>
                <w:b/>
              </w:rPr>
              <w:instrText>NUMPAGES</w:instrText>
            </w:r>
            <w:r>
              <w:rPr>
                <w:b/>
                <w:sz w:val="24"/>
                <w:szCs w:val="24"/>
              </w:rPr>
              <w:fldChar w:fldCharType="separate"/>
            </w:r>
            <w:r w:rsidR="007C433D">
              <w:rPr>
                <w:b/>
                <w:noProof/>
              </w:rPr>
              <w:t>637</w:t>
            </w:r>
            <w:r>
              <w:rPr>
                <w:b/>
                <w:sz w:val="24"/>
                <w:szCs w:val="24"/>
              </w:rPr>
              <w:fldChar w:fldCharType="end"/>
            </w:r>
          </w:p>
        </w:sdtContent>
      </w:sdt>
    </w:sdtContent>
  </w:sdt>
  <w:p w:rsidR="00FB3CCC" w:rsidRDefault="00FB3CCC">
    <w:pPr>
      <w:pStyle w:val="Stopka"/>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Cs w:val="20"/>
      </w:rPr>
      <w:id w:val="-1163157146"/>
      <w:docPartObj>
        <w:docPartGallery w:val="Page Numbers (Bottom of Page)"/>
        <w:docPartUnique/>
      </w:docPartObj>
    </w:sdtPr>
    <w:sdtEndPr/>
    <w:sdtContent>
      <w:sdt>
        <w:sdtPr>
          <w:rPr>
            <w:szCs w:val="20"/>
          </w:rPr>
          <w:id w:val="-1141959335"/>
          <w:docPartObj>
            <w:docPartGallery w:val="Page Numbers (Top of Page)"/>
            <w:docPartUnique/>
          </w:docPartObj>
        </w:sdtPr>
        <w:sdtEndPr/>
        <w:sdtContent>
          <w:p w:rsidR="000D7BEE" w:rsidRPr="0057617C" w:rsidRDefault="000D7BEE">
            <w:pPr>
              <w:pStyle w:val="Stopka"/>
              <w:jc w:val="right"/>
              <w:rPr>
                <w:szCs w:val="20"/>
              </w:rPr>
            </w:pPr>
            <w:r w:rsidRPr="0057617C">
              <w:rPr>
                <w:szCs w:val="20"/>
              </w:rPr>
              <w:t xml:space="preserve">Strona </w:t>
            </w:r>
            <w:r w:rsidRPr="0057617C">
              <w:rPr>
                <w:b/>
                <w:bCs/>
                <w:szCs w:val="20"/>
              </w:rPr>
              <w:fldChar w:fldCharType="begin"/>
            </w:r>
            <w:r w:rsidRPr="0057617C">
              <w:rPr>
                <w:b/>
                <w:bCs/>
                <w:szCs w:val="20"/>
              </w:rPr>
              <w:instrText>PAGE</w:instrText>
            </w:r>
            <w:r w:rsidRPr="0057617C">
              <w:rPr>
                <w:b/>
                <w:bCs/>
                <w:szCs w:val="20"/>
              </w:rPr>
              <w:fldChar w:fldCharType="separate"/>
            </w:r>
            <w:r w:rsidR="007C433D">
              <w:rPr>
                <w:b/>
                <w:bCs/>
                <w:noProof/>
                <w:szCs w:val="20"/>
              </w:rPr>
              <w:t>608</w:t>
            </w:r>
            <w:r w:rsidRPr="0057617C">
              <w:rPr>
                <w:b/>
                <w:bCs/>
                <w:szCs w:val="20"/>
              </w:rPr>
              <w:fldChar w:fldCharType="end"/>
            </w:r>
            <w:r w:rsidRPr="0057617C">
              <w:rPr>
                <w:szCs w:val="20"/>
              </w:rPr>
              <w:t xml:space="preserve"> z </w:t>
            </w:r>
            <w:r w:rsidRPr="0057617C">
              <w:rPr>
                <w:b/>
                <w:bCs/>
                <w:szCs w:val="20"/>
              </w:rPr>
              <w:fldChar w:fldCharType="begin"/>
            </w:r>
            <w:r w:rsidRPr="0057617C">
              <w:rPr>
                <w:b/>
                <w:bCs/>
                <w:szCs w:val="20"/>
              </w:rPr>
              <w:instrText>NUMPAGES</w:instrText>
            </w:r>
            <w:r w:rsidRPr="0057617C">
              <w:rPr>
                <w:b/>
                <w:bCs/>
                <w:szCs w:val="20"/>
              </w:rPr>
              <w:fldChar w:fldCharType="separate"/>
            </w:r>
            <w:r w:rsidR="007C433D">
              <w:rPr>
                <w:b/>
                <w:bCs/>
                <w:noProof/>
                <w:szCs w:val="20"/>
              </w:rPr>
              <w:t>637</w:t>
            </w:r>
            <w:r w:rsidRPr="0057617C">
              <w:rPr>
                <w:b/>
                <w:bCs/>
                <w:szCs w:val="20"/>
              </w:rPr>
              <w:fldChar w:fldCharType="end"/>
            </w:r>
          </w:p>
        </w:sdtContent>
      </w:sdt>
    </w:sdtContent>
  </w:sdt>
  <w:p w:rsidR="000D7BEE" w:rsidRDefault="000D7BEE">
    <w:pPr>
      <w:pStyle w:val="Stopka"/>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4635926"/>
      <w:docPartObj>
        <w:docPartGallery w:val="Page Numbers (Bottom of Page)"/>
        <w:docPartUnique/>
      </w:docPartObj>
    </w:sdtPr>
    <w:sdtEndPr/>
    <w:sdtContent>
      <w:sdt>
        <w:sdtPr>
          <w:id w:val="-1552841186"/>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636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642</w:t>
            </w:r>
            <w:r>
              <w:rPr>
                <w:b/>
                <w:bCs/>
                <w:sz w:val="24"/>
                <w:szCs w:val="24"/>
              </w:rPr>
              <w:fldChar w:fldCharType="end"/>
            </w:r>
          </w:p>
        </w:sdtContent>
      </w:sdt>
    </w:sdtContent>
  </w:sdt>
  <w:p w:rsidR="00FB3CCC" w:rsidRPr="003F4B97" w:rsidRDefault="00FB3CCC" w:rsidP="003F4B97">
    <w:pPr>
      <w:pStyle w:val="Stopka"/>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8232005"/>
      <w:docPartObj>
        <w:docPartGallery w:val="Page Numbers (Bottom of Page)"/>
        <w:docPartUnique/>
      </w:docPartObj>
    </w:sdtPr>
    <w:sdtEndPr/>
    <w:sdtContent>
      <w:sdt>
        <w:sdtPr>
          <w:id w:val="1847602506"/>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652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658</w:t>
            </w:r>
            <w:r>
              <w:rPr>
                <w:b/>
                <w:bCs/>
                <w:sz w:val="24"/>
                <w:szCs w:val="24"/>
              </w:rPr>
              <w:fldChar w:fldCharType="end"/>
            </w:r>
          </w:p>
        </w:sdtContent>
      </w:sdt>
    </w:sdtContent>
  </w:sdt>
  <w:p w:rsidR="00FB3CCC" w:rsidRDefault="00FB3CCC">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6545511"/>
      <w:docPartObj>
        <w:docPartGallery w:val="Page Numbers (Bottom of Page)"/>
        <w:docPartUnique/>
      </w:docPartObj>
    </w:sdtPr>
    <w:sdtEndPr/>
    <w:sdtContent>
      <w:sdt>
        <w:sdtPr>
          <w:id w:val="292491365"/>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257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CCC" w:rsidRDefault="00FB3CCC">
      <w:pPr>
        <w:spacing w:after="0" w:line="240" w:lineRule="auto"/>
      </w:pPr>
      <w:r>
        <w:separator/>
      </w:r>
    </w:p>
  </w:footnote>
  <w:footnote w:type="continuationSeparator" w:id="0">
    <w:p w:rsidR="00FB3CCC" w:rsidRDefault="00FB3CCC">
      <w:pPr>
        <w:spacing w:after="0" w:line="240" w:lineRule="auto"/>
      </w:pPr>
      <w:r>
        <w:continuationSeparator/>
      </w:r>
    </w:p>
  </w:footnote>
  <w:footnote w:id="1">
    <w:p w:rsidR="00142EB0" w:rsidRDefault="00142EB0" w:rsidP="004C0743">
      <w:pPr>
        <w:pStyle w:val="Tekstprzypisudolnego"/>
      </w:pPr>
    </w:p>
  </w:footnote>
  <w:footnote w:id="2">
    <w:p w:rsidR="006D48AC" w:rsidRPr="00AC3428" w:rsidRDefault="006D48AC" w:rsidP="006D48AC">
      <w:pPr>
        <w:pStyle w:val="Tekstprzypisudolnego"/>
        <w:rPr>
          <w:szCs w:val="16"/>
        </w:rPr>
      </w:pPr>
      <w:r w:rsidRPr="00AC3428">
        <w:rPr>
          <w:rStyle w:val="Odwoanieprzypisudolnego"/>
          <w:szCs w:val="16"/>
        </w:rPr>
        <w:footnoteRef/>
      </w:r>
      <w:r w:rsidRPr="00AC3428">
        <w:rPr>
          <w:szCs w:val="16"/>
        </w:rPr>
        <w:t xml:space="preserve"> </w:t>
      </w:r>
      <w:r w:rsidRPr="00AC3428">
        <w:rPr>
          <w:rFonts w:cs="Arial"/>
          <w:szCs w:val="16"/>
        </w:rPr>
        <w:t>Przez przygotowanie do ponownego użycia, zgodnie z ustawą z dnia 14 grudnia 2012 r. o odpadach (Dz. U. z 2013 r. poz. 21, z późn. zm.), rozumie się odzysk polegający na sprawdzeniu, czyszczeniu lub naprawie, w ramach którego produkty lub części produktów, które wcześniej stały się odpadami, są przygotowane do tego, aby mogły być ponownie wykorzystywane bez jakichkolwiek innych czynności wstępnego przetwarzania.</w:t>
      </w:r>
    </w:p>
  </w:footnote>
  <w:footnote w:id="3">
    <w:p w:rsidR="006D48AC" w:rsidRPr="00177043" w:rsidRDefault="006D48AC" w:rsidP="006D48AC">
      <w:pPr>
        <w:pStyle w:val="Tekstprzypisudolnego"/>
      </w:pPr>
      <w:r w:rsidRPr="00AC3428">
        <w:rPr>
          <w:rStyle w:val="Odwoanieprzypisudolnego"/>
          <w:szCs w:val="16"/>
        </w:rPr>
        <w:footnoteRef/>
      </w:r>
      <w:r w:rsidRPr="00AC3428">
        <w:rPr>
          <w:szCs w:val="16"/>
        </w:rPr>
        <w:t xml:space="preserve"> </w:t>
      </w:r>
      <w:r w:rsidRPr="00AC3428">
        <w:rPr>
          <w:rFonts w:cs="Arial"/>
          <w:szCs w:val="16"/>
        </w:rPr>
        <w:t>Przez przygotowanie do ponownego użycia, zgodnie z ustawą z dnia 14 grudnia 2012 r. o odpadach (Dz. U. z 2013 r. poz. 21, z późn. zm.), rozumie się odzysk polegający na sprawdzeniu, czyszczeniu lub naprawie, w ramach którego produkty lub części produktów, które wcześniej stały się odpadami, są przygotowane do tego, aby mogły być ponownie wykorzystywane bez jakichkolwiek innych czynności wstępnego przetwarzania.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7648756"/>
      <w:docPartObj>
        <w:docPartGallery w:val="Page Numbers (Top of Page)"/>
        <w:docPartUnique/>
      </w:docPartObj>
    </w:sdtPr>
    <w:sdtEndPr/>
    <w:sdtContent>
      <w:p w:rsidR="00D86660" w:rsidRDefault="00D86660">
        <w:pPr>
          <w:pStyle w:val="Nagwek"/>
          <w:jc w:val="right"/>
        </w:pPr>
        <w:r>
          <w:t xml:space="preserve">Strona </w:t>
        </w:r>
        <w:r>
          <w:rPr>
            <w:b/>
            <w:bCs/>
            <w:sz w:val="24"/>
            <w:szCs w:val="24"/>
          </w:rPr>
          <w:fldChar w:fldCharType="begin"/>
        </w:r>
        <w:r>
          <w:rPr>
            <w:b/>
            <w:bCs/>
          </w:rPr>
          <w:instrText>PAGE</w:instrText>
        </w:r>
        <w:r>
          <w:rPr>
            <w:b/>
            <w:bCs/>
            <w:sz w:val="24"/>
            <w:szCs w:val="24"/>
          </w:rPr>
          <w:fldChar w:fldCharType="separate"/>
        </w:r>
        <w:r w:rsidR="004A583C">
          <w:rPr>
            <w:b/>
            <w:bCs/>
            <w:noProof/>
          </w:rPr>
          <w:t>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4A583C">
          <w:rPr>
            <w:b/>
            <w:bCs/>
            <w:noProof/>
          </w:rPr>
          <w:t>14</w:t>
        </w:r>
        <w:r>
          <w:rPr>
            <w:b/>
            <w:bCs/>
            <w:sz w:val="24"/>
            <w:szCs w:val="24"/>
          </w:rPr>
          <w:fldChar w:fldCharType="end"/>
        </w:r>
      </w:p>
    </w:sdtContent>
  </w:sdt>
  <w:p w:rsidR="00FB3CCC" w:rsidRPr="00E05698" w:rsidRDefault="00FB3CCC" w:rsidP="007B7712">
    <w:pPr>
      <w:pStyle w:val="Nagwek"/>
      <w:jc w:val="cen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F037AD">
      <w:rPr>
        <w:b/>
        <w:szCs w:val="16"/>
      </w:rPr>
      <w:t>1.6 TWORZENIE NOWYCH MIEJSC PRACY NA OBSZARZE SPECJALNEJ STEFY WŁĄCZENIA</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3E4" w:rsidRDefault="00FB3CCC" w:rsidP="008043E4">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9.</w:t>
    </w:r>
    <w:r w:rsidR="008043E4">
      <w:rPr>
        <w:rFonts w:ascii="Myriad Pro" w:hAnsi="Myriad Pro" w:cs="Arial"/>
        <w:b/>
        <w:bCs/>
        <w:sz w:val="16"/>
        <w:szCs w:val="16"/>
      </w:rPr>
      <w:t>1</w:t>
    </w:r>
    <w:r w:rsidRPr="00A433B8">
      <w:rPr>
        <w:rFonts w:ascii="Myriad Pro" w:hAnsi="Myriad Pro" w:cs="Arial"/>
        <w:b/>
        <w:bCs/>
        <w:sz w:val="16"/>
        <w:szCs w:val="16"/>
      </w:rPr>
      <w:t xml:space="preserve"> INFRASTRUKTURA </w:t>
    </w:r>
    <w:r>
      <w:rPr>
        <w:rFonts w:ascii="Myriad Pro" w:hAnsi="Myriad Pro" w:cs="Arial"/>
        <w:b/>
        <w:bCs/>
        <w:sz w:val="16"/>
        <w:szCs w:val="16"/>
      </w:rPr>
      <w:t>ZDROWIA</w:t>
    </w:r>
    <w:r w:rsidR="008043E4">
      <w:rPr>
        <w:rFonts w:ascii="Myriad Pro" w:hAnsi="Myriad Pro" w:cs="Arial"/>
        <w:b/>
        <w:bCs/>
        <w:sz w:val="16"/>
        <w:szCs w:val="16"/>
      </w:rPr>
      <w:t xml:space="preserve"> </w:t>
    </w:r>
  </w:p>
  <w:p w:rsidR="00FB3CCC" w:rsidRPr="008043E4" w:rsidRDefault="00FB3CCC" w:rsidP="008043E4">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ZAŁĄCZNIK 3 - KRYTERIA WYBORU PROJEKTÓW DLA POSZCZEGÓLNYCH OSI PRIORYTETOWYCH, DZIAŁAŃ I PODDZIAŁAŃ</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rPr>
    </w:pPr>
    <w:r w:rsidRPr="00F03BAF">
      <w:rPr>
        <w:b/>
      </w:rPr>
      <w:t>9.2 INFRASTRUKTURA SPOŁECZNA</w:t>
    </w:r>
    <w:r w:rsidRPr="00F03BAF" w:rsidDel="00F03BAF">
      <w:rPr>
        <w:b/>
      </w:rPr>
      <w:t xml:space="preserve"> </w:t>
    </w:r>
  </w:p>
  <w:p w:rsidR="00FB3CCC" w:rsidRPr="00E979EB" w:rsidRDefault="00FB3CCC" w:rsidP="00E54E0B">
    <w:pPr>
      <w:pStyle w:val="Nagwek"/>
      <w:jc w:val="center"/>
    </w:pPr>
    <w:r w:rsidRPr="00E05698">
      <w:rPr>
        <w:b/>
        <w:szCs w:val="16"/>
      </w:rPr>
      <w:t>ZAŁĄCZNIK 3 - KRYTERIA WYBORU PROJEKTÓW DLA POSZCZEGÓLNYCH OSI PRIORYTETOWYCH, DZIAŁAŃ I PODDZIAŁAŃ</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7BEE" w:rsidRDefault="000D7BEE" w:rsidP="000D7BEE">
    <w:pPr>
      <w:pStyle w:val="Nagwek"/>
      <w:jc w:val="center"/>
      <w:rPr>
        <w:b/>
      </w:rPr>
    </w:pPr>
    <w:r w:rsidRPr="00F03BAF">
      <w:rPr>
        <w:b/>
      </w:rPr>
      <w:t>9.2 INFRASTRUKTURA SPOŁECZNA</w:t>
    </w:r>
    <w:r w:rsidRPr="00F03BAF" w:rsidDel="00F03BAF">
      <w:rPr>
        <w:b/>
      </w:rPr>
      <w:t xml:space="preserve"> </w:t>
    </w:r>
  </w:p>
  <w:p w:rsidR="000D7BEE" w:rsidRDefault="000D7BEE" w:rsidP="004A583C">
    <w:pPr>
      <w:pStyle w:val="Nagwek"/>
      <w:jc w:val="center"/>
    </w:pPr>
    <w:r w:rsidRPr="00E05698">
      <w:rPr>
        <w:b/>
        <w:szCs w:val="16"/>
      </w:rPr>
      <w:t>ZAŁĄCZNIK 3 - KRYTERIA WYBORU PROJEKTÓW DLA POSZCZEGÓLNYCH OSI PRIORYTETOWYCH, DZIAŁAŃ I PODDZIAŁAŃ</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1E3" w:rsidRDefault="00FB3CCC" w:rsidP="00C341E3">
    <w:pPr>
      <w:pStyle w:val="Nagwek"/>
      <w:jc w:val="center"/>
      <w:rPr>
        <w:b/>
      </w:rPr>
    </w:pPr>
    <w:r w:rsidRPr="00FC0D0C">
      <w:rPr>
        <w:b/>
      </w:rPr>
      <w:t>9.3 WSPIERANIE REWITALIZACJI W SFERZE FIZYCZNEJ, GOSPODARCZEJ I SPOŁECZNEJ UBOGICH SPOŁECZNOŚCI I OBSZARÓW MIEJSKICH I WIEJSKICH</w:t>
    </w:r>
  </w:p>
  <w:p w:rsidR="00FB3CCC" w:rsidRPr="00E979EB" w:rsidRDefault="00FB3CCC" w:rsidP="00C341E3">
    <w:pPr>
      <w:pStyle w:val="Nagwek"/>
      <w:jc w:val="center"/>
    </w:pPr>
    <w:r w:rsidRPr="00E05698">
      <w:rPr>
        <w:b/>
        <w:szCs w:val="16"/>
      </w:rPr>
      <w:t>ZAŁĄCZNIK 3 - KRYTERIA WYBORU PROJEKTÓW DLA POSZCZEGÓLNYCH OSI PRIORYTETOWYCH, DZIAŁAŃ I PODDZIAŁAŃ</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1B5B5E">
    <w:pPr>
      <w:pStyle w:val="Nagwek"/>
      <w:jc w:val="center"/>
      <w:rPr>
        <w:b/>
        <w:szCs w:val="16"/>
      </w:rPr>
    </w:pPr>
    <w:r w:rsidRPr="008A5A0F">
      <w:rPr>
        <w:b/>
        <w:szCs w:val="16"/>
      </w:rPr>
      <w:t xml:space="preserve">9.5 INWESTYCJE W INFRASTRUKTURĘ PODMIOTÓW PROWADZĄCYCH KSZTAŁCENIE OGÓLNE NA POZIOMIE PODSTAWOWYM, </w:t>
    </w:r>
    <w:r w:rsidR="001B5B5E">
      <w:rPr>
        <w:b/>
        <w:szCs w:val="16"/>
      </w:rPr>
      <w:t xml:space="preserve"> </w:t>
    </w:r>
    <w:r w:rsidRPr="008A5A0F">
      <w:rPr>
        <w:b/>
        <w:szCs w:val="16"/>
      </w:rPr>
      <w:t>GIMNAZJALNYM I PONADGIMNAZJALNYM W RAMACH KONTRAKTÓW SAMORZĄDOWYCH</w:t>
    </w:r>
  </w:p>
  <w:p w:rsidR="00FB3CCC" w:rsidRPr="00E05698" w:rsidRDefault="00FB3CCC" w:rsidP="001B5B5E">
    <w:pPr>
      <w:pStyle w:val="Nagwek"/>
      <w:jc w:val="center"/>
    </w:pPr>
    <w:r w:rsidRPr="00E05698">
      <w:rPr>
        <w:b/>
        <w:szCs w:val="16"/>
      </w:rPr>
      <w:t>ZAŁĄCZNIK 3 - KRYTERIA WYBORU PROJEKTÓW DLA POSZCZEGÓLNYCH OSI PRIORYTETOWYCH, DZIAŁAŃ I PODDZIAŁAŃ</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8A5A0F">
      <w:rPr>
        <w:b/>
        <w:szCs w:val="16"/>
      </w:rPr>
      <w:t xml:space="preserve">9.5 INWESTYCJE W INFRASTRUKTURĘ PODMIOTÓW PROWADZĄCYCH KSZTAŁCENIE OGÓLNE NA POZIOMIE PODSTAWOWYM, </w:t>
    </w:r>
    <w:r>
      <w:rPr>
        <w:b/>
        <w:szCs w:val="16"/>
      </w:rPr>
      <w:br/>
    </w:r>
    <w:r w:rsidRPr="008A5A0F">
      <w:rPr>
        <w:b/>
        <w:szCs w:val="16"/>
      </w:rPr>
      <w:t>GIMNAZJALNYM I PONADGIMNAZJALNYM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1B5B5E" w:rsidRDefault="001B5B5E" w:rsidP="001B5B5E">
    <w:pPr>
      <w:autoSpaceDE w:val="0"/>
      <w:autoSpaceDN w:val="0"/>
      <w:adjustRightInd w:val="0"/>
      <w:spacing w:after="0" w:line="240" w:lineRule="auto"/>
      <w:jc w:val="center"/>
      <w:rPr>
        <w:rFonts w:ascii="Myriad Pro" w:hAnsi="Myriad Pro" w:cs="Arial"/>
        <w:b/>
        <w:bCs/>
        <w:sz w:val="16"/>
        <w:szCs w:val="16"/>
      </w:rPr>
    </w:pPr>
    <w:r w:rsidRPr="001B5B5E">
      <w:rPr>
        <w:rFonts w:ascii="Myriad Pro" w:hAnsi="Myriad Pro" w:cs="Arial"/>
        <w:b/>
        <w:bCs/>
        <w:sz w:val="16"/>
        <w:szCs w:val="16"/>
      </w:rPr>
      <w:t>9.6 OŚRODKI POPULARYZUJĄCE NAUKĘ</w:t>
    </w:r>
  </w:p>
  <w:p w:rsidR="00FB3CCC" w:rsidRPr="001B5B5E" w:rsidRDefault="001B5B5E" w:rsidP="001B5B5E">
    <w:pPr>
      <w:autoSpaceDE w:val="0"/>
      <w:autoSpaceDN w:val="0"/>
      <w:adjustRightInd w:val="0"/>
      <w:spacing w:after="0" w:line="240" w:lineRule="auto"/>
      <w:jc w:val="center"/>
      <w:rPr>
        <w:rFonts w:ascii="Myriad Pro" w:hAnsi="Myriad Pro" w:cs="Arial"/>
        <w:b/>
        <w:bCs/>
        <w:sz w:val="16"/>
        <w:szCs w:val="16"/>
      </w:rPr>
    </w:pPr>
    <w:r w:rsidRPr="001B5B5E">
      <w:rPr>
        <w:rFonts w:ascii="Myriad Pro" w:hAnsi="Myriad Pro" w:cs="Arial"/>
        <w:b/>
        <w:bCs/>
        <w:sz w:val="16"/>
        <w:szCs w:val="16"/>
      </w:rPr>
      <w:t>ZAŁĄCZNIK 3 - KRYTERIA WYBORU PROJEKTÓW DLA POSZCZEGÓLNYCH OSI PRIORYTETOWYCH, DZIAŁAŃ I PODDZIAŁAŃ</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4951DC">
      <w:rPr>
        <w:b/>
        <w:szCs w:val="16"/>
      </w:rPr>
      <w:t>1.7 INWESTYCJE PRZEDSIĘBIORSTW W RAMACH STRATEGII ZIT DLA SZCZECIŃSKIEGO OBSZARU METROPOLITALNEGO</w:t>
    </w:r>
    <w:r w:rsidRPr="00E05698">
      <w:rPr>
        <w:b/>
        <w:szCs w:val="16"/>
      </w:rPr>
      <w:t>ZAŁĄCZNIK 3 - KRYTERIA WYBORU PROJEKTÓW DLA POSZCZEGÓLNYCH OSI PRIORYTETOWYCH, DZIAŁAŃ I PODDZIAŁAŃ</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8A5A0F">
      <w:rPr>
        <w:b/>
        <w:szCs w:val="16"/>
      </w:rPr>
      <w:t>9.</w:t>
    </w:r>
    <w:r>
      <w:rPr>
        <w:b/>
        <w:szCs w:val="16"/>
      </w:rPr>
      <w:t>6 OŚRODKI POPULARYZUJĄCE NAUKĘ</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Pr>
        <w:b/>
        <w:szCs w:val="16"/>
      </w:rPr>
      <w:t xml:space="preserve">9.7 </w:t>
    </w:r>
    <w:r w:rsidRPr="002C6743">
      <w:rPr>
        <w:b/>
        <w:szCs w:val="16"/>
      </w:rPr>
      <w:t>OŚRODKI POPULARYZUJĄCE NAUKĘ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3A4" w:rsidRDefault="00FB3CCC" w:rsidP="007B7712">
    <w:pPr>
      <w:pStyle w:val="Nagwek"/>
      <w:jc w:val="center"/>
      <w:rPr>
        <w:b/>
        <w:szCs w:val="16"/>
      </w:rPr>
    </w:pPr>
    <w:r w:rsidRPr="007A6C9F">
      <w:rPr>
        <w:b/>
        <w:szCs w:val="16"/>
      </w:rPr>
      <w:t>9.8 INFRASTRUKTURA SZKOLNICTWA ZAWODOWEGO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12E7A">
      <w:rPr>
        <w:b/>
        <w:szCs w:val="16"/>
      </w:rPr>
      <w:t xml:space="preserve">9.9 INFRASTRUKTURA SZKOLNICTWA ZAWODOWEGO W RAMACH KONTRAKTÓW SAMORZĄDOWYCH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12E7A">
      <w:rPr>
        <w:b/>
        <w:szCs w:val="16"/>
      </w:rPr>
      <w:t xml:space="preserve">9.10 WSPARCIE ROZWOJU E-USŁUG PUBLICZNYCH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48C" w:rsidRDefault="0037148C" w:rsidP="0037148C">
    <w:pPr>
      <w:pStyle w:val="Nagwek"/>
      <w:jc w:val="center"/>
      <w:rPr>
        <w:b/>
        <w:szCs w:val="16"/>
      </w:rPr>
    </w:pPr>
    <w:r w:rsidRPr="00112E7A">
      <w:rPr>
        <w:b/>
        <w:szCs w:val="16"/>
      </w:rPr>
      <w:t xml:space="preserve">9.10 WSPARCIE ROZWOJU E-USŁUG PUBLICZNYCH </w:t>
    </w:r>
  </w:p>
  <w:p w:rsidR="00FB3CCC" w:rsidRPr="0037148C" w:rsidRDefault="0037148C" w:rsidP="0037148C">
    <w:pPr>
      <w:pStyle w:val="Nagwek"/>
      <w:jc w:val="center"/>
    </w:pPr>
    <w:r w:rsidRPr="00E05698">
      <w:rPr>
        <w:b/>
        <w:szCs w:val="16"/>
      </w:rPr>
      <w:t>ZAŁĄCZNIK 3 - KRYTERIA WYBORU PROJEKTÓW DLA POSZCZEGÓLNYCH OSI PRIORYTETOWYCH, DZIAŁAŃ I PODDZIAŁAŃ</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2A7397" w:rsidRDefault="00FB3CCC" w:rsidP="007B7712">
    <w:pPr>
      <w:pStyle w:val="Nagwek"/>
      <w:jc w:val="center"/>
      <w:rPr>
        <w:b/>
        <w:szCs w:val="16"/>
      </w:rPr>
    </w:pPr>
    <w:r>
      <w:rPr>
        <w:b/>
        <w:szCs w:val="16"/>
      </w:rPr>
      <w:t>KRYTERIUM STRATEGICZNE</w:t>
    </w:r>
    <w:r>
      <w:rPr>
        <w:b/>
        <w:szCs w:val="16"/>
      </w:rPr>
      <w:br/>
    </w:r>
    <w:r w:rsidRPr="002A7397">
      <w:rPr>
        <w:b/>
        <w:szCs w:val="16"/>
      </w:rPr>
      <w:t>ZAŁĄCZNIK 3 - KRYTERIA WYBORU PROJEKTÓW DLA POSZCZEGÓLNYCH OSI PRIORYTETOWYCH, DZIAŁAŃ I PODDZIAŁAŃ</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F5F" w:rsidRDefault="00FB3CCC" w:rsidP="007B7712">
    <w:pPr>
      <w:pStyle w:val="Nagwek"/>
      <w:jc w:val="center"/>
      <w:rPr>
        <w:b/>
        <w:szCs w:val="16"/>
      </w:rPr>
    </w:pPr>
    <w:r w:rsidRPr="00140057">
      <w:rPr>
        <w:b/>
        <w:szCs w:val="16"/>
      </w:rPr>
      <w:t>1.8 INWESTYCJE PRZEDSIĘBIORSTW W RAMACH STRATEGII ZIT DLA KOSZALIŃSKO-KOŁOBRZESKO-BIAŁOGARDZKIEGO OBSZARU FUNKCJONALNEGO (KKBOF)</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D61419">
      <w:rPr>
        <w:b/>
        <w:szCs w:val="16"/>
      </w:rPr>
      <w:t>1.9 -  INWESTYCJE W PRZEDSIĘBIORSTWACH POPRZEZ INSTRUMENTY FINANSOWE</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754E98">
      <w:rPr>
        <w:b/>
        <w:szCs w:val="16"/>
      </w:rPr>
      <w:t xml:space="preserve">1.10 TWORZENIE I ROZBUDOWA INFRASTRUKTURY NA RZECZ ROZWOJU GOSPODARCZEGO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0724E0">
      <w:rPr>
        <w:rFonts w:eastAsia="Times New Roman" w:cs="Arial"/>
        <w:b/>
        <w:szCs w:val="16"/>
        <w:lang w:eastAsia="en-GB"/>
      </w:rPr>
      <w:t>1.11 TWORZENIE I ROZBUDOWA INFRASTRUKTURY NA RZECZ ROZWOJU GOSPODARCZEGO W RAMACH STRATEGII ZIT DLA SZCZECIŃSKIEGO OBSZARU METROPOLITARNEGO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rFonts w:eastAsia="Times New Roman" w:cs="Arial"/>
        <w:b/>
        <w:szCs w:val="16"/>
        <w:lang w:eastAsia="en-GB"/>
      </w:rPr>
      <w:t>1.12</w:t>
    </w:r>
    <w:r w:rsidRPr="000B5FBA">
      <w:rPr>
        <w:rFonts w:eastAsia="Times New Roman" w:cs="Arial"/>
        <w:b/>
        <w:szCs w:val="16"/>
        <w:lang w:eastAsia="en-GB"/>
      </w:rPr>
      <w:t xml:space="preserve">TWORZENIE I ROZBUDOWA INFRASTRUKTURY NA RZECZ ROZWOJU GOSPODARCZEGO W RAMACH STRATEGII ZIT DLA </w:t>
    </w:r>
    <w:r>
      <w:rPr>
        <w:rFonts w:eastAsia="Times New Roman" w:cs="Arial"/>
        <w:b/>
        <w:szCs w:val="16"/>
        <w:lang w:eastAsia="en-GB"/>
      </w:rPr>
      <w:br/>
      <w:t>KOSZALIŃSKO-KOŁOBRZESKO-</w:t>
    </w:r>
    <w:r w:rsidRPr="000B5FBA">
      <w:rPr>
        <w:rFonts w:eastAsia="Times New Roman" w:cs="Arial"/>
        <w:b/>
        <w:szCs w:val="16"/>
        <w:lang w:eastAsia="en-GB"/>
      </w:rPr>
      <w:t>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C31A91">
      <w:rPr>
        <w:b/>
        <w:szCs w:val="16"/>
      </w:rPr>
      <w:t xml:space="preserve">1.13 TWORZENIE I ROZBUDOWA INFRASTRUKTURY NA RZECZ ROZWOJU GOSPODARCZEGO W RAMACH KONTRAKTÓW SAMORZĄDOWYCH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C49CE" w:rsidRDefault="00AC49CE" w:rsidP="00FB3CCC">
    <w:pPr>
      <w:autoSpaceDE w:val="0"/>
      <w:autoSpaceDN w:val="0"/>
      <w:adjustRightInd w:val="0"/>
      <w:spacing w:after="0" w:line="240" w:lineRule="auto"/>
      <w:jc w:val="center"/>
      <w:rPr>
        <w:rFonts w:ascii="Myriad Pro" w:hAnsi="Myriad Pro" w:cs="Arial"/>
        <w:b/>
        <w:bCs/>
        <w:sz w:val="16"/>
        <w:szCs w:val="16"/>
      </w:rPr>
    </w:pPr>
    <w:r w:rsidRPr="00AC49CE">
      <w:rPr>
        <w:rFonts w:ascii="Myriad Pro" w:hAnsi="Myriad Pro" w:cs="Arial"/>
        <w:b/>
        <w:bCs/>
        <w:sz w:val="16"/>
        <w:szCs w:val="16"/>
      </w:rPr>
      <w:t>1.14 WZMOCNIENIE POZYCJI REGIONALNEJ GOSPODARKI W WYMIARZE KRAJOWYM I MIĘDZYNARODOWYM</w:t>
    </w:r>
  </w:p>
  <w:p w:rsidR="00AC49CE" w:rsidRPr="00E05698" w:rsidRDefault="00AC49CE" w:rsidP="00AC49CE">
    <w:pPr>
      <w:pStyle w:val="Nagwek"/>
      <w:jc w:val="center"/>
    </w:pPr>
    <w:r w:rsidRPr="00AC49CE">
      <w:rPr>
        <w:b/>
        <w:szCs w:val="16"/>
      </w:rPr>
      <w:t>ZAŁĄCZNIK 3 - KRYTERIA WYBORU PROJEKTÓW DLA POSZCZEGÓLNYCH OSI PRIORYTETOWYCH, DZIAŁAŃ I PODDZIAŁAŃ</w:t>
    </w:r>
  </w:p>
  <w:p w:rsidR="00AC49CE" w:rsidRPr="00376AD8" w:rsidRDefault="00AC49CE" w:rsidP="00FB3CCC">
    <w:pPr>
      <w:autoSpaceDE w:val="0"/>
      <w:autoSpaceDN w:val="0"/>
      <w:adjustRightInd w:val="0"/>
      <w:spacing w:after="0" w:line="240" w:lineRule="auto"/>
      <w:jc w:val="center"/>
      <w:rPr>
        <w:rFonts w:ascii="Myriad Pro" w:hAnsi="Myriad Pro" w:cs="Arial"/>
        <w:b/>
        <w:bCs/>
        <w:sz w:val="20"/>
        <w:szCs w:val="20"/>
      </w:rPr>
    </w:pPr>
  </w:p>
  <w:p w:rsidR="00FB3CCC" w:rsidRPr="00376AD8" w:rsidRDefault="00FB3CCC" w:rsidP="00FB3CCC">
    <w:pPr>
      <w:pStyle w:val="Nagwek"/>
      <w:rPr>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896E3A">
    <w:pPr>
      <w:tabs>
        <w:tab w:val="right" w:leader="dot" w:pos="13994"/>
      </w:tabs>
      <w:spacing w:before="120" w:after="120"/>
      <w:jc w:val="center"/>
      <w:rPr>
        <w:rFonts w:ascii="Myriad Pro" w:eastAsia="Times New Roman" w:hAnsi="Myriad Pro"/>
        <w:b/>
        <w:caps/>
        <w:sz w:val="20"/>
        <w:szCs w:val="20"/>
      </w:rPr>
    </w:pPr>
    <w:r>
      <w:rPr>
        <w:rFonts w:ascii="Myriad Pro" w:eastAsia="Times New Roman" w:hAnsi="Myriad Pro"/>
        <w:b/>
        <w:caps/>
        <w:noProof/>
        <w:sz w:val="20"/>
        <w:szCs w:val="20"/>
        <w:lang w:eastAsia="pl-PL"/>
      </w:rPr>
      <w:drawing>
        <wp:inline distT="0" distB="0" distL="0" distR="0" wp14:anchorId="7E561B9D" wp14:editId="486E4574">
          <wp:extent cx="8889365" cy="993775"/>
          <wp:effectExtent l="0" t="0" r="698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89365" cy="993775"/>
                  </a:xfrm>
                  <a:prstGeom prst="rect">
                    <a:avLst/>
                  </a:prstGeom>
                  <a:noFill/>
                  <a:ln>
                    <a:noFill/>
                  </a:ln>
                </pic:spPr>
              </pic:pic>
            </a:graphicData>
          </a:graphic>
        </wp:inline>
      </w:drawing>
    </w:r>
  </w:p>
  <w:p w:rsidR="00FB3CCC" w:rsidRPr="00790F2A" w:rsidRDefault="00FB3CCC" w:rsidP="00896E3A">
    <w:pPr>
      <w:tabs>
        <w:tab w:val="right" w:leader="dot" w:pos="13994"/>
      </w:tabs>
      <w:spacing w:before="120" w:after="120"/>
      <w:jc w:val="center"/>
      <w:rPr>
        <w:rFonts w:ascii="Myriad Pro" w:eastAsia="Times New Roman" w:hAnsi="Myriad Pro"/>
        <w:b/>
        <w:caps/>
        <w:sz w:val="16"/>
        <w:szCs w:val="16"/>
      </w:rPr>
    </w:pPr>
    <w:r w:rsidRPr="00790F2A">
      <w:rPr>
        <w:rFonts w:ascii="Myriad Pro" w:eastAsia="Times New Roman" w:hAnsi="Myriad Pro"/>
        <w:b/>
        <w:caps/>
        <w:sz w:val="16"/>
        <w:szCs w:val="16"/>
      </w:rPr>
      <w:t>KRYTERIA WYBORU KONTRAKTÓW SAMORZADOWYCH</w:t>
    </w:r>
  </w:p>
  <w:p w:rsidR="00FB3CCC" w:rsidRPr="000C0C09" w:rsidRDefault="00FB3CCC" w:rsidP="000C0C09">
    <w:pPr>
      <w:tabs>
        <w:tab w:val="right" w:leader="dot" w:pos="13994"/>
      </w:tabs>
      <w:spacing w:before="120" w:after="120"/>
      <w:jc w:val="center"/>
      <w:rPr>
        <w:rFonts w:ascii="Myriad Pro" w:eastAsia="Times New Roman" w:hAnsi="Myriad Pro"/>
        <w:b/>
        <w:bCs/>
        <w:caps/>
        <w:sz w:val="16"/>
        <w:szCs w:val="16"/>
      </w:rPr>
    </w:pPr>
    <w:r w:rsidRPr="00790F2A">
      <w:rPr>
        <w:rFonts w:ascii="Myriad Pro" w:eastAsia="Times New Roman" w:hAnsi="Myriad Pro"/>
        <w:b/>
        <w:caps/>
        <w:sz w:val="16"/>
        <w:szCs w:val="16"/>
      </w:rPr>
      <w:t>Załącznik 3 Kryteria wyboru projektów dla poszczególnych osi priorytetowych, działań i poddziałań</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FB3CCC">
    <w:pPr>
      <w:pStyle w:val="Nagwek"/>
      <w:jc w:val="center"/>
      <w:rPr>
        <w:b/>
        <w:szCs w:val="16"/>
      </w:rPr>
    </w:pPr>
    <w:r w:rsidRPr="007B7712">
      <w:rPr>
        <w:b/>
        <w:szCs w:val="16"/>
      </w:rPr>
      <w:t xml:space="preserve">1.14 WZMOCNIENIE POZYCJI REGIONALNEJ GOSPODARKI W WYMIARZE KRAJOWYM I MIĘDZYNARODOWYM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994C3E">
    <w:pPr>
      <w:pStyle w:val="Nagwek"/>
      <w:jc w:val="center"/>
      <w:rPr>
        <w:b/>
        <w:szCs w:val="16"/>
      </w:rPr>
    </w:pPr>
    <w:r w:rsidRPr="004D06A7">
      <w:rPr>
        <w:b/>
        <w:szCs w:val="16"/>
      </w:rPr>
      <w:t>1.15 WSPARCIE KOOPERACJI PRZEDSIĘBIORSTW</w:t>
    </w:r>
    <w:r w:rsidR="00994C3E">
      <w:rPr>
        <w:b/>
        <w:szCs w:val="16"/>
      </w:rPr>
      <w:t xml:space="preserve"> </w:t>
    </w:r>
  </w:p>
  <w:p w:rsidR="00FB3CCC" w:rsidRPr="00E05698" w:rsidRDefault="00FB3CCC" w:rsidP="003E687E">
    <w:pPr>
      <w:pStyle w:val="Nagwek"/>
      <w:jc w:val="center"/>
    </w:pPr>
    <w:r w:rsidRPr="00E05698">
      <w:rPr>
        <w:b/>
        <w:szCs w:val="16"/>
      </w:rPr>
      <w:t>ZAŁĄCZNIK 3 - KRYTERIA WYBORU PROJEKTÓW DLA POSZCZEGÓLNYCH OSI PRIORYTETOWYCH, DZIAŁAŃ I PODDZIAŁAŃ</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687E" w:rsidRDefault="003E687E" w:rsidP="003E687E">
    <w:pPr>
      <w:pStyle w:val="Nagwek"/>
      <w:jc w:val="center"/>
      <w:rPr>
        <w:b/>
        <w:szCs w:val="16"/>
      </w:rPr>
    </w:pPr>
    <w:r w:rsidRPr="003E687E">
      <w:rPr>
        <w:b/>
        <w:szCs w:val="16"/>
      </w:rPr>
      <w:t xml:space="preserve">1.16ZWIĘKSZENIE DOSTĘPU DO USŁUG INSTYTUCJI OTOCZENIA BIZNESU </w:t>
    </w:r>
  </w:p>
  <w:p w:rsidR="003E687E" w:rsidRPr="00E05698" w:rsidRDefault="003E687E" w:rsidP="003E687E">
    <w:pPr>
      <w:pStyle w:val="Nagwek"/>
      <w:jc w:val="center"/>
    </w:pPr>
    <w:r w:rsidRPr="00E05698">
      <w:rPr>
        <w:b/>
        <w:szCs w:val="16"/>
      </w:rPr>
      <w:t>ZAŁĄCZNIK 3 - KRYTERIA WYBORU PROJEKTÓW DLA POSZCZEGÓLNYCH OSI PRIORYTETOWYCH, DZIAŁAŃ I PODDZIAŁAŃ</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5919F8">
    <w:pPr>
      <w:pStyle w:val="Nagwek"/>
      <w:jc w:val="center"/>
      <w:rPr>
        <w:b/>
        <w:szCs w:val="16"/>
      </w:rPr>
    </w:pPr>
    <w:r w:rsidRPr="005919F8">
      <w:rPr>
        <w:b/>
        <w:szCs w:val="16"/>
      </w:rPr>
      <w:t>1.17 - WZMOCNIENIE PROCESU WSPARCIA FIRM W POCZĄTKOWEJ FAZIE ROZWOJU</w:t>
    </w:r>
  </w:p>
  <w:p w:rsidR="00FB3CCC" w:rsidRPr="00E05698" w:rsidRDefault="00FB3CCC" w:rsidP="00D61419">
    <w:pPr>
      <w:pStyle w:val="Nagwek"/>
      <w:jc w:val="center"/>
    </w:pPr>
    <w:r w:rsidRPr="00E05698">
      <w:rPr>
        <w:b/>
        <w:szCs w:val="16"/>
      </w:rPr>
      <w:t>ZAŁĄCZNIK 3 - KRYTERIA WYBORU PROJEKTÓW DLA POSZCZEGÓLNYCH OSI PRIORYTETOWYCH, DZIAŁAŃ I PODDZIAŁAŃ</w:t>
    </w:r>
  </w:p>
  <w:p w:rsidR="00FB3CCC" w:rsidRPr="005919F8" w:rsidRDefault="00FB3CCC" w:rsidP="005919F8">
    <w:pPr>
      <w:pStyle w:val="Nagwek"/>
      <w:jc w:val="cent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AF6793">
      <w:rPr>
        <w:b/>
        <w:szCs w:val="16"/>
      </w:rPr>
      <w:t>2.1 ZRÓWNOWAŻONA MULTIMODALNA MOBILNOŚĆ MIEJSKA I DZIAŁANIA ADAPTACYJNE ŁAGODZĄCE ZMIANY KLIMATU</w:t>
    </w:r>
  </w:p>
  <w:p w:rsidR="00FB3CCC" w:rsidRPr="00D61419" w:rsidRDefault="00FB3CCC" w:rsidP="00D61419">
    <w:pPr>
      <w:pStyle w:val="Nagwek"/>
      <w:jc w:val="center"/>
      <w:rPr>
        <w:b/>
        <w:szCs w:val="16"/>
      </w:rPr>
    </w:pPr>
    <w:r w:rsidRPr="00E05698">
      <w:rPr>
        <w:b/>
        <w:szCs w:val="16"/>
      </w:rPr>
      <w:t>ZAŁĄCZNIK 3 - KRYTERIA WYBORU PROJEKTÓW DLA POSZCZEGÓLNYCH OSI PRIORYTETOWYCH, DZIAŁAŃ I PODDZIAŁAŃ</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087249">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2.1 ZRÓWNOWAŻONA MULTIMODALNA MOBILNOŚĆ MIEJSKA I DZIAŁANIA ADAPTACYJNE ŁAGODZĄCE ZMIANY KLIMATU</w:t>
    </w:r>
  </w:p>
  <w:p w:rsidR="00FB3CCC" w:rsidRDefault="00FB3CCC" w:rsidP="00A433B8">
    <w:pPr>
      <w:pStyle w:val="Nagwek"/>
      <w:jc w:val="center"/>
    </w:pPr>
    <w:r w:rsidRPr="00A433B8">
      <w:rPr>
        <w:rFonts w:cs="Arial"/>
        <w:b/>
        <w:bCs/>
        <w:szCs w:val="16"/>
      </w:rPr>
      <w:t>KRYTERIA WYBORU PROJEKTÓW DLA POSZCZEGÓLNYCH OSI PRIORYTETOWYCH, DZIAŁAŃ I PODDZIAŁAŃ</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Pr>
        <w:b/>
        <w:szCs w:val="16"/>
      </w:rPr>
      <w:t xml:space="preserve">2.2 </w:t>
    </w:r>
    <w:r w:rsidRPr="006A2372">
      <w:rPr>
        <w:b/>
        <w:szCs w:val="16"/>
      </w:rPr>
      <w:t xml:space="preserve">ZRÓWNOWAŻONA MULTIMODALNA MOBILNOŚĆ MIEJSKA I DZIAŁANIA ADAPTACYJNE ŁAGODZĄCE ZMIANY KLIMATU W RAMACH STRATEGII ZIT </w:t>
    </w:r>
    <w:r w:rsidR="00517F7A">
      <w:rPr>
        <w:b/>
        <w:szCs w:val="16"/>
      </w:rPr>
      <w:t xml:space="preserve"> </w:t>
    </w:r>
    <w:r w:rsidRPr="006A2372">
      <w:rPr>
        <w:b/>
        <w:szCs w:val="16"/>
      </w:rPr>
      <w:t>DLA SZCZECIŃSKIEGO OBSZARU METROPOLITALNEGO</w:t>
    </w:r>
    <w:r>
      <w:rPr>
        <w:b/>
        <w:szCs w:val="16"/>
      </w:rPr>
      <w:br/>
    </w:r>
    <w:r w:rsidRPr="00E05698">
      <w:rPr>
        <w:b/>
        <w:szCs w:val="16"/>
      </w:rPr>
      <w:t>ZAŁĄCZNIK 3 - KRYTERIA WYBORU PROJEKTÓW DLA POSZCZEGÓLNYCH OSI PRIORYTETOWYCH, DZIAŁAŃ I PODDZIAŁAŃ</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2.3</w:t>
    </w:r>
    <w:r w:rsidRPr="000307DC">
      <w:rPr>
        <w:b/>
        <w:szCs w:val="16"/>
      </w:rPr>
      <w:t xml:space="preserve">ZRÓWNOWAŻONA MULTIMODALNA MOBILNOŚĆ MIEJSKA I DZIAŁANIA ADAPTACYJNE ŁAGODZĄCE ZMIANY KLIMATU W RAMACH STRATEGII ZIT </w:t>
    </w:r>
    <w:r>
      <w:rPr>
        <w:b/>
        <w:szCs w:val="16"/>
      </w:rPr>
      <w:br/>
    </w:r>
    <w:r w:rsidRPr="000307DC">
      <w:rPr>
        <w:b/>
        <w:szCs w:val="16"/>
      </w:rPr>
      <w:t>DLA KOSZALIŃSKO-KOŁOBRZESKO-BIAŁOGARDZKIEGO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KRYTERIA WYBORU KONKTRAKTÓW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59264" behindDoc="1" locked="0" layoutInCell="1" allowOverlap="1" wp14:anchorId="6D020B79" wp14:editId="027F14A7">
              <wp:simplePos x="0" y="0"/>
              <wp:positionH relativeFrom="page">
                <wp:posOffset>2173605</wp:posOffset>
              </wp:positionH>
              <wp:positionV relativeFrom="page">
                <wp:posOffset>267335</wp:posOffset>
              </wp:positionV>
              <wp:extent cx="6342380" cy="488315"/>
              <wp:effectExtent l="0" t="0" r="1270" b="6985"/>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Default="00FB3CCC" w:rsidP="007B7712">
                          <w:pPr>
                            <w:pStyle w:val="Nagwek"/>
                            <w:jc w:val="center"/>
                            <w:rPr>
                              <w:rFonts w:eastAsia="Times New Roman"/>
                              <w:b/>
                              <w:sz w:val="20"/>
                              <w:szCs w:val="20"/>
                              <w:lang w:eastAsia="pl-PL"/>
                            </w:rPr>
                          </w:pPr>
                          <w:r w:rsidRPr="00624A8E">
                            <w:rPr>
                              <w:b/>
                            </w:rPr>
                            <w:t>2.5 MODERNIZACJA ENERGETYCZNA OBIEKTÓW UŻYTECZNOŚCI PUBLICZNEJ</w:t>
                          </w:r>
                        </w:p>
                        <w:p w:rsidR="00FB3CCC" w:rsidRDefault="00FB3CCC" w:rsidP="007B7712">
                          <w:pPr>
                            <w:pStyle w:val="Nagwek"/>
                            <w:jc w:val="center"/>
                            <w:rPr>
                              <w:b/>
                              <w:szCs w:val="16"/>
                            </w:rPr>
                          </w:pPr>
                          <w:r w:rsidRPr="00E05698">
                            <w:rPr>
                              <w:b/>
                              <w:szCs w:val="16"/>
                            </w:rPr>
                            <w:t>ZAŁĄCZNIK 3 - KRYTERIA WYBORU PROJEKTÓW DLA POSZCZEGÓLNYCH OSI PRIORYTETOWYCH, DZIAŁAŃ I PODDZIAŁAŃ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margin-left:171.15pt;margin-top:21.05pt;width:499.4pt;height:38.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" filled="f" stroked="f">
              <v:textbox inset="0,0,0,0">
                <w:txbxContent>
                  <w:p w:rsidR="00FB3CCC" w:rsidRDefault="00FB3CCC" w:rsidP="007B7712">
                    <w:pPr>
                      <w:pStyle w:val="Nagwek"/>
                      <w:jc w:val="center"/>
                      <w:rPr>
                        <w:rFonts w:eastAsia="Times New Roman"/>
                        <w:b/>
                        <w:sz w:val="20"/>
                        <w:szCs w:val="20"/>
                        <w:lang w:eastAsia="pl-PL"/>
                      </w:rPr>
                    </w:pPr>
                    <w:r w:rsidRPr="00624A8E">
                      <w:rPr>
                        <w:b/>
                      </w:rPr>
                      <w:t>2.5 MODERNIZACJA ENERGETYCZNA OBIEKTÓW UŻYTECZNOŚCI PUBLICZNEJ</w:t>
                    </w:r>
                  </w:p>
                  <w:p w:rsidR="00FB3CCC" w:rsidRDefault="00FB3CCC" w:rsidP="007B7712">
                    <w:pPr>
                      <w:pStyle w:val="Nagwek"/>
                      <w:jc w:val="center"/>
                      <w:rPr>
                        <w:b/>
                        <w:szCs w:val="16"/>
                      </w:rPr>
                    </w:pPr>
                    <w:r w:rsidRPr="00E05698">
                      <w:rPr>
                        <w:b/>
                        <w:szCs w:val="16"/>
                      </w:rPr>
                      <w:t>ZAŁĄCZNIK 3 - KRYTERIA WYBORU PROJEKTÓW DLA POSZCZEGÓLNYCH OSI PRIORYTETOWYCH, DZIAŁAŃ I PODDZIAŁAŃ</w:t>
                    </w:r>
                  </w:p>
                </w:txbxContent>
              </v:textbox>
              <w10:wrap anchorx="page" anchory="page"/>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3B306B" w:rsidRDefault="00FB3CCC" w:rsidP="00846356">
    <w:pPr>
      <w:spacing w:after="0" w:line="240" w:lineRule="auto"/>
      <w:jc w:val="center"/>
      <w:rPr>
        <w:rFonts w:ascii="Myriad Pro" w:hAnsi="Myriad Pro"/>
        <w:b/>
        <w:w w:val="105"/>
        <w:sz w:val="16"/>
        <w:szCs w:val="16"/>
      </w:rPr>
    </w:pPr>
    <w:r w:rsidRPr="003B306B">
      <w:rPr>
        <w:rFonts w:ascii="Myriad Pro" w:hAnsi="Myriad Pro"/>
        <w:b/>
        <w:w w:val="105"/>
        <w:sz w:val="16"/>
        <w:szCs w:val="16"/>
      </w:rPr>
      <w:t>2.6 MODERNIZACJA ENERGETYCZNA OBIEKTÓW UŻYTECZNOŚCI PUBLICZNEJ W RAMACH STRATEGII ZIT DLA SZCZECIŃSKIEGO OBSZARU METROPOLITALNEGO</w:t>
    </w:r>
  </w:p>
  <w:p w:rsidR="00FB3CCC" w:rsidRPr="003B306B" w:rsidRDefault="00FB3CCC" w:rsidP="00846356">
    <w:pPr>
      <w:spacing w:after="0" w:line="240" w:lineRule="auto"/>
      <w:jc w:val="center"/>
      <w:rPr>
        <w:rFonts w:ascii="Myriad Pro" w:hAnsi="Myriad Pro"/>
        <w:b/>
        <w:w w:val="105"/>
        <w:sz w:val="16"/>
        <w:szCs w:val="16"/>
      </w:rPr>
    </w:pPr>
    <w:r w:rsidRPr="003B306B">
      <w:rPr>
        <w:rFonts w:ascii="Myriad Pro" w:hAnsi="Myriad Pro"/>
        <w:b/>
        <w:sz w:val="16"/>
        <w:szCs w:val="16"/>
      </w:rPr>
      <w:t>ZAŁĄCZNIK 3 - KRYTERIA WYBORU PROJEKTÓW DLA POSZCZEGÓLNYCH OSI PRIORYTETOWYCH, DZIAŁAŃ I PODDZIAŁAŃ</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4384" behindDoc="1" locked="0" layoutInCell="1" allowOverlap="1" wp14:anchorId="6047E92A" wp14:editId="41C8C754">
              <wp:simplePos x="0" y="0"/>
              <wp:positionH relativeFrom="page">
                <wp:posOffset>2173605</wp:posOffset>
              </wp:positionH>
              <wp:positionV relativeFrom="page">
                <wp:posOffset>267335</wp:posOffset>
              </wp:positionV>
              <wp:extent cx="6342380" cy="488315"/>
              <wp:effectExtent l="0" t="0" r="1270" b="6985"/>
              <wp:wrapNone/>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2B0071" w:rsidRDefault="00FB3CCC"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FB3CCC" w:rsidRPr="002B0071" w:rsidRDefault="00FB3CCC" w:rsidP="002B0071">
                          <w:pPr>
                            <w:spacing w:after="0" w:line="240" w:lineRule="auto"/>
                            <w:jc w:val="center"/>
                            <w:rPr>
                              <w:rFonts w:ascii="Myriad Pro" w:hAnsi="Myriad Pro"/>
                              <w:b/>
                              <w:sz w:val="16"/>
                              <w:szCs w:val="16"/>
                            </w:rPr>
                          </w:pPr>
                          <w:r w:rsidRPr="002B0071">
                            <w:rPr>
                              <w:rFonts w:ascii="Myriad Pro" w:hAnsi="Myriad Pro"/>
                              <w:b/>
                              <w:sz w:val="16"/>
                              <w:szCs w:val="16"/>
                            </w:rPr>
                            <w:t>ZAŁĄCZNIK 3 - KRYTERIA WYBORU PROJEKTÓW DLA POSZCZEGÓLNYCH OSI PRIORYTETOWYCH, DZIAŁAŃ I PODDZIAŁAŃ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5" o:spid="_x0000_s1027" type="#_x0000_t202" style="position:absolute;margin-left:171.15pt;margin-top:21.05pt;width:499.4pt;height:38.4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" filled="f" stroked="f">
              <v:textbox inset="0,0,0,0">
                <w:txbxContent>
                  <w:p w:rsidR="00FB3CCC" w:rsidRPr="002B0071" w:rsidRDefault="00FB3CCC"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FB3CCC" w:rsidRPr="002B0071" w:rsidRDefault="00FB3CCC" w:rsidP="002B0071">
                    <w:pPr>
                      <w:spacing w:after="0" w:line="240" w:lineRule="auto"/>
                      <w:jc w:val="center"/>
                      <w:rPr>
                        <w:rFonts w:ascii="Myriad Pro" w:hAnsi="Myriad Pro"/>
                        <w:b/>
                        <w:sz w:val="16"/>
                        <w:szCs w:val="16"/>
                      </w:rPr>
                    </w:pPr>
                    <w:r w:rsidRPr="002B0071">
                      <w:rPr>
                        <w:rFonts w:ascii="Myriad Pro" w:hAnsi="Myriad Pro"/>
                        <w:b/>
                        <w:sz w:val="16"/>
                        <w:szCs w:val="16"/>
                      </w:rPr>
                      <w:t>ZAŁĄCZNIK 3 - KRYTERIA WYBORU PROJEKTÓW DLA POSZCZEGÓLNYCH OSI PRIORYTETOWYCH, DZIAŁAŃ I PODDZIAŁAŃ</w:t>
                    </w:r>
                  </w:p>
                </w:txbxContent>
              </v:textbox>
              <w10:wrap anchorx="page" anchory="page"/>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DD1193" w:rsidRDefault="00FB3CCC" w:rsidP="007B7712">
    <w:pPr>
      <w:pStyle w:val="Nagwek"/>
      <w:jc w:val="center"/>
      <w:rPr>
        <w:b/>
        <w:szCs w:val="16"/>
      </w:rPr>
    </w:pPr>
    <w:r w:rsidRPr="00DD1193">
      <w:rPr>
        <w:b/>
        <w:szCs w:val="16"/>
      </w:rPr>
      <w:t>KRYTERIA WYBORU KONKTRAKTÓW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071" w:rsidRPr="002B0071" w:rsidRDefault="002B0071"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2B0071" w:rsidRPr="002B0071" w:rsidRDefault="002B0071" w:rsidP="002B0071">
    <w:pPr>
      <w:spacing w:after="0" w:line="240" w:lineRule="auto"/>
      <w:jc w:val="center"/>
      <w:rPr>
        <w:sz w:val="16"/>
        <w:szCs w:val="16"/>
      </w:rPr>
    </w:pPr>
    <w:r w:rsidRPr="002B0071">
      <w:rPr>
        <w:rFonts w:ascii="Myriad Pro" w:hAnsi="Myriad Pro"/>
        <w:b/>
        <w:sz w:val="16"/>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145D5A">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Pr="009B29B1" w:rsidRDefault="00FB3CCC" w:rsidP="00145D5A">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F337E2">
    <w:pPr>
      <w:spacing w:line="14" w:lineRule="auto"/>
      <w:rPr>
        <w:sz w:val="20"/>
        <w:szCs w:val="20"/>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13069C">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Default="00FB3CCC" w:rsidP="0013069C">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13069C">
    <w:pPr>
      <w:spacing w:after="0" w:line="14" w:lineRule="auto"/>
      <w:rPr>
        <w:sz w:val="20"/>
        <w:szCs w:val="20"/>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A433B8">
    <w:pPr>
      <w:pStyle w:val="Nagwek"/>
      <w:numPr>
        <w:ilvl w:val="1"/>
        <w:numId w:val="198"/>
      </w:numPr>
      <w:jc w:val="center"/>
      <w:rPr>
        <w:b/>
        <w:szCs w:val="16"/>
      </w:rPr>
    </w:pPr>
    <w:r w:rsidRPr="001C006B">
      <w:rPr>
        <w:b/>
        <w:szCs w:val="16"/>
      </w:rPr>
      <w:t>PROJEKTY BADAWCZO-ROZWOJOWE PRZEDSIĘBIORSTW</w:t>
    </w:r>
    <w:r w:rsidRPr="001C006B" w:rsidDel="001C006B">
      <w:rPr>
        <w:b/>
        <w:szCs w:val="16"/>
      </w:rPr>
      <w:t xml:space="preserve"> </w:t>
    </w:r>
  </w:p>
  <w:p w:rsidR="00FB3CCC" w:rsidRPr="00E05698" w:rsidRDefault="00FB3CCC" w:rsidP="004A583C">
    <w:pPr>
      <w:pStyle w:val="Nagwek"/>
    </w:pPr>
    <w:r w:rsidRPr="00E05698">
      <w:rPr>
        <w:b/>
        <w:szCs w:val="16"/>
      </w:rPr>
      <w:t>ZAŁĄCZNIK 3 - KRYTERIA WYBORU PROJEKTÓW DLA POSZCZEGÓLNYCH OSI PRIORYTETOWYCH, DZIAŁAŃ I PODDZIAŁAŃ</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6E74C4">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Default="00FB3CCC" w:rsidP="006E74C4">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F337E2">
    <w:pPr>
      <w:spacing w:line="14" w:lineRule="auto"/>
      <w:rPr>
        <w:sz w:val="20"/>
        <w:szCs w:val="20"/>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E36" w:rsidRDefault="00FB3CCC" w:rsidP="00F423AE">
    <w:pPr>
      <w:pStyle w:val="Nagwek"/>
      <w:jc w:val="center"/>
      <w:rPr>
        <w:b/>
        <w:szCs w:val="16"/>
      </w:rP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p>
  <w:p w:rsidR="00FB3CCC" w:rsidRPr="00E05698" w:rsidRDefault="00FB3CCC" w:rsidP="00F423AE">
    <w:pPr>
      <w:pStyle w:val="Nagwek"/>
      <w:jc w:val="center"/>
    </w:pPr>
    <w:r w:rsidRPr="00E05698">
      <w:rPr>
        <w:b/>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05D" w:rsidRDefault="00FB3CCC" w:rsidP="007B7712">
    <w:pPr>
      <w:pStyle w:val="Nagwek"/>
      <w:jc w:val="center"/>
      <w:rPr>
        <w:b/>
        <w:szCs w:val="16"/>
      </w:rP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F47" w:rsidRDefault="00FB3CCC" w:rsidP="007B7712">
    <w:pPr>
      <w:pStyle w:val="Nagwek"/>
      <w:jc w:val="center"/>
      <w:rPr>
        <w:b/>
        <w:szCs w:val="16"/>
      </w:rPr>
    </w:pPr>
    <w:r w:rsidRPr="00F11D42">
      <w:rPr>
        <w:b/>
        <w:szCs w:val="16"/>
      </w:rPr>
      <w:t>2.9 ZASTĘPOWANIE KONWENCJONALNYCH ŹRÓDEŁ ENERGII ŹRÓDŁAMI ODNAWIALNYMI</w:t>
    </w:r>
    <w:r w:rsidRPr="00F11D42" w:rsidDel="00F423AE">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8FB" w:rsidRDefault="00FB3CCC" w:rsidP="007B7712">
    <w:pPr>
      <w:pStyle w:val="Nagwek"/>
      <w:jc w:val="center"/>
      <w:rPr>
        <w:b/>
        <w:szCs w:val="16"/>
      </w:rPr>
    </w:pPr>
    <w:r w:rsidRPr="00F11D42">
      <w:rPr>
        <w:b/>
        <w:szCs w:val="16"/>
      </w:rPr>
      <w:t>2.9 ZASTĘPOWANIE KONWENCJONALNYCH ŹRÓDEŁ ENERGII ŹRÓDŁAMI ODNAWIALNYMI</w:t>
    </w:r>
  </w:p>
  <w:p w:rsidR="00FB3CCC" w:rsidRPr="00E05698" w:rsidRDefault="00FB3CCC" w:rsidP="007B7712">
    <w:pPr>
      <w:pStyle w:val="Nagwek"/>
      <w:jc w:val="center"/>
    </w:pPr>
    <w:r w:rsidRPr="00F11D42" w:rsidDel="00F423AE">
      <w:rPr>
        <w:b/>
        <w:szCs w:val="16"/>
      </w:rPr>
      <w:t xml:space="preserve"> </w:t>
    </w:r>
    <w:r w:rsidRPr="00E05698">
      <w:rPr>
        <w:b/>
        <w:szCs w:val="16"/>
      </w:rPr>
      <w:t>ZAŁĄCZNIK 3 - KRYTERIA WYBORU PROJEKTÓW DLA POSZCZEGÓLNYCH OSI PRIORYTETOWYCH, DZIAŁAŃ I PODDZIAŁAŃ</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Pr>
        <w:b/>
        <w:szCs w:val="16"/>
      </w:rPr>
      <w:t>2.10</w:t>
    </w:r>
    <w:r w:rsidRPr="007E1D19">
      <w:rPr>
        <w:b/>
        <w:szCs w:val="16"/>
      </w:rPr>
      <w:t>ZWIĘKSZENIE WYKORZYSTANIA ODNAWIALNYCH ŹRÓDEŁ</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E1CDA">
      <w:rPr>
        <w:b/>
        <w:szCs w:val="16"/>
      </w:rPr>
      <w:t>2.11 ZWIĘKSZENIE POTENCJAŁU SIECI ENERGETYCZNEJ DO ODBIORU ENERGII Z ODNAWIALNYCH ŹRÓDEŁ ENERGII</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CE6" w:rsidRDefault="00FB3CCC" w:rsidP="007B7712">
    <w:pPr>
      <w:pStyle w:val="Nagwek"/>
      <w:jc w:val="center"/>
      <w:rPr>
        <w:b/>
        <w:szCs w:val="16"/>
      </w:rPr>
    </w:pPr>
    <w:r w:rsidRPr="001C006B">
      <w:rPr>
        <w:b/>
        <w:szCs w:val="16"/>
      </w:rPr>
      <w:t>2.12 ROZWÓJ KOGENERACYJNYCH ŹRÓDEŁ ENERGII</w:t>
    </w:r>
    <w:r w:rsidRPr="001C006B" w:rsidDel="001C006B">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395" w:rsidRDefault="00FB3CCC" w:rsidP="007B7712">
    <w:pPr>
      <w:pStyle w:val="Nagwek"/>
      <w:jc w:val="center"/>
      <w:rPr>
        <w:b/>
        <w:szCs w:val="16"/>
      </w:rPr>
    </w:pPr>
    <w:r w:rsidRPr="001C006B">
      <w:rPr>
        <w:b/>
        <w:szCs w:val="16"/>
      </w:rPr>
      <w:t>2.12 ROZWÓJ KOGENERACYJNYCH ŹRÓDEŁ ENERGII</w:t>
    </w:r>
    <w:r w:rsidRPr="001C006B" w:rsidDel="001C006B">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326DF7">
      <w:rPr>
        <w:b/>
      </w:rPr>
      <w:t>1.1 PROJEKTY BADAWCZO-ROZWOJOWE PRZEDSIĘBIORSTW</w:t>
    </w:r>
    <w:r>
      <w:rPr>
        <w:b/>
        <w:szCs w:val="16"/>
      </w:rPr>
      <w:br/>
    </w:r>
    <w:r w:rsidRPr="00E05698">
      <w:rPr>
        <w:b/>
        <w:szCs w:val="16"/>
      </w:rPr>
      <w:t>ZAŁĄCZNIK 3 - KRYTERIA WYBORU PROJEKTÓW DLA POSZCZEGÓLNYCH OSI PRIORYTETOWYCH, DZIAŁAŃ I PODDZIAŁAŃ</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453E15">
      <w:rPr>
        <w:b/>
        <w:szCs w:val="16"/>
      </w:rPr>
      <w:t>2.13 MODERNIZACJA ENERGETYCZNA OBIEKTÓW UŻYTECZNOŚCI PUBLICZNEJ SAMORZĄDU WOJEWÓDZTWA</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FB3CCC">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3.1 OCHRONA ZASOBÓW WODNYCH</w:t>
    </w:r>
  </w:p>
  <w:p w:rsidR="00FB3CCC" w:rsidRPr="00A433B8" w:rsidRDefault="00FB3CCC" w:rsidP="00FB3CCC">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ZAŁĄCZNIK 3 - KRYTERIA WYBORU PROJEKTÓW DLA POSZCZEGÓLNYCH OSI PRIORYTETOWYCH, DZIAŁAŃ I PODDZIAŁAŃ</w:t>
    </w:r>
  </w:p>
  <w:p w:rsidR="00FB3CCC" w:rsidRDefault="00FB3CCC">
    <w:pPr>
      <w:pStyle w:val="Nagwek"/>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75A07">
    <w:pPr>
      <w:pStyle w:val="Nagwek"/>
      <w:jc w:val="center"/>
      <w:rPr>
        <w:b/>
      </w:rPr>
    </w:pPr>
    <w:r w:rsidRPr="00775A07">
      <w:rPr>
        <w:b/>
      </w:rPr>
      <w:t>3.1 OCHRONA ZASOBÓW WODNYCH</w:t>
    </w:r>
  </w:p>
  <w:p w:rsidR="00FB3CCC" w:rsidRPr="00775A07" w:rsidRDefault="00FB3CCC" w:rsidP="00775A07">
    <w:pPr>
      <w:pStyle w:val="Nagwek"/>
      <w:jc w:val="center"/>
      <w:rPr>
        <w:b/>
      </w:rPr>
    </w:pPr>
    <w:r w:rsidRPr="00775A07">
      <w:rPr>
        <w:b/>
      </w:rPr>
      <w:t>ZAŁĄCZNIK 3 - KRYTERIA WYBORU PROJEKTÓW DLA POSZCZEGÓLNYCH OSI PRIORYTETOWYCH, DZIAŁAŃ I PODDZIAŁAŃ</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D252B">
    <w:pPr>
      <w:pStyle w:val="Nagwek"/>
      <w:jc w:val="center"/>
      <w:rPr>
        <w:b/>
        <w:szCs w:val="16"/>
      </w:rPr>
    </w:pPr>
    <w:r>
      <w:rPr>
        <w:b/>
        <w:szCs w:val="16"/>
      </w:rPr>
      <w:t>3.2 ZARZĄDZANIE RYZYKIEM POWODZIOWYM</w:t>
    </w:r>
  </w:p>
  <w:p w:rsidR="00FB3CCC" w:rsidRPr="00E05698" w:rsidRDefault="00FB3CCC" w:rsidP="007D252B">
    <w:pPr>
      <w:pStyle w:val="Nagwek"/>
      <w:jc w:val="center"/>
    </w:pPr>
    <w:r w:rsidRPr="00E05698">
      <w:rPr>
        <w:b/>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3.3 POPRAWA STANU ŚRODOWISKA MIEJSKIEGO</w:t>
    </w:r>
  </w:p>
  <w:p w:rsidR="00FB3CCC" w:rsidRPr="00E05698" w:rsidRDefault="00FB3CCC" w:rsidP="0010032B">
    <w:pPr>
      <w:pStyle w:val="Nagwek"/>
      <w:jc w:val="center"/>
    </w:pPr>
    <w:r w:rsidRPr="00E05698">
      <w:rPr>
        <w:b/>
        <w:szCs w:val="16"/>
      </w:rPr>
      <w:t>ZAŁĄCZNIK 3 - KRYTERIA WYBORU PROJEKTÓW DLA POSZCZEGÓLNYCH OSI PRIORYTETOWYCH, DZIAŁAŃ I PODDZIAŁAŃ</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3.4 ADAPTACJA DO ZMIAN KLIMATU</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3.5 WSPARCIE ROZWOJU SIECI WODOCIĄGOWYCH</w:t>
    </w:r>
    <w:r w:rsidRPr="00E05698">
      <w:rPr>
        <w:b/>
        <w:szCs w:val="16"/>
      </w:rPr>
      <w:t xml:space="preserve">ZAŁĄCZNIK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B058AF">
      <w:rPr>
        <w:b/>
        <w:szCs w:val="16"/>
      </w:rPr>
      <w:t>3.6 WSPARCIE ROZWOJU SYSTEMÓW OCZYSZCZANIA ŚCIEKÓW</w:t>
    </w:r>
    <w:r w:rsidRPr="00E05698">
      <w:rPr>
        <w:b/>
        <w:szCs w:val="16"/>
      </w:rPr>
      <w:t xml:space="preserve">ZAŁĄCZNIK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8AC" w:rsidRPr="007A1AB0" w:rsidRDefault="006D48AC" w:rsidP="006D48AC">
    <w:pPr>
      <w:pStyle w:val="Nagwek"/>
      <w:jc w:val="center"/>
      <w:rPr>
        <w:rFonts w:eastAsiaTheme="minorEastAsia" w:cs="Arial"/>
        <w:b/>
        <w:szCs w:val="16"/>
        <w:lang w:eastAsia="pl-PL"/>
      </w:rPr>
    </w:pPr>
    <w:r w:rsidRPr="007A1AB0">
      <w:rPr>
        <w:rFonts w:eastAsiaTheme="minorEastAsia" w:cs="Arial"/>
        <w:b/>
        <w:szCs w:val="16"/>
        <w:lang w:eastAsia="pl-PL"/>
      </w:rPr>
      <w:t>3.7 ROZWÓJ GOSPODARKI ODPADAMI KOMUNALNYMI</w:t>
    </w:r>
  </w:p>
  <w:p w:rsidR="006D48AC" w:rsidRPr="006D48AC" w:rsidRDefault="006D48AC" w:rsidP="006D48AC">
    <w:pPr>
      <w:pStyle w:val="Nagwek"/>
      <w:jc w:val="center"/>
      <w:rPr>
        <w:szCs w:val="16"/>
      </w:rPr>
    </w:pPr>
    <w:r w:rsidRPr="006D48AC">
      <w:rPr>
        <w:b/>
        <w:szCs w:val="16"/>
      </w:rPr>
      <w:t>3 - KRYTERIA WYBORU PROJEKTÓW DLA POSZCZEGÓLNYCH OSI PRIORYTETOWYCH, DZIAŁAŃ I PODDZIAŁAŃ</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8AC" w:rsidRPr="004A583C" w:rsidRDefault="006D48AC" w:rsidP="004A583C">
    <w:pPr>
      <w:pStyle w:val="Nagwek"/>
      <w:jc w:val="center"/>
      <w:rPr>
        <w:rFonts w:eastAsiaTheme="minorEastAsia" w:cs="Arial"/>
        <w:b/>
        <w:szCs w:val="16"/>
        <w:lang w:eastAsia="pl-PL"/>
      </w:rPr>
    </w:pPr>
    <w:r w:rsidRPr="004A583C">
      <w:rPr>
        <w:rFonts w:eastAsiaTheme="minorEastAsia" w:cs="Arial"/>
        <w:b/>
        <w:szCs w:val="16"/>
        <w:lang w:eastAsia="pl-PL"/>
      </w:rPr>
      <w:t>3.7 ROZWÓJ GOSPODARKI ODPADAMI KOMUNALNYMI</w:t>
    </w:r>
  </w:p>
  <w:p w:rsidR="006D48AC" w:rsidRPr="006D48AC" w:rsidRDefault="006D48AC" w:rsidP="004A583C">
    <w:pPr>
      <w:pStyle w:val="Nagwek"/>
      <w:jc w:val="center"/>
      <w:rPr>
        <w:szCs w:val="16"/>
      </w:rPr>
    </w:pPr>
    <w:r w:rsidRPr="006D48AC">
      <w:rPr>
        <w:b/>
        <w:szCs w:val="16"/>
      </w:rPr>
      <w:t>3 - KRYTERIA WYBORU PROJEKTÓW DLA POSZCZEGÓLNYCH OSI PRIORYTETOWYCH, DZIAŁAŃ I PODDZIAŁAŃ</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4B45DD">
      <w:rPr>
        <w:b/>
      </w:rPr>
      <w:t>1.2 ROZWÓJ INFRASTRUKTURY B+R W PRZEDSIĘBIORSTWACH</w:t>
    </w:r>
    <w:r>
      <w:rPr>
        <w:b/>
        <w:szCs w:val="16"/>
      </w:rPr>
      <w:br/>
    </w:r>
    <w:r w:rsidRPr="00E05698">
      <w:rPr>
        <w:b/>
        <w:szCs w:val="16"/>
      </w:rPr>
      <w:t>ZAŁĄCZNIK 3 - KRYTERIA WYBORU PROJEKTÓW DLA POSZCZEGÓLNYCH OSI PRIORYTETOWYCH, DZIAŁAŃ I PODDZIAŁAŃ</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893" w:rsidRDefault="00D56893" w:rsidP="00D56893">
    <w:pPr>
      <w:pStyle w:val="Nagwek"/>
      <w:jc w:val="center"/>
      <w:rPr>
        <w:b/>
        <w:szCs w:val="16"/>
      </w:rPr>
    </w:pPr>
    <w:r w:rsidRPr="00D56893">
      <w:rPr>
        <w:b/>
        <w:szCs w:val="16"/>
      </w:rPr>
      <w:t xml:space="preserve">3.8 ROZWÓJ GOSPODARKI ODPADAMI NIEBEZPIECZNYMI  </w:t>
    </w:r>
  </w:p>
  <w:p w:rsidR="00D56893" w:rsidRPr="00113559" w:rsidRDefault="00D56893" w:rsidP="00D56893">
    <w:pPr>
      <w:pStyle w:val="Nagwek"/>
      <w:jc w:val="center"/>
      <w:rPr>
        <w:b/>
        <w:szCs w:val="16"/>
      </w:rPr>
    </w:pPr>
    <w:r w:rsidRPr="00113559">
      <w:rPr>
        <w:b/>
        <w:szCs w:val="16"/>
      </w:rPr>
      <w:t>3 - KRYTERIA WYBORU PROJEKTÓW DLA POSZCZEGÓLNYCH OSI PRIORYTETOWYCH, DZIAŁAŃ I PODDZIAŁAŃ</w:t>
    </w:r>
  </w:p>
  <w:p w:rsidR="00D56893" w:rsidRPr="00D56893" w:rsidRDefault="00D56893" w:rsidP="00D56893">
    <w:pPr>
      <w:pStyle w:val="Nagwek"/>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893" w:rsidRDefault="00D56893" w:rsidP="00113559">
    <w:pPr>
      <w:pStyle w:val="Nagwek"/>
      <w:jc w:val="center"/>
      <w:rPr>
        <w:b/>
        <w:szCs w:val="16"/>
      </w:rPr>
    </w:pPr>
    <w:r w:rsidRPr="00D56893">
      <w:rPr>
        <w:b/>
        <w:szCs w:val="16"/>
      </w:rPr>
      <w:t xml:space="preserve">3.8 ROZWÓJ GOSPODARKI ODPADAMI NIEBEZPIECZNYMI  </w:t>
    </w:r>
  </w:p>
  <w:p w:rsidR="00113559" w:rsidRPr="00113559" w:rsidRDefault="00113559" w:rsidP="00113559">
    <w:pPr>
      <w:pStyle w:val="Nagwek"/>
      <w:jc w:val="center"/>
      <w:rPr>
        <w:b/>
        <w:szCs w:val="16"/>
      </w:rPr>
    </w:pPr>
    <w:r w:rsidRPr="00113559">
      <w:rPr>
        <w:b/>
        <w:szCs w:val="16"/>
      </w:rPr>
      <w:t>3 - KRYTERIA WYBORU PROJEKTÓW DLA POSZCZEGÓLNYCH OSI PRIORYTETOWYCH, DZIAŁAŃ I PODDZIAŁAŃ</w:t>
    </w:r>
  </w:p>
  <w:p w:rsidR="00113559" w:rsidRDefault="00113559" w:rsidP="005E14DB">
    <w:pPr>
      <w:pStyle w:val="Nagwek"/>
      <w:jc w:val="right"/>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1664A0">
      <w:rPr>
        <w:b/>
        <w:szCs w:val="16"/>
      </w:rPr>
      <w:t>4.1 DZIEDZICTWO KULTUROWE</w:t>
    </w:r>
    <w:r w:rsidRPr="00E05698">
      <w:rPr>
        <w:b/>
        <w:szCs w:val="16"/>
      </w:rPr>
      <w:t xml:space="preserve">3 </w:t>
    </w:r>
  </w:p>
  <w:p w:rsidR="00FB3CCC" w:rsidRPr="00E05698" w:rsidRDefault="00FB3CCC" w:rsidP="0082026B">
    <w:pPr>
      <w:pStyle w:val="Nagwek"/>
      <w:jc w:val="center"/>
    </w:pPr>
    <w:r w:rsidRPr="00E05698">
      <w:rPr>
        <w:b/>
        <w:szCs w:val="16"/>
      </w:rPr>
      <w:t>3 - KRYTERIA WYBORU PROJEKTÓW DLA POSZCZEGÓLNYCH OSI PRIORYTETOWYCH, DZIAŁAŃ I PODDZIAŁAŃ</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6B7074">
      <w:rPr>
        <w:b/>
        <w:szCs w:val="16"/>
      </w:rPr>
      <w:t>4.2 WZMOCNIENIE INSTYTUCJI KULTURY</w:t>
    </w:r>
    <w:r w:rsidRPr="006B7074" w:rsidDel="006B7074">
      <w:rPr>
        <w:b/>
        <w:szCs w:val="16"/>
      </w:rPr>
      <w:t xml:space="preserve"> </w:t>
    </w:r>
  </w:p>
  <w:p w:rsidR="00FB3CCC" w:rsidRPr="00E05698" w:rsidRDefault="00FB3CCC" w:rsidP="006149D2">
    <w:pPr>
      <w:pStyle w:val="Nagwek"/>
      <w:jc w:val="center"/>
    </w:pPr>
    <w:r w:rsidRPr="00E05698">
      <w:rPr>
        <w:b/>
        <w:szCs w:val="16"/>
      </w:rPr>
      <w:t>3 - KRYTERIA WYBORU PROJEKTÓW DLA POSZCZEGÓLNYCH OSI PRIORYTETOWYCH, DZIAŁAŃ I PODDZIAŁAŃ</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F905C0">
      <w:rPr>
        <w:b/>
        <w:szCs w:val="16"/>
      </w:rPr>
      <w:t>4.3 OCHRONA RÓŻNORODNOŚCI BIOLOGICZNEJ</w:t>
    </w:r>
  </w:p>
  <w:p w:rsidR="00FB3CCC" w:rsidRPr="00E05698" w:rsidRDefault="00FB3CCC" w:rsidP="00E137F0">
    <w:pPr>
      <w:pStyle w:val="Nagwek"/>
      <w:jc w:val="center"/>
    </w:pPr>
    <w:r w:rsidRPr="00E05698">
      <w:rPr>
        <w:b/>
        <w:szCs w:val="16"/>
      </w:rPr>
      <w:t>3 - KRYTERIA WYBORU PROJEKTÓW DLA POSZCZEGÓLNYCH OSI PRIORYTETOWYCH, DZIAŁAŃ I PODDZIAŁAŃ</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F905C0">
      <w:rPr>
        <w:b/>
        <w:szCs w:val="16"/>
      </w:rPr>
      <w:t>4.3 OCHRONA RÓŻNORODNOŚCI BIOLOGICZNEJ</w:t>
    </w:r>
  </w:p>
  <w:p w:rsidR="00FB3CCC" w:rsidRPr="00E05698" w:rsidRDefault="00893AD3" w:rsidP="00081638">
    <w:pPr>
      <w:pStyle w:val="Nagwek"/>
      <w:jc w:val="center"/>
    </w:pPr>
    <w:r>
      <w:rPr>
        <w:b/>
        <w:szCs w:val="16"/>
      </w:rPr>
      <w:t xml:space="preserve">ZAŁĄCZNIK </w:t>
    </w:r>
    <w:r w:rsidR="00FB3CCC" w:rsidRPr="00E05698">
      <w:rPr>
        <w:b/>
        <w:szCs w:val="16"/>
      </w:rPr>
      <w:t>3 - KRYTERIA WYBORU PROJEKTÓW DLA POSZCZEGÓLNYCH OSI PRIORYTETOWYCH, DZIAŁAŃ I PODDZIAŁAŃ</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D04214">
      <w:rPr>
        <w:b/>
        <w:szCs w:val="16"/>
      </w:rPr>
      <w:t xml:space="preserve">4.4 WSPARCIE NIEINFRASTRUKTURALNYCH FORM OCHRONY PRZYRODY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D04214" w:rsidRDefault="00FB3CCC" w:rsidP="00AA18AA">
    <w:pPr>
      <w:spacing w:after="0" w:line="240" w:lineRule="auto"/>
      <w:jc w:val="center"/>
      <w:rPr>
        <w:rFonts w:ascii="Myriad Pro" w:eastAsia="Times New Roman" w:hAnsi="Myriad Pro"/>
        <w:b/>
        <w:sz w:val="16"/>
        <w:szCs w:val="16"/>
      </w:rPr>
    </w:pPr>
    <w:r w:rsidRPr="00D04214">
      <w:rPr>
        <w:rFonts w:ascii="Myriad Pro" w:eastAsia="Times New Roman" w:hAnsi="Myriad Pro"/>
        <w:b/>
        <w:sz w:val="16"/>
        <w:szCs w:val="16"/>
      </w:rPr>
      <w:t xml:space="preserve">4.4 WSPARCIE NIEINFRASTRUKTURALNYCH FORM OCHRONY PRZYRODY </w:t>
    </w:r>
  </w:p>
  <w:p w:rsidR="00FB3CCC" w:rsidRPr="00D04214" w:rsidRDefault="00FB3CCC" w:rsidP="00AA18AA">
    <w:pPr>
      <w:spacing w:after="0" w:line="240" w:lineRule="auto"/>
      <w:jc w:val="center"/>
      <w:rPr>
        <w:rFonts w:ascii="Myriad Pro" w:hAnsi="Myriad Pro"/>
        <w:sz w:val="16"/>
        <w:szCs w:val="16"/>
      </w:rPr>
    </w:pPr>
    <w:r w:rsidRPr="00D04214">
      <w:rPr>
        <w:rFonts w:ascii="Myriad Pro" w:hAnsi="Myriad Pro"/>
        <w:b/>
        <w:sz w:val="16"/>
        <w:szCs w:val="16"/>
      </w:rPr>
      <w:t>ZAŁĄCZNIK 3 - KRYTERIA WYBORU PROJEKTÓW DLA POSZCZEGÓLNYCH OSI PRIORYTETOWYCH, DZIAŁAŃ I PODDZIAŁAŃ</w:t>
    </w:r>
  </w:p>
  <w:p w:rsidR="00FB3CCC" w:rsidRDefault="00FB3CCC" w:rsidP="00D04214">
    <w:pPr>
      <w:pStyle w:val="Nagwek"/>
      <w:jc w:val="right"/>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054E62">
      <w:rPr>
        <w:b/>
        <w:szCs w:val="16"/>
      </w:rPr>
      <w:t xml:space="preserve">4.5 KSZTAŁTOWANIE WŁAŚCIWYCH POSTAW CZŁOWIEKA WOBEC PRZYRODY PRZEZ EDUKACJĘ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CE71FF">
    <w:pPr>
      <w:pStyle w:val="Nagwek"/>
      <w:jc w:val="center"/>
      <w:rPr>
        <w:b/>
        <w:szCs w:val="16"/>
      </w:rPr>
    </w:pPr>
    <w:r w:rsidRPr="00054E62">
      <w:rPr>
        <w:b/>
        <w:szCs w:val="16"/>
      </w:rPr>
      <w:t xml:space="preserve">4.5 KSZTAŁTOWANIE WŁAŚCIWYCH POSTAW CZŁOWIEKA WOBEC PRZYRODY PRZEZ EDUKACJĘ </w:t>
    </w:r>
  </w:p>
  <w:p w:rsidR="00FB3CCC" w:rsidRPr="00E05698" w:rsidRDefault="00FB3CCC" w:rsidP="00CE71FF">
    <w:pPr>
      <w:pStyle w:val="Nagwek"/>
      <w:jc w:val="center"/>
    </w:pPr>
    <w:r w:rsidRPr="00E05698">
      <w:rPr>
        <w:b/>
        <w:szCs w:val="16"/>
      </w:rPr>
      <w:t>3 - KRYTERIA WYBORU PROJEKTÓW DLA POSZCZEGÓLNYCH OSI PRIORYTETOWYCH, DZIAŁAŃ I PODDZIAŁAŃ</w:t>
    </w:r>
  </w:p>
  <w:p w:rsidR="00FB3CCC" w:rsidRDefault="00FB3CCC" w:rsidP="00FF77CB">
    <w:pPr>
      <w:pStyle w:val="Nagwek"/>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980DD4">
      <w:rPr>
        <w:b/>
      </w:rPr>
      <w:t>1.3 ROZWÓJ PUBLICZNEJ INFRASTRUKTURY BADAWCZEJ</w:t>
    </w:r>
    <w:r>
      <w:rPr>
        <w:b/>
        <w:szCs w:val="16"/>
      </w:rPr>
      <w:br/>
    </w:r>
    <w:r w:rsidRPr="00E05698">
      <w:rPr>
        <w:b/>
        <w:szCs w:val="16"/>
      </w:rPr>
      <w:t>ZAŁĄCZNIK 3 - KRYTERIA WYBORU PROJEKTÓW DLA POSZCZEGÓLNYCH OSI PRIORYTETOWYCH, DZIAŁAŃ I PODDZIAŁAŃ</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D518B4">
      <w:rPr>
        <w:b/>
        <w:szCs w:val="16"/>
      </w:rPr>
      <w:t>4.6 WSPARCIE INFRASTRUKTURALNYCH FORM OCHRONY PRZYRODY</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6593B">
      <w:rPr>
        <w:b/>
        <w:szCs w:val="16"/>
      </w:rPr>
      <w:t>4.8 PODNOSZENIE JAKOŚCI ŁADU PRZESTRZENNEGO</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3A13D8" w:rsidRDefault="00FB3CCC" w:rsidP="00FF77CB">
    <w:pPr>
      <w:jc w:val="center"/>
    </w:pPr>
    <w:r w:rsidRPr="0086776C">
      <w:rPr>
        <w:rFonts w:eastAsia="Times New Roman"/>
        <w:b/>
        <w:szCs w:val="16"/>
      </w:rPr>
      <w:t xml:space="preserve">Załącznik do uchwały nr </w:t>
    </w:r>
    <w:r>
      <w:rPr>
        <w:rFonts w:eastAsia="Times New Roman"/>
        <w:b/>
        <w:szCs w:val="16"/>
      </w:rPr>
      <w:t>…</w:t>
    </w:r>
    <w:r w:rsidRPr="0086776C">
      <w:rPr>
        <w:rFonts w:eastAsia="Times New Roman"/>
        <w:b/>
        <w:szCs w:val="16"/>
      </w:rPr>
      <w:t>/</w:t>
    </w:r>
    <w:r>
      <w:rPr>
        <w:rFonts w:eastAsia="Times New Roman"/>
        <w:b/>
        <w:szCs w:val="16"/>
      </w:rPr>
      <w:t>..</w:t>
    </w:r>
    <w:r w:rsidRPr="0086776C">
      <w:rPr>
        <w:rFonts w:eastAsia="Times New Roman"/>
        <w:b/>
        <w:szCs w:val="16"/>
      </w:rPr>
      <w:t xml:space="preserve"> Komitetu Monitorującego RPO WZ 2014-2020 z dnia </w:t>
    </w:r>
    <w:r>
      <w:rPr>
        <w:rFonts w:eastAsia="Times New Roman"/>
        <w:b/>
        <w:szCs w:val="16"/>
      </w:rPr>
      <w:t>………………</w:t>
    </w:r>
  </w:p>
  <w:p w:rsidR="00FB3CCC" w:rsidRDefault="00FB3CCC" w:rsidP="00FF77CB">
    <w:pPr>
      <w:pStyle w:val="Nagwek"/>
      <w:jc w:val="right"/>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6593B">
      <w:rPr>
        <w:b/>
        <w:szCs w:val="16"/>
      </w:rPr>
      <w:t>4.8 PODNOSZENIE JAKOŚCI ŁADU PRZESTRZENNEGO4</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E90B75">
      <w:rPr>
        <w:b/>
        <w:szCs w:val="16"/>
      </w:rPr>
      <w:t>4.9 ROZWÓJ ZASOBÓW ENDOGENICZNYCH</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7B4942">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5.1 BUDOWA I PRZEBUDOWA DRÓG REGIONALNYCH (WOJEWÓDZKICH)</w:t>
    </w:r>
  </w:p>
  <w:p w:rsidR="00FB3CCC" w:rsidRPr="00067AC9" w:rsidRDefault="00FB3CCC" w:rsidP="00FB3CCC">
    <w:pPr>
      <w:pStyle w:val="Nagwek"/>
    </w:pPr>
    <w:r w:rsidRPr="00A433B8">
      <w:rPr>
        <w:rFonts w:cs="Arial"/>
        <w:b/>
        <w:bCs/>
        <w:szCs w:val="16"/>
      </w:rPr>
      <w:t>ZAŁĄCZNIK 3 - KRYTERIA WYBORU PROJEKTÓW DLA POSZCZEGÓLNYCH OSI PRIORYTETOWYCH, DZIAŁAŃ I PODDZIAŁAŃ</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3E" w:rsidRDefault="00FB3CCC" w:rsidP="00695E3E">
    <w:pPr>
      <w:pStyle w:val="Nagwek"/>
      <w:jc w:val="center"/>
      <w:rPr>
        <w:b/>
        <w:szCs w:val="16"/>
      </w:rPr>
    </w:pPr>
    <w:r w:rsidRPr="004B4C25">
      <w:rPr>
        <w:b/>
        <w:szCs w:val="16"/>
      </w:rPr>
      <w:t>5.2 BUDOWA I PRZEBUDOWA DRÓG LOKALNYCH (GMINNYCH I POWIATOWYCH) W RAMACH STRATEGII ZIT DLA</w:t>
    </w:r>
    <w:r w:rsidR="00695E3E">
      <w:rPr>
        <w:b/>
        <w:szCs w:val="16"/>
      </w:rPr>
      <w:t xml:space="preserve"> </w:t>
    </w:r>
    <w:r w:rsidRPr="004B4C25">
      <w:rPr>
        <w:b/>
        <w:szCs w:val="16"/>
      </w:rPr>
      <w:t>SZCZECIŃSKIEGO OBSZARU METROPOLITALNEGO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 xml:space="preserve">1.5 </w:t>
    </w:r>
    <w:r w:rsidRPr="008D4351">
      <w:rPr>
        <w:b/>
        <w:szCs w:val="16"/>
      </w:rPr>
      <w:t>INWESTYCJE PRZEDSIĘBIORSTW WSPIERAJĄCE ROZWÓJ REGIONALNYCH SPECJALIZACJI ORAZ INTELIGENTNYCH SPECJALIZACJI</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223F38" w:rsidP="00FB3CCC">
    <w:pPr>
      <w:autoSpaceDE w:val="0"/>
      <w:autoSpaceDN w:val="0"/>
      <w:adjustRightInd w:val="0"/>
      <w:spacing w:after="0" w:line="240" w:lineRule="auto"/>
      <w:jc w:val="center"/>
      <w:rPr>
        <w:rFonts w:ascii="Myriad Pro" w:hAnsi="Myriad Pro" w:cs="Arial"/>
        <w:b/>
        <w:bCs/>
        <w:sz w:val="16"/>
        <w:szCs w:val="16"/>
      </w:rPr>
    </w:pPr>
    <w:r w:rsidRPr="00223F38">
      <w:rPr>
        <w:rFonts w:ascii="Myriad Pro" w:hAnsi="Myriad Pro" w:cs="Arial"/>
        <w:b/>
        <w:bCs/>
        <w:sz w:val="16"/>
        <w:szCs w:val="16"/>
      </w:rPr>
      <w:t>5.3 BUDOWA I PRZEBUDOWA DRÓG LOKALNYCH (GMINNYCH I POWIATOWYCH) W RAMACH STRATEGII ZIT DLA KOSZALIŃSKO-KOŁOBRZESKO-BIAŁOGARDZKIEGO OBSZARU FUNKCJONALNEGO</w:t>
    </w:r>
  </w:p>
  <w:p w:rsidR="00223F38" w:rsidRPr="00E05698" w:rsidRDefault="00223F38" w:rsidP="00223F38">
    <w:pPr>
      <w:pStyle w:val="Nagwek"/>
      <w:jc w:val="center"/>
    </w:pPr>
    <w:r w:rsidRPr="00E05698">
      <w:rPr>
        <w:b/>
        <w:szCs w:val="16"/>
      </w:rPr>
      <w:t>ZAŁĄCZNIK 3 - KRYTERIA WYBORU PROJEKTÓW DLA POSZCZEGÓLNYCH OSI PRIORYTETOWYCH, DZIAŁAŃ I PODDZIAŁAŃ</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F38" w:rsidRDefault="00FB3CCC" w:rsidP="00223F38">
    <w:pPr>
      <w:pStyle w:val="Nagwek"/>
      <w:rPr>
        <w:b/>
        <w:szCs w:val="16"/>
      </w:rPr>
    </w:pPr>
    <w:r w:rsidRPr="004B4C25">
      <w:rPr>
        <w:b/>
        <w:szCs w:val="16"/>
      </w:rPr>
      <w:t>5.3 BUDOWA I PRZEBUDOWA DRÓG LOKALNYCH (GMINNYCH I POWIATOWYCH) W RAMACH STRATEGII ZIT DLA</w:t>
    </w:r>
    <w:r w:rsidR="00223F38">
      <w:rPr>
        <w:b/>
        <w:szCs w:val="16"/>
      </w:rPr>
      <w:t xml:space="preserve"> </w:t>
    </w:r>
    <w:r w:rsidRPr="004B4C25">
      <w:rPr>
        <w:b/>
        <w:szCs w:val="16"/>
      </w:rPr>
      <w:t>KOSZALIŃSKO-KOŁOBRZESKO-BIAŁOGARDZKIEGO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4B4C25">
      <w:rPr>
        <w:b/>
        <w:szCs w:val="16"/>
      </w:rPr>
      <w:t>5.4 BUDOWA I PRZEBUDOWA DRÓG POWIATOWYCH</w:t>
    </w:r>
    <w:r w:rsidRPr="00E05698">
      <w:rPr>
        <w:b/>
        <w:szCs w:val="16"/>
      </w:rPr>
      <w:t xml:space="preserve">ZAŁĄCZNIK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C6322">
      <w:rPr>
        <w:b/>
        <w:szCs w:val="16"/>
      </w:rPr>
      <w:t xml:space="preserve">5.5 BUDOWA, PRZEBUDOWA I REHABILITACJA REGIONALNYCH LINII KOLEJOWYCH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880259" w:rsidRDefault="00880259" w:rsidP="007B7712">
    <w:pPr>
      <w:pStyle w:val="Nagwek"/>
      <w:jc w:val="center"/>
      <w:rPr>
        <w:b/>
      </w:rPr>
    </w:pPr>
    <w:r w:rsidRPr="00880259">
      <w:rPr>
        <w:b/>
      </w:rPr>
      <w:t>5.6 ZAKUP I MODERNIZACJA TABORU KOLEJOWEGO NA POTRZEBY PRZEWOZÓW REGIONALNYCH</w:t>
    </w:r>
  </w:p>
  <w:p w:rsidR="00880259" w:rsidRPr="00E05698" w:rsidRDefault="00880259" w:rsidP="00880259">
    <w:pPr>
      <w:pStyle w:val="Nagwek"/>
      <w:jc w:val="center"/>
    </w:pPr>
    <w:r w:rsidRPr="00E05698">
      <w:rPr>
        <w:b/>
        <w:szCs w:val="16"/>
      </w:rPr>
      <w:t>ZAŁĄCZNIK 3 - KRYTERIA WYBORU PROJEKTÓW DLA POSZCZEGÓLNYCH OSI PRIORYTETOWYCH, DZIAŁAŃ I PODDZIAŁAŃ</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 xml:space="preserve">5.6 </w:t>
    </w:r>
    <w:r w:rsidRPr="00015FF5">
      <w:rPr>
        <w:b/>
        <w:szCs w:val="16"/>
      </w:rPr>
      <w:t>ZAKUP I MODERNIZACJA TABORU KOLEJOWEGO NA POTRZEBY PRZEWOZÓW REGIONALNYCH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p w:rsidR="00FB3CCC" w:rsidRPr="00E05698" w:rsidRDefault="00FB3CCC" w:rsidP="007B7712">
    <w:pPr>
      <w:pStyle w:val="Nagwek"/>
      <w:jc w:val="cent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259" w:rsidRDefault="00880259" w:rsidP="00880259">
    <w:pPr>
      <w:pStyle w:val="Nagwek"/>
      <w:jc w:val="center"/>
      <w:rPr>
        <w:rFonts w:cs="Arial"/>
        <w:b/>
        <w:bCs/>
        <w:szCs w:val="16"/>
      </w:rPr>
    </w:pPr>
    <w:r w:rsidRPr="00880259">
      <w:rPr>
        <w:rFonts w:cs="Arial"/>
        <w:b/>
        <w:bCs/>
        <w:szCs w:val="16"/>
      </w:rPr>
      <w:t>5.7 BUDOWA, ROZBUDOWA LUB MODERNIZACJA OGÓLNODOSTĘPNEJ INFRASTRUKTURY SZLAKÓW ŻEGLOWNYCH, UTRZYMANIE DRÓG WODNYCH PROWADZĄCYCH DO PORTÓW, MONITORING DRÓG WODNYCH, W TYM ZWIĄZANY Z SYSTEMAMI ZARZĄDZANIA RUCHEM</w:t>
    </w:r>
  </w:p>
  <w:p w:rsidR="00FB3CCC" w:rsidRPr="00880259" w:rsidRDefault="00880259" w:rsidP="00880259">
    <w:pPr>
      <w:pStyle w:val="Nagwek"/>
      <w:jc w:val="center"/>
      <w:rPr>
        <w:szCs w:val="16"/>
      </w:rPr>
    </w:pPr>
    <w:r w:rsidRPr="00880259">
      <w:rPr>
        <w:rFonts w:cs="Arial"/>
        <w:b/>
        <w:bCs/>
        <w:szCs w:val="16"/>
      </w:rPr>
      <w:t>ZAŁĄCZNIK 3 - KRYTERIA WYBORU PROJEKTÓW DLA POSZCZEGÓLNYCH OSI PRIORYTETOWYCH, DZIAŁAŃ I PODDZIAŁAŃ</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409C" w:rsidRDefault="00FB3CCC" w:rsidP="0089409C">
    <w:pPr>
      <w:pStyle w:val="Nagwek"/>
      <w:jc w:val="center"/>
      <w:rPr>
        <w:b/>
        <w:szCs w:val="16"/>
      </w:rPr>
    </w:pPr>
    <w:r w:rsidRPr="00112E7A">
      <w:rPr>
        <w:b/>
        <w:szCs w:val="16"/>
      </w:rPr>
      <w:t>5.7 BUDOWA, ROZBUDOWA LUB MODERNIZACJA OGÓLNODOSTĘPNEJ INFRASTRUKTURY SZLAKÓW ŻEGLOWNYCH, UTRZYMANIE DRÓG WODNYCH PRO</w:t>
    </w:r>
    <w:r w:rsidR="0089409C">
      <w:rPr>
        <w:b/>
        <w:szCs w:val="16"/>
      </w:rPr>
      <w:t xml:space="preserve">WADZĄCYCH DO PORTÓW, MONITORING </w:t>
    </w:r>
    <w:r w:rsidRPr="00112E7A">
      <w:rPr>
        <w:b/>
        <w:szCs w:val="16"/>
      </w:rPr>
      <w:t>DRÓG WODNYCH, W TYM ZWIĄZANY Z SYSTEMAMI ZARZĄDZANIA RUCHEM</w:t>
    </w:r>
  </w:p>
  <w:p w:rsidR="00FB3CCC" w:rsidRPr="00E05698" w:rsidRDefault="00FB3CCC" w:rsidP="0089409C">
    <w:pPr>
      <w:pStyle w:val="Nagwek"/>
      <w:jc w:val="center"/>
    </w:pPr>
    <w:r w:rsidRPr="00E05698">
      <w:rPr>
        <w:b/>
        <w:szCs w:val="16"/>
      </w:rPr>
      <w:t>ZAŁĄCZNIK 3 - KRYTERIA WYBORU PROJEKTÓW DLA POSZCZEGÓLNYCH OSI PRIORYTETOWYCH, DZIAŁAŃ I PODDZIAŁAŃ</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rPr>
    </w:pPr>
    <w:r w:rsidRPr="00703CCF">
      <w:rPr>
        <w:b/>
      </w:rPr>
      <w:t>9.1 INFRASTRUKTURA ZDROWIA</w:t>
    </w:r>
  </w:p>
  <w:p w:rsidR="00FB3CCC" w:rsidRPr="00E979EB" w:rsidRDefault="00FB3CCC" w:rsidP="0089409C">
    <w:pPr>
      <w:pStyle w:val="Nagwek"/>
      <w:jc w:val="center"/>
    </w:pPr>
    <w:r w:rsidRPr="00E05698">
      <w:rPr>
        <w:b/>
        <w:szCs w:val="16"/>
      </w:rPr>
      <w:t>ZAŁĄCZNIK 3 - KRYTERIA WYBORU PROJEKTÓW DLA POSZCZEGÓLNYCH OSI PRIORYTETOWYCH, DZIAŁAŃ I PODDZIAŁAŃ</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15806"/>
    <w:multiLevelType w:val="hybridMultilevel"/>
    <w:tmpl w:val="4DEE20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0695F79"/>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0752B66"/>
    <w:multiLevelType w:val="multilevel"/>
    <w:tmpl w:val="7E644938"/>
    <w:lvl w:ilvl="0">
      <w:start w:val="1"/>
      <w:numFmt w:val="decimal"/>
      <w:lvlText w:val="%1."/>
      <w:lvlJc w:val="left"/>
      <w:pPr>
        <w:ind w:left="360" w:hanging="360"/>
      </w:pPr>
    </w:lvl>
    <w:lvl w:ilvl="1">
      <w:start w:val="1"/>
      <w:numFmt w:val="decimal"/>
      <w:isLgl/>
      <w:lvlText w:val="%1.%2."/>
      <w:lvlJc w:val="left"/>
      <w:pPr>
        <w:ind w:left="1080" w:hanging="720"/>
      </w:pPr>
    </w:lvl>
    <w:lvl w:ilvl="2">
      <w:start w:val="1"/>
      <w:numFmt w:val="decimal"/>
      <w:isLgl/>
      <w:lvlText w:val="%1.%2.%3."/>
      <w:lvlJc w:val="left"/>
      <w:pPr>
        <w:ind w:left="1440" w:hanging="720"/>
      </w:pPr>
    </w:lvl>
    <w:lvl w:ilvl="3">
      <w:start w:val="1"/>
      <w:numFmt w:val="decimal"/>
      <w:isLgl/>
      <w:lvlText w:val="%1.%2.%3.%4."/>
      <w:lvlJc w:val="left"/>
      <w:pPr>
        <w:ind w:left="2160" w:hanging="1080"/>
      </w:pPr>
    </w:lvl>
    <w:lvl w:ilvl="4">
      <w:start w:val="1"/>
      <w:numFmt w:val="decimal"/>
      <w:isLgl/>
      <w:lvlText w:val="%1.%2.%3.%4.%5."/>
      <w:lvlJc w:val="left"/>
      <w:pPr>
        <w:ind w:left="2520" w:hanging="1080"/>
      </w:pPr>
    </w:lvl>
    <w:lvl w:ilvl="5">
      <w:start w:val="1"/>
      <w:numFmt w:val="decimal"/>
      <w:isLgl/>
      <w:lvlText w:val="%1.%2.%3.%4.%5.%6."/>
      <w:lvlJc w:val="left"/>
      <w:pPr>
        <w:ind w:left="3240" w:hanging="1440"/>
      </w:pPr>
    </w:lvl>
    <w:lvl w:ilvl="6">
      <w:start w:val="1"/>
      <w:numFmt w:val="decimal"/>
      <w:isLgl/>
      <w:lvlText w:val="%1.%2.%3.%4.%5.%6.%7."/>
      <w:lvlJc w:val="left"/>
      <w:pPr>
        <w:ind w:left="3600" w:hanging="1440"/>
      </w:pPr>
    </w:lvl>
    <w:lvl w:ilvl="7">
      <w:start w:val="1"/>
      <w:numFmt w:val="decimal"/>
      <w:isLgl/>
      <w:lvlText w:val="%1.%2.%3.%4.%5.%6.%7.%8."/>
      <w:lvlJc w:val="left"/>
      <w:pPr>
        <w:ind w:left="4320" w:hanging="1800"/>
      </w:pPr>
    </w:lvl>
    <w:lvl w:ilvl="8">
      <w:start w:val="1"/>
      <w:numFmt w:val="decimal"/>
      <w:isLgl/>
      <w:lvlText w:val="%1.%2.%3.%4.%5.%6.%7.%8.%9."/>
      <w:lvlJc w:val="left"/>
      <w:pPr>
        <w:ind w:left="4680" w:hanging="1800"/>
      </w:pPr>
    </w:lvl>
  </w:abstractNum>
  <w:abstractNum w:abstractNumId="3">
    <w:nsid w:val="00A01D58"/>
    <w:multiLevelType w:val="hybridMultilevel"/>
    <w:tmpl w:val="BAF24BC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nsid w:val="01177229"/>
    <w:multiLevelType w:val="hybridMultilevel"/>
    <w:tmpl w:val="9F3AE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1281871"/>
    <w:multiLevelType w:val="hybridMultilevel"/>
    <w:tmpl w:val="0F8E17B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6">
    <w:nsid w:val="01363046"/>
    <w:multiLevelType w:val="hybridMultilevel"/>
    <w:tmpl w:val="2E5E1A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17E718B"/>
    <w:multiLevelType w:val="hybridMultilevel"/>
    <w:tmpl w:val="89A631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19558C2"/>
    <w:multiLevelType w:val="hybridMultilevel"/>
    <w:tmpl w:val="9DA2D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19C7D2E"/>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10">
    <w:nsid w:val="01B53440"/>
    <w:multiLevelType w:val="hybridMultilevel"/>
    <w:tmpl w:val="55C83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1E84946"/>
    <w:multiLevelType w:val="hybridMultilevel"/>
    <w:tmpl w:val="8BAE11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1EC6191"/>
    <w:multiLevelType w:val="hybridMultilevel"/>
    <w:tmpl w:val="790E7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2F22029"/>
    <w:multiLevelType w:val="hybridMultilevel"/>
    <w:tmpl w:val="19040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3354A3B"/>
    <w:multiLevelType w:val="hybridMultilevel"/>
    <w:tmpl w:val="D79619E8"/>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15">
    <w:nsid w:val="03847D16"/>
    <w:multiLevelType w:val="hybridMultilevel"/>
    <w:tmpl w:val="140C88BA"/>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16">
    <w:nsid w:val="04817C14"/>
    <w:multiLevelType w:val="hybridMultilevel"/>
    <w:tmpl w:val="8F3A07BC"/>
    <w:lvl w:ilvl="0" w:tplc="B9768CF8">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17">
    <w:nsid w:val="04880857"/>
    <w:multiLevelType w:val="hybridMultilevel"/>
    <w:tmpl w:val="03C262FC"/>
    <w:lvl w:ilvl="0" w:tplc="1636548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48D3BB0"/>
    <w:multiLevelType w:val="hybridMultilevel"/>
    <w:tmpl w:val="3B1AD23E"/>
    <w:lvl w:ilvl="0" w:tplc="0415000F">
      <w:start w:val="1"/>
      <w:numFmt w:val="decimal"/>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19">
    <w:nsid w:val="05292E4A"/>
    <w:multiLevelType w:val="hybridMultilevel"/>
    <w:tmpl w:val="10C836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59F423C"/>
    <w:multiLevelType w:val="hybridMultilevel"/>
    <w:tmpl w:val="DACC5C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5F36D82"/>
    <w:multiLevelType w:val="hybridMultilevel"/>
    <w:tmpl w:val="DA7E8E6C"/>
    <w:lvl w:ilvl="0" w:tplc="04150017">
      <w:start w:val="1"/>
      <w:numFmt w:val="lowerLetter"/>
      <w:lvlText w:val="%1)"/>
      <w:lvlJc w:val="left"/>
      <w:pPr>
        <w:ind w:left="870" w:hanging="360"/>
      </w:pPr>
    </w:lvl>
    <w:lvl w:ilvl="1" w:tplc="04150019" w:tentative="1">
      <w:start w:val="1"/>
      <w:numFmt w:val="lowerLetter"/>
      <w:lvlText w:val="%2."/>
      <w:lvlJc w:val="left"/>
      <w:pPr>
        <w:ind w:left="1590" w:hanging="360"/>
      </w:pPr>
    </w:lvl>
    <w:lvl w:ilvl="2" w:tplc="0415001B" w:tentative="1">
      <w:start w:val="1"/>
      <w:numFmt w:val="lowerRoman"/>
      <w:lvlText w:val="%3."/>
      <w:lvlJc w:val="right"/>
      <w:pPr>
        <w:ind w:left="2310" w:hanging="180"/>
      </w:pPr>
    </w:lvl>
    <w:lvl w:ilvl="3" w:tplc="0415000F" w:tentative="1">
      <w:start w:val="1"/>
      <w:numFmt w:val="decimal"/>
      <w:lvlText w:val="%4."/>
      <w:lvlJc w:val="left"/>
      <w:pPr>
        <w:ind w:left="3030" w:hanging="360"/>
      </w:pPr>
    </w:lvl>
    <w:lvl w:ilvl="4" w:tplc="04150019" w:tentative="1">
      <w:start w:val="1"/>
      <w:numFmt w:val="lowerLetter"/>
      <w:lvlText w:val="%5."/>
      <w:lvlJc w:val="left"/>
      <w:pPr>
        <w:ind w:left="3750" w:hanging="360"/>
      </w:pPr>
    </w:lvl>
    <w:lvl w:ilvl="5" w:tplc="0415001B" w:tentative="1">
      <w:start w:val="1"/>
      <w:numFmt w:val="lowerRoman"/>
      <w:lvlText w:val="%6."/>
      <w:lvlJc w:val="right"/>
      <w:pPr>
        <w:ind w:left="4470" w:hanging="180"/>
      </w:pPr>
    </w:lvl>
    <w:lvl w:ilvl="6" w:tplc="0415000F" w:tentative="1">
      <w:start w:val="1"/>
      <w:numFmt w:val="decimal"/>
      <w:lvlText w:val="%7."/>
      <w:lvlJc w:val="left"/>
      <w:pPr>
        <w:ind w:left="5190" w:hanging="360"/>
      </w:pPr>
    </w:lvl>
    <w:lvl w:ilvl="7" w:tplc="04150019" w:tentative="1">
      <w:start w:val="1"/>
      <w:numFmt w:val="lowerLetter"/>
      <w:lvlText w:val="%8."/>
      <w:lvlJc w:val="left"/>
      <w:pPr>
        <w:ind w:left="5910" w:hanging="360"/>
      </w:pPr>
    </w:lvl>
    <w:lvl w:ilvl="8" w:tplc="0415001B" w:tentative="1">
      <w:start w:val="1"/>
      <w:numFmt w:val="lowerRoman"/>
      <w:lvlText w:val="%9."/>
      <w:lvlJc w:val="right"/>
      <w:pPr>
        <w:ind w:left="6630" w:hanging="180"/>
      </w:pPr>
    </w:lvl>
  </w:abstractNum>
  <w:abstractNum w:abstractNumId="22">
    <w:nsid w:val="063605E1"/>
    <w:multiLevelType w:val="hybridMultilevel"/>
    <w:tmpl w:val="4BE061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68B222B"/>
    <w:multiLevelType w:val="hybridMultilevel"/>
    <w:tmpl w:val="0F48AEDE"/>
    <w:lvl w:ilvl="0" w:tplc="FD2E8DD6">
      <w:start w:val="1"/>
      <w:numFmt w:val="decimal"/>
      <w:lvlText w:val="%1"/>
      <w:lvlJc w:val="left"/>
      <w:pPr>
        <w:ind w:left="105" w:hanging="147"/>
      </w:pPr>
      <w:rPr>
        <w:rFonts w:ascii="Calibri" w:eastAsia="Calibri" w:hAnsi="Calibri" w:hint="default"/>
        <w:w w:val="100"/>
        <w:sz w:val="20"/>
        <w:szCs w:val="20"/>
      </w:rPr>
    </w:lvl>
    <w:lvl w:ilvl="1" w:tplc="CB4E2DE6">
      <w:start w:val="1"/>
      <w:numFmt w:val="bullet"/>
      <w:lvlText w:val="•"/>
      <w:lvlJc w:val="left"/>
      <w:pPr>
        <w:ind w:left="769" w:hanging="147"/>
      </w:pPr>
    </w:lvl>
    <w:lvl w:ilvl="2" w:tplc="3348C29C">
      <w:start w:val="1"/>
      <w:numFmt w:val="bullet"/>
      <w:lvlText w:val="•"/>
      <w:lvlJc w:val="left"/>
      <w:pPr>
        <w:ind w:left="1438" w:hanging="147"/>
      </w:pPr>
    </w:lvl>
    <w:lvl w:ilvl="3" w:tplc="8EC48C82">
      <w:start w:val="1"/>
      <w:numFmt w:val="bullet"/>
      <w:lvlText w:val="•"/>
      <w:lvlJc w:val="left"/>
      <w:pPr>
        <w:ind w:left="2108" w:hanging="147"/>
      </w:pPr>
    </w:lvl>
    <w:lvl w:ilvl="4" w:tplc="F1084F16">
      <w:start w:val="1"/>
      <w:numFmt w:val="bullet"/>
      <w:lvlText w:val="•"/>
      <w:lvlJc w:val="left"/>
      <w:pPr>
        <w:ind w:left="2777" w:hanging="147"/>
      </w:pPr>
    </w:lvl>
    <w:lvl w:ilvl="5" w:tplc="91AAB1C4">
      <w:start w:val="1"/>
      <w:numFmt w:val="bullet"/>
      <w:lvlText w:val="•"/>
      <w:lvlJc w:val="left"/>
      <w:pPr>
        <w:ind w:left="3447" w:hanging="147"/>
      </w:pPr>
    </w:lvl>
    <w:lvl w:ilvl="6" w:tplc="2624BD28">
      <w:start w:val="1"/>
      <w:numFmt w:val="bullet"/>
      <w:lvlText w:val="•"/>
      <w:lvlJc w:val="left"/>
      <w:pPr>
        <w:ind w:left="4116" w:hanging="147"/>
      </w:pPr>
    </w:lvl>
    <w:lvl w:ilvl="7" w:tplc="36583F08">
      <w:start w:val="1"/>
      <w:numFmt w:val="bullet"/>
      <w:lvlText w:val="•"/>
      <w:lvlJc w:val="left"/>
      <w:pPr>
        <w:ind w:left="4786" w:hanging="147"/>
      </w:pPr>
    </w:lvl>
    <w:lvl w:ilvl="8" w:tplc="7AC6885A">
      <w:start w:val="1"/>
      <w:numFmt w:val="bullet"/>
      <w:lvlText w:val="•"/>
      <w:lvlJc w:val="left"/>
      <w:pPr>
        <w:ind w:left="5455" w:hanging="147"/>
      </w:pPr>
    </w:lvl>
  </w:abstractNum>
  <w:abstractNum w:abstractNumId="24">
    <w:nsid w:val="06A477C5"/>
    <w:multiLevelType w:val="hybridMultilevel"/>
    <w:tmpl w:val="086C7924"/>
    <w:lvl w:ilvl="0" w:tplc="04150001">
      <w:start w:val="1"/>
      <w:numFmt w:val="bullet"/>
      <w:lvlText w:val=""/>
      <w:lvlJc w:val="left"/>
      <w:pPr>
        <w:ind w:left="758" w:hanging="360"/>
      </w:pPr>
      <w:rPr>
        <w:rFonts w:ascii="Symbol" w:hAnsi="Symbol" w:hint="default"/>
      </w:rPr>
    </w:lvl>
    <w:lvl w:ilvl="1" w:tplc="04150003" w:tentative="1">
      <w:start w:val="1"/>
      <w:numFmt w:val="bullet"/>
      <w:lvlText w:val="o"/>
      <w:lvlJc w:val="left"/>
      <w:pPr>
        <w:ind w:left="1478" w:hanging="360"/>
      </w:pPr>
      <w:rPr>
        <w:rFonts w:ascii="Courier New" w:hAnsi="Courier New" w:cs="Courier New" w:hint="default"/>
      </w:rPr>
    </w:lvl>
    <w:lvl w:ilvl="2" w:tplc="04150005" w:tentative="1">
      <w:start w:val="1"/>
      <w:numFmt w:val="bullet"/>
      <w:lvlText w:val=""/>
      <w:lvlJc w:val="left"/>
      <w:pPr>
        <w:ind w:left="2198" w:hanging="360"/>
      </w:pPr>
      <w:rPr>
        <w:rFonts w:ascii="Wingdings" w:hAnsi="Wingdings" w:hint="default"/>
      </w:rPr>
    </w:lvl>
    <w:lvl w:ilvl="3" w:tplc="04150001" w:tentative="1">
      <w:start w:val="1"/>
      <w:numFmt w:val="bullet"/>
      <w:lvlText w:val=""/>
      <w:lvlJc w:val="left"/>
      <w:pPr>
        <w:ind w:left="2918" w:hanging="360"/>
      </w:pPr>
      <w:rPr>
        <w:rFonts w:ascii="Symbol" w:hAnsi="Symbol" w:hint="default"/>
      </w:rPr>
    </w:lvl>
    <w:lvl w:ilvl="4" w:tplc="04150003" w:tentative="1">
      <w:start w:val="1"/>
      <w:numFmt w:val="bullet"/>
      <w:lvlText w:val="o"/>
      <w:lvlJc w:val="left"/>
      <w:pPr>
        <w:ind w:left="3638" w:hanging="360"/>
      </w:pPr>
      <w:rPr>
        <w:rFonts w:ascii="Courier New" w:hAnsi="Courier New" w:cs="Courier New" w:hint="default"/>
      </w:rPr>
    </w:lvl>
    <w:lvl w:ilvl="5" w:tplc="04150005" w:tentative="1">
      <w:start w:val="1"/>
      <w:numFmt w:val="bullet"/>
      <w:lvlText w:val=""/>
      <w:lvlJc w:val="left"/>
      <w:pPr>
        <w:ind w:left="4358" w:hanging="360"/>
      </w:pPr>
      <w:rPr>
        <w:rFonts w:ascii="Wingdings" w:hAnsi="Wingdings" w:hint="default"/>
      </w:rPr>
    </w:lvl>
    <w:lvl w:ilvl="6" w:tplc="04150001" w:tentative="1">
      <w:start w:val="1"/>
      <w:numFmt w:val="bullet"/>
      <w:lvlText w:val=""/>
      <w:lvlJc w:val="left"/>
      <w:pPr>
        <w:ind w:left="5078" w:hanging="360"/>
      </w:pPr>
      <w:rPr>
        <w:rFonts w:ascii="Symbol" w:hAnsi="Symbol" w:hint="default"/>
      </w:rPr>
    </w:lvl>
    <w:lvl w:ilvl="7" w:tplc="04150003" w:tentative="1">
      <w:start w:val="1"/>
      <w:numFmt w:val="bullet"/>
      <w:lvlText w:val="o"/>
      <w:lvlJc w:val="left"/>
      <w:pPr>
        <w:ind w:left="5798" w:hanging="360"/>
      </w:pPr>
      <w:rPr>
        <w:rFonts w:ascii="Courier New" w:hAnsi="Courier New" w:cs="Courier New" w:hint="default"/>
      </w:rPr>
    </w:lvl>
    <w:lvl w:ilvl="8" w:tplc="04150005" w:tentative="1">
      <w:start w:val="1"/>
      <w:numFmt w:val="bullet"/>
      <w:lvlText w:val=""/>
      <w:lvlJc w:val="left"/>
      <w:pPr>
        <w:ind w:left="6518" w:hanging="360"/>
      </w:pPr>
      <w:rPr>
        <w:rFonts w:ascii="Wingdings" w:hAnsi="Wingdings" w:hint="default"/>
      </w:rPr>
    </w:lvl>
  </w:abstractNum>
  <w:abstractNum w:abstractNumId="25">
    <w:nsid w:val="06AA49AF"/>
    <w:multiLevelType w:val="hybridMultilevel"/>
    <w:tmpl w:val="218EAA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07057CF7"/>
    <w:multiLevelType w:val="hybridMultilevel"/>
    <w:tmpl w:val="CF103420"/>
    <w:lvl w:ilvl="0" w:tplc="04150017">
      <w:start w:val="1"/>
      <w:numFmt w:val="low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7">
    <w:nsid w:val="07283D66"/>
    <w:multiLevelType w:val="hybridMultilevel"/>
    <w:tmpl w:val="67906552"/>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28">
    <w:nsid w:val="07672B2C"/>
    <w:multiLevelType w:val="hybridMultilevel"/>
    <w:tmpl w:val="F0D24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77C3DE3"/>
    <w:multiLevelType w:val="hybridMultilevel"/>
    <w:tmpl w:val="E9A8857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7D70639"/>
    <w:multiLevelType w:val="hybridMultilevel"/>
    <w:tmpl w:val="555E68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07F149FB"/>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08A96770"/>
    <w:multiLevelType w:val="hybridMultilevel"/>
    <w:tmpl w:val="E72073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8B7048A"/>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08CF24DC"/>
    <w:multiLevelType w:val="hybridMultilevel"/>
    <w:tmpl w:val="A134BB6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nsid w:val="090709D9"/>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91C34E6"/>
    <w:multiLevelType w:val="hybridMultilevel"/>
    <w:tmpl w:val="15D25BF6"/>
    <w:lvl w:ilvl="0" w:tplc="04150017">
      <w:start w:val="1"/>
      <w:numFmt w:val="lowerLetter"/>
      <w:lvlText w:val="%1)"/>
      <w:lvlJc w:val="left"/>
      <w:pPr>
        <w:ind w:left="715" w:hanging="360"/>
      </w:pPr>
    </w:lvl>
    <w:lvl w:ilvl="1" w:tplc="04150019" w:tentative="1">
      <w:start w:val="1"/>
      <w:numFmt w:val="lowerLetter"/>
      <w:lvlText w:val="%2."/>
      <w:lvlJc w:val="left"/>
      <w:pPr>
        <w:ind w:left="1435" w:hanging="360"/>
      </w:pPr>
    </w:lvl>
    <w:lvl w:ilvl="2" w:tplc="0415001B" w:tentative="1">
      <w:start w:val="1"/>
      <w:numFmt w:val="lowerRoman"/>
      <w:lvlText w:val="%3."/>
      <w:lvlJc w:val="right"/>
      <w:pPr>
        <w:ind w:left="2155" w:hanging="180"/>
      </w:pPr>
    </w:lvl>
    <w:lvl w:ilvl="3" w:tplc="0415000F" w:tentative="1">
      <w:start w:val="1"/>
      <w:numFmt w:val="decimal"/>
      <w:lvlText w:val="%4."/>
      <w:lvlJc w:val="left"/>
      <w:pPr>
        <w:ind w:left="2875" w:hanging="360"/>
      </w:pPr>
    </w:lvl>
    <w:lvl w:ilvl="4" w:tplc="04150019" w:tentative="1">
      <w:start w:val="1"/>
      <w:numFmt w:val="lowerLetter"/>
      <w:lvlText w:val="%5."/>
      <w:lvlJc w:val="left"/>
      <w:pPr>
        <w:ind w:left="3595" w:hanging="360"/>
      </w:pPr>
    </w:lvl>
    <w:lvl w:ilvl="5" w:tplc="0415001B" w:tentative="1">
      <w:start w:val="1"/>
      <w:numFmt w:val="lowerRoman"/>
      <w:lvlText w:val="%6."/>
      <w:lvlJc w:val="right"/>
      <w:pPr>
        <w:ind w:left="4315" w:hanging="180"/>
      </w:pPr>
    </w:lvl>
    <w:lvl w:ilvl="6" w:tplc="0415000F" w:tentative="1">
      <w:start w:val="1"/>
      <w:numFmt w:val="decimal"/>
      <w:lvlText w:val="%7."/>
      <w:lvlJc w:val="left"/>
      <w:pPr>
        <w:ind w:left="5035" w:hanging="360"/>
      </w:pPr>
    </w:lvl>
    <w:lvl w:ilvl="7" w:tplc="04150019" w:tentative="1">
      <w:start w:val="1"/>
      <w:numFmt w:val="lowerLetter"/>
      <w:lvlText w:val="%8."/>
      <w:lvlJc w:val="left"/>
      <w:pPr>
        <w:ind w:left="5755" w:hanging="360"/>
      </w:pPr>
    </w:lvl>
    <w:lvl w:ilvl="8" w:tplc="0415001B" w:tentative="1">
      <w:start w:val="1"/>
      <w:numFmt w:val="lowerRoman"/>
      <w:lvlText w:val="%9."/>
      <w:lvlJc w:val="right"/>
      <w:pPr>
        <w:ind w:left="6475" w:hanging="180"/>
      </w:pPr>
    </w:lvl>
  </w:abstractNum>
  <w:abstractNum w:abstractNumId="37">
    <w:nsid w:val="093E37A7"/>
    <w:multiLevelType w:val="hybridMultilevel"/>
    <w:tmpl w:val="9B385E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096C13A5"/>
    <w:multiLevelType w:val="hybridMultilevel"/>
    <w:tmpl w:val="9FC865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09717471"/>
    <w:multiLevelType w:val="hybridMultilevel"/>
    <w:tmpl w:val="F89C399A"/>
    <w:lvl w:ilvl="0" w:tplc="5BC64E4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097D3CCE"/>
    <w:multiLevelType w:val="hybridMultilevel"/>
    <w:tmpl w:val="C6AC3C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099C478B"/>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9BE782B"/>
    <w:multiLevelType w:val="hybridMultilevel"/>
    <w:tmpl w:val="B8BED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09E67FC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9FC2A84"/>
    <w:multiLevelType w:val="hybridMultilevel"/>
    <w:tmpl w:val="9E98B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0A2B452D"/>
    <w:multiLevelType w:val="hybridMultilevel"/>
    <w:tmpl w:val="4E9C1C8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6">
    <w:nsid w:val="0A3C41F6"/>
    <w:multiLevelType w:val="hybridMultilevel"/>
    <w:tmpl w:val="D5B6345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0AC96575"/>
    <w:multiLevelType w:val="hybridMultilevel"/>
    <w:tmpl w:val="168AFC5C"/>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0B4915F5"/>
    <w:multiLevelType w:val="hybridMultilevel"/>
    <w:tmpl w:val="4FC6D3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0BC365CB"/>
    <w:multiLevelType w:val="hybridMultilevel"/>
    <w:tmpl w:val="DFF202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0C2E65D3"/>
    <w:multiLevelType w:val="hybridMultilevel"/>
    <w:tmpl w:val="639E1F8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1">
    <w:nsid w:val="0C595A90"/>
    <w:multiLevelType w:val="hybridMultilevel"/>
    <w:tmpl w:val="6FA6C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0C5C6663"/>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nsid w:val="0C670139"/>
    <w:multiLevelType w:val="hybridMultilevel"/>
    <w:tmpl w:val="1AF475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0CBE0B50"/>
    <w:multiLevelType w:val="hybridMultilevel"/>
    <w:tmpl w:val="5DA2AA24"/>
    <w:lvl w:ilvl="0" w:tplc="04150017">
      <w:start w:val="1"/>
      <w:numFmt w:val="lowerLetter"/>
      <w:lvlText w:val="%1)"/>
      <w:lvlJc w:val="left"/>
      <w:pPr>
        <w:ind w:left="1221" w:hanging="360"/>
      </w:pPr>
    </w:lvl>
    <w:lvl w:ilvl="1" w:tplc="04150019" w:tentative="1">
      <w:start w:val="1"/>
      <w:numFmt w:val="lowerLetter"/>
      <w:lvlText w:val="%2."/>
      <w:lvlJc w:val="left"/>
      <w:pPr>
        <w:ind w:left="1941" w:hanging="360"/>
      </w:pPr>
    </w:lvl>
    <w:lvl w:ilvl="2" w:tplc="0415001B" w:tentative="1">
      <w:start w:val="1"/>
      <w:numFmt w:val="lowerRoman"/>
      <w:lvlText w:val="%3."/>
      <w:lvlJc w:val="right"/>
      <w:pPr>
        <w:ind w:left="2661" w:hanging="180"/>
      </w:pPr>
    </w:lvl>
    <w:lvl w:ilvl="3" w:tplc="0415000F" w:tentative="1">
      <w:start w:val="1"/>
      <w:numFmt w:val="decimal"/>
      <w:lvlText w:val="%4."/>
      <w:lvlJc w:val="left"/>
      <w:pPr>
        <w:ind w:left="3381" w:hanging="360"/>
      </w:pPr>
    </w:lvl>
    <w:lvl w:ilvl="4" w:tplc="04150019" w:tentative="1">
      <w:start w:val="1"/>
      <w:numFmt w:val="lowerLetter"/>
      <w:lvlText w:val="%5."/>
      <w:lvlJc w:val="left"/>
      <w:pPr>
        <w:ind w:left="4101" w:hanging="360"/>
      </w:pPr>
    </w:lvl>
    <w:lvl w:ilvl="5" w:tplc="0415001B" w:tentative="1">
      <w:start w:val="1"/>
      <w:numFmt w:val="lowerRoman"/>
      <w:lvlText w:val="%6."/>
      <w:lvlJc w:val="right"/>
      <w:pPr>
        <w:ind w:left="4821" w:hanging="180"/>
      </w:pPr>
    </w:lvl>
    <w:lvl w:ilvl="6" w:tplc="0415000F" w:tentative="1">
      <w:start w:val="1"/>
      <w:numFmt w:val="decimal"/>
      <w:lvlText w:val="%7."/>
      <w:lvlJc w:val="left"/>
      <w:pPr>
        <w:ind w:left="5541" w:hanging="360"/>
      </w:pPr>
    </w:lvl>
    <w:lvl w:ilvl="7" w:tplc="04150019" w:tentative="1">
      <w:start w:val="1"/>
      <w:numFmt w:val="lowerLetter"/>
      <w:lvlText w:val="%8."/>
      <w:lvlJc w:val="left"/>
      <w:pPr>
        <w:ind w:left="6261" w:hanging="360"/>
      </w:pPr>
    </w:lvl>
    <w:lvl w:ilvl="8" w:tplc="0415001B" w:tentative="1">
      <w:start w:val="1"/>
      <w:numFmt w:val="lowerRoman"/>
      <w:lvlText w:val="%9."/>
      <w:lvlJc w:val="right"/>
      <w:pPr>
        <w:ind w:left="6981" w:hanging="180"/>
      </w:pPr>
    </w:lvl>
  </w:abstractNum>
  <w:abstractNum w:abstractNumId="55">
    <w:nsid w:val="0CC46DAC"/>
    <w:multiLevelType w:val="hybridMultilevel"/>
    <w:tmpl w:val="37B0AF84"/>
    <w:lvl w:ilvl="0" w:tplc="0415000F">
      <w:start w:val="1"/>
      <w:numFmt w:val="decimal"/>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56">
    <w:nsid w:val="0CC47A4A"/>
    <w:multiLevelType w:val="hybridMultilevel"/>
    <w:tmpl w:val="706A09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0CEA1226"/>
    <w:multiLevelType w:val="hybridMultilevel"/>
    <w:tmpl w:val="D2C0CEA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0CFB2F4E"/>
    <w:multiLevelType w:val="hybridMultilevel"/>
    <w:tmpl w:val="FFD2E78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0D97048C"/>
    <w:multiLevelType w:val="hybridMultilevel"/>
    <w:tmpl w:val="525015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0DAC2BDD"/>
    <w:multiLevelType w:val="hybridMultilevel"/>
    <w:tmpl w:val="106432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0DB74C17"/>
    <w:multiLevelType w:val="hybridMultilevel"/>
    <w:tmpl w:val="A5D67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0DC452FB"/>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0E575360"/>
    <w:multiLevelType w:val="multilevel"/>
    <w:tmpl w:val="8ED27140"/>
    <w:lvl w:ilvl="0">
      <w:start w:val="1"/>
      <w:numFmt w:val="bullet"/>
      <w:lvlText w:val=""/>
      <w:lvlJc w:val="left"/>
      <w:rPr>
        <w:rFonts w:ascii="Symbol" w:hAnsi="Symbol" w:hint="default"/>
        <w:b w:val="0"/>
        <w:bCs w:val="0"/>
        <w:i w:val="0"/>
        <w:iCs w:val="0"/>
        <w:smallCaps w:val="0"/>
        <w:strike w:val="0"/>
        <w:color w:val="000000"/>
        <w:spacing w:val="0"/>
        <w:w w:val="100"/>
        <w:position w:val="0"/>
        <w:sz w:val="17"/>
        <w:szCs w:val="17"/>
        <w:u w:val="none"/>
      </w:rPr>
    </w:lvl>
    <w:lvl w:ilvl="1">
      <w:start w:val="2"/>
      <w:numFmt w:val="decimal"/>
      <w:lvlText w:val="%2."/>
      <w:lvlJc w:val="left"/>
      <w:rPr>
        <w:rFonts w:ascii="Arial" w:eastAsia="Arial" w:hAnsi="Arial" w:cs="Arial"/>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0E9C2D27"/>
    <w:multiLevelType w:val="hybridMultilevel"/>
    <w:tmpl w:val="7B6412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0ED235D2"/>
    <w:multiLevelType w:val="hybridMultilevel"/>
    <w:tmpl w:val="E12E60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0F1C539F"/>
    <w:multiLevelType w:val="hybridMultilevel"/>
    <w:tmpl w:val="909C5D8E"/>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0FE16054"/>
    <w:multiLevelType w:val="hybridMultilevel"/>
    <w:tmpl w:val="8CEA98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10A00642"/>
    <w:multiLevelType w:val="hybridMultilevel"/>
    <w:tmpl w:val="612684B6"/>
    <w:lvl w:ilvl="0" w:tplc="04150017">
      <w:start w:val="1"/>
      <w:numFmt w:val="lowerLetter"/>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9">
    <w:nsid w:val="11825CCC"/>
    <w:multiLevelType w:val="hybridMultilevel"/>
    <w:tmpl w:val="9CA87B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12975B50"/>
    <w:multiLevelType w:val="hybridMultilevel"/>
    <w:tmpl w:val="9DC8A2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12C702F7"/>
    <w:multiLevelType w:val="hybridMultilevel"/>
    <w:tmpl w:val="E4EA9EDA"/>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12DD53E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12F5787C"/>
    <w:multiLevelType w:val="hybridMultilevel"/>
    <w:tmpl w:val="F2BCAA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3294E8E"/>
    <w:multiLevelType w:val="hybridMultilevel"/>
    <w:tmpl w:val="A128F2A2"/>
    <w:lvl w:ilvl="0" w:tplc="C7524A8A">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13427EAF"/>
    <w:multiLevelType w:val="hybridMultilevel"/>
    <w:tmpl w:val="22D0109E"/>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76">
    <w:nsid w:val="13567FD1"/>
    <w:multiLevelType w:val="hybridMultilevel"/>
    <w:tmpl w:val="28409B58"/>
    <w:lvl w:ilvl="0" w:tplc="2AAEDE28">
      <w:start w:val="1"/>
      <w:numFmt w:val="upperLetter"/>
      <w:lvlText w:val="%1-"/>
      <w:lvlJc w:val="left"/>
      <w:pPr>
        <w:ind w:left="465" w:hanging="360"/>
      </w:pPr>
      <w:rPr>
        <w:rFonts w:eastAsiaTheme="minorHAnsi" w:hAnsiTheme="minorHAnsi" w:cstheme="minorBidi" w:hint="default"/>
        <w:w w:val="105"/>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77">
    <w:nsid w:val="137642A3"/>
    <w:multiLevelType w:val="hybridMultilevel"/>
    <w:tmpl w:val="365277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1376564B"/>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139276E5"/>
    <w:multiLevelType w:val="hybridMultilevel"/>
    <w:tmpl w:val="FC5603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13944A55"/>
    <w:multiLevelType w:val="hybridMultilevel"/>
    <w:tmpl w:val="68B43B74"/>
    <w:lvl w:ilvl="0" w:tplc="9B161D6E">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81">
    <w:nsid w:val="140B30D7"/>
    <w:multiLevelType w:val="hybridMultilevel"/>
    <w:tmpl w:val="AC1AF7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14583505"/>
    <w:multiLevelType w:val="hybridMultilevel"/>
    <w:tmpl w:val="7E920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158F40DA"/>
    <w:multiLevelType w:val="hybridMultilevel"/>
    <w:tmpl w:val="5A34DC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15D07D57"/>
    <w:multiLevelType w:val="hybridMultilevel"/>
    <w:tmpl w:val="7542DC8C"/>
    <w:lvl w:ilvl="0" w:tplc="0415000F">
      <w:start w:val="1"/>
      <w:numFmt w:val="decimal"/>
      <w:lvlText w:val="%1."/>
      <w:lvlJc w:val="left"/>
      <w:pPr>
        <w:ind w:left="1423" w:hanging="360"/>
      </w:pPr>
    </w:lvl>
    <w:lvl w:ilvl="1" w:tplc="04150019" w:tentative="1">
      <w:start w:val="1"/>
      <w:numFmt w:val="lowerLetter"/>
      <w:lvlText w:val="%2."/>
      <w:lvlJc w:val="left"/>
      <w:pPr>
        <w:ind w:left="2143" w:hanging="360"/>
      </w:pPr>
    </w:lvl>
    <w:lvl w:ilvl="2" w:tplc="0415001B" w:tentative="1">
      <w:start w:val="1"/>
      <w:numFmt w:val="lowerRoman"/>
      <w:lvlText w:val="%3."/>
      <w:lvlJc w:val="right"/>
      <w:pPr>
        <w:ind w:left="2863" w:hanging="180"/>
      </w:pPr>
    </w:lvl>
    <w:lvl w:ilvl="3" w:tplc="0415000F" w:tentative="1">
      <w:start w:val="1"/>
      <w:numFmt w:val="decimal"/>
      <w:lvlText w:val="%4."/>
      <w:lvlJc w:val="left"/>
      <w:pPr>
        <w:ind w:left="3583" w:hanging="360"/>
      </w:pPr>
    </w:lvl>
    <w:lvl w:ilvl="4" w:tplc="04150019" w:tentative="1">
      <w:start w:val="1"/>
      <w:numFmt w:val="lowerLetter"/>
      <w:lvlText w:val="%5."/>
      <w:lvlJc w:val="left"/>
      <w:pPr>
        <w:ind w:left="4303" w:hanging="360"/>
      </w:pPr>
    </w:lvl>
    <w:lvl w:ilvl="5" w:tplc="0415001B" w:tentative="1">
      <w:start w:val="1"/>
      <w:numFmt w:val="lowerRoman"/>
      <w:lvlText w:val="%6."/>
      <w:lvlJc w:val="right"/>
      <w:pPr>
        <w:ind w:left="5023" w:hanging="180"/>
      </w:pPr>
    </w:lvl>
    <w:lvl w:ilvl="6" w:tplc="0415000F" w:tentative="1">
      <w:start w:val="1"/>
      <w:numFmt w:val="decimal"/>
      <w:lvlText w:val="%7."/>
      <w:lvlJc w:val="left"/>
      <w:pPr>
        <w:ind w:left="5743" w:hanging="360"/>
      </w:pPr>
    </w:lvl>
    <w:lvl w:ilvl="7" w:tplc="04150019" w:tentative="1">
      <w:start w:val="1"/>
      <w:numFmt w:val="lowerLetter"/>
      <w:lvlText w:val="%8."/>
      <w:lvlJc w:val="left"/>
      <w:pPr>
        <w:ind w:left="6463" w:hanging="360"/>
      </w:pPr>
    </w:lvl>
    <w:lvl w:ilvl="8" w:tplc="0415001B" w:tentative="1">
      <w:start w:val="1"/>
      <w:numFmt w:val="lowerRoman"/>
      <w:lvlText w:val="%9."/>
      <w:lvlJc w:val="right"/>
      <w:pPr>
        <w:ind w:left="7183" w:hanging="180"/>
      </w:pPr>
    </w:lvl>
  </w:abstractNum>
  <w:abstractNum w:abstractNumId="85">
    <w:nsid w:val="15D24AE0"/>
    <w:multiLevelType w:val="hybridMultilevel"/>
    <w:tmpl w:val="50F400D8"/>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161C5FA4"/>
    <w:multiLevelType w:val="hybridMultilevel"/>
    <w:tmpl w:val="C602C3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163E7DE4"/>
    <w:multiLevelType w:val="hybridMultilevel"/>
    <w:tmpl w:val="B260BDA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88">
    <w:nsid w:val="165D2EC4"/>
    <w:multiLevelType w:val="hybridMultilevel"/>
    <w:tmpl w:val="C3566180"/>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9">
    <w:nsid w:val="167650FF"/>
    <w:multiLevelType w:val="hybridMultilevel"/>
    <w:tmpl w:val="0CD6DD28"/>
    <w:lvl w:ilvl="0" w:tplc="04150001">
      <w:start w:val="1"/>
      <w:numFmt w:val="bullet"/>
      <w:lvlText w:val=""/>
      <w:lvlJc w:val="left"/>
      <w:pPr>
        <w:ind w:left="798" w:hanging="360"/>
      </w:pPr>
      <w:rPr>
        <w:rFonts w:ascii="Symbol" w:hAnsi="Symbol" w:hint="default"/>
      </w:rPr>
    </w:lvl>
    <w:lvl w:ilvl="1" w:tplc="04150003" w:tentative="1">
      <w:start w:val="1"/>
      <w:numFmt w:val="bullet"/>
      <w:lvlText w:val="o"/>
      <w:lvlJc w:val="left"/>
      <w:pPr>
        <w:ind w:left="1518" w:hanging="360"/>
      </w:pPr>
      <w:rPr>
        <w:rFonts w:ascii="Courier New" w:hAnsi="Courier New" w:cs="Courier New" w:hint="default"/>
      </w:rPr>
    </w:lvl>
    <w:lvl w:ilvl="2" w:tplc="04150005" w:tentative="1">
      <w:start w:val="1"/>
      <w:numFmt w:val="bullet"/>
      <w:lvlText w:val=""/>
      <w:lvlJc w:val="left"/>
      <w:pPr>
        <w:ind w:left="2238" w:hanging="360"/>
      </w:pPr>
      <w:rPr>
        <w:rFonts w:ascii="Wingdings" w:hAnsi="Wingdings" w:hint="default"/>
      </w:rPr>
    </w:lvl>
    <w:lvl w:ilvl="3" w:tplc="04150001" w:tentative="1">
      <w:start w:val="1"/>
      <w:numFmt w:val="bullet"/>
      <w:lvlText w:val=""/>
      <w:lvlJc w:val="left"/>
      <w:pPr>
        <w:ind w:left="2958" w:hanging="360"/>
      </w:pPr>
      <w:rPr>
        <w:rFonts w:ascii="Symbol" w:hAnsi="Symbol" w:hint="default"/>
      </w:rPr>
    </w:lvl>
    <w:lvl w:ilvl="4" w:tplc="04150003" w:tentative="1">
      <w:start w:val="1"/>
      <w:numFmt w:val="bullet"/>
      <w:lvlText w:val="o"/>
      <w:lvlJc w:val="left"/>
      <w:pPr>
        <w:ind w:left="3678" w:hanging="360"/>
      </w:pPr>
      <w:rPr>
        <w:rFonts w:ascii="Courier New" w:hAnsi="Courier New" w:cs="Courier New" w:hint="default"/>
      </w:rPr>
    </w:lvl>
    <w:lvl w:ilvl="5" w:tplc="04150005" w:tentative="1">
      <w:start w:val="1"/>
      <w:numFmt w:val="bullet"/>
      <w:lvlText w:val=""/>
      <w:lvlJc w:val="left"/>
      <w:pPr>
        <w:ind w:left="4398" w:hanging="360"/>
      </w:pPr>
      <w:rPr>
        <w:rFonts w:ascii="Wingdings" w:hAnsi="Wingdings" w:hint="default"/>
      </w:rPr>
    </w:lvl>
    <w:lvl w:ilvl="6" w:tplc="04150001" w:tentative="1">
      <w:start w:val="1"/>
      <w:numFmt w:val="bullet"/>
      <w:lvlText w:val=""/>
      <w:lvlJc w:val="left"/>
      <w:pPr>
        <w:ind w:left="5118" w:hanging="360"/>
      </w:pPr>
      <w:rPr>
        <w:rFonts w:ascii="Symbol" w:hAnsi="Symbol" w:hint="default"/>
      </w:rPr>
    </w:lvl>
    <w:lvl w:ilvl="7" w:tplc="04150003" w:tentative="1">
      <w:start w:val="1"/>
      <w:numFmt w:val="bullet"/>
      <w:lvlText w:val="o"/>
      <w:lvlJc w:val="left"/>
      <w:pPr>
        <w:ind w:left="5838" w:hanging="360"/>
      </w:pPr>
      <w:rPr>
        <w:rFonts w:ascii="Courier New" w:hAnsi="Courier New" w:cs="Courier New" w:hint="default"/>
      </w:rPr>
    </w:lvl>
    <w:lvl w:ilvl="8" w:tplc="04150005" w:tentative="1">
      <w:start w:val="1"/>
      <w:numFmt w:val="bullet"/>
      <w:lvlText w:val=""/>
      <w:lvlJc w:val="left"/>
      <w:pPr>
        <w:ind w:left="6558" w:hanging="360"/>
      </w:pPr>
      <w:rPr>
        <w:rFonts w:ascii="Wingdings" w:hAnsi="Wingdings" w:hint="default"/>
      </w:rPr>
    </w:lvl>
  </w:abstractNum>
  <w:abstractNum w:abstractNumId="90">
    <w:nsid w:val="16933DCA"/>
    <w:multiLevelType w:val="hybridMultilevel"/>
    <w:tmpl w:val="7214EB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17486945"/>
    <w:multiLevelType w:val="hybridMultilevel"/>
    <w:tmpl w:val="97E237F6"/>
    <w:lvl w:ilvl="0" w:tplc="8A788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17886D5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18A9482D"/>
    <w:multiLevelType w:val="hybridMultilevel"/>
    <w:tmpl w:val="44F620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4">
    <w:nsid w:val="18E54FFD"/>
    <w:multiLevelType w:val="hybridMultilevel"/>
    <w:tmpl w:val="DEE202B6"/>
    <w:lvl w:ilvl="0" w:tplc="04150001">
      <w:start w:val="1"/>
      <w:numFmt w:val="bullet"/>
      <w:lvlText w:val=""/>
      <w:lvlJc w:val="left"/>
      <w:pPr>
        <w:ind w:left="758" w:hanging="360"/>
      </w:pPr>
      <w:rPr>
        <w:rFonts w:ascii="Symbol" w:hAnsi="Symbol" w:hint="default"/>
      </w:rPr>
    </w:lvl>
    <w:lvl w:ilvl="1" w:tplc="04150003" w:tentative="1">
      <w:start w:val="1"/>
      <w:numFmt w:val="bullet"/>
      <w:lvlText w:val="o"/>
      <w:lvlJc w:val="left"/>
      <w:pPr>
        <w:ind w:left="1478" w:hanging="360"/>
      </w:pPr>
      <w:rPr>
        <w:rFonts w:ascii="Courier New" w:hAnsi="Courier New" w:cs="Courier New" w:hint="default"/>
      </w:rPr>
    </w:lvl>
    <w:lvl w:ilvl="2" w:tplc="04150005" w:tentative="1">
      <w:start w:val="1"/>
      <w:numFmt w:val="bullet"/>
      <w:lvlText w:val=""/>
      <w:lvlJc w:val="left"/>
      <w:pPr>
        <w:ind w:left="2198" w:hanging="360"/>
      </w:pPr>
      <w:rPr>
        <w:rFonts w:ascii="Wingdings" w:hAnsi="Wingdings" w:hint="default"/>
      </w:rPr>
    </w:lvl>
    <w:lvl w:ilvl="3" w:tplc="04150001" w:tentative="1">
      <w:start w:val="1"/>
      <w:numFmt w:val="bullet"/>
      <w:lvlText w:val=""/>
      <w:lvlJc w:val="left"/>
      <w:pPr>
        <w:ind w:left="2918" w:hanging="360"/>
      </w:pPr>
      <w:rPr>
        <w:rFonts w:ascii="Symbol" w:hAnsi="Symbol" w:hint="default"/>
      </w:rPr>
    </w:lvl>
    <w:lvl w:ilvl="4" w:tplc="04150003" w:tentative="1">
      <w:start w:val="1"/>
      <w:numFmt w:val="bullet"/>
      <w:lvlText w:val="o"/>
      <w:lvlJc w:val="left"/>
      <w:pPr>
        <w:ind w:left="3638" w:hanging="360"/>
      </w:pPr>
      <w:rPr>
        <w:rFonts w:ascii="Courier New" w:hAnsi="Courier New" w:cs="Courier New" w:hint="default"/>
      </w:rPr>
    </w:lvl>
    <w:lvl w:ilvl="5" w:tplc="04150005" w:tentative="1">
      <w:start w:val="1"/>
      <w:numFmt w:val="bullet"/>
      <w:lvlText w:val=""/>
      <w:lvlJc w:val="left"/>
      <w:pPr>
        <w:ind w:left="4358" w:hanging="360"/>
      </w:pPr>
      <w:rPr>
        <w:rFonts w:ascii="Wingdings" w:hAnsi="Wingdings" w:hint="default"/>
      </w:rPr>
    </w:lvl>
    <w:lvl w:ilvl="6" w:tplc="04150001" w:tentative="1">
      <w:start w:val="1"/>
      <w:numFmt w:val="bullet"/>
      <w:lvlText w:val=""/>
      <w:lvlJc w:val="left"/>
      <w:pPr>
        <w:ind w:left="5078" w:hanging="360"/>
      </w:pPr>
      <w:rPr>
        <w:rFonts w:ascii="Symbol" w:hAnsi="Symbol" w:hint="default"/>
      </w:rPr>
    </w:lvl>
    <w:lvl w:ilvl="7" w:tplc="04150003" w:tentative="1">
      <w:start w:val="1"/>
      <w:numFmt w:val="bullet"/>
      <w:lvlText w:val="o"/>
      <w:lvlJc w:val="left"/>
      <w:pPr>
        <w:ind w:left="5798" w:hanging="360"/>
      </w:pPr>
      <w:rPr>
        <w:rFonts w:ascii="Courier New" w:hAnsi="Courier New" w:cs="Courier New" w:hint="default"/>
      </w:rPr>
    </w:lvl>
    <w:lvl w:ilvl="8" w:tplc="04150005" w:tentative="1">
      <w:start w:val="1"/>
      <w:numFmt w:val="bullet"/>
      <w:lvlText w:val=""/>
      <w:lvlJc w:val="left"/>
      <w:pPr>
        <w:ind w:left="6518" w:hanging="360"/>
      </w:pPr>
      <w:rPr>
        <w:rFonts w:ascii="Wingdings" w:hAnsi="Wingdings" w:hint="default"/>
      </w:rPr>
    </w:lvl>
  </w:abstractNum>
  <w:abstractNum w:abstractNumId="95">
    <w:nsid w:val="193D748C"/>
    <w:multiLevelType w:val="hybridMultilevel"/>
    <w:tmpl w:val="FCAE4946"/>
    <w:lvl w:ilvl="0" w:tplc="79BC8CE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19AF764D"/>
    <w:multiLevelType w:val="hybridMultilevel"/>
    <w:tmpl w:val="FA90F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1A4B72E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98">
    <w:nsid w:val="1A54389C"/>
    <w:multiLevelType w:val="hybridMultilevel"/>
    <w:tmpl w:val="D2187F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1AFF6A70"/>
    <w:multiLevelType w:val="hybridMultilevel"/>
    <w:tmpl w:val="CA328DDC"/>
    <w:lvl w:ilvl="0" w:tplc="BD9EDC24">
      <w:start w:val="1"/>
      <w:numFmt w:val="upperLetter"/>
      <w:lvlText w:val="%1-"/>
      <w:lvlJc w:val="left"/>
      <w:pPr>
        <w:ind w:left="465" w:hanging="360"/>
      </w:pPr>
      <w:rPr>
        <w:rFonts w:hint="default"/>
        <w:b/>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100">
    <w:nsid w:val="1B0119C2"/>
    <w:multiLevelType w:val="hybridMultilevel"/>
    <w:tmpl w:val="B2F61D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1B0E2E2B"/>
    <w:multiLevelType w:val="hybridMultilevel"/>
    <w:tmpl w:val="D9261F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1B2F09B2"/>
    <w:multiLevelType w:val="hybridMultilevel"/>
    <w:tmpl w:val="2834DAA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1B6C284C"/>
    <w:multiLevelType w:val="hybridMultilevel"/>
    <w:tmpl w:val="054819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nsid w:val="1B856C5B"/>
    <w:multiLevelType w:val="hybridMultilevel"/>
    <w:tmpl w:val="F8B28616"/>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1C1D3FAF"/>
    <w:multiLevelType w:val="hybridMultilevel"/>
    <w:tmpl w:val="C01A21C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1C284E4C"/>
    <w:multiLevelType w:val="hybridMultilevel"/>
    <w:tmpl w:val="DF60E420"/>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1C517BED"/>
    <w:multiLevelType w:val="hybridMultilevel"/>
    <w:tmpl w:val="D8C23406"/>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1C9C3E7B"/>
    <w:multiLevelType w:val="hybridMultilevel"/>
    <w:tmpl w:val="7D7EAE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1CA92696"/>
    <w:multiLevelType w:val="hybridMultilevel"/>
    <w:tmpl w:val="FF8679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1CE821B9"/>
    <w:multiLevelType w:val="hybridMultilevel"/>
    <w:tmpl w:val="D2EAD3C4"/>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112">
    <w:nsid w:val="1CE824E1"/>
    <w:multiLevelType w:val="hybridMultilevel"/>
    <w:tmpl w:val="064A8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1D3E7FBD"/>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1D574EFF"/>
    <w:multiLevelType w:val="hybridMultilevel"/>
    <w:tmpl w:val="8472AC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1D626004"/>
    <w:multiLevelType w:val="hybridMultilevel"/>
    <w:tmpl w:val="6CA2E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1D6D2665"/>
    <w:multiLevelType w:val="hybridMultilevel"/>
    <w:tmpl w:val="78DE4DE2"/>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1D9D4A26"/>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1E0019F5"/>
    <w:multiLevelType w:val="hybridMultilevel"/>
    <w:tmpl w:val="E87C657E"/>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19">
    <w:nsid w:val="1E1012F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1E39183D"/>
    <w:multiLevelType w:val="hybridMultilevel"/>
    <w:tmpl w:val="38161F30"/>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21">
    <w:nsid w:val="1E6239F5"/>
    <w:multiLevelType w:val="hybridMultilevel"/>
    <w:tmpl w:val="40C2C4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1E6C3B75"/>
    <w:multiLevelType w:val="hybridMultilevel"/>
    <w:tmpl w:val="F168B8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1EF30700"/>
    <w:multiLevelType w:val="hybridMultilevel"/>
    <w:tmpl w:val="9604B0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1F8F75C6"/>
    <w:multiLevelType w:val="hybridMultilevel"/>
    <w:tmpl w:val="0122B6CE"/>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125">
    <w:nsid w:val="1F9C6E0D"/>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nsid w:val="1FA95A3D"/>
    <w:multiLevelType w:val="hybridMultilevel"/>
    <w:tmpl w:val="503C8C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1FBE7ADB"/>
    <w:multiLevelType w:val="hybridMultilevel"/>
    <w:tmpl w:val="232EDEA8"/>
    <w:lvl w:ilvl="0" w:tplc="915E2A1C">
      <w:start w:val="1"/>
      <w:numFmt w:val="decimal"/>
      <w:lvlText w:val="%1."/>
      <w:lvlJc w:val="left"/>
      <w:pPr>
        <w:ind w:left="720" w:hanging="360"/>
      </w:pPr>
      <w:rPr>
        <w:rFonts w:ascii="Myriad Pro" w:eastAsiaTheme="minorHAnsi"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1FF77580"/>
    <w:multiLevelType w:val="hybridMultilevel"/>
    <w:tmpl w:val="445E20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2044076A"/>
    <w:multiLevelType w:val="hybridMultilevel"/>
    <w:tmpl w:val="1B46CE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20796CE9"/>
    <w:multiLevelType w:val="hybridMultilevel"/>
    <w:tmpl w:val="D4BCC6C0"/>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31">
    <w:nsid w:val="20B739CC"/>
    <w:multiLevelType w:val="hybridMultilevel"/>
    <w:tmpl w:val="F28EF3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215E3E51"/>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33">
    <w:nsid w:val="21A8553D"/>
    <w:multiLevelType w:val="hybridMultilevel"/>
    <w:tmpl w:val="934C33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21BC5761"/>
    <w:multiLevelType w:val="hybridMultilevel"/>
    <w:tmpl w:val="F00460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21CD6003"/>
    <w:multiLevelType w:val="hybridMultilevel"/>
    <w:tmpl w:val="55B46B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224B5610"/>
    <w:multiLevelType w:val="hybridMultilevel"/>
    <w:tmpl w:val="D81A05FA"/>
    <w:lvl w:ilvl="0" w:tplc="04150017">
      <w:start w:val="1"/>
      <w:numFmt w:val="lowerLetter"/>
      <w:lvlText w:val="%1)"/>
      <w:lvlJc w:val="left"/>
      <w:pPr>
        <w:ind w:left="773" w:hanging="360"/>
      </w:pPr>
    </w:lvl>
    <w:lvl w:ilvl="1" w:tplc="04150019" w:tentative="1">
      <w:start w:val="1"/>
      <w:numFmt w:val="lowerLetter"/>
      <w:lvlText w:val="%2."/>
      <w:lvlJc w:val="left"/>
      <w:pPr>
        <w:ind w:left="1493" w:hanging="360"/>
      </w:pPr>
    </w:lvl>
    <w:lvl w:ilvl="2" w:tplc="0415001B" w:tentative="1">
      <w:start w:val="1"/>
      <w:numFmt w:val="lowerRoman"/>
      <w:lvlText w:val="%3."/>
      <w:lvlJc w:val="right"/>
      <w:pPr>
        <w:ind w:left="2213" w:hanging="180"/>
      </w:pPr>
    </w:lvl>
    <w:lvl w:ilvl="3" w:tplc="0415000F" w:tentative="1">
      <w:start w:val="1"/>
      <w:numFmt w:val="decimal"/>
      <w:lvlText w:val="%4."/>
      <w:lvlJc w:val="left"/>
      <w:pPr>
        <w:ind w:left="2933" w:hanging="360"/>
      </w:pPr>
    </w:lvl>
    <w:lvl w:ilvl="4" w:tplc="04150019" w:tentative="1">
      <w:start w:val="1"/>
      <w:numFmt w:val="lowerLetter"/>
      <w:lvlText w:val="%5."/>
      <w:lvlJc w:val="left"/>
      <w:pPr>
        <w:ind w:left="3653" w:hanging="360"/>
      </w:pPr>
    </w:lvl>
    <w:lvl w:ilvl="5" w:tplc="0415001B" w:tentative="1">
      <w:start w:val="1"/>
      <w:numFmt w:val="lowerRoman"/>
      <w:lvlText w:val="%6."/>
      <w:lvlJc w:val="right"/>
      <w:pPr>
        <w:ind w:left="4373" w:hanging="180"/>
      </w:pPr>
    </w:lvl>
    <w:lvl w:ilvl="6" w:tplc="0415000F" w:tentative="1">
      <w:start w:val="1"/>
      <w:numFmt w:val="decimal"/>
      <w:lvlText w:val="%7."/>
      <w:lvlJc w:val="left"/>
      <w:pPr>
        <w:ind w:left="5093" w:hanging="360"/>
      </w:pPr>
    </w:lvl>
    <w:lvl w:ilvl="7" w:tplc="04150019" w:tentative="1">
      <w:start w:val="1"/>
      <w:numFmt w:val="lowerLetter"/>
      <w:lvlText w:val="%8."/>
      <w:lvlJc w:val="left"/>
      <w:pPr>
        <w:ind w:left="5813" w:hanging="360"/>
      </w:pPr>
    </w:lvl>
    <w:lvl w:ilvl="8" w:tplc="0415001B" w:tentative="1">
      <w:start w:val="1"/>
      <w:numFmt w:val="lowerRoman"/>
      <w:lvlText w:val="%9."/>
      <w:lvlJc w:val="right"/>
      <w:pPr>
        <w:ind w:left="6533" w:hanging="180"/>
      </w:pPr>
    </w:lvl>
  </w:abstractNum>
  <w:abstractNum w:abstractNumId="137">
    <w:nsid w:val="225A07A7"/>
    <w:multiLevelType w:val="hybridMultilevel"/>
    <w:tmpl w:val="096850A2"/>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38">
    <w:nsid w:val="227E65E2"/>
    <w:multiLevelType w:val="hybridMultilevel"/>
    <w:tmpl w:val="91BED0A2"/>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39">
    <w:nsid w:val="22B52275"/>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23331A6A"/>
    <w:multiLevelType w:val="hybridMultilevel"/>
    <w:tmpl w:val="375E91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234B3450"/>
    <w:multiLevelType w:val="hybridMultilevel"/>
    <w:tmpl w:val="612E8F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234D6E7C"/>
    <w:multiLevelType w:val="hybridMultilevel"/>
    <w:tmpl w:val="AEEAED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23970995"/>
    <w:multiLevelType w:val="hybridMultilevel"/>
    <w:tmpl w:val="70D043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23BB73F7"/>
    <w:multiLevelType w:val="hybridMultilevel"/>
    <w:tmpl w:val="47BA3824"/>
    <w:lvl w:ilvl="0" w:tplc="04150017">
      <w:start w:val="1"/>
      <w:numFmt w:val="lowerLetter"/>
      <w:lvlText w:val="%1)"/>
      <w:lvlJc w:val="left"/>
      <w:pPr>
        <w:ind w:left="785"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145">
    <w:nsid w:val="23DD1D32"/>
    <w:multiLevelType w:val="hybridMultilevel"/>
    <w:tmpl w:val="A1DCEA7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nsid w:val="23F7708E"/>
    <w:multiLevelType w:val="hybridMultilevel"/>
    <w:tmpl w:val="618EE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242D0A58"/>
    <w:multiLevelType w:val="hybridMultilevel"/>
    <w:tmpl w:val="E668AD1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nsid w:val="245F774F"/>
    <w:multiLevelType w:val="hybridMultilevel"/>
    <w:tmpl w:val="CAAE27E2"/>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49">
    <w:nsid w:val="247024F8"/>
    <w:multiLevelType w:val="hybridMultilevel"/>
    <w:tmpl w:val="1E9CBB3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nsid w:val="24CE2FFF"/>
    <w:multiLevelType w:val="hybridMultilevel"/>
    <w:tmpl w:val="28B62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nsid w:val="25737378"/>
    <w:multiLevelType w:val="hybridMultilevel"/>
    <w:tmpl w:val="010CA0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25D815DB"/>
    <w:multiLevelType w:val="hybridMultilevel"/>
    <w:tmpl w:val="42588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261C31C7"/>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26A303B7"/>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155">
    <w:nsid w:val="26BC422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26ED04CF"/>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274366FE"/>
    <w:multiLevelType w:val="hybridMultilevel"/>
    <w:tmpl w:val="CBA2C25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27837BF4"/>
    <w:multiLevelType w:val="hybridMultilevel"/>
    <w:tmpl w:val="41363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nsid w:val="27E40B28"/>
    <w:multiLevelType w:val="hybridMultilevel"/>
    <w:tmpl w:val="08D070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0">
    <w:nsid w:val="2818483D"/>
    <w:multiLevelType w:val="hybridMultilevel"/>
    <w:tmpl w:val="10EC7F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nsid w:val="289A44D8"/>
    <w:multiLevelType w:val="hybridMultilevel"/>
    <w:tmpl w:val="BD5028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2">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28CD021B"/>
    <w:multiLevelType w:val="hybridMultilevel"/>
    <w:tmpl w:val="87A06B9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4">
    <w:nsid w:val="290A23C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65">
    <w:nsid w:val="29142CCF"/>
    <w:multiLevelType w:val="hybridMultilevel"/>
    <w:tmpl w:val="96D60A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297C2FD7"/>
    <w:multiLevelType w:val="hybridMultilevel"/>
    <w:tmpl w:val="F61C306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29BB227C"/>
    <w:multiLevelType w:val="hybridMultilevel"/>
    <w:tmpl w:val="DC728B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nsid w:val="2A5259B7"/>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2B9F3319"/>
    <w:multiLevelType w:val="hybridMultilevel"/>
    <w:tmpl w:val="E80E1E64"/>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70">
    <w:nsid w:val="2BB737B0"/>
    <w:multiLevelType w:val="hybridMultilevel"/>
    <w:tmpl w:val="227EC3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2BC555CB"/>
    <w:multiLevelType w:val="hybridMultilevel"/>
    <w:tmpl w:val="30FA2C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nsid w:val="2CB2566E"/>
    <w:multiLevelType w:val="hybridMultilevel"/>
    <w:tmpl w:val="EE3E835E"/>
    <w:lvl w:ilvl="0" w:tplc="04150001">
      <w:start w:val="1"/>
      <w:numFmt w:val="bullet"/>
      <w:lvlText w:val=""/>
      <w:lvlJc w:val="left"/>
      <w:pPr>
        <w:ind w:left="755" w:hanging="360"/>
      </w:pPr>
      <w:rPr>
        <w:rFonts w:ascii="Symbol" w:hAnsi="Symbol"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173">
    <w:nsid w:val="2CBA15CE"/>
    <w:multiLevelType w:val="hybridMultilevel"/>
    <w:tmpl w:val="6298F892"/>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2CC95159"/>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5">
    <w:nsid w:val="2CE21D62"/>
    <w:multiLevelType w:val="hybridMultilevel"/>
    <w:tmpl w:val="099E65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2CF45245"/>
    <w:multiLevelType w:val="hybridMultilevel"/>
    <w:tmpl w:val="F11668DE"/>
    <w:lvl w:ilvl="0" w:tplc="04150017">
      <w:start w:val="1"/>
      <w:numFmt w:val="lowerLetter"/>
      <w:lvlText w:val="%1)"/>
      <w:lvlJc w:val="left"/>
      <w:pPr>
        <w:ind w:left="847" w:hanging="360"/>
      </w:pPr>
    </w:lvl>
    <w:lvl w:ilvl="1" w:tplc="04150019" w:tentative="1">
      <w:start w:val="1"/>
      <w:numFmt w:val="lowerLetter"/>
      <w:lvlText w:val="%2."/>
      <w:lvlJc w:val="left"/>
      <w:pPr>
        <w:ind w:left="1567" w:hanging="360"/>
      </w:pPr>
    </w:lvl>
    <w:lvl w:ilvl="2" w:tplc="0415001B" w:tentative="1">
      <w:start w:val="1"/>
      <w:numFmt w:val="lowerRoman"/>
      <w:lvlText w:val="%3."/>
      <w:lvlJc w:val="right"/>
      <w:pPr>
        <w:ind w:left="2287" w:hanging="180"/>
      </w:pPr>
    </w:lvl>
    <w:lvl w:ilvl="3" w:tplc="0415000F" w:tentative="1">
      <w:start w:val="1"/>
      <w:numFmt w:val="decimal"/>
      <w:lvlText w:val="%4."/>
      <w:lvlJc w:val="left"/>
      <w:pPr>
        <w:ind w:left="3007" w:hanging="360"/>
      </w:pPr>
    </w:lvl>
    <w:lvl w:ilvl="4" w:tplc="04150019" w:tentative="1">
      <w:start w:val="1"/>
      <w:numFmt w:val="lowerLetter"/>
      <w:lvlText w:val="%5."/>
      <w:lvlJc w:val="left"/>
      <w:pPr>
        <w:ind w:left="3727" w:hanging="360"/>
      </w:pPr>
    </w:lvl>
    <w:lvl w:ilvl="5" w:tplc="0415001B" w:tentative="1">
      <w:start w:val="1"/>
      <w:numFmt w:val="lowerRoman"/>
      <w:lvlText w:val="%6."/>
      <w:lvlJc w:val="right"/>
      <w:pPr>
        <w:ind w:left="4447" w:hanging="180"/>
      </w:pPr>
    </w:lvl>
    <w:lvl w:ilvl="6" w:tplc="0415000F" w:tentative="1">
      <w:start w:val="1"/>
      <w:numFmt w:val="decimal"/>
      <w:lvlText w:val="%7."/>
      <w:lvlJc w:val="left"/>
      <w:pPr>
        <w:ind w:left="5167" w:hanging="360"/>
      </w:pPr>
    </w:lvl>
    <w:lvl w:ilvl="7" w:tplc="04150019" w:tentative="1">
      <w:start w:val="1"/>
      <w:numFmt w:val="lowerLetter"/>
      <w:lvlText w:val="%8."/>
      <w:lvlJc w:val="left"/>
      <w:pPr>
        <w:ind w:left="5887" w:hanging="360"/>
      </w:pPr>
    </w:lvl>
    <w:lvl w:ilvl="8" w:tplc="0415001B" w:tentative="1">
      <w:start w:val="1"/>
      <w:numFmt w:val="lowerRoman"/>
      <w:lvlText w:val="%9."/>
      <w:lvlJc w:val="right"/>
      <w:pPr>
        <w:ind w:left="6607" w:hanging="180"/>
      </w:pPr>
    </w:lvl>
  </w:abstractNum>
  <w:abstractNum w:abstractNumId="177">
    <w:nsid w:val="2CFF7D9D"/>
    <w:multiLevelType w:val="hybridMultilevel"/>
    <w:tmpl w:val="965E3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nsid w:val="2D2A5CC1"/>
    <w:multiLevelType w:val="hybridMultilevel"/>
    <w:tmpl w:val="99D27BC2"/>
    <w:lvl w:ilvl="0" w:tplc="E294DC80">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9">
    <w:nsid w:val="2D2A64C2"/>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2D2F19B8"/>
    <w:multiLevelType w:val="hybridMultilevel"/>
    <w:tmpl w:val="9DB6BE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2D3A3C1F"/>
    <w:multiLevelType w:val="hybridMultilevel"/>
    <w:tmpl w:val="42A2A776"/>
    <w:lvl w:ilvl="0" w:tplc="04150017">
      <w:start w:val="1"/>
      <w:numFmt w:val="lowerLetter"/>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182">
    <w:nsid w:val="2D6A79D1"/>
    <w:multiLevelType w:val="hybridMultilevel"/>
    <w:tmpl w:val="5582F2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nsid w:val="2DFE16EF"/>
    <w:multiLevelType w:val="hybridMultilevel"/>
    <w:tmpl w:val="0E4848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4">
    <w:nsid w:val="2E162AE1"/>
    <w:multiLevelType w:val="hybridMultilevel"/>
    <w:tmpl w:val="52CA5F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2E4F4BBA"/>
    <w:multiLevelType w:val="hybridMultilevel"/>
    <w:tmpl w:val="9E98B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nsid w:val="2E511FEE"/>
    <w:multiLevelType w:val="hybridMultilevel"/>
    <w:tmpl w:val="AD46C5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nsid w:val="2E7D3687"/>
    <w:multiLevelType w:val="hybridMultilevel"/>
    <w:tmpl w:val="32D2FA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2E9411B1"/>
    <w:multiLevelType w:val="hybridMultilevel"/>
    <w:tmpl w:val="B6BE0804"/>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189">
    <w:nsid w:val="2EB91A35"/>
    <w:multiLevelType w:val="hybridMultilevel"/>
    <w:tmpl w:val="A77A981E"/>
    <w:lvl w:ilvl="0" w:tplc="2F2E83D8">
      <w:start w:val="1"/>
      <w:numFmt w:val="decimal"/>
      <w:lvlText w:val="%1."/>
      <w:lvlJc w:val="left"/>
      <w:pPr>
        <w:ind w:left="360" w:hanging="360"/>
      </w:pPr>
      <w:rPr>
        <w:sz w:val="20"/>
        <w:szCs w:val="2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0">
    <w:nsid w:val="2EC4531D"/>
    <w:multiLevelType w:val="hybridMultilevel"/>
    <w:tmpl w:val="7A1C12DE"/>
    <w:lvl w:ilvl="0" w:tplc="04150001">
      <w:start w:val="1"/>
      <w:numFmt w:val="bullet"/>
      <w:lvlText w:val=""/>
      <w:lvlJc w:val="left"/>
      <w:pPr>
        <w:ind w:left="828" w:hanging="360"/>
      </w:pPr>
      <w:rPr>
        <w:rFonts w:ascii="Symbol" w:hAnsi="Symbol" w:hint="default"/>
      </w:rPr>
    </w:lvl>
    <w:lvl w:ilvl="1" w:tplc="04150003" w:tentative="1">
      <w:start w:val="1"/>
      <w:numFmt w:val="bullet"/>
      <w:lvlText w:val="o"/>
      <w:lvlJc w:val="left"/>
      <w:pPr>
        <w:ind w:left="1548" w:hanging="360"/>
      </w:pPr>
      <w:rPr>
        <w:rFonts w:ascii="Courier New" w:hAnsi="Courier New" w:cs="Courier New" w:hint="default"/>
      </w:rPr>
    </w:lvl>
    <w:lvl w:ilvl="2" w:tplc="04150005" w:tentative="1">
      <w:start w:val="1"/>
      <w:numFmt w:val="bullet"/>
      <w:lvlText w:val=""/>
      <w:lvlJc w:val="left"/>
      <w:pPr>
        <w:ind w:left="2268" w:hanging="360"/>
      </w:pPr>
      <w:rPr>
        <w:rFonts w:ascii="Wingdings" w:hAnsi="Wingdings" w:hint="default"/>
      </w:rPr>
    </w:lvl>
    <w:lvl w:ilvl="3" w:tplc="04150001" w:tentative="1">
      <w:start w:val="1"/>
      <w:numFmt w:val="bullet"/>
      <w:lvlText w:val=""/>
      <w:lvlJc w:val="left"/>
      <w:pPr>
        <w:ind w:left="2988" w:hanging="360"/>
      </w:pPr>
      <w:rPr>
        <w:rFonts w:ascii="Symbol" w:hAnsi="Symbol" w:hint="default"/>
      </w:rPr>
    </w:lvl>
    <w:lvl w:ilvl="4" w:tplc="04150003" w:tentative="1">
      <w:start w:val="1"/>
      <w:numFmt w:val="bullet"/>
      <w:lvlText w:val="o"/>
      <w:lvlJc w:val="left"/>
      <w:pPr>
        <w:ind w:left="3708" w:hanging="360"/>
      </w:pPr>
      <w:rPr>
        <w:rFonts w:ascii="Courier New" w:hAnsi="Courier New" w:cs="Courier New" w:hint="default"/>
      </w:rPr>
    </w:lvl>
    <w:lvl w:ilvl="5" w:tplc="04150005" w:tentative="1">
      <w:start w:val="1"/>
      <w:numFmt w:val="bullet"/>
      <w:lvlText w:val=""/>
      <w:lvlJc w:val="left"/>
      <w:pPr>
        <w:ind w:left="4428" w:hanging="360"/>
      </w:pPr>
      <w:rPr>
        <w:rFonts w:ascii="Wingdings" w:hAnsi="Wingdings" w:hint="default"/>
      </w:rPr>
    </w:lvl>
    <w:lvl w:ilvl="6" w:tplc="04150001" w:tentative="1">
      <w:start w:val="1"/>
      <w:numFmt w:val="bullet"/>
      <w:lvlText w:val=""/>
      <w:lvlJc w:val="left"/>
      <w:pPr>
        <w:ind w:left="5148" w:hanging="360"/>
      </w:pPr>
      <w:rPr>
        <w:rFonts w:ascii="Symbol" w:hAnsi="Symbol" w:hint="default"/>
      </w:rPr>
    </w:lvl>
    <w:lvl w:ilvl="7" w:tplc="04150003" w:tentative="1">
      <w:start w:val="1"/>
      <w:numFmt w:val="bullet"/>
      <w:lvlText w:val="o"/>
      <w:lvlJc w:val="left"/>
      <w:pPr>
        <w:ind w:left="5868" w:hanging="360"/>
      </w:pPr>
      <w:rPr>
        <w:rFonts w:ascii="Courier New" w:hAnsi="Courier New" w:cs="Courier New" w:hint="default"/>
      </w:rPr>
    </w:lvl>
    <w:lvl w:ilvl="8" w:tplc="04150005" w:tentative="1">
      <w:start w:val="1"/>
      <w:numFmt w:val="bullet"/>
      <w:lvlText w:val=""/>
      <w:lvlJc w:val="left"/>
      <w:pPr>
        <w:ind w:left="6588" w:hanging="360"/>
      </w:pPr>
      <w:rPr>
        <w:rFonts w:ascii="Wingdings" w:hAnsi="Wingdings" w:hint="default"/>
      </w:rPr>
    </w:lvl>
  </w:abstractNum>
  <w:abstractNum w:abstractNumId="191">
    <w:nsid w:val="2EDB3F12"/>
    <w:multiLevelType w:val="hybridMultilevel"/>
    <w:tmpl w:val="447008A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2">
    <w:nsid w:val="2F2A168F"/>
    <w:multiLevelType w:val="hybridMultilevel"/>
    <w:tmpl w:val="1CA43B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2F562E70"/>
    <w:multiLevelType w:val="hybridMultilevel"/>
    <w:tmpl w:val="7D4C40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2F6D1C8C"/>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5">
    <w:nsid w:val="2FDB1B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nsid w:val="30834C63"/>
    <w:multiLevelType w:val="hybridMultilevel"/>
    <w:tmpl w:val="168AFC5C"/>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7">
    <w:nsid w:val="30DD48D0"/>
    <w:multiLevelType w:val="hybridMultilevel"/>
    <w:tmpl w:val="173A8D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312C138E"/>
    <w:multiLevelType w:val="hybridMultilevel"/>
    <w:tmpl w:val="AFF006D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313D3F31"/>
    <w:multiLevelType w:val="hybridMultilevel"/>
    <w:tmpl w:val="F08478D8"/>
    <w:lvl w:ilvl="0" w:tplc="04150017">
      <w:start w:val="1"/>
      <w:numFmt w:val="lowerLetter"/>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200">
    <w:nsid w:val="315F5430"/>
    <w:multiLevelType w:val="hybridMultilevel"/>
    <w:tmpl w:val="884C4B7C"/>
    <w:lvl w:ilvl="0" w:tplc="549AFD28">
      <w:start w:val="1"/>
      <w:numFmt w:val="lowerLetter"/>
      <w:lvlText w:val="%1)"/>
      <w:lvlJc w:val="left"/>
      <w:pPr>
        <w:ind w:left="1069"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nsid w:val="321A5CB8"/>
    <w:multiLevelType w:val="hybridMultilevel"/>
    <w:tmpl w:val="A1D855D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325B0BCC"/>
    <w:multiLevelType w:val="hybridMultilevel"/>
    <w:tmpl w:val="8DB612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32B32CA5"/>
    <w:multiLevelType w:val="hybridMultilevel"/>
    <w:tmpl w:val="C84236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nsid w:val="32D302ED"/>
    <w:multiLevelType w:val="hybridMultilevel"/>
    <w:tmpl w:val="87A06B9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5">
    <w:nsid w:val="32DF5C00"/>
    <w:multiLevelType w:val="hybridMultilevel"/>
    <w:tmpl w:val="9BEAD7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nsid w:val="33341B84"/>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33700B42"/>
    <w:multiLevelType w:val="hybridMultilevel"/>
    <w:tmpl w:val="25D6F3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8">
    <w:nsid w:val="33D1245C"/>
    <w:multiLevelType w:val="hybridMultilevel"/>
    <w:tmpl w:val="271A73EE"/>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09">
    <w:nsid w:val="341F35AE"/>
    <w:multiLevelType w:val="hybridMultilevel"/>
    <w:tmpl w:val="0CC0651A"/>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10">
    <w:nsid w:val="352D3E91"/>
    <w:multiLevelType w:val="hybridMultilevel"/>
    <w:tmpl w:val="07CEA4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354F4C4D"/>
    <w:multiLevelType w:val="hybridMultilevel"/>
    <w:tmpl w:val="8222D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nsid w:val="35511B72"/>
    <w:multiLevelType w:val="hybridMultilevel"/>
    <w:tmpl w:val="2FE26B1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13">
    <w:nsid w:val="356C2335"/>
    <w:multiLevelType w:val="hybridMultilevel"/>
    <w:tmpl w:val="CABC3DFE"/>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214">
    <w:nsid w:val="35A11D99"/>
    <w:multiLevelType w:val="hybridMultilevel"/>
    <w:tmpl w:val="6400D1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nsid w:val="35CE6789"/>
    <w:multiLevelType w:val="hybridMultilevel"/>
    <w:tmpl w:val="FABA6C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nsid w:val="35DF5B46"/>
    <w:multiLevelType w:val="hybridMultilevel"/>
    <w:tmpl w:val="E194945E"/>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365931C8"/>
    <w:multiLevelType w:val="hybridMultilevel"/>
    <w:tmpl w:val="26444FFE"/>
    <w:lvl w:ilvl="0" w:tplc="04150017">
      <w:start w:val="1"/>
      <w:numFmt w:val="lowerLetter"/>
      <w:lvlText w:val="%1)"/>
      <w:lvlJc w:val="left"/>
      <w:pPr>
        <w:ind w:left="1179" w:hanging="360"/>
      </w:pPr>
    </w:lvl>
    <w:lvl w:ilvl="1" w:tplc="04150019" w:tentative="1">
      <w:start w:val="1"/>
      <w:numFmt w:val="lowerLetter"/>
      <w:lvlText w:val="%2."/>
      <w:lvlJc w:val="left"/>
      <w:pPr>
        <w:ind w:left="1899" w:hanging="360"/>
      </w:pPr>
    </w:lvl>
    <w:lvl w:ilvl="2" w:tplc="0415001B" w:tentative="1">
      <w:start w:val="1"/>
      <w:numFmt w:val="lowerRoman"/>
      <w:lvlText w:val="%3."/>
      <w:lvlJc w:val="right"/>
      <w:pPr>
        <w:ind w:left="2619" w:hanging="180"/>
      </w:pPr>
    </w:lvl>
    <w:lvl w:ilvl="3" w:tplc="0415000F" w:tentative="1">
      <w:start w:val="1"/>
      <w:numFmt w:val="decimal"/>
      <w:lvlText w:val="%4."/>
      <w:lvlJc w:val="left"/>
      <w:pPr>
        <w:ind w:left="3339" w:hanging="360"/>
      </w:pPr>
    </w:lvl>
    <w:lvl w:ilvl="4" w:tplc="04150019" w:tentative="1">
      <w:start w:val="1"/>
      <w:numFmt w:val="lowerLetter"/>
      <w:lvlText w:val="%5."/>
      <w:lvlJc w:val="left"/>
      <w:pPr>
        <w:ind w:left="4059" w:hanging="360"/>
      </w:pPr>
    </w:lvl>
    <w:lvl w:ilvl="5" w:tplc="0415001B" w:tentative="1">
      <w:start w:val="1"/>
      <w:numFmt w:val="lowerRoman"/>
      <w:lvlText w:val="%6."/>
      <w:lvlJc w:val="right"/>
      <w:pPr>
        <w:ind w:left="4779" w:hanging="180"/>
      </w:pPr>
    </w:lvl>
    <w:lvl w:ilvl="6" w:tplc="0415000F" w:tentative="1">
      <w:start w:val="1"/>
      <w:numFmt w:val="decimal"/>
      <w:lvlText w:val="%7."/>
      <w:lvlJc w:val="left"/>
      <w:pPr>
        <w:ind w:left="5499" w:hanging="360"/>
      </w:pPr>
    </w:lvl>
    <w:lvl w:ilvl="7" w:tplc="04150019" w:tentative="1">
      <w:start w:val="1"/>
      <w:numFmt w:val="lowerLetter"/>
      <w:lvlText w:val="%8."/>
      <w:lvlJc w:val="left"/>
      <w:pPr>
        <w:ind w:left="6219" w:hanging="360"/>
      </w:pPr>
    </w:lvl>
    <w:lvl w:ilvl="8" w:tplc="0415001B" w:tentative="1">
      <w:start w:val="1"/>
      <w:numFmt w:val="lowerRoman"/>
      <w:lvlText w:val="%9."/>
      <w:lvlJc w:val="right"/>
      <w:pPr>
        <w:ind w:left="6939" w:hanging="180"/>
      </w:pPr>
    </w:lvl>
  </w:abstractNum>
  <w:abstractNum w:abstractNumId="218">
    <w:nsid w:val="36813075"/>
    <w:multiLevelType w:val="hybridMultilevel"/>
    <w:tmpl w:val="51E098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nsid w:val="36924D7E"/>
    <w:multiLevelType w:val="hybridMultilevel"/>
    <w:tmpl w:val="2376F11C"/>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nsid w:val="36F931C9"/>
    <w:multiLevelType w:val="hybridMultilevel"/>
    <w:tmpl w:val="4552DE46"/>
    <w:lvl w:ilvl="0" w:tplc="04150017">
      <w:start w:val="1"/>
      <w:numFmt w:val="lowerLetter"/>
      <w:lvlText w:val="%1)"/>
      <w:lvlJc w:val="left"/>
      <w:pPr>
        <w:ind w:left="714" w:hanging="360"/>
      </w:pPr>
    </w:lvl>
    <w:lvl w:ilvl="1" w:tplc="04150019" w:tentative="1">
      <w:start w:val="1"/>
      <w:numFmt w:val="lowerLetter"/>
      <w:lvlText w:val="%2."/>
      <w:lvlJc w:val="left"/>
      <w:pPr>
        <w:ind w:left="1434" w:hanging="360"/>
      </w:pPr>
    </w:lvl>
    <w:lvl w:ilvl="2" w:tplc="0415001B" w:tentative="1">
      <w:start w:val="1"/>
      <w:numFmt w:val="lowerRoman"/>
      <w:lvlText w:val="%3."/>
      <w:lvlJc w:val="right"/>
      <w:pPr>
        <w:ind w:left="2154" w:hanging="180"/>
      </w:pPr>
    </w:lvl>
    <w:lvl w:ilvl="3" w:tplc="0415000F" w:tentative="1">
      <w:start w:val="1"/>
      <w:numFmt w:val="decimal"/>
      <w:lvlText w:val="%4."/>
      <w:lvlJc w:val="left"/>
      <w:pPr>
        <w:ind w:left="2874" w:hanging="360"/>
      </w:pPr>
    </w:lvl>
    <w:lvl w:ilvl="4" w:tplc="04150019" w:tentative="1">
      <w:start w:val="1"/>
      <w:numFmt w:val="lowerLetter"/>
      <w:lvlText w:val="%5."/>
      <w:lvlJc w:val="left"/>
      <w:pPr>
        <w:ind w:left="3594" w:hanging="360"/>
      </w:pPr>
    </w:lvl>
    <w:lvl w:ilvl="5" w:tplc="0415001B" w:tentative="1">
      <w:start w:val="1"/>
      <w:numFmt w:val="lowerRoman"/>
      <w:lvlText w:val="%6."/>
      <w:lvlJc w:val="right"/>
      <w:pPr>
        <w:ind w:left="4314" w:hanging="180"/>
      </w:pPr>
    </w:lvl>
    <w:lvl w:ilvl="6" w:tplc="0415000F" w:tentative="1">
      <w:start w:val="1"/>
      <w:numFmt w:val="decimal"/>
      <w:lvlText w:val="%7."/>
      <w:lvlJc w:val="left"/>
      <w:pPr>
        <w:ind w:left="5034" w:hanging="360"/>
      </w:pPr>
    </w:lvl>
    <w:lvl w:ilvl="7" w:tplc="04150019" w:tentative="1">
      <w:start w:val="1"/>
      <w:numFmt w:val="lowerLetter"/>
      <w:lvlText w:val="%8."/>
      <w:lvlJc w:val="left"/>
      <w:pPr>
        <w:ind w:left="5754" w:hanging="360"/>
      </w:pPr>
    </w:lvl>
    <w:lvl w:ilvl="8" w:tplc="0415001B" w:tentative="1">
      <w:start w:val="1"/>
      <w:numFmt w:val="lowerRoman"/>
      <w:lvlText w:val="%9."/>
      <w:lvlJc w:val="right"/>
      <w:pPr>
        <w:ind w:left="6474" w:hanging="180"/>
      </w:pPr>
    </w:lvl>
  </w:abstractNum>
  <w:abstractNum w:abstractNumId="221">
    <w:nsid w:val="37113CEF"/>
    <w:multiLevelType w:val="hybridMultilevel"/>
    <w:tmpl w:val="BC46737A"/>
    <w:lvl w:ilvl="0" w:tplc="0415000F">
      <w:start w:val="1"/>
      <w:numFmt w:val="decimal"/>
      <w:lvlText w:val="%1."/>
      <w:lvlJc w:val="left"/>
      <w:pPr>
        <w:ind w:left="658" w:hanging="360"/>
      </w:pPr>
    </w:lvl>
    <w:lvl w:ilvl="1" w:tplc="04150019" w:tentative="1">
      <w:start w:val="1"/>
      <w:numFmt w:val="lowerLetter"/>
      <w:lvlText w:val="%2."/>
      <w:lvlJc w:val="left"/>
      <w:pPr>
        <w:ind w:left="1378" w:hanging="360"/>
      </w:pPr>
    </w:lvl>
    <w:lvl w:ilvl="2" w:tplc="0415001B" w:tentative="1">
      <w:start w:val="1"/>
      <w:numFmt w:val="lowerRoman"/>
      <w:lvlText w:val="%3."/>
      <w:lvlJc w:val="right"/>
      <w:pPr>
        <w:ind w:left="2098" w:hanging="180"/>
      </w:pPr>
    </w:lvl>
    <w:lvl w:ilvl="3" w:tplc="0415000F" w:tentative="1">
      <w:start w:val="1"/>
      <w:numFmt w:val="decimal"/>
      <w:lvlText w:val="%4."/>
      <w:lvlJc w:val="left"/>
      <w:pPr>
        <w:ind w:left="2818" w:hanging="360"/>
      </w:pPr>
    </w:lvl>
    <w:lvl w:ilvl="4" w:tplc="04150019" w:tentative="1">
      <w:start w:val="1"/>
      <w:numFmt w:val="lowerLetter"/>
      <w:lvlText w:val="%5."/>
      <w:lvlJc w:val="left"/>
      <w:pPr>
        <w:ind w:left="3538" w:hanging="360"/>
      </w:pPr>
    </w:lvl>
    <w:lvl w:ilvl="5" w:tplc="0415001B" w:tentative="1">
      <w:start w:val="1"/>
      <w:numFmt w:val="lowerRoman"/>
      <w:lvlText w:val="%6."/>
      <w:lvlJc w:val="right"/>
      <w:pPr>
        <w:ind w:left="4258" w:hanging="180"/>
      </w:pPr>
    </w:lvl>
    <w:lvl w:ilvl="6" w:tplc="0415000F" w:tentative="1">
      <w:start w:val="1"/>
      <w:numFmt w:val="decimal"/>
      <w:lvlText w:val="%7."/>
      <w:lvlJc w:val="left"/>
      <w:pPr>
        <w:ind w:left="4978" w:hanging="360"/>
      </w:pPr>
    </w:lvl>
    <w:lvl w:ilvl="7" w:tplc="04150019" w:tentative="1">
      <w:start w:val="1"/>
      <w:numFmt w:val="lowerLetter"/>
      <w:lvlText w:val="%8."/>
      <w:lvlJc w:val="left"/>
      <w:pPr>
        <w:ind w:left="5698" w:hanging="360"/>
      </w:pPr>
    </w:lvl>
    <w:lvl w:ilvl="8" w:tplc="0415001B" w:tentative="1">
      <w:start w:val="1"/>
      <w:numFmt w:val="lowerRoman"/>
      <w:lvlText w:val="%9."/>
      <w:lvlJc w:val="right"/>
      <w:pPr>
        <w:ind w:left="6418" w:hanging="180"/>
      </w:pPr>
    </w:lvl>
  </w:abstractNum>
  <w:abstractNum w:abstractNumId="222">
    <w:nsid w:val="37C66A6A"/>
    <w:multiLevelType w:val="hybridMultilevel"/>
    <w:tmpl w:val="5088C4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nsid w:val="37E91298"/>
    <w:multiLevelType w:val="hybridMultilevel"/>
    <w:tmpl w:val="0ABABF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4">
    <w:nsid w:val="37FF5F5D"/>
    <w:multiLevelType w:val="hybridMultilevel"/>
    <w:tmpl w:val="74045E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5">
    <w:nsid w:val="3872360E"/>
    <w:multiLevelType w:val="hybridMultilevel"/>
    <w:tmpl w:val="FEB881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38DC0E3B"/>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7">
    <w:nsid w:val="390A79A2"/>
    <w:multiLevelType w:val="hybridMultilevel"/>
    <w:tmpl w:val="11F2EB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399D06AE"/>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39AB1846"/>
    <w:multiLevelType w:val="hybridMultilevel"/>
    <w:tmpl w:val="29BEEB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nsid w:val="3A243D8A"/>
    <w:multiLevelType w:val="hybridMultilevel"/>
    <w:tmpl w:val="C1E89C0A"/>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231">
    <w:nsid w:val="3AB31D62"/>
    <w:multiLevelType w:val="hybridMultilevel"/>
    <w:tmpl w:val="C1FECA98"/>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32">
    <w:nsid w:val="3AEE0D1A"/>
    <w:multiLevelType w:val="hybridMultilevel"/>
    <w:tmpl w:val="A29A8C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3B0918B7"/>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3B2C5851"/>
    <w:multiLevelType w:val="hybridMultilevel"/>
    <w:tmpl w:val="E5FED4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nsid w:val="3B5748C0"/>
    <w:multiLevelType w:val="hybridMultilevel"/>
    <w:tmpl w:val="4C8ABE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nsid w:val="3BAA1A7A"/>
    <w:multiLevelType w:val="hybridMultilevel"/>
    <w:tmpl w:val="CD6C5B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3BD87DC6"/>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38">
    <w:nsid w:val="3C04385E"/>
    <w:multiLevelType w:val="hybridMultilevel"/>
    <w:tmpl w:val="62E2D220"/>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39">
    <w:nsid w:val="3C0B2BE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nsid w:val="3D7E3F02"/>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nsid w:val="3D90102E"/>
    <w:multiLevelType w:val="hybridMultilevel"/>
    <w:tmpl w:val="AE928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nsid w:val="3D925669"/>
    <w:multiLevelType w:val="hybridMultilevel"/>
    <w:tmpl w:val="9D5074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nsid w:val="3DB473D1"/>
    <w:multiLevelType w:val="hybridMultilevel"/>
    <w:tmpl w:val="E3E44D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nsid w:val="3E366F57"/>
    <w:multiLevelType w:val="hybridMultilevel"/>
    <w:tmpl w:val="0F00B9A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nsid w:val="3F2F22A1"/>
    <w:multiLevelType w:val="hybridMultilevel"/>
    <w:tmpl w:val="44689E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6">
    <w:nsid w:val="3F4B61C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nsid w:val="3F501507"/>
    <w:multiLevelType w:val="hybridMultilevel"/>
    <w:tmpl w:val="4410A2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3F6D6CF9"/>
    <w:multiLevelType w:val="hybridMultilevel"/>
    <w:tmpl w:val="C58C27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40350262"/>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4040133B"/>
    <w:multiLevelType w:val="hybridMultilevel"/>
    <w:tmpl w:val="EE9C886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1">
    <w:nsid w:val="41017D63"/>
    <w:multiLevelType w:val="hybridMultilevel"/>
    <w:tmpl w:val="23BE7428"/>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52">
    <w:nsid w:val="415A61E0"/>
    <w:multiLevelType w:val="hybridMultilevel"/>
    <w:tmpl w:val="F768E1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nsid w:val="418833FB"/>
    <w:multiLevelType w:val="hybridMultilevel"/>
    <w:tmpl w:val="BFE2D7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nsid w:val="41E2432F"/>
    <w:multiLevelType w:val="hybridMultilevel"/>
    <w:tmpl w:val="F5684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nsid w:val="420B504E"/>
    <w:multiLevelType w:val="hybridMultilevel"/>
    <w:tmpl w:val="D4E6F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6">
    <w:nsid w:val="42353CC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nsid w:val="424D48BB"/>
    <w:multiLevelType w:val="hybridMultilevel"/>
    <w:tmpl w:val="D29C2A2A"/>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nsid w:val="42504AEC"/>
    <w:multiLevelType w:val="hybridMultilevel"/>
    <w:tmpl w:val="FA2E8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9">
    <w:nsid w:val="427E105C"/>
    <w:multiLevelType w:val="hybridMultilevel"/>
    <w:tmpl w:val="B8E8520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60">
    <w:nsid w:val="428D59B4"/>
    <w:multiLevelType w:val="hybridMultilevel"/>
    <w:tmpl w:val="3864E4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nsid w:val="42EE782F"/>
    <w:multiLevelType w:val="hybridMultilevel"/>
    <w:tmpl w:val="07F23D0A"/>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262">
    <w:nsid w:val="43013445"/>
    <w:multiLevelType w:val="hybridMultilevel"/>
    <w:tmpl w:val="D8BADD66"/>
    <w:lvl w:ilvl="0" w:tplc="04150017">
      <w:start w:val="1"/>
      <w:numFmt w:val="lowerLetter"/>
      <w:lvlText w:val="%1)"/>
      <w:lvlJc w:val="left"/>
      <w:pPr>
        <w:ind w:left="801" w:hanging="360"/>
      </w:pPr>
    </w:lvl>
    <w:lvl w:ilvl="1" w:tplc="04150019" w:tentative="1">
      <w:start w:val="1"/>
      <w:numFmt w:val="lowerLetter"/>
      <w:lvlText w:val="%2."/>
      <w:lvlJc w:val="left"/>
      <w:pPr>
        <w:ind w:left="1521" w:hanging="360"/>
      </w:pPr>
    </w:lvl>
    <w:lvl w:ilvl="2" w:tplc="0415001B" w:tentative="1">
      <w:start w:val="1"/>
      <w:numFmt w:val="lowerRoman"/>
      <w:lvlText w:val="%3."/>
      <w:lvlJc w:val="right"/>
      <w:pPr>
        <w:ind w:left="2241" w:hanging="180"/>
      </w:pPr>
    </w:lvl>
    <w:lvl w:ilvl="3" w:tplc="0415000F" w:tentative="1">
      <w:start w:val="1"/>
      <w:numFmt w:val="decimal"/>
      <w:lvlText w:val="%4."/>
      <w:lvlJc w:val="left"/>
      <w:pPr>
        <w:ind w:left="2961" w:hanging="360"/>
      </w:pPr>
    </w:lvl>
    <w:lvl w:ilvl="4" w:tplc="04150019" w:tentative="1">
      <w:start w:val="1"/>
      <w:numFmt w:val="lowerLetter"/>
      <w:lvlText w:val="%5."/>
      <w:lvlJc w:val="left"/>
      <w:pPr>
        <w:ind w:left="3681" w:hanging="360"/>
      </w:pPr>
    </w:lvl>
    <w:lvl w:ilvl="5" w:tplc="0415001B" w:tentative="1">
      <w:start w:val="1"/>
      <w:numFmt w:val="lowerRoman"/>
      <w:lvlText w:val="%6."/>
      <w:lvlJc w:val="right"/>
      <w:pPr>
        <w:ind w:left="4401" w:hanging="180"/>
      </w:pPr>
    </w:lvl>
    <w:lvl w:ilvl="6" w:tplc="0415000F" w:tentative="1">
      <w:start w:val="1"/>
      <w:numFmt w:val="decimal"/>
      <w:lvlText w:val="%7."/>
      <w:lvlJc w:val="left"/>
      <w:pPr>
        <w:ind w:left="5121" w:hanging="360"/>
      </w:pPr>
    </w:lvl>
    <w:lvl w:ilvl="7" w:tplc="04150019" w:tentative="1">
      <w:start w:val="1"/>
      <w:numFmt w:val="lowerLetter"/>
      <w:lvlText w:val="%8."/>
      <w:lvlJc w:val="left"/>
      <w:pPr>
        <w:ind w:left="5841" w:hanging="360"/>
      </w:pPr>
    </w:lvl>
    <w:lvl w:ilvl="8" w:tplc="0415001B" w:tentative="1">
      <w:start w:val="1"/>
      <w:numFmt w:val="lowerRoman"/>
      <w:lvlText w:val="%9."/>
      <w:lvlJc w:val="right"/>
      <w:pPr>
        <w:ind w:left="6561" w:hanging="180"/>
      </w:pPr>
    </w:lvl>
  </w:abstractNum>
  <w:abstractNum w:abstractNumId="263">
    <w:nsid w:val="433A4F62"/>
    <w:multiLevelType w:val="hybridMultilevel"/>
    <w:tmpl w:val="4C42FC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433A586E"/>
    <w:multiLevelType w:val="hybridMultilevel"/>
    <w:tmpl w:val="7B96BD90"/>
    <w:lvl w:ilvl="0" w:tplc="04150017">
      <w:start w:val="1"/>
      <w:numFmt w:val="lowerLetter"/>
      <w:lvlText w:val="%1)"/>
      <w:lvlJc w:val="left"/>
      <w:pPr>
        <w:ind w:left="714" w:hanging="360"/>
      </w:pPr>
    </w:lvl>
    <w:lvl w:ilvl="1" w:tplc="04150019" w:tentative="1">
      <w:start w:val="1"/>
      <w:numFmt w:val="lowerLetter"/>
      <w:lvlText w:val="%2."/>
      <w:lvlJc w:val="left"/>
      <w:pPr>
        <w:ind w:left="1434" w:hanging="360"/>
      </w:pPr>
    </w:lvl>
    <w:lvl w:ilvl="2" w:tplc="0415001B" w:tentative="1">
      <w:start w:val="1"/>
      <w:numFmt w:val="lowerRoman"/>
      <w:lvlText w:val="%3."/>
      <w:lvlJc w:val="right"/>
      <w:pPr>
        <w:ind w:left="2154" w:hanging="180"/>
      </w:pPr>
    </w:lvl>
    <w:lvl w:ilvl="3" w:tplc="0415000F" w:tentative="1">
      <w:start w:val="1"/>
      <w:numFmt w:val="decimal"/>
      <w:lvlText w:val="%4."/>
      <w:lvlJc w:val="left"/>
      <w:pPr>
        <w:ind w:left="2874" w:hanging="360"/>
      </w:pPr>
    </w:lvl>
    <w:lvl w:ilvl="4" w:tplc="04150019" w:tentative="1">
      <w:start w:val="1"/>
      <w:numFmt w:val="lowerLetter"/>
      <w:lvlText w:val="%5."/>
      <w:lvlJc w:val="left"/>
      <w:pPr>
        <w:ind w:left="3594" w:hanging="360"/>
      </w:pPr>
    </w:lvl>
    <w:lvl w:ilvl="5" w:tplc="0415001B" w:tentative="1">
      <w:start w:val="1"/>
      <w:numFmt w:val="lowerRoman"/>
      <w:lvlText w:val="%6."/>
      <w:lvlJc w:val="right"/>
      <w:pPr>
        <w:ind w:left="4314" w:hanging="180"/>
      </w:pPr>
    </w:lvl>
    <w:lvl w:ilvl="6" w:tplc="0415000F" w:tentative="1">
      <w:start w:val="1"/>
      <w:numFmt w:val="decimal"/>
      <w:lvlText w:val="%7."/>
      <w:lvlJc w:val="left"/>
      <w:pPr>
        <w:ind w:left="5034" w:hanging="360"/>
      </w:pPr>
    </w:lvl>
    <w:lvl w:ilvl="7" w:tplc="04150019" w:tentative="1">
      <w:start w:val="1"/>
      <w:numFmt w:val="lowerLetter"/>
      <w:lvlText w:val="%8."/>
      <w:lvlJc w:val="left"/>
      <w:pPr>
        <w:ind w:left="5754" w:hanging="360"/>
      </w:pPr>
    </w:lvl>
    <w:lvl w:ilvl="8" w:tplc="0415001B" w:tentative="1">
      <w:start w:val="1"/>
      <w:numFmt w:val="lowerRoman"/>
      <w:lvlText w:val="%9."/>
      <w:lvlJc w:val="right"/>
      <w:pPr>
        <w:ind w:left="6474" w:hanging="180"/>
      </w:pPr>
    </w:lvl>
  </w:abstractNum>
  <w:abstractNum w:abstractNumId="265">
    <w:nsid w:val="4375115E"/>
    <w:multiLevelType w:val="hybridMultilevel"/>
    <w:tmpl w:val="12AA7236"/>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266">
    <w:nsid w:val="43834790"/>
    <w:multiLevelType w:val="hybridMultilevel"/>
    <w:tmpl w:val="216EE3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438D2B31"/>
    <w:multiLevelType w:val="hybridMultilevel"/>
    <w:tmpl w:val="444C99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8">
    <w:nsid w:val="43D87051"/>
    <w:multiLevelType w:val="hybridMultilevel"/>
    <w:tmpl w:val="352E7A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9">
    <w:nsid w:val="43DB7855"/>
    <w:multiLevelType w:val="hybridMultilevel"/>
    <w:tmpl w:val="472601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0">
    <w:nsid w:val="44275BEB"/>
    <w:multiLevelType w:val="hybridMultilevel"/>
    <w:tmpl w:val="30E2D952"/>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271">
    <w:nsid w:val="444A1A0A"/>
    <w:multiLevelType w:val="hybridMultilevel"/>
    <w:tmpl w:val="6F4C1C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nsid w:val="4474507D"/>
    <w:multiLevelType w:val="hybridMultilevel"/>
    <w:tmpl w:val="1AD008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nsid w:val="449850F8"/>
    <w:multiLevelType w:val="hybridMultilevel"/>
    <w:tmpl w:val="253263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4">
    <w:nsid w:val="44ED787F"/>
    <w:multiLevelType w:val="hybridMultilevel"/>
    <w:tmpl w:val="01A468F0"/>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nsid w:val="453A0B79"/>
    <w:multiLevelType w:val="hybridMultilevel"/>
    <w:tmpl w:val="4586B2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6">
    <w:nsid w:val="45837313"/>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nsid w:val="45B61A11"/>
    <w:multiLevelType w:val="hybridMultilevel"/>
    <w:tmpl w:val="53B849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nsid w:val="45CB4525"/>
    <w:multiLevelType w:val="hybridMultilevel"/>
    <w:tmpl w:val="B06C8CA4"/>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nsid w:val="464E6D8A"/>
    <w:multiLevelType w:val="hybridMultilevel"/>
    <w:tmpl w:val="51E054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46555D1E"/>
    <w:multiLevelType w:val="hybridMultilevel"/>
    <w:tmpl w:val="2E2A4B3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1">
    <w:nsid w:val="46A026B1"/>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2">
    <w:nsid w:val="46E03912"/>
    <w:multiLevelType w:val="hybridMultilevel"/>
    <w:tmpl w:val="61C429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3">
    <w:nsid w:val="46E62335"/>
    <w:multiLevelType w:val="hybridMultilevel"/>
    <w:tmpl w:val="B726B1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471076BF"/>
    <w:multiLevelType w:val="hybridMultilevel"/>
    <w:tmpl w:val="CE86A0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5">
    <w:nsid w:val="474F6DE4"/>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6">
    <w:nsid w:val="47FE2AB5"/>
    <w:multiLevelType w:val="hybridMultilevel"/>
    <w:tmpl w:val="51CA413E"/>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287">
    <w:nsid w:val="480A6659"/>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nsid w:val="4823250E"/>
    <w:multiLevelType w:val="hybridMultilevel"/>
    <w:tmpl w:val="0382D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9">
    <w:nsid w:val="483F5103"/>
    <w:multiLevelType w:val="hybridMultilevel"/>
    <w:tmpl w:val="3C980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0">
    <w:nsid w:val="48594257"/>
    <w:multiLevelType w:val="hybridMultilevel"/>
    <w:tmpl w:val="1C9E27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1">
    <w:nsid w:val="48BE5D9C"/>
    <w:multiLevelType w:val="hybridMultilevel"/>
    <w:tmpl w:val="F3BC364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292">
    <w:nsid w:val="48CD2535"/>
    <w:multiLevelType w:val="hybridMultilevel"/>
    <w:tmpl w:val="46164B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3">
    <w:nsid w:val="48DB4544"/>
    <w:multiLevelType w:val="hybridMultilevel"/>
    <w:tmpl w:val="28CA1D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nsid w:val="48E24D21"/>
    <w:multiLevelType w:val="hybridMultilevel"/>
    <w:tmpl w:val="DB34DE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nsid w:val="49120621"/>
    <w:multiLevelType w:val="hybridMultilevel"/>
    <w:tmpl w:val="8DDE03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49644DB3"/>
    <w:multiLevelType w:val="hybridMultilevel"/>
    <w:tmpl w:val="3DA43A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7">
    <w:nsid w:val="497A2203"/>
    <w:multiLevelType w:val="hybridMultilevel"/>
    <w:tmpl w:val="0924E3C4"/>
    <w:lvl w:ilvl="0" w:tplc="04150017">
      <w:start w:val="1"/>
      <w:numFmt w:val="lowerLetter"/>
      <w:lvlText w:val="%1)"/>
      <w:lvlJc w:val="left"/>
      <w:pPr>
        <w:ind w:left="870" w:hanging="360"/>
      </w:pPr>
    </w:lvl>
    <w:lvl w:ilvl="1" w:tplc="04150019" w:tentative="1">
      <w:start w:val="1"/>
      <w:numFmt w:val="lowerLetter"/>
      <w:lvlText w:val="%2."/>
      <w:lvlJc w:val="left"/>
      <w:pPr>
        <w:ind w:left="1590" w:hanging="360"/>
      </w:pPr>
    </w:lvl>
    <w:lvl w:ilvl="2" w:tplc="0415001B" w:tentative="1">
      <w:start w:val="1"/>
      <w:numFmt w:val="lowerRoman"/>
      <w:lvlText w:val="%3."/>
      <w:lvlJc w:val="right"/>
      <w:pPr>
        <w:ind w:left="2310" w:hanging="180"/>
      </w:pPr>
    </w:lvl>
    <w:lvl w:ilvl="3" w:tplc="0415000F" w:tentative="1">
      <w:start w:val="1"/>
      <w:numFmt w:val="decimal"/>
      <w:lvlText w:val="%4."/>
      <w:lvlJc w:val="left"/>
      <w:pPr>
        <w:ind w:left="3030" w:hanging="360"/>
      </w:pPr>
    </w:lvl>
    <w:lvl w:ilvl="4" w:tplc="04150019" w:tentative="1">
      <w:start w:val="1"/>
      <w:numFmt w:val="lowerLetter"/>
      <w:lvlText w:val="%5."/>
      <w:lvlJc w:val="left"/>
      <w:pPr>
        <w:ind w:left="3750" w:hanging="360"/>
      </w:pPr>
    </w:lvl>
    <w:lvl w:ilvl="5" w:tplc="0415001B" w:tentative="1">
      <w:start w:val="1"/>
      <w:numFmt w:val="lowerRoman"/>
      <w:lvlText w:val="%6."/>
      <w:lvlJc w:val="right"/>
      <w:pPr>
        <w:ind w:left="4470" w:hanging="180"/>
      </w:pPr>
    </w:lvl>
    <w:lvl w:ilvl="6" w:tplc="0415000F" w:tentative="1">
      <w:start w:val="1"/>
      <w:numFmt w:val="decimal"/>
      <w:lvlText w:val="%7."/>
      <w:lvlJc w:val="left"/>
      <w:pPr>
        <w:ind w:left="5190" w:hanging="360"/>
      </w:pPr>
    </w:lvl>
    <w:lvl w:ilvl="7" w:tplc="04150019" w:tentative="1">
      <w:start w:val="1"/>
      <w:numFmt w:val="lowerLetter"/>
      <w:lvlText w:val="%8."/>
      <w:lvlJc w:val="left"/>
      <w:pPr>
        <w:ind w:left="5910" w:hanging="360"/>
      </w:pPr>
    </w:lvl>
    <w:lvl w:ilvl="8" w:tplc="0415001B" w:tentative="1">
      <w:start w:val="1"/>
      <w:numFmt w:val="lowerRoman"/>
      <w:lvlText w:val="%9."/>
      <w:lvlJc w:val="right"/>
      <w:pPr>
        <w:ind w:left="6630" w:hanging="180"/>
      </w:pPr>
    </w:lvl>
  </w:abstractNum>
  <w:abstractNum w:abstractNumId="298">
    <w:nsid w:val="49AB6068"/>
    <w:multiLevelType w:val="hybridMultilevel"/>
    <w:tmpl w:val="7256C7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9">
    <w:nsid w:val="49C00DAC"/>
    <w:multiLevelType w:val="hybridMultilevel"/>
    <w:tmpl w:val="4428086A"/>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300">
    <w:nsid w:val="4A392A67"/>
    <w:multiLevelType w:val="hybridMultilevel"/>
    <w:tmpl w:val="E53E01B4"/>
    <w:lvl w:ilvl="0" w:tplc="04150001">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301">
    <w:nsid w:val="4A5E4947"/>
    <w:multiLevelType w:val="hybridMultilevel"/>
    <w:tmpl w:val="54BAE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2">
    <w:nsid w:val="4ACB1F9C"/>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4AD47DB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4">
    <w:nsid w:val="4ADA46B2"/>
    <w:multiLevelType w:val="hybridMultilevel"/>
    <w:tmpl w:val="D82EE20C"/>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305">
    <w:nsid w:val="4ADB7428"/>
    <w:multiLevelType w:val="hybridMultilevel"/>
    <w:tmpl w:val="EC367E9C"/>
    <w:lvl w:ilvl="0" w:tplc="04150001">
      <w:start w:val="1"/>
      <w:numFmt w:val="bullet"/>
      <w:lvlText w:val=""/>
      <w:lvlJc w:val="left"/>
      <w:pPr>
        <w:ind w:left="798" w:hanging="360"/>
      </w:pPr>
      <w:rPr>
        <w:rFonts w:ascii="Symbol" w:hAnsi="Symbol" w:hint="default"/>
      </w:rPr>
    </w:lvl>
    <w:lvl w:ilvl="1" w:tplc="04150003" w:tentative="1">
      <w:start w:val="1"/>
      <w:numFmt w:val="bullet"/>
      <w:lvlText w:val="o"/>
      <w:lvlJc w:val="left"/>
      <w:pPr>
        <w:ind w:left="1518" w:hanging="360"/>
      </w:pPr>
      <w:rPr>
        <w:rFonts w:ascii="Courier New" w:hAnsi="Courier New" w:cs="Courier New" w:hint="default"/>
      </w:rPr>
    </w:lvl>
    <w:lvl w:ilvl="2" w:tplc="04150005" w:tentative="1">
      <w:start w:val="1"/>
      <w:numFmt w:val="bullet"/>
      <w:lvlText w:val=""/>
      <w:lvlJc w:val="left"/>
      <w:pPr>
        <w:ind w:left="2238" w:hanging="360"/>
      </w:pPr>
      <w:rPr>
        <w:rFonts w:ascii="Wingdings" w:hAnsi="Wingdings" w:hint="default"/>
      </w:rPr>
    </w:lvl>
    <w:lvl w:ilvl="3" w:tplc="04150001" w:tentative="1">
      <w:start w:val="1"/>
      <w:numFmt w:val="bullet"/>
      <w:lvlText w:val=""/>
      <w:lvlJc w:val="left"/>
      <w:pPr>
        <w:ind w:left="2958" w:hanging="360"/>
      </w:pPr>
      <w:rPr>
        <w:rFonts w:ascii="Symbol" w:hAnsi="Symbol" w:hint="default"/>
      </w:rPr>
    </w:lvl>
    <w:lvl w:ilvl="4" w:tplc="04150003" w:tentative="1">
      <w:start w:val="1"/>
      <w:numFmt w:val="bullet"/>
      <w:lvlText w:val="o"/>
      <w:lvlJc w:val="left"/>
      <w:pPr>
        <w:ind w:left="3678" w:hanging="360"/>
      </w:pPr>
      <w:rPr>
        <w:rFonts w:ascii="Courier New" w:hAnsi="Courier New" w:cs="Courier New" w:hint="default"/>
      </w:rPr>
    </w:lvl>
    <w:lvl w:ilvl="5" w:tplc="04150005" w:tentative="1">
      <w:start w:val="1"/>
      <w:numFmt w:val="bullet"/>
      <w:lvlText w:val=""/>
      <w:lvlJc w:val="left"/>
      <w:pPr>
        <w:ind w:left="4398" w:hanging="360"/>
      </w:pPr>
      <w:rPr>
        <w:rFonts w:ascii="Wingdings" w:hAnsi="Wingdings" w:hint="default"/>
      </w:rPr>
    </w:lvl>
    <w:lvl w:ilvl="6" w:tplc="04150001" w:tentative="1">
      <w:start w:val="1"/>
      <w:numFmt w:val="bullet"/>
      <w:lvlText w:val=""/>
      <w:lvlJc w:val="left"/>
      <w:pPr>
        <w:ind w:left="5118" w:hanging="360"/>
      </w:pPr>
      <w:rPr>
        <w:rFonts w:ascii="Symbol" w:hAnsi="Symbol" w:hint="default"/>
      </w:rPr>
    </w:lvl>
    <w:lvl w:ilvl="7" w:tplc="04150003" w:tentative="1">
      <w:start w:val="1"/>
      <w:numFmt w:val="bullet"/>
      <w:lvlText w:val="o"/>
      <w:lvlJc w:val="left"/>
      <w:pPr>
        <w:ind w:left="5838" w:hanging="360"/>
      </w:pPr>
      <w:rPr>
        <w:rFonts w:ascii="Courier New" w:hAnsi="Courier New" w:cs="Courier New" w:hint="default"/>
      </w:rPr>
    </w:lvl>
    <w:lvl w:ilvl="8" w:tplc="04150005" w:tentative="1">
      <w:start w:val="1"/>
      <w:numFmt w:val="bullet"/>
      <w:lvlText w:val=""/>
      <w:lvlJc w:val="left"/>
      <w:pPr>
        <w:ind w:left="6558" w:hanging="360"/>
      </w:pPr>
      <w:rPr>
        <w:rFonts w:ascii="Wingdings" w:hAnsi="Wingdings" w:hint="default"/>
      </w:rPr>
    </w:lvl>
  </w:abstractNum>
  <w:abstractNum w:abstractNumId="306">
    <w:nsid w:val="4AE2733C"/>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7">
    <w:nsid w:val="4AF608FD"/>
    <w:multiLevelType w:val="hybridMultilevel"/>
    <w:tmpl w:val="8ED28AD4"/>
    <w:lvl w:ilvl="0" w:tplc="63F64968">
      <w:start w:val="1"/>
      <w:numFmt w:val="decimal"/>
      <w:lvlText w:val="%1."/>
      <w:lvlJc w:val="left"/>
      <w:pPr>
        <w:ind w:left="720"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8">
    <w:nsid w:val="4B6931D7"/>
    <w:multiLevelType w:val="hybridMultilevel"/>
    <w:tmpl w:val="7C38FE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9">
    <w:nsid w:val="4B71608C"/>
    <w:multiLevelType w:val="hybridMultilevel"/>
    <w:tmpl w:val="5E822C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0">
    <w:nsid w:val="4B722AE8"/>
    <w:multiLevelType w:val="hybridMultilevel"/>
    <w:tmpl w:val="7764AD2C"/>
    <w:lvl w:ilvl="0" w:tplc="45CAA738">
      <w:start w:val="3"/>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1">
    <w:nsid w:val="4BA131E4"/>
    <w:multiLevelType w:val="hybridMultilevel"/>
    <w:tmpl w:val="E4EA9EDA"/>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2">
    <w:nsid w:val="4BB511C4"/>
    <w:multiLevelType w:val="hybridMultilevel"/>
    <w:tmpl w:val="78FE2390"/>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313">
    <w:nsid w:val="4BC87A88"/>
    <w:multiLevelType w:val="hybridMultilevel"/>
    <w:tmpl w:val="12A805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4BD145F4"/>
    <w:multiLevelType w:val="hybridMultilevel"/>
    <w:tmpl w:val="DC9E39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5">
    <w:nsid w:val="4BE54CB4"/>
    <w:multiLevelType w:val="hybridMultilevel"/>
    <w:tmpl w:val="BD120C9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316">
    <w:nsid w:val="4C4C478F"/>
    <w:multiLevelType w:val="hybridMultilevel"/>
    <w:tmpl w:val="04C09150"/>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317">
    <w:nsid w:val="4C92510E"/>
    <w:multiLevelType w:val="hybridMultilevel"/>
    <w:tmpl w:val="343671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8">
    <w:nsid w:val="4CB61CFA"/>
    <w:multiLevelType w:val="hybridMultilevel"/>
    <w:tmpl w:val="D90429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9">
    <w:nsid w:val="4CC5721D"/>
    <w:multiLevelType w:val="hybridMultilevel"/>
    <w:tmpl w:val="359AAFB4"/>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320">
    <w:nsid w:val="4CFE040F"/>
    <w:multiLevelType w:val="multilevel"/>
    <w:tmpl w:val="C5B897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21">
    <w:nsid w:val="4D3A6967"/>
    <w:multiLevelType w:val="hybridMultilevel"/>
    <w:tmpl w:val="A98021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2">
    <w:nsid w:val="4D5A3B2A"/>
    <w:multiLevelType w:val="hybridMultilevel"/>
    <w:tmpl w:val="D9AAF5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3">
    <w:nsid w:val="4D853D5E"/>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324">
    <w:nsid w:val="4DAB680B"/>
    <w:multiLevelType w:val="hybridMultilevel"/>
    <w:tmpl w:val="51FE0C0E"/>
    <w:lvl w:ilvl="0" w:tplc="DE5C0A50">
      <w:start w:val="1"/>
      <w:numFmt w:val="bullet"/>
      <w:lvlText w:val=""/>
      <w:lvlJc w:val="left"/>
      <w:pPr>
        <w:ind w:left="375" w:hanging="360"/>
      </w:pPr>
      <w:rPr>
        <w:rFonts w:ascii="Symbol" w:hAnsi="Symbol" w:hint="default"/>
        <w:color w:val="auto"/>
      </w:rPr>
    </w:lvl>
    <w:lvl w:ilvl="1" w:tplc="C87011A2">
      <w:start w:val="2"/>
      <w:numFmt w:val="bullet"/>
      <w:lvlText w:val="•"/>
      <w:lvlJc w:val="left"/>
      <w:pPr>
        <w:ind w:left="1095" w:hanging="360"/>
      </w:pPr>
      <w:rPr>
        <w:rFonts w:ascii="Arial" w:eastAsia="Times New Roman" w:hAnsi="Arial" w:cs="Arial"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325">
    <w:nsid w:val="4DB30173"/>
    <w:multiLevelType w:val="hybridMultilevel"/>
    <w:tmpl w:val="8F0E87C6"/>
    <w:lvl w:ilvl="0" w:tplc="04150017">
      <w:start w:val="1"/>
      <w:numFmt w:val="lowerLetter"/>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326">
    <w:nsid w:val="4E03124E"/>
    <w:multiLevelType w:val="hybridMultilevel"/>
    <w:tmpl w:val="CC2C60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7">
    <w:nsid w:val="4E1A12B8"/>
    <w:multiLevelType w:val="hybridMultilevel"/>
    <w:tmpl w:val="33CEB22A"/>
    <w:lvl w:ilvl="0" w:tplc="04150001">
      <w:start w:val="1"/>
      <w:numFmt w:val="bullet"/>
      <w:lvlText w:val=""/>
      <w:lvlJc w:val="left"/>
      <w:pPr>
        <w:ind w:left="1822" w:hanging="360"/>
      </w:pPr>
      <w:rPr>
        <w:rFonts w:ascii="Symbol" w:hAnsi="Symbol" w:hint="default"/>
      </w:rPr>
    </w:lvl>
    <w:lvl w:ilvl="1" w:tplc="04150003" w:tentative="1">
      <w:start w:val="1"/>
      <w:numFmt w:val="bullet"/>
      <w:lvlText w:val="o"/>
      <w:lvlJc w:val="left"/>
      <w:pPr>
        <w:ind w:left="2542" w:hanging="360"/>
      </w:pPr>
      <w:rPr>
        <w:rFonts w:ascii="Courier New" w:hAnsi="Courier New" w:cs="Courier New" w:hint="default"/>
      </w:rPr>
    </w:lvl>
    <w:lvl w:ilvl="2" w:tplc="04150005" w:tentative="1">
      <w:start w:val="1"/>
      <w:numFmt w:val="bullet"/>
      <w:lvlText w:val=""/>
      <w:lvlJc w:val="left"/>
      <w:pPr>
        <w:ind w:left="3262" w:hanging="360"/>
      </w:pPr>
      <w:rPr>
        <w:rFonts w:ascii="Wingdings" w:hAnsi="Wingdings" w:hint="default"/>
      </w:rPr>
    </w:lvl>
    <w:lvl w:ilvl="3" w:tplc="04150001" w:tentative="1">
      <w:start w:val="1"/>
      <w:numFmt w:val="bullet"/>
      <w:lvlText w:val=""/>
      <w:lvlJc w:val="left"/>
      <w:pPr>
        <w:ind w:left="3982" w:hanging="360"/>
      </w:pPr>
      <w:rPr>
        <w:rFonts w:ascii="Symbol" w:hAnsi="Symbol" w:hint="default"/>
      </w:rPr>
    </w:lvl>
    <w:lvl w:ilvl="4" w:tplc="04150003" w:tentative="1">
      <w:start w:val="1"/>
      <w:numFmt w:val="bullet"/>
      <w:lvlText w:val="o"/>
      <w:lvlJc w:val="left"/>
      <w:pPr>
        <w:ind w:left="4702" w:hanging="360"/>
      </w:pPr>
      <w:rPr>
        <w:rFonts w:ascii="Courier New" w:hAnsi="Courier New" w:cs="Courier New" w:hint="default"/>
      </w:rPr>
    </w:lvl>
    <w:lvl w:ilvl="5" w:tplc="04150005" w:tentative="1">
      <w:start w:val="1"/>
      <w:numFmt w:val="bullet"/>
      <w:lvlText w:val=""/>
      <w:lvlJc w:val="left"/>
      <w:pPr>
        <w:ind w:left="5422" w:hanging="360"/>
      </w:pPr>
      <w:rPr>
        <w:rFonts w:ascii="Wingdings" w:hAnsi="Wingdings" w:hint="default"/>
      </w:rPr>
    </w:lvl>
    <w:lvl w:ilvl="6" w:tplc="04150001" w:tentative="1">
      <w:start w:val="1"/>
      <w:numFmt w:val="bullet"/>
      <w:lvlText w:val=""/>
      <w:lvlJc w:val="left"/>
      <w:pPr>
        <w:ind w:left="6142" w:hanging="360"/>
      </w:pPr>
      <w:rPr>
        <w:rFonts w:ascii="Symbol" w:hAnsi="Symbol" w:hint="default"/>
      </w:rPr>
    </w:lvl>
    <w:lvl w:ilvl="7" w:tplc="04150003" w:tentative="1">
      <w:start w:val="1"/>
      <w:numFmt w:val="bullet"/>
      <w:lvlText w:val="o"/>
      <w:lvlJc w:val="left"/>
      <w:pPr>
        <w:ind w:left="6862" w:hanging="360"/>
      </w:pPr>
      <w:rPr>
        <w:rFonts w:ascii="Courier New" w:hAnsi="Courier New" w:cs="Courier New" w:hint="default"/>
      </w:rPr>
    </w:lvl>
    <w:lvl w:ilvl="8" w:tplc="04150005" w:tentative="1">
      <w:start w:val="1"/>
      <w:numFmt w:val="bullet"/>
      <w:lvlText w:val=""/>
      <w:lvlJc w:val="left"/>
      <w:pPr>
        <w:ind w:left="7582" w:hanging="360"/>
      </w:pPr>
      <w:rPr>
        <w:rFonts w:ascii="Wingdings" w:hAnsi="Wingdings" w:hint="default"/>
      </w:rPr>
    </w:lvl>
  </w:abstractNum>
  <w:abstractNum w:abstractNumId="328">
    <w:nsid w:val="4E29379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9">
    <w:nsid w:val="4E445B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0">
    <w:nsid w:val="4EA42E00"/>
    <w:multiLevelType w:val="hybridMultilevel"/>
    <w:tmpl w:val="0DF26AC6"/>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31">
    <w:nsid w:val="4ED503D2"/>
    <w:multiLevelType w:val="hybridMultilevel"/>
    <w:tmpl w:val="F8B2861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2">
    <w:nsid w:val="4EED2A9A"/>
    <w:multiLevelType w:val="hybridMultilevel"/>
    <w:tmpl w:val="F45C0F4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3">
    <w:nsid w:val="4F052CB9"/>
    <w:multiLevelType w:val="hybridMultilevel"/>
    <w:tmpl w:val="784A2D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4">
    <w:nsid w:val="4F1F0CD7"/>
    <w:multiLevelType w:val="hybridMultilevel"/>
    <w:tmpl w:val="7FF43E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5">
    <w:nsid w:val="4F2C114C"/>
    <w:multiLevelType w:val="hybridMultilevel"/>
    <w:tmpl w:val="6456A0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6">
    <w:nsid w:val="4F3E4C45"/>
    <w:multiLevelType w:val="hybridMultilevel"/>
    <w:tmpl w:val="541E6B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7">
    <w:nsid w:val="4F3F786F"/>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8">
    <w:nsid w:val="4F471B1E"/>
    <w:multiLevelType w:val="hybridMultilevel"/>
    <w:tmpl w:val="D23CD480"/>
    <w:lvl w:ilvl="0" w:tplc="04150001">
      <w:start w:val="1"/>
      <w:numFmt w:val="bullet"/>
      <w:lvlText w:val=""/>
      <w:lvlJc w:val="left"/>
      <w:pPr>
        <w:ind w:left="375" w:hanging="360"/>
      </w:pPr>
      <w:rPr>
        <w:rFonts w:ascii="Symbol" w:hAnsi="Symbol" w:hint="default"/>
      </w:rPr>
    </w:lvl>
    <w:lvl w:ilvl="1" w:tplc="04150003" w:tentative="1">
      <w:start w:val="1"/>
      <w:numFmt w:val="bullet"/>
      <w:lvlText w:val="o"/>
      <w:lvlJc w:val="left"/>
      <w:pPr>
        <w:ind w:left="1095" w:hanging="360"/>
      </w:pPr>
      <w:rPr>
        <w:rFonts w:ascii="Courier New" w:hAnsi="Courier New" w:cs="Courier New"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339">
    <w:nsid w:val="4FB50D4F"/>
    <w:multiLevelType w:val="hybridMultilevel"/>
    <w:tmpl w:val="709225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509C2C19"/>
    <w:multiLevelType w:val="hybridMultilevel"/>
    <w:tmpl w:val="E46C89EA"/>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341">
    <w:nsid w:val="50D25F65"/>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342">
    <w:nsid w:val="51480F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3">
    <w:nsid w:val="51526CB4"/>
    <w:multiLevelType w:val="hybridMultilevel"/>
    <w:tmpl w:val="EBAEFF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4">
    <w:nsid w:val="51A155A3"/>
    <w:multiLevelType w:val="hybridMultilevel"/>
    <w:tmpl w:val="AA040D9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5">
    <w:nsid w:val="523D23C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6">
    <w:nsid w:val="523D4754"/>
    <w:multiLevelType w:val="hybridMultilevel"/>
    <w:tmpl w:val="6E60BA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7">
    <w:nsid w:val="5252579A"/>
    <w:multiLevelType w:val="hybridMultilevel"/>
    <w:tmpl w:val="0BAAC4B0"/>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348">
    <w:nsid w:val="52676FA1"/>
    <w:multiLevelType w:val="hybridMultilevel"/>
    <w:tmpl w:val="8068A4B6"/>
    <w:lvl w:ilvl="0" w:tplc="04150001">
      <w:start w:val="1"/>
      <w:numFmt w:val="bullet"/>
      <w:lvlText w:val=""/>
      <w:lvlJc w:val="left"/>
      <w:pPr>
        <w:ind w:left="761" w:hanging="360"/>
      </w:pPr>
      <w:rPr>
        <w:rFonts w:ascii="Symbol" w:hAnsi="Symbol" w:hint="default"/>
      </w:rPr>
    </w:lvl>
    <w:lvl w:ilvl="1" w:tplc="04150003" w:tentative="1">
      <w:start w:val="1"/>
      <w:numFmt w:val="bullet"/>
      <w:lvlText w:val="o"/>
      <w:lvlJc w:val="left"/>
      <w:pPr>
        <w:ind w:left="1481" w:hanging="360"/>
      </w:pPr>
      <w:rPr>
        <w:rFonts w:ascii="Courier New" w:hAnsi="Courier New" w:cs="Courier New" w:hint="default"/>
      </w:rPr>
    </w:lvl>
    <w:lvl w:ilvl="2" w:tplc="04150005" w:tentative="1">
      <w:start w:val="1"/>
      <w:numFmt w:val="bullet"/>
      <w:lvlText w:val=""/>
      <w:lvlJc w:val="left"/>
      <w:pPr>
        <w:ind w:left="2201" w:hanging="360"/>
      </w:pPr>
      <w:rPr>
        <w:rFonts w:ascii="Wingdings" w:hAnsi="Wingdings" w:hint="default"/>
      </w:rPr>
    </w:lvl>
    <w:lvl w:ilvl="3" w:tplc="04150001" w:tentative="1">
      <w:start w:val="1"/>
      <w:numFmt w:val="bullet"/>
      <w:lvlText w:val=""/>
      <w:lvlJc w:val="left"/>
      <w:pPr>
        <w:ind w:left="2921" w:hanging="360"/>
      </w:pPr>
      <w:rPr>
        <w:rFonts w:ascii="Symbol" w:hAnsi="Symbol" w:hint="default"/>
      </w:rPr>
    </w:lvl>
    <w:lvl w:ilvl="4" w:tplc="04150003" w:tentative="1">
      <w:start w:val="1"/>
      <w:numFmt w:val="bullet"/>
      <w:lvlText w:val="o"/>
      <w:lvlJc w:val="left"/>
      <w:pPr>
        <w:ind w:left="3641" w:hanging="360"/>
      </w:pPr>
      <w:rPr>
        <w:rFonts w:ascii="Courier New" w:hAnsi="Courier New" w:cs="Courier New" w:hint="default"/>
      </w:rPr>
    </w:lvl>
    <w:lvl w:ilvl="5" w:tplc="04150005" w:tentative="1">
      <w:start w:val="1"/>
      <w:numFmt w:val="bullet"/>
      <w:lvlText w:val=""/>
      <w:lvlJc w:val="left"/>
      <w:pPr>
        <w:ind w:left="4361" w:hanging="360"/>
      </w:pPr>
      <w:rPr>
        <w:rFonts w:ascii="Wingdings" w:hAnsi="Wingdings" w:hint="default"/>
      </w:rPr>
    </w:lvl>
    <w:lvl w:ilvl="6" w:tplc="04150001" w:tentative="1">
      <w:start w:val="1"/>
      <w:numFmt w:val="bullet"/>
      <w:lvlText w:val=""/>
      <w:lvlJc w:val="left"/>
      <w:pPr>
        <w:ind w:left="5081" w:hanging="360"/>
      </w:pPr>
      <w:rPr>
        <w:rFonts w:ascii="Symbol" w:hAnsi="Symbol" w:hint="default"/>
      </w:rPr>
    </w:lvl>
    <w:lvl w:ilvl="7" w:tplc="04150003" w:tentative="1">
      <w:start w:val="1"/>
      <w:numFmt w:val="bullet"/>
      <w:lvlText w:val="o"/>
      <w:lvlJc w:val="left"/>
      <w:pPr>
        <w:ind w:left="5801" w:hanging="360"/>
      </w:pPr>
      <w:rPr>
        <w:rFonts w:ascii="Courier New" w:hAnsi="Courier New" w:cs="Courier New" w:hint="default"/>
      </w:rPr>
    </w:lvl>
    <w:lvl w:ilvl="8" w:tplc="04150005" w:tentative="1">
      <w:start w:val="1"/>
      <w:numFmt w:val="bullet"/>
      <w:lvlText w:val=""/>
      <w:lvlJc w:val="left"/>
      <w:pPr>
        <w:ind w:left="6521" w:hanging="360"/>
      </w:pPr>
      <w:rPr>
        <w:rFonts w:ascii="Wingdings" w:hAnsi="Wingdings" w:hint="default"/>
      </w:rPr>
    </w:lvl>
  </w:abstractNum>
  <w:abstractNum w:abstractNumId="349">
    <w:nsid w:val="52E326E5"/>
    <w:multiLevelType w:val="hybridMultilevel"/>
    <w:tmpl w:val="9774AD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0">
    <w:nsid w:val="52E32875"/>
    <w:multiLevelType w:val="hybridMultilevel"/>
    <w:tmpl w:val="96B414A6"/>
    <w:lvl w:ilvl="0" w:tplc="04150001">
      <w:start w:val="1"/>
      <w:numFmt w:val="bullet"/>
      <w:lvlText w:val=""/>
      <w:lvlJc w:val="left"/>
      <w:pPr>
        <w:ind w:left="1065" w:hanging="705"/>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1">
    <w:nsid w:val="53006344"/>
    <w:multiLevelType w:val="hybridMultilevel"/>
    <w:tmpl w:val="EFB8EF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2">
    <w:nsid w:val="53163B86"/>
    <w:multiLevelType w:val="hybridMultilevel"/>
    <w:tmpl w:val="88AE008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3">
    <w:nsid w:val="531A4CB7"/>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nsid w:val="53FB7C3F"/>
    <w:multiLevelType w:val="hybridMultilevel"/>
    <w:tmpl w:val="83224716"/>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355">
    <w:nsid w:val="540A5929"/>
    <w:multiLevelType w:val="hybridMultilevel"/>
    <w:tmpl w:val="999EC15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6">
    <w:nsid w:val="54521305"/>
    <w:multiLevelType w:val="hybridMultilevel"/>
    <w:tmpl w:val="C37036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7">
    <w:nsid w:val="55B95629"/>
    <w:multiLevelType w:val="hybridMultilevel"/>
    <w:tmpl w:val="5490A948"/>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358">
    <w:nsid w:val="55C944E6"/>
    <w:multiLevelType w:val="hybridMultilevel"/>
    <w:tmpl w:val="F454C3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9">
    <w:nsid w:val="563D331B"/>
    <w:multiLevelType w:val="hybridMultilevel"/>
    <w:tmpl w:val="FB7C91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0">
    <w:nsid w:val="570F2BAD"/>
    <w:multiLevelType w:val="hybridMultilevel"/>
    <w:tmpl w:val="958EE7DC"/>
    <w:lvl w:ilvl="0" w:tplc="982AF912">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1">
    <w:nsid w:val="57180BB3"/>
    <w:multiLevelType w:val="hybridMultilevel"/>
    <w:tmpl w:val="AD7CE4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2">
    <w:nsid w:val="572F615D"/>
    <w:multiLevelType w:val="hybridMultilevel"/>
    <w:tmpl w:val="E88CD6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3">
    <w:nsid w:val="574E0907"/>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4">
    <w:nsid w:val="578C70A7"/>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365">
    <w:nsid w:val="57981B5B"/>
    <w:multiLevelType w:val="hybridMultilevel"/>
    <w:tmpl w:val="3EF25452"/>
    <w:lvl w:ilvl="0" w:tplc="488C85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6">
    <w:nsid w:val="57C9725E"/>
    <w:multiLevelType w:val="hybridMultilevel"/>
    <w:tmpl w:val="C1BCE9EA"/>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7">
    <w:nsid w:val="57F927FE"/>
    <w:multiLevelType w:val="hybridMultilevel"/>
    <w:tmpl w:val="CB4EF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8">
    <w:nsid w:val="58173771"/>
    <w:multiLevelType w:val="hybridMultilevel"/>
    <w:tmpl w:val="CAA6C6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9">
    <w:nsid w:val="5837108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0">
    <w:nsid w:val="58E332F9"/>
    <w:multiLevelType w:val="hybridMultilevel"/>
    <w:tmpl w:val="6400D1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1">
    <w:nsid w:val="5990437C"/>
    <w:multiLevelType w:val="hybridMultilevel"/>
    <w:tmpl w:val="876008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2">
    <w:nsid w:val="59933403"/>
    <w:multiLevelType w:val="hybridMultilevel"/>
    <w:tmpl w:val="42C4AC9A"/>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373">
    <w:nsid w:val="59C11ABB"/>
    <w:multiLevelType w:val="hybridMultilevel"/>
    <w:tmpl w:val="A9F49F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4">
    <w:nsid w:val="59D172F0"/>
    <w:multiLevelType w:val="hybridMultilevel"/>
    <w:tmpl w:val="6B16BA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5">
    <w:nsid w:val="59DC18FF"/>
    <w:multiLevelType w:val="hybridMultilevel"/>
    <w:tmpl w:val="E194945E"/>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6">
    <w:nsid w:val="59FE281E"/>
    <w:multiLevelType w:val="hybridMultilevel"/>
    <w:tmpl w:val="79E6EA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7">
    <w:nsid w:val="5A6471C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8">
    <w:nsid w:val="5ACA308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9">
    <w:nsid w:val="5AD84DDE"/>
    <w:multiLevelType w:val="hybridMultilevel"/>
    <w:tmpl w:val="FFB0C31C"/>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0">
    <w:nsid w:val="5B191C7D"/>
    <w:multiLevelType w:val="hybridMultilevel"/>
    <w:tmpl w:val="443E70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1">
    <w:nsid w:val="5B4528DF"/>
    <w:multiLevelType w:val="hybridMultilevel"/>
    <w:tmpl w:val="3C9CBD1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2">
    <w:nsid w:val="5B7E46A0"/>
    <w:multiLevelType w:val="hybridMultilevel"/>
    <w:tmpl w:val="660C6136"/>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383">
    <w:nsid w:val="5BA33A52"/>
    <w:multiLevelType w:val="hybridMultilevel"/>
    <w:tmpl w:val="407AF1B0"/>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384">
    <w:nsid w:val="5C1028BD"/>
    <w:multiLevelType w:val="hybridMultilevel"/>
    <w:tmpl w:val="64742E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5">
    <w:nsid w:val="5C446C06"/>
    <w:multiLevelType w:val="hybridMultilevel"/>
    <w:tmpl w:val="4410A2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6">
    <w:nsid w:val="5CC840A0"/>
    <w:multiLevelType w:val="hybridMultilevel"/>
    <w:tmpl w:val="089CB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7">
    <w:nsid w:val="5D4602AC"/>
    <w:multiLevelType w:val="hybridMultilevel"/>
    <w:tmpl w:val="69045A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8">
    <w:nsid w:val="5E145DCE"/>
    <w:multiLevelType w:val="hybridMultilevel"/>
    <w:tmpl w:val="E4F8BEDE"/>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389">
    <w:nsid w:val="5EA82E43"/>
    <w:multiLevelType w:val="hybridMultilevel"/>
    <w:tmpl w:val="E89420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0">
    <w:nsid w:val="5F463A3D"/>
    <w:multiLevelType w:val="hybridMultilevel"/>
    <w:tmpl w:val="E0E67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1">
    <w:nsid w:val="5FA21B51"/>
    <w:multiLevelType w:val="hybridMultilevel"/>
    <w:tmpl w:val="ABF2CE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2">
    <w:nsid w:val="5FE115E9"/>
    <w:multiLevelType w:val="hybridMultilevel"/>
    <w:tmpl w:val="D7D24FCA"/>
    <w:lvl w:ilvl="0" w:tplc="04150001">
      <w:start w:val="1"/>
      <w:numFmt w:val="bulle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3">
    <w:nsid w:val="60032832"/>
    <w:multiLevelType w:val="hybridMultilevel"/>
    <w:tmpl w:val="7B28246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4">
    <w:nsid w:val="616D596A"/>
    <w:multiLevelType w:val="hybridMultilevel"/>
    <w:tmpl w:val="E88E1F62"/>
    <w:lvl w:ilvl="0" w:tplc="764A7AF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5">
    <w:nsid w:val="618270A4"/>
    <w:multiLevelType w:val="hybridMultilevel"/>
    <w:tmpl w:val="32F2E0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6">
    <w:nsid w:val="618913DA"/>
    <w:multiLevelType w:val="hybridMultilevel"/>
    <w:tmpl w:val="A75AD0F4"/>
    <w:lvl w:ilvl="0" w:tplc="04150001">
      <w:start w:val="1"/>
      <w:numFmt w:val="bullet"/>
      <w:lvlText w:val=""/>
      <w:lvlJc w:val="left"/>
      <w:pPr>
        <w:ind w:left="720" w:hanging="360"/>
      </w:pPr>
      <w:rPr>
        <w:rFonts w:ascii="Symbol" w:hAnsi="Symbo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7">
    <w:nsid w:val="61F8305F"/>
    <w:multiLevelType w:val="hybridMultilevel"/>
    <w:tmpl w:val="EE6A1522"/>
    <w:lvl w:ilvl="0" w:tplc="04150001">
      <w:start w:val="1"/>
      <w:numFmt w:val="bullet"/>
      <w:lvlText w:val=""/>
      <w:lvlJc w:val="left"/>
      <w:pPr>
        <w:ind w:left="643" w:hanging="360"/>
      </w:pPr>
      <w:rPr>
        <w:rFonts w:ascii="Symbol" w:hAnsi="Symbol" w:hint="default"/>
      </w:rPr>
    </w:lvl>
    <w:lvl w:ilvl="1" w:tplc="04150003">
      <w:start w:val="1"/>
      <w:numFmt w:val="bullet"/>
      <w:lvlText w:val="o"/>
      <w:lvlJc w:val="left"/>
      <w:pPr>
        <w:ind w:left="1363" w:hanging="360"/>
      </w:pPr>
      <w:rPr>
        <w:rFonts w:ascii="Courier New" w:hAnsi="Courier New" w:cs="Courier New" w:hint="default"/>
      </w:rPr>
    </w:lvl>
    <w:lvl w:ilvl="2" w:tplc="04150005">
      <w:start w:val="1"/>
      <w:numFmt w:val="bullet"/>
      <w:lvlText w:val=""/>
      <w:lvlJc w:val="left"/>
      <w:pPr>
        <w:ind w:left="2083" w:hanging="360"/>
      </w:pPr>
      <w:rPr>
        <w:rFonts w:ascii="Wingdings" w:hAnsi="Wingdings" w:hint="default"/>
      </w:rPr>
    </w:lvl>
    <w:lvl w:ilvl="3" w:tplc="04150001">
      <w:start w:val="1"/>
      <w:numFmt w:val="bullet"/>
      <w:lvlText w:val=""/>
      <w:lvlJc w:val="left"/>
      <w:pPr>
        <w:ind w:left="2803" w:hanging="360"/>
      </w:pPr>
      <w:rPr>
        <w:rFonts w:ascii="Symbol" w:hAnsi="Symbol" w:hint="default"/>
      </w:rPr>
    </w:lvl>
    <w:lvl w:ilvl="4" w:tplc="04150003">
      <w:start w:val="1"/>
      <w:numFmt w:val="bullet"/>
      <w:lvlText w:val="o"/>
      <w:lvlJc w:val="left"/>
      <w:pPr>
        <w:ind w:left="3523" w:hanging="360"/>
      </w:pPr>
      <w:rPr>
        <w:rFonts w:ascii="Courier New" w:hAnsi="Courier New" w:cs="Courier New" w:hint="default"/>
      </w:rPr>
    </w:lvl>
    <w:lvl w:ilvl="5" w:tplc="04150005">
      <w:start w:val="1"/>
      <w:numFmt w:val="bullet"/>
      <w:lvlText w:val=""/>
      <w:lvlJc w:val="left"/>
      <w:pPr>
        <w:ind w:left="4243" w:hanging="360"/>
      </w:pPr>
      <w:rPr>
        <w:rFonts w:ascii="Wingdings" w:hAnsi="Wingdings" w:hint="default"/>
      </w:rPr>
    </w:lvl>
    <w:lvl w:ilvl="6" w:tplc="04150001">
      <w:start w:val="1"/>
      <w:numFmt w:val="bullet"/>
      <w:lvlText w:val=""/>
      <w:lvlJc w:val="left"/>
      <w:pPr>
        <w:ind w:left="4963" w:hanging="360"/>
      </w:pPr>
      <w:rPr>
        <w:rFonts w:ascii="Symbol" w:hAnsi="Symbol" w:hint="default"/>
      </w:rPr>
    </w:lvl>
    <w:lvl w:ilvl="7" w:tplc="04150003">
      <w:start w:val="1"/>
      <w:numFmt w:val="bullet"/>
      <w:lvlText w:val="o"/>
      <w:lvlJc w:val="left"/>
      <w:pPr>
        <w:ind w:left="5683" w:hanging="360"/>
      </w:pPr>
      <w:rPr>
        <w:rFonts w:ascii="Courier New" w:hAnsi="Courier New" w:cs="Courier New" w:hint="default"/>
      </w:rPr>
    </w:lvl>
    <w:lvl w:ilvl="8" w:tplc="04150005">
      <w:start w:val="1"/>
      <w:numFmt w:val="bullet"/>
      <w:lvlText w:val=""/>
      <w:lvlJc w:val="left"/>
      <w:pPr>
        <w:ind w:left="6403" w:hanging="360"/>
      </w:pPr>
      <w:rPr>
        <w:rFonts w:ascii="Wingdings" w:hAnsi="Wingdings" w:hint="default"/>
      </w:rPr>
    </w:lvl>
  </w:abstractNum>
  <w:abstractNum w:abstractNumId="398">
    <w:nsid w:val="621F1C31"/>
    <w:multiLevelType w:val="hybridMultilevel"/>
    <w:tmpl w:val="555C3A40"/>
    <w:lvl w:ilvl="0" w:tplc="04150017">
      <w:start w:val="1"/>
      <w:numFmt w:val="lowerLetter"/>
      <w:lvlText w:val="%1)"/>
      <w:lvlJc w:val="left"/>
      <w:pPr>
        <w:ind w:left="804" w:hanging="360"/>
      </w:pPr>
    </w:lvl>
    <w:lvl w:ilvl="1" w:tplc="04150019" w:tentative="1">
      <w:start w:val="1"/>
      <w:numFmt w:val="lowerLetter"/>
      <w:lvlText w:val="%2."/>
      <w:lvlJc w:val="left"/>
      <w:pPr>
        <w:ind w:left="1524" w:hanging="360"/>
      </w:pPr>
    </w:lvl>
    <w:lvl w:ilvl="2" w:tplc="0415001B" w:tentative="1">
      <w:start w:val="1"/>
      <w:numFmt w:val="lowerRoman"/>
      <w:lvlText w:val="%3."/>
      <w:lvlJc w:val="right"/>
      <w:pPr>
        <w:ind w:left="2244" w:hanging="180"/>
      </w:pPr>
    </w:lvl>
    <w:lvl w:ilvl="3" w:tplc="0415000F" w:tentative="1">
      <w:start w:val="1"/>
      <w:numFmt w:val="decimal"/>
      <w:lvlText w:val="%4."/>
      <w:lvlJc w:val="left"/>
      <w:pPr>
        <w:ind w:left="2964" w:hanging="360"/>
      </w:pPr>
    </w:lvl>
    <w:lvl w:ilvl="4" w:tplc="04150019" w:tentative="1">
      <w:start w:val="1"/>
      <w:numFmt w:val="lowerLetter"/>
      <w:lvlText w:val="%5."/>
      <w:lvlJc w:val="left"/>
      <w:pPr>
        <w:ind w:left="3684" w:hanging="360"/>
      </w:pPr>
    </w:lvl>
    <w:lvl w:ilvl="5" w:tplc="0415001B" w:tentative="1">
      <w:start w:val="1"/>
      <w:numFmt w:val="lowerRoman"/>
      <w:lvlText w:val="%6."/>
      <w:lvlJc w:val="right"/>
      <w:pPr>
        <w:ind w:left="4404" w:hanging="180"/>
      </w:pPr>
    </w:lvl>
    <w:lvl w:ilvl="6" w:tplc="0415000F" w:tentative="1">
      <w:start w:val="1"/>
      <w:numFmt w:val="decimal"/>
      <w:lvlText w:val="%7."/>
      <w:lvlJc w:val="left"/>
      <w:pPr>
        <w:ind w:left="5124" w:hanging="360"/>
      </w:pPr>
    </w:lvl>
    <w:lvl w:ilvl="7" w:tplc="04150019" w:tentative="1">
      <w:start w:val="1"/>
      <w:numFmt w:val="lowerLetter"/>
      <w:lvlText w:val="%8."/>
      <w:lvlJc w:val="left"/>
      <w:pPr>
        <w:ind w:left="5844" w:hanging="360"/>
      </w:pPr>
    </w:lvl>
    <w:lvl w:ilvl="8" w:tplc="0415001B" w:tentative="1">
      <w:start w:val="1"/>
      <w:numFmt w:val="lowerRoman"/>
      <w:lvlText w:val="%9."/>
      <w:lvlJc w:val="right"/>
      <w:pPr>
        <w:ind w:left="6564" w:hanging="180"/>
      </w:pPr>
    </w:lvl>
  </w:abstractNum>
  <w:abstractNum w:abstractNumId="399">
    <w:nsid w:val="625472E4"/>
    <w:multiLevelType w:val="hybridMultilevel"/>
    <w:tmpl w:val="A68E25DA"/>
    <w:lvl w:ilvl="0" w:tplc="04150017">
      <w:start w:val="1"/>
      <w:numFmt w:val="lowerLetter"/>
      <w:lvlText w:val="%1)"/>
      <w:lvlJc w:val="left"/>
      <w:pPr>
        <w:ind w:left="678" w:hanging="360"/>
      </w:pPr>
    </w:lvl>
    <w:lvl w:ilvl="1" w:tplc="04150019" w:tentative="1">
      <w:start w:val="1"/>
      <w:numFmt w:val="lowerLetter"/>
      <w:lvlText w:val="%2."/>
      <w:lvlJc w:val="left"/>
      <w:pPr>
        <w:ind w:left="1398" w:hanging="360"/>
      </w:pPr>
    </w:lvl>
    <w:lvl w:ilvl="2" w:tplc="0415001B" w:tentative="1">
      <w:start w:val="1"/>
      <w:numFmt w:val="lowerRoman"/>
      <w:lvlText w:val="%3."/>
      <w:lvlJc w:val="right"/>
      <w:pPr>
        <w:ind w:left="2118" w:hanging="180"/>
      </w:pPr>
    </w:lvl>
    <w:lvl w:ilvl="3" w:tplc="0415000F" w:tentative="1">
      <w:start w:val="1"/>
      <w:numFmt w:val="decimal"/>
      <w:lvlText w:val="%4."/>
      <w:lvlJc w:val="left"/>
      <w:pPr>
        <w:ind w:left="2838" w:hanging="360"/>
      </w:pPr>
    </w:lvl>
    <w:lvl w:ilvl="4" w:tplc="04150019" w:tentative="1">
      <w:start w:val="1"/>
      <w:numFmt w:val="lowerLetter"/>
      <w:lvlText w:val="%5."/>
      <w:lvlJc w:val="left"/>
      <w:pPr>
        <w:ind w:left="3558" w:hanging="360"/>
      </w:pPr>
    </w:lvl>
    <w:lvl w:ilvl="5" w:tplc="0415001B" w:tentative="1">
      <w:start w:val="1"/>
      <w:numFmt w:val="lowerRoman"/>
      <w:lvlText w:val="%6."/>
      <w:lvlJc w:val="right"/>
      <w:pPr>
        <w:ind w:left="4278" w:hanging="180"/>
      </w:pPr>
    </w:lvl>
    <w:lvl w:ilvl="6" w:tplc="0415000F" w:tentative="1">
      <w:start w:val="1"/>
      <w:numFmt w:val="decimal"/>
      <w:lvlText w:val="%7."/>
      <w:lvlJc w:val="left"/>
      <w:pPr>
        <w:ind w:left="4998" w:hanging="360"/>
      </w:pPr>
    </w:lvl>
    <w:lvl w:ilvl="7" w:tplc="04150019" w:tentative="1">
      <w:start w:val="1"/>
      <w:numFmt w:val="lowerLetter"/>
      <w:lvlText w:val="%8."/>
      <w:lvlJc w:val="left"/>
      <w:pPr>
        <w:ind w:left="5718" w:hanging="360"/>
      </w:pPr>
    </w:lvl>
    <w:lvl w:ilvl="8" w:tplc="0415001B" w:tentative="1">
      <w:start w:val="1"/>
      <w:numFmt w:val="lowerRoman"/>
      <w:lvlText w:val="%9."/>
      <w:lvlJc w:val="right"/>
      <w:pPr>
        <w:ind w:left="6438" w:hanging="180"/>
      </w:pPr>
    </w:lvl>
  </w:abstractNum>
  <w:abstractNum w:abstractNumId="400">
    <w:nsid w:val="626B76E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1">
    <w:nsid w:val="62BE4FA0"/>
    <w:multiLevelType w:val="hybridMultilevel"/>
    <w:tmpl w:val="FFA4F5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2">
    <w:nsid w:val="62CD3026"/>
    <w:multiLevelType w:val="hybridMultilevel"/>
    <w:tmpl w:val="A3185A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3">
    <w:nsid w:val="62D13999"/>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4">
    <w:nsid w:val="62F05146"/>
    <w:multiLevelType w:val="hybridMultilevel"/>
    <w:tmpl w:val="2BEE90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5">
    <w:nsid w:val="63477162"/>
    <w:multiLevelType w:val="hybridMultilevel"/>
    <w:tmpl w:val="281AC238"/>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406">
    <w:nsid w:val="63DD51D0"/>
    <w:multiLevelType w:val="hybridMultilevel"/>
    <w:tmpl w:val="B4325996"/>
    <w:lvl w:ilvl="0" w:tplc="04150017">
      <w:start w:val="1"/>
      <w:numFmt w:val="lowerLetter"/>
      <w:lvlText w:val="%1)"/>
      <w:lvlJc w:val="left"/>
      <w:pPr>
        <w:ind w:left="922" w:hanging="360"/>
      </w:pPr>
    </w:lvl>
    <w:lvl w:ilvl="1" w:tplc="04150019" w:tentative="1">
      <w:start w:val="1"/>
      <w:numFmt w:val="lowerLetter"/>
      <w:lvlText w:val="%2."/>
      <w:lvlJc w:val="left"/>
      <w:pPr>
        <w:ind w:left="1642" w:hanging="360"/>
      </w:pPr>
    </w:lvl>
    <w:lvl w:ilvl="2" w:tplc="0415001B" w:tentative="1">
      <w:start w:val="1"/>
      <w:numFmt w:val="lowerRoman"/>
      <w:lvlText w:val="%3."/>
      <w:lvlJc w:val="right"/>
      <w:pPr>
        <w:ind w:left="2362" w:hanging="180"/>
      </w:pPr>
    </w:lvl>
    <w:lvl w:ilvl="3" w:tplc="0415000F" w:tentative="1">
      <w:start w:val="1"/>
      <w:numFmt w:val="decimal"/>
      <w:lvlText w:val="%4."/>
      <w:lvlJc w:val="left"/>
      <w:pPr>
        <w:ind w:left="3082" w:hanging="360"/>
      </w:pPr>
    </w:lvl>
    <w:lvl w:ilvl="4" w:tplc="04150019" w:tentative="1">
      <w:start w:val="1"/>
      <w:numFmt w:val="lowerLetter"/>
      <w:lvlText w:val="%5."/>
      <w:lvlJc w:val="left"/>
      <w:pPr>
        <w:ind w:left="3802" w:hanging="360"/>
      </w:pPr>
    </w:lvl>
    <w:lvl w:ilvl="5" w:tplc="0415001B" w:tentative="1">
      <w:start w:val="1"/>
      <w:numFmt w:val="lowerRoman"/>
      <w:lvlText w:val="%6."/>
      <w:lvlJc w:val="right"/>
      <w:pPr>
        <w:ind w:left="4522" w:hanging="180"/>
      </w:pPr>
    </w:lvl>
    <w:lvl w:ilvl="6" w:tplc="0415000F" w:tentative="1">
      <w:start w:val="1"/>
      <w:numFmt w:val="decimal"/>
      <w:lvlText w:val="%7."/>
      <w:lvlJc w:val="left"/>
      <w:pPr>
        <w:ind w:left="5242" w:hanging="360"/>
      </w:pPr>
    </w:lvl>
    <w:lvl w:ilvl="7" w:tplc="04150019" w:tentative="1">
      <w:start w:val="1"/>
      <w:numFmt w:val="lowerLetter"/>
      <w:lvlText w:val="%8."/>
      <w:lvlJc w:val="left"/>
      <w:pPr>
        <w:ind w:left="5962" w:hanging="360"/>
      </w:pPr>
    </w:lvl>
    <w:lvl w:ilvl="8" w:tplc="0415001B" w:tentative="1">
      <w:start w:val="1"/>
      <w:numFmt w:val="lowerRoman"/>
      <w:lvlText w:val="%9."/>
      <w:lvlJc w:val="right"/>
      <w:pPr>
        <w:ind w:left="6682" w:hanging="180"/>
      </w:pPr>
    </w:lvl>
  </w:abstractNum>
  <w:abstractNum w:abstractNumId="407">
    <w:nsid w:val="63E21EF7"/>
    <w:multiLevelType w:val="hybridMultilevel"/>
    <w:tmpl w:val="AE06A0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8">
    <w:nsid w:val="63ED462E"/>
    <w:multiLevelType w:val="hybridMultilevel"/>
    <w:tmpl w:val="497C8D94"/>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409">
    <w:nsid w:val="63F15B37"/>
    <w:multiLevelType w:val="hybridMultilevel"/>
    <w:tmpl w:val="A8DA5DB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0">
    <w:nsid w:val="6458436B"/>
    <w:multiLevelType w:val="hybridMultilevel"/>
    <w:tmpl w:val="3F0AD390"/>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411">
    <w:nsid w:val="6463057A"/>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412">
    <w:nsid w:val="64A67416"/>
    <w:multiLevelType w:val="hybridMultilevel"/>
    <w:tmpl w:val="643E1D2C"/>
    <w:lvl w:ilvl="0" w:tplc="04150001">
      <w:start w:val="1"/>
      <w:numFmt w:val="bullet"/>
      <w:lvlText w:val=""/>
      <w:lvlJc w:val="left"/>
      <w:pPr>
        <w:ind w:left="534" w:hanging="360"/>
      </w:pPr>
      <w:rPr>
        <w:rFonts w:ascii="Symbol" w:hAnsi="Symbol" w:hint="default"/>
      </w:rPr>
    </w:lvl>
    <w:lvl w:ilvl="1" w:tplc="04150003">
      <w:start w:val="1"/>
      <w:numFmt w:val="bullet"/>
      <w:lvlText w:val="o"/>
      <w:lvlJc w:val="left"/>
      <w:pPr>
        <w:ind w:left="1254" w:hanging="360"/>
      </w:pPr>
      <w:rPr>
        <w:rFonts w:ascii="Courier New" w:hAnsi="Courier New" w:cs="Courier New" w:hint="default"/>
      </w:rPr>
    </w:lvl>
    <w:lvl w:ilvl="2" w:tplc="04150005" w:tentative="1">
      <w:start w:val="1"/>
      <w:numFmt w:val="bullet"/>
      <w:lvlText w:val=""/>
      <w:lvlJc w:val="left"/>
      <w:pPr>
        <w:ind w:left="1974" w:hanging="360"/>
      </w:pPr>
      <w:rPr>
        <w:rFonts w:ascii="Wingdings" w:hAnsi="Wingdings" w:hint="default"/>
      </w:rPr>
    </w:lvl>
    <w:lvl w:ilvl="3" w:tplc="04150001" w:tentative="1">
      <w:start w:val="1"/>
      <w:numFmt w:val="bullet"/>
      <w:lvlText w:val=""/>
      <w:lvlJc w:val="left"/>
      <w:pPr>
        <w:ind w:left="2694" w:hanging="360"/>
      </w:pPr>
      <w:rPr>
        <w:rFonts w:ascii="Symbol" w:hAnsi="Symbol" w:hint="default"/>
      </w:rPr>
    </w:lvl>
    <w:lvl w:ilvl="4" w:tplc="04150003" w:tentative="1">
      <w:start w:val="1"/>
      <w:numFmt w:val="bullet"/>
      <w:lvlText w:val="o"/>
      <w:lvlJc w:val="left"/>
      <w:pPr>
        <w:ind w:left="3414" w:hanging="360"/>
      </w:pPr>
      <w:rPr>
        <w:rFonts w:ascii="Courier New" w:hAnsi="Courier New" w:cs="Courier New" w:hint="default"/>
      </w:rPr>
    </w:lvl>
    <w:lvl w:ilvl="5" w:tplc="04150005" w:tentative="1">
      <w:start w:val="1"/>
      <w:numFmt w:val="bullet"/>
      <w:lvlText w:val=""/>
      <w:lvlJc w:val="left"/>
      <w:pPr>
        <w:ind w:left="4134" w:hanging="360"/>
      </w:pPr>
      <w:rPr>
        <w:rFonts w:ascii="Wingdings" w:hAnsi="Wingdings" w:hint="default"/>
      </w:rPr>
    </w:lvl>
    <w:lvl w:ilvl="6" w:tplc="04150001" w:tentative="1">
      <w:start w:val="1"/>
      <w:numFmt w:val="bullet"/>
      <w:lvlText w:val=""/>
      <w:lvlJc w:val="left"/>
      <w:pPr>
        <w:ind w:left="4854" w:hanging="360"/>
      </w:pPr>
      <w:rPr>
        <w:rFonts w:ascii="Symbol" w:hAnsi="Symbol" w:hint="default"/>
      </w:rPr>
    </w:lvl>
    <w:lvl w:ilvl="7" w:tplc="04150003" w:tentative="1">
      <w:start w:val="1"/>
      <w:numFmt w:val="bullet"/>
      <w:lvlText w:val="o"/>
      <w:lvlJc w:val="left"/>
      <w:pPr>
        <w:ind w:left="5574" w:hanging="360"/>
      </w:pPr>
      <w:rPr>
        <w:rFonts w:ascii="Courier New" w:hAnsi="Courier New" w:cs="Courier New" w:hint="default"/>
      </w:rPr>
    </w:lvl>
    <w:lvl w:ilvl="8" w:tplc="04150005" w:tentative="1">
      <w:start w:val="1"/>
      <w:numFmt w:val="bullet"/>
      <w:lvlText w:val=""/>
      <w:lvlJc w:val="left"/>
      <w:pPr>
        <w:ind w:left="6294" w:hanging="360"/>
      </w:pPr>
      <w:rPr>
        <w:rFonts w:ascii="Wingdings" w:hAnsi="Wingdings" w:hint="default"/>
      </w:rPr>
    </w:lvl>
  </w:abstractNum>
  <w:abstractNum w:abstractNumId="413">
    <w:nsid w:val="64F857DE"/>
    <w:multiLevelType w:val="hybridMultilevel"/>
    <w:tmpl w:val="509CEA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4">
    <w:nsid w:val="650F34DB"/>
    <w:multiLevelType w:val="hybridMultilevel"/>
    <w:tmpl w:val="ED825CC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15">
    <w:nsid w:val="660D48AC"/>
    <w:multiLevelType w:val="hybridMultilevel"/>
    <w:tmpl w:val="81308E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6">
    <w:nsid w:val="66285867"/>
    <w:multiLevelType w:val="hybridMultilevel"/>
    <w:tmpl w:val="7E028D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7">
    <w:nsid w:val="66325F34"/>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8">
    <w:nsid w:val="66383E62"/>
    <w:multiLevelType w:val="hybridMultilevel"/>
    <w:tmpl w:val="0D6682DE"/>
    <w:lvl w:ilvl="0" w:tplc="04150017">
      <w:start w:val="1"/>
      <w:numFmt w:val="lowerLetter"/>
      <w:lvlText w:val="%1)"/>
      <w:lvlJc w:val="left"/>
      <w:pPr>
        <w:ind w:left="1108" w:hanging="360"/>
      </w:pPr>
    </w:lvl>
    <w:lvl w:ilvl="1" w:tplc="04150019" w:tentative="1">
      <w:start w:val="1"/>
      <w:numFmt w:val="lowerLetter"/>
      <w:lvlText w:val="%2."/>
      <w:lvlJc w:val="left"/>
      <w:pPr>
        <w:ind w:left="1828" w:hanging="360"/>
      </w:pPr>
    </w:lvl>
    <w:lvl w:ilvl="2" w:tplc="0415001B" w:tentative="1">
      <w:start w:val="1"/>
      <w:numFmt w:val="lowerRoman"/>
      <w:lvlText w:val="%3."/>
      <w:lvlJc w:val="right"/>
      <w:pPr>
        <w:ind w:left="2548" w:hanging="180"/>
      </w:pPr>
    </w:lvl>
    <w:lvl w:ilvl="3" w:tplc="0415000F" w:tentative="1">
      <w:start w:val="1"/>
      <w:numFmt w:val="decimal"/>
      <w:lvlText w:val="%4."/>
      <w:lvlJc w:val="left"/>
      <w:pPr>
        <w:ind w:left="3268" w:hanging="360"/>
      </w:pPr>
    </w:lvl>
    <w:lvl w:ilvl="4" w:tplc="04150019" w:tentative="1">
      <w:start w:val="1"/>
      <w:numFmt w:val="lowerLetter"/>
      <w:lvlText w:val="%5."/>
      <w:lvlJc w:val="left"/>
      <w:pPr>
        <w:ind w:left="3988" w:hanging="360"/>
      </w:pPr>
    </w:lvl>
    <w:lvl w:ilvl="5" w:tplc="0415001B" w:tentative="1">
      <w:start w:val="1"/>
      <w:numFmt w:val="lowerRoman"/>
      <w:lvlText w:val="%6."/>
      <w:lvlJc w:val="right"/>
      <w:pPr>
        <w:ind w:left="4708" w:hanging="180"/>
      </w:pPr>
    </w:lvl>
    <w:lvl w:ilvl="6" w:tplc="0415000F" w:tentative="1">
      <w:start w:val="1"/>
      <w:numFmt w:val="decimal"/>
      <w:lvlText w:val="%7."/>
      <w:lvlJc w:val="left"/>
      <w:pPr>
        <w:ind w:left="5428" w:hanging="360"/>
      </w:pPr>
    </w:lvl>
    <w:lvl w:ilvl="7" w:tplc="04150019" w:tentative="1">
      <w:start w:val="1"/>
      <w:numFmt w:val="lowerLetter"/>
      <w:lvlText w:val="%8."/>
      <w:lvlJc w:val="left"/>
      <w:pPr>
        <w:ind w:left="6148" w:hanging="360"/>
      </w:pPr>
    </w:lvl>
    <w:lvl w:ilvl="8" w:tplc="0415001B" w:tentative="1">
      <w:start w:val="1"/>
      <w:numFmt w:val="lowerRoman"/>
      <w:lvlText w:val="%9."/>
      <w:lvlJc w:val="right"/>
      <w:pPr>
        <w:ind w:left="6868" w:hanging="180"/>
      </w:pPr>
    </w:lvl>
  </w:abstractNum>
  <w:abstractNum w:abstractNumId="419">
    <w:nsid w:val="66412ABC"/>
    <w:multiLevelType w:val="hybridMultilevel"/>
    <w:tmpl w:val="A2484E84"/>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20">
    <w:nsid w:val="66A16CFD"/>
    <w:multiLevelType w:val="hybridMultilevel"/>
    <w:tmpl w:val="C4F686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1">
    <w:nsid w:val="66D7169E"/>
    <w:multiLevelType w:val="hybridMultilevel"/>
    <w:tmpl w:val="DACC5C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2">
    <w:nsid w:val="66FB74B3"/>
    <w:multiLevelType w:val="hybridMultilevel"/>
    <w:tmpl w:val="FAA061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3">
    <w:nsid w:val="678F2D52"/>
    <w:multiLevelType w:val="hybridMultilevel"/>
    <w:tmpl w:val="AC34DE1C"/>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424">
    <w:nsid w:val="67B4222B"/>
    <w:multiLevelType w:val="hybridMultilevel"/>
    <w:tmpl w:val="D73E102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5">
    <w:nsid w:val="67BD01B0"/>
    <w:multiLevelType w:val="hybridMultilevel"/>
    <w:tmpl w:val="C160F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6">
    <w:nsid w:val="67BE43AF"/>
    <w:multiLevelType w:val="hybridMultilevel"/>
    <w:tmpl w:val="BC8029B0"/>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427">
    <w:nsid w:val="67DF1121"/>
    <w:multiLevelType w:val="hybridMultilevel"/>
    <w:tmpl w:val="C02A8AA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8">
    <w:nsid w:val="6809018A"/>
    <w:multiLevelType w:val="hybridMultilevel"/>
    <w:tmpl w:val="72582F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9">
    <w:nsid w:val="6839319B"/>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30">
    <w:nsid w:val="68572899"/>
    <w:multiLevelType w:val="hybridMultilevel"/>
    <w:tmpl w:val="B9988DCE"/>
    <w:lvl w:ilvl="0" w:tplc="04150001">
      <w:start w:val="1"/>
      <w:numFmt w:val="bullet"/>
      <w:lvlText w:val=""/>
      <w:lvlJc w:val="left"/>
      <w:pPr>
        <w:ind w:left="799" w:hanging="360"/>
      </w:pPr>
      <w:rPr>
        <w:rFonts w:ascii="Symbol" w:hAnsi="Symbol" w:hint="default"/>
      </w:rPr>
    </w:lvl>
    <w:lvl w:ilvl="1" w:tplc="04150003" w:tentative="1">
      <w:start w:val="1"/>
      <w:numFmt w:val="bullet"/>
      <w:lvlText w:val="o"/>
      <w:lvlJc w:val="left"/>
      <w:pPr>
        <w:ind w:left="1519" w:hanging="360"/>
      </w:pPr>
      <w:rPr>
        <w:rFonts w:ascii="Courier New" w:hAnsi="Courier New" w:cs="Courier New" w:hint="default"/>
      </w:rPr>
    </w:lvl>
    <w:lvl w:ilvl="2" w:tplc="04150005" w:tentative="1">
      <w:start w:val="1"/>
      <w:numFmt w:val="bullet"/>
      <w:lvlText w:val=""/>
      <w:lvlJc w:val="left"/>
      <w:pPr>
        <w:ind w:left="2239" w:hanging="360"/>
      </w:pPr>
      <w:rPr>
        <w:rFonts w:ascii="Wingdings" w:hAnsi="Wingdings" w:hint="default"/>
      </w:rPr>
    </w:lvl>
    <w:lvl w:ilvl="3" w:tplc="04150001" w:tentative="1">
      <w:start w:val="1"/>
      <w:numFmt w:val="bullet"/>
      <w:lvlText w:val=""/>
      <w:lvlJc w:val="left"/>
      <w:pPr>
        <w:ind w:left="2959" w:hanging="360"/>
      </w:pPr>
      <w:rPr>
        <w:rFonts w:ascii="Symbol" w:hAnsi="Symbol" w:hint="default"/>
      </w:rPr>
    </w:lvl>
    <w:lvl w:ilvl="4" w:tplc="04150003" w:tentative="1">
      <w:start w:val="1"/>
      <w:numFmt w:val="bullet"/>
      <w:lvlText w:val="o"/>
      <w:lvlJc w:val="left"/>
      <w:pPr>
        <w:ind w:left="3679" w:hanging="360"/>
      </w:pPr>
      <w:rPr>
        <w:rFonts w:ascii="Courier New" w:hAnsi="Courier New" w:cs="Courier New" w:hint="default"/>
      </w:rPr>
    </w:lvl>
    <w:lvl w:ilvl="5" w:tplc="04150005" w:tentative="1">
      <w:start w:val="1"/>
      <w:numFmt w:val="bullet"/>
      <w:lvlText w:val=""/>
      <w:lvlJc w:val="left"/>
      <w:pPr>
        <w:ind w:left="4399" w:hanging="360"/>
      </w:pPr>
      <w:rPr>
        <w:rFonts w:ascii="Wingdings" w:hAnsi="Wingdings" w:hint="default"/>
      </w:rPr>
    </w:lvl>
    <w:lvl w:ilvl="6" w:tplc="04150001" w:tentative="1">
      <w:start w:val="1"/>
      <w:numFmt w:val="bullet"/>
      <w:lvlText w:val=""/>
      <w:lvlJc w:val="left"/>
      <w:pPr>
        <w:ind w:left="5119" w:hanging="360"/>
      </w:pPr>
      <w:rPr>
        <w:rFonts w:ascii="Symbol" w:hAnsi="Symbol" w:hint="default"/>
      </w:rPr>
    </w:lvl>
    <w:lvl w:ilvl="7" w:tplc="04150003" w:tentative="1">
      <w:start w:val="1"/>
      <w:numFmt w:val="bullet"/>
      <w:lvlText w:val="o"/>
      <w:lvlJc w:val="left"/>
      <w:pPr>
        <w:ind w:left="5839" w:hanging="360"/>
      </w:pPr>
      <w:rPr>
        <w:rFonts w:ascii="Courier New" w:hAnsi="Courier New" w:cs="Courier New" w:hint="default"/>
      </w:rPr>
    </w:lvl>
    <w:lvl w:ilvl="8" w:tplc="04150005" w:tentative="1">
      <w:start w:val="1"/>
      <w:numFmt w:val="bullet"/>
      <w:lvlText w:val=""/>
      <w:lvlJc w:val="left"/>
      <w:pPr>
        <w:ind w:left="6559" w:hanging="360"/>
      </w:pPr>
      <w:rPr>
        <w:rFonts w:ascii="Wingdings" w:hAnsi="Wingdings" w:hint="default"/>
      </w:rPr>
    </w:lvl>
  </w:abstractNum>
  <w:abstractNum w:abstractNumId="431">
    <w:nsid w:val="685F4EE9"/>
    <w:multiLevelType w:val="hybridMultilevel"/>
    <w:tmpl w:val="EAF09BC2"/>
    <w:lvl w:ilvl="0" w:tplc="04150017">
      <w:start w:val="1"/>
      <w:numFmt w:val="lowerLetter"/>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432">
    <w:nsid w:val="688E4FC9"/>
    <w:multiLevelType w:val="hybridMultilevel"/>
    <w:tmpl w:val="884C4B7C"/>
    <w:lvl w:ilvl="0" w:tplc="549AFD28">
      <w:start w:val="1"/>
      <w:numFmt w:val="lowerLetter"/>
      <w:lvlText w:val="%1)"/>
      <w:lvlJc w:val="left"/>
      <w:pPr>
        <w:ind w:left="1069"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3">
    <w:nsid w:val="6896106D"/>
    <w:multiLevelType w:val="hybridMultilevel"/>
    <w:tmpl w:val="BABEB4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4">
    <w:nsid w:val="68B414D4"/>
    <w:multiLevelType w:val="hybridMultilevel"/>
    <w:tmpl w:val="7EFADD4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5">
    <w:nsid w:val="690D5500"/>
    <w:multiLevelType w:val="hybridMultilevel"/>
    <w:tmpl w:val="E294EE5C"/>
    <w:lvl w:ilvl="0" w:tplc="04150011">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6">
    <w:nsid w:val="692510FD"/>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7">
    <w:nsid w:val="69484323"/>
    <w:multiLevelType w:val="hybridMultilevel"/>
    <w:tmpl w:val="AABC928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8">
    <w:nsid w:val="69813D03"/>
    <w:multiLevelType w:val="hybridMultilevel"/>
    <w:tmpl w:val="FD5EA9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9">
    <w:nsid w:val="69C90808"/>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0">
    <w:nsid w:val="6A3F4D37"/>
    <w:multiLevelType w:val="hybridMultilevel"/>
    <w:tmpl w:val="174C37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1">
    <w:nsid w:val="6A5D3826"/>
    <w:multiLevelType w:val="hybridMultilevel"/>
    <w:tmpl w:val="8292B0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2">
    <w:nsid w:val="6AB3294B"/>
    <w:multiLevelType w:val="hybridMultilevel"/>
    <w:tmpl w:val="C4186702"/>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3">
    <w:nsid w:val="6B253197"/>
    <w:multiLevelType w:val="hybridMultilevel"/>
    <w:tmpl w:val="9C947F50"/>
    <w:lvl w:ilvl="0" w:tplc="6E4E3C8E">
      <w:start w:val="1"/>
      <w:numFmt w:val="upp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44">
    <w:nsid w:val="6B5B5BBC"/>
    <w:multiLevelType w:val="hybridMultilevel"/>
    <w:tmpl w:val="A094C7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5">
    <w:nsid w:val="6B8755D3"/>
    <w:multiLevelType w:val="hybridMultilevel"/>
    <w:tmpl w:val="A54A761A"/>
    <w:lvl w:ilvl="0" w:tplc="A7FE5788">
      <w:start w:val="1"/>
      <w:numFmt w:val="bullet"/>
      <w:lvlText w:val=""/>
      <w:lvlJc w:val="left"/>
      <w:pPr>
        <w:ind w:left="720" w:hanging="360"/>
      </w:pPr>
      <w:rPr>
        <w:rFonts w:ascii="Symbol" w:eastAsia="Calibri"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6">
    <w:nsid w:val="6BDA6A9E"/>
    <w:multiLevelType w:val="hybridMultilevel"/>
    <w:tmpl w:val="E806E4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7">
    <w:nsid w:val="6C3C19B6"/>
    <w:multiLevelType w:val="hybridMultilevel"/>
    <w:tmpl w:val="08842BB2"/>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8">
    <w:nsid w:val="6C84597C"/>
    <w:multiLevelType w:val="hybridMultilevel"/>
    <w:tmpl w:val="43D6C0A4"/>
    <w:lvl w:ilvl="0" w:tplc="04150017">
      <w:start w:val="1"/>
      <w:numFmt w:val="lowerLetter"/>
      <w:lvlText w:val="%1)"/>
      <w:lvlJc w:val="left"/>
      <w:pPr>
        <w:ind w:left="861" w:hanging="360"/>
      </w:pPr>
    </w:lvl>
    <w:lvl w:ilvl="1" w:tplc="04150019" w:tentative="1">
      <w:start w:val="1"/>
      <w:numFmt w:val="lowerLetter"/>
      <w:lvlText w:val="%2."/>
      <w:lvlJc w:val="left"/>
      <w:pPr>
        <w:ind w:left="1581" w:hanging="360"/>
      </w:pPr>
    </w:lvl>
    <w:lvl w:ilvl="2" w:tplc="0415001B" w:tentative="1">
      <w:start w:val="1"/>
      <w:numFmt w:val="lowerRoman"/>
      <w:lvlText w:val="%3."/>
      <w:lvlJc w:val="right"/>
      <w:pPr>
        <w:ind w:left="2301" w:hanging="180"/>
      </w:pPr>
    </w:lvl>
    <w:lvl w:ilvl="3" w:tplc="0415000F" w:tentative="1">
      <w:start w:val="1"/>
      <w:numFmt w:val="decimal"/>
      <w:lvlText w:val="%4."/>
      <w:lvlJc w:val="left"/>
      <w:pPr>
        <w:ind w:left="3021" w:hanging="360"/>
      </w:pPr>
    </w:lvl>
    <w:lvl w:ilvl="4" w:tplc="04150019" w:tentative="1">
      <w:start w:val="1"/>
      <w:numFmt w:val="lowerLetter"/>
      <w:lvlText w:val="%5."/>
      <w:lvlJc w:val="left"/>
      <w:pPr>
        <w:ind w:left="3741" w:hanging="360"/>
      </w:pPr>
    </w:lvl>
    <w:lvl w:ilvl="5" w:tplc="0415001B" w:tentative="1">
      <w:start w:val="1"/>
      <w:numFmt w:val="lowerRoman"/>
      <w:lvlText w:val="%6."/>
      <w:lvlJc w:val="right"/>
      <w:pPr>
        <w:ind w:left="4461" w:hanging="180"/>
      </w:pPr>
    </w:lvl>
    <w:lvl w:ilvl="6" w:tplc="0415000F" w:tentative="1">
      <w:start w:val="1"/>
      <w:numFmt w:val="decimal"/>
      <w:lvlText w:val="%7."/>
      <w:lvlJc w:val="left"/>
      <w:pPr>
        <w:ind w:left="5181" w:hanging="360"/>
      </w:pPr>
    </w:lvl>
    <w:lvl w:ilvl="7" w:tplc="04150019" w:tentative="1">
      <w:start w:val="1"/>
      <w:numFmt w:val="lowerLetter"/>
      <w:lvlText w:val="%8."/>
      <w:lvlJc w:val="left"/>
      <w:pPr>
        <w:ind w:left="5901" w:hanging="360"/>
      </w:pPr>
    </w:lvl>
    <w:lvl w:ilvl="8" w:tplc="0415001B" w:tentative="1">
      <w:start w:val="1"/>
      <w:numFmt w:val="lowerRoman"/>
      <w:lvlText w:val="%9."/>
      <w:lvlJc w:val="right"/>
      <w:pPr>
        <w:ind w:left="6621" w:hanging="180"/>
      </w:pPr>
    </w:lvl>
  </w:abstractNum>
  <w:abstractNum w:abstractNumId="449">
    <w:nsid w:val="6D02299D"/>
    <w:multiLevelType w:val="hybridMultilevel"/>
    <w:tmpl w:val="3FAC3B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0">
    <w:nsid w:val="6D5A5886"/>
    <w:multiLevelType w:val="hybridMultilevel"/>
    <w:tmpl w:val="1AEAE72E"/>
    <w:lvl w:ilvl="0" w:tplc="A0BCE1E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1">
    <w:nsid w:val="6D884209"/>
    <w:multiLevelType w:val="hybridMultilevel"/>
    <w:tmpl w:val="2B7EF2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2">
    <w:nsid w:val="6E015BBB"/>
    <w:multiLevelType w:val="hybridMultilevel"/>
    <w:tmpl w:val="73A4FAE0"/>
    <w:lvl w:ilvl="0" w:tplc="05169ED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3">
    <w:nsid w:val="6E1569D8"/>
    <w:multiLevelType w:val="hybridMultilevel"/>
    <w:tmpl w:val="992EF8F8"/>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454">
    <w:nsid w:val="6E406492"/>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55">
    <w:nsid w:val="6E45160C"/>
    <w:multiLevelType w:val="hybridMultilevel"/>
    <w:tmpl w:val="0E5C56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6">
    <w:nsid w:val="6E451D27"/>
    <w:multiLevelType w:val="hybridMultilevel"/>
    <w:tmpl w:val="0C4875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7">
    <w:nsid w:val="6E4761E2"/>
    <w:multiLevelType w:val="hybridMultilevel"/>
    <w:tmpl w:val="B23E7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8">
    <w:nsid w:val="6F58553D"/>
    <w:multiLevelType w:val="hybridMultilevel"/>
    <w:tmpl w:val="AC2A5EC2"/>
    <w:lvl w:ilvl="0" w:tplc="04150017">
      <w:start w:val="1"/>
      <w:numFmt w:val="lowerLetter"/>
      <w:lvlText w:val="%1)"/>
      <w:lvlJc w:val="left"/>
      <w:pPr>
        <w:ind w:left="821" w:hanging="360"/>
      </w:pPr>
    </w:lvl>
    <w:lvl w:ilvl="1" w:tplc="04150019" w:tentative="1">
      <w:start w:val="1"/>
      <w:numFmt w:val="lowerLetter"/>
      <w:lvlText w:val="%2."/>
      <w:lvlJc w:val="left"/>
      <w:pPr>
        <w:ind w:left="1541" w:hanging="360"/>
      </w:pPr>
    </w:lvl>
    <w:lvl w:ilvl="2" w:tplc="0415001B" w:tentative="1">
      <w:start w:val="1"/>
      <w:numFmt w:val="lowerRoman"/>
      <w:lvlText w:val="%3."/>
      <w:lvlJc w:val="right"/>
      <w:pPr>
        <w:ind w:left="2261" w:hanging="180"/>
      </w:pPr>
    </w:lvl>
    <w:lvl w:ilvl="3" w:tplc="0415000F" w:tentative="1">
      <w:start w:val="1"/>
      <w:numFmt w:val="decimal"/>
      <w:lvlText w:val="%4."/>
      <w:lvlJc w:val="left"/>
      <w:pPr>
        <w:ind w:left="2981" w:hanging="360"/>
      </w:pPr>
    </w:lvl>
    <w:lvl w:ilvl="4" w:tplc="04150019" w:tentative="1">
      <w:start w:val="1"/>
      <w:numFmt w:val="lowerLetter"/>
      <w:lvlText w:val="%5."/>
      <w:lvlJc w:val="left"/>
      <w:pPr>
        <w:ind w:left="3701" w:hanging="360"/>
      </w:pPr>
    </w:lvl>
    <w:lvl w:ilvl="5" w:tplc="0415001B" w:tentative="1">
      <w:start w:val="1"/>
      <w:numFmt w:val="lowerRoman"/>
      <w:lvlText w:val="%6."/>
      <w:lvlJc w:val="right"/>
      <w:pPr>
        <w:ind w:left="4421" w:hanging="180"/>
      </w:pPr>
    </w:lvl>
    <w:lvl w:ilvl="6" w:tplc="0415000F" w:tentative="1">
      <w:start w:val="1"/>
      <w:numFmt w:val="decimal"/>
      <w:lvlText w:val="%7."/>
      <w:lvlJc w:val="left"/>
      <w:pPr>
        <w:ind w:left="5141" w:hanging="360"/>
      </w:pPr>
    </w:lvl>
    <w:lvl w:ilvl="7" w:tplc="04150019" w:tentative="1">
      <w:start w:val="1"/>
      <w:numFmt w:val="lowerLetter"/>
      <w:lvlText w:val="%8."/>
      <w:lvlJc w:val="left"/>
      <w:pPr>
        <w:ind w:left="5861" w:hanging="360"/>
      </w:pPr>
    </w:lvl>
    <w:lvl w:ilvl="8" w:tplc="0415001B" w:tentative="1">
      <w:start w:val="1"/>
      <w:numFmt w:val="lowerRoman"/>
      <w:lvlText w:val="%9."/>
      <w:lvlJc w:val="right"/>
      <w:pPr>
        <w:ind w:left="6581" w:hanging="180"/>
      </w:pPr>
    </w:lvl>
  </w:abstractNum>
  <w:abstractNum w:abstractNumId="459">
    <w:nsid w:val="6FA60F87"/>
    <w:multiLevelType w:val="hybridMultilevel"/>
    <w:tmpl w:val="BEA8B97E"/>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60">
    <w:nsid w:val="70472771"/>
    <w:multiLevelType w:val="hybridMultilevel"/>
    <w:tmpl w:val="AC7EEE1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1">
    <w:nsid w:val="70A6728B"/>
    <w:multiLevelType w:val="hybridMultilevel"/>
    <w:tmpl w:val="3146AF6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2">
    <w:nsid w:val="713D001F"/>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3">
    <w:nsid w:val="715920AF"/>
    <w:multiLevelType w:val="hybridMultilevel"/>
    <w:tmpl w:val="198C97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4">
    <w:nsid w:val="71A3579D"/>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5">
    <w:nsid w:val="71F62E0A"/>
    <w:multiLevelType w:val="hybridMultilevel"/>
    <w:tmpl w:val="C3589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6">
    <w:nsid w:val="72063379"/>
    <w:multiLevelType w:val="hybridMultilevel"/>
    <w:tmpl w:val="BAA4D1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7">
    <w:nsid w:val="72173091"/>
    <w:multiLevelType w:val="hybridMultilevel"/>
    <w:tmpl w:val="D4323D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8">
    <w:nsid w:val="729503E8"/>
    <w:multiLevelType w:val="hybridMultilevel"/>
    <w:tmpl w:val="1FA422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9">
    <w:nsid w:val="72F5708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0">
    <w:nsid w:val="73A37ADF"/>
    <w:multiLevelType w:val="hybridMultilevel"/>
    <w:tmpl w:val="A468CC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71">
    <w:nsid w:val="73B70CA1"/>
    <w:multiLevelType w:val="hybridMultilevel"/>
    <w:tmpl w:val="634E2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2">
    <w:nsid w:val="74007F55"/>
    <w:multiLevelType w:val="hybridMultilevel"/>
    <w:tmpl w:val="7B24A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3">
    <w:nsid w:val="74564DB7"/>
    <w:multiLevelType w:val="hybridMultilevel"/>
    <w:tmpl w:val="47C815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4">
    <w:nsid w:val="74943093"/>
    <w:multiLevelType w:val="hybridMultilevel"/>
    <w:tmpl w:val="6D48C8D6"/>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475">
    <w:nsid w:val="749F39C0"/>
    <w:multiLevelType w:val="hybridMultilevel"/>
    <w:tmpl w:val="975AD8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6">
    <w:nsid w:val="74AA01EF"/>
    <w:multiLevelType w:val="hybridMultilevel"/>
    <w:tmpl w:val="9FDAD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7">
    <w:nsid w:val="74D02A45"/>
    <w:multiLevelType w:val="hybridMultilevel"/>
    <w:tmpl w:val="B12C90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8">
    <w:nsid w:val="74E37C12"/>
    <w:multiLevelType w:val="hybridMultilevel"/>
    <w:tmpl w:val="09FEA4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9">
    <w:nsid w:val="74E82C28"/>
    <w:multiLevelType w:val="hybridMultilevel"/>
    <w:tmpl w:val="709477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0">
    <w:nsid w:val="750C2FBF"/>
    <w:multiLevelType w:val="hybridMultilevel"/>
    <w:tmpl w:val="F490C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1">
    <w:nsid w:val="75384225"/>
    <w:multiLevelType w:val="hybridMultilevel"/>
    <w:tmpl w:val="6BC6F6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2">
    <w:nsid w:val="757A11EB"/>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3">
    <w:nsid w:val="75C6738F"/>
    <w:multiLevelType w:val="hybridMultilevel"/>
    <w:tmpl w:val="EEC0DC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4">
    <w:nsid w:val="762D6F4B"/>
    <w:multiLevelType w:val="hybridMultilevel"/>
    <w:tmpl w:val="6D12B9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5">
    <w:nsid w:val="76C544F1"/>
    <w:multiLevelType w:val="hybridMultilevel"/>
    <w:tmpl w:val="348C2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6">
    <w:nsid w:val="76E0417A"/>
    <w:multiLevelType w:val="hybridMultilevel"/>
    <w:tmpl w:val="58807E2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7">
    <w:nsid w:val="76E87F93"/>
    <w:multiLevelType w:val="hybridMultilevel"/>
    <w:tmpl w:val="1E9CBB3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8">
    <w:nsid w:val="76E9181E"/>
    <w:multiLevelType w:val="hybridMultilevel"/>
    <w:tmpl w:val="D3A27EA4"/>
    <w:lvl w:ilvl="0" w:tplc="04150017">
      <w:start w:val="1"/>
      <w:numFmt w:val="lowerLetter"/>
      <w:lvlText w:val="%1)"/>
      <w:lvlJc w:val="left"/>
      <w:pPr>
        <w:ind w:left="825" w:hanging="360"/>
      </w:pPr>
    </w:lvl>
    <w:lvl w:ilvl="1" w:tplc="04150019">
      <w:start w:val="1"/>
      <w:numFmt w:val="lowerLetter"/>
      <w:lvlText w:val="%2."/>
      <w:lvlJc w:val="left"/>
      <w:pPr>
        <w:ind w:left="1545" w:hanging="360"/>
      </w:pPr>
    </w:lvl>
    <w:lvl w:ilvl="2" w:tplc="0415001B">
      <w:start w:val="1"/>
      <w:numFmt w:val="lowerRoman"/>
      <w:lvlText w:val="%3."/>
      <w:lvlJc w:val="right"/>
      <w:pPr>
        <w:ind w:left="2265" w:hanging="180"/>
      </w:pPr>
    </w:lvl>
    <w:lvl w:ilvl="3" w:tplc="0415000F">
      <w:start w:val="1"/>
      <w:numFmt w:val="decimal"/>
      <w:lvlText w:val="%4."/>
      <w:lvlJc w:val="left"/>
      <w:pPr>
        <w:ind w:left="2985" w:hanging="360"/>
      </w:pPr>
    </w:lvl>
    <w:lvl w:ilvl="4" w:tplc="04150019">
      <w:start w:val="1"/>
      <w:numFmt w:val="lowerLetter"/>
      <w:lvlText w:val="%5."/>
      <w:lvlJc w:val="left"/>
      <w:pPr>
        <w:ind w:left="3705" w:hanging="360"/>
      </w:pPr>
    </w:lvl>
    <w:lvl w:ilvl="5" w:tplc="0415001B">
      <w:start w:val="1"/>
      <w:numFmt w:val="lowerRoman"/>
      <w:lvlText w:val="%6."/>
      <w:lvlJc w:val="right"/>
      <w:pPr>
        <w:ind w:left="4425" w:hanging="180"/>
      </w:pPr>
    </w:lvl>
    <w:lvl w:ilvl="6" w:tplc="0415000F">
      <w:start w:val="1"/>
      <w:numFmt w:val="decimal"/>
      <w:lvlText w:val="%7."/>
      <w:lvlJc w:val="left"/>
      <w:pPr>
        <w:ind w:left="5145" w:hanging="360"/>
      </w:pPr>
    </w:lvl>
    <w:lvl w:ilvl="7" w:tplc="04150019">
      <w:start w:val="1"/>
      <w:numFmt w:val="lowerLetter"/>
      <w:lvlText w:val="%8."/>
      <w:lvlJc w:val="left"/>
      <w:pPr>
        <w:ind w:left="5865" w:hanging="360"/>
      </w:pPr>
    </w:lvl>
    <w:lvl w:ilvl="8" w:tplc="0415001B">
      <w:start w:val="1"/>
      <w:numFmt w:val="lowerRoman"/>
      <w:lvlText w:val="%9."/>
      <w:lvlJc w:val="right"/>
      <w:pPr>
        <w:ind w:left="6585" w:hanging="180"/>
      </w:pPr>
    </w:lvl>
  </w:abstractNum>
  <w:abstractNum w:abstractNumId="489">
    <w:nsid w:val="779E2A0A"/>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0">
    <w:nsid w:val="77CE6EED"/>
    <w:multiLevelType w:val="hybridMultilevel"/>
    <w:tmpl w:val="998E7442"/>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491">
    <w:nsid w:val="77DB65DA"/>
    <w:multiLevelType w:val="hybridMultilevel"/>
    <w:tmpl w:val="531016A4"/>
    <w:lvl w:ilvl="0" w:tplc="04150017">
      <w:start w:val="1"/>
      <w:numFmt w:val="lowerLetter"/>
      <w:lvlText w:val="%1)"/>
      <w:lvlJc w:val="left"/>
      <w:pPr>
        <w:ind w:left="678" w:hanging="360"/>
      </w:pPr>
    </w:lvl>
    <w:lvl w:ilvl="1" w:tplc="04150019" w:tentative="1">
      <w:start w:val="1"/>
      <w:numFmt w:val="lowerLetter"/>
      <w:lvlText w:val="%2."/>
      <w:lvlJc w:val="left"/>
      <w:pPr>
        <w:ind w:left="1398" w:hanging="360"/>
      </w:pPr>
    </w:lvl>
    <w:lvl w:ilvl="2" w:tplc="0415001B" w:tentative="1">
      <w:start w:val="1"/>
      <w:numFmt w:val="lowerRoman"/>
      <w:lvlText w:val="%3."/>
      <w:lvlJc w:val="right"/>
      <w:pPr>
        <w:ind w:left="2118" w:hanging="180"/>
      </w:pPr>
    </w:lvl>
    <w:lvl w:ilvl="3" w:tplc="0415000F" w:tentative="1">
      <w:start w:val="1"/>
      <w:numFmt w:val="decimal"/>
      <w:lvlText w:val="%4."/>
      <w:lvlJc w:val="left"/>
      <w:pPr>
        <w:ind w:left="2838" w:hanging="360"/>
      </w:pPr>
    </w:lvl>
    <w:lvl w:ilvl="4" w:tplc="04150019" w:tentative="1">
      <w:start w:val="1"/>
      <w:numFmt w:val="lowerLetter"/>
      <w:lvlText w:val="%5."/>
      <w:lvlJc w:val="left"/>
      <w:pPr>
        <w:ind w:left="3558" w:hanging="360"/>
      </w:pPr>
    </w:lvl>
    <w:lvl w:ilvl="5" w:tplc="0415001B" w:tentative="1">
      <w:start w:val="1"/>
      <w:numFmt w:val="lowerRoman"/>
      <w:lvlText w:val="%6."/>
      <w:lvlJc w:val="right"/>
      <w:pPr>
        <w:ind w:left="4278" w:hanging="180"/>
      </w:pPr>
    </w:lvl>
    <w:lvl w:ilvl="6" w:tplc="0415000F" w:tentative="1">
      <w:start w:val="1"/>
      <w:numFmt w:val="decimal"/>
      <w:lvlText w:val="%7."/>
      <w:lvlJc w:val="left"/>
      <w:pPr>
        <w:ind w:left="4998" w:hanging="360"/>
      </w:pPr>
    </w:lvl>
    <w:lvl w:ilvl="7" w:tplc="04150019" w:tentative="1">
      <w:start w:val="1"/>
      <w:numFmt w:val="lowerLetter"/>
      <w:lvlText w:val="%8."/>
      <w:lvlJc w:val="left"/>
      <w:pPr>
        <w:ind w:left="5718" w:hanging="360"/>
      </w:pPr>
    </w:lvl>
    <w:lvl w:ilvl="8" w:tplc="0415001B" w:tentative="1">
      <w:start w:val="1"/>
      <w:numFmt w:val="lowerRoman"/>
      <w:lvlText w:val="%9."/>
      <w:lvlJc w:val="right"/>
      <w:pPr>
        <w:ind w:left="6438" w:hanging="180"/>
      </w:pPr>
    </w:lvl>
  </w:abstractNum>
  <w:abstractNum w:abstractNumId="492">
    <w:nsid w:val="77F83BC9"/>
    <w:multiLevelType w:val="hybridMultilevel"/>
    <w:tmpl w:val="B3BA85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3">
    <w:nsid w:val="785B1809"/>
    <w:multiLevelType w:val="hybridMultilevel"/>
    <w:tmpl w:val="8E00423A"/>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494">
    <w:nsid w:val="785E0A22"/>
    <w:multiLevelType w:val="hybridMultilevel"/>
    <w:tmpl w:val="AA040D9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5">
    <w:nsid w:val="78732230"/>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96">
    <w:nsid w:val="78C85A76"/>
    <w:multiLevelType w:val="hybridMultilevel"/>
    <w:tmpl w:val="66BA4E46"/>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497">
    <w:nsid w:val="78E12D29"/>
    <w:multiLevelType w:val="hybridMultilevel"/>
    <w:tmpl w:val="762E37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8">
    <w:nsid w:val="793B1127"/>
    <w:multiLevelType w:val="hybridMultilevel"/>
    <w:tmpl w:val="5BDED10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99">
    <w:nsid w:val="79A92062"/>
    <w:multiLevelType w:val="hybridMultilevel"/>
    <w:tmpl w:val="1C6EF02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0">
    <w:nsid w:val="7A2F2D94"/>
    <w:multiLevelType w:val="hybridMultilevel"/>
    <w:tmpl w:val="7BFCD4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1">
    <w:nsid w:val="7A5E36FE"/>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2">
    <w:nsid w:val="7A8B0330"/>
    <w:multiLevelType w:val="hybridMultilevel"/>
    <w:tmpl w:val="ED0A424A"/>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3">
    <w:nsid w:val="7A8B7CCF"/>
    <w:multiLevelType w:val="hybridMultilevel"/>
    <w:tmpl w:val="B2BEA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4">
    <w:nsid w:val="7A933EC1"/>
    <w:multiLevelType w:val="hybridMultilevel"/>
    <w:tmpl w:val="5D5E4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5">
    <w:nsid w:val="7A9753E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6">
    <w:nsid w:val="7AB36BC3"/>
    <w:multiLevelType w:val="hybridMultilevel"/>
    <w:tmpl w:val="F95CCE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7">
    <w:nsid w:val="7AE160F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8">
    <w:nsid w:val="7B054993"/>
    <w:multiLevelType w:val="hybridMultilevel"/>
    <w:tmpl w:val="DC542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9">
    <w:nsid w:val="7BAA73D1"/>
    <w:multiLevelType w:val="hybridMultilevel"/>
    <w:tmpl w:val="9FFE727E"/>
    <w:lvl w:ilvl="0" w:tplc="04150017">
      <w:start w:val="1"/>
      <w:numFmt w:val="lowerLetter"/>
      <w:lvlText w:val="%1)"/>
      <w:lvlJc w:val="left"/>
      <w:pPr>
        <w:ind w:left="1016" w:hanging="360"/>
      </w:pPr>
    </w:lvl>
    <w:lvl w:ilvl="1" w:tplc="04150019" w:tentative="1">
      <w:start w:val="1"/>
      <w:numFmt w:val="lowerLetter"/>
      <w:lvlText w:val="%2."/>
      <w:lvlJc w:val="left"/>
      <w:pPr>
        <w:ind w:left="1736" w:hanging="360"/>
      </w:pPr>
    </w:lvl>
    <w:lvl w:ilvl="2" w:tplc="0415001B" w:tentative="1">
      <w:start w:val="1"/>
      <w:numFmt w:val="lowerRoman"/>
      <w:lvlText w:val="%3."/>
      <w:lvlJc w:val="right"/>
      <w:pPr>
        <w:ind w:left="2456" w:hanging="180"/>
      </w:pPr>
    </w:lvl>
    <w:lvl w:ilvl="3" w:tplc="0415000F" w:tentative="1">
      <w:start w:val="1"/>
      <w:numFmt w:val="decimal"/>
      <w:lvlText w:val="%4."/>
      <w:lvlJc w:val="left"/>
      <w:pPr>
        <w:ind w:left="3176" w:hanging="360"/>
      </w:pPr>
    </w:lvl>
    <w:lvl w:ilvl="4" w:tplc="04150019" w:tentative="1">
      <w:start w:val="1"/>
      <w:numFmt w:val="lowerLetter"/>
      <w:lvlText w:val="%5."/>
      <w:lvlJc w:val="left"/>
      <w:pPr>
        <w:ind w:left="3896" w:hanging="360"/>
      </w:pPr>
    </w:lvl>
    <w:lvl w:ilvl="5" w:tplc="0415001B" w:tentative="1">
      <w:start w:val="1"/>
      <w:numFmt w:val="lowerRoman"/>
      <w:lvlText w:val="%6."/>
      <w:lvlJc w:val="right"/>
      <w:pPr>
        <w:ind w:left="4616" w:hanging="180"/>
      </w:pPr>
    </w:lvl>
    <w:lvl w:ilvl="6" w:tplc="0415000F" w:tentative="1">
      <w:start w:val="1"/>
      <w:numFmt w:val="decimal"/>
      <w:lvlText w:val="%7."/>
      <w:lvlJc w:val="left"/>
      <w:pPr>
        <w:ind w:left="5336" w:hanging="360"/>
      </w:pPr>
    </w:lvl>
    <w:lvl w:ilvl="7" w:tplc="04150019" w:tentative="1">
      <w:start w:val="1"/>
      <w:numFmt w:val="lowerLetter"/>
      <w:lvlText w:val="%8."/>
      <w:lvlJc w:val="left"/>
      <w:pPr>
        <w:ind w:left="6056" w:hanging="360"/>
      </w:pPr>
    </w:lvl>
    <w:lvl w:ilvl="8" w:tplc="0415001B" w:tentative="1">
      <w:start w:val="1"/>
      <w:numFmt w:val="lowerRoman"/>
      <w:lvlText w:val="%9."/>
      <w:lvlJc w:val="right"/>
      <w:pPr>
        <w:ind w:left="6776" w:hanging="180"/>
      </w:pPr>
    </w:lvl>
  </w:abstractNum>
  <w:abstractNum w:abstractNumId="510">
    <w:nsid w:val="7BBD4E2E"/>
    <w:multiLevelType w:val="hybridMultilevel"/>
    <w:tmpl w:val="E174AD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1">
    <w:nsid w:val="7BFC4C96"/>
    <w:multiLevelType w:val="hybridMultilevel"/>
    <w:tmpl w:val="B8C03E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2">
    <w:nsid w:val="7C48319D"/>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3">
    <w:nsid w:val="7C5223F2"/>
    <w:multiLevelType w:val="hybridMultilevel"/>
    <w:tmpl w:val="88E67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4">
    <w:nsid w:val="7C675CE9"/>
    <w:multiLevelType w:val="hybridMultilevel"/>
    <w:tmpl w:val="2D8EEF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5">
    <w:nsid w:val="7C88354B"/>
    <w:multiLevelType w:val="hybridMultilevel"/>
    <w:tmpl w:val="6608CB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6">
    <w:nsid w:val="7CBF0DD9"/>
    <w:multiLevelType w:val="hybridMultilevel"/>
    <w:tmpl w:val="D4287F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7">
    <w:nsid w:val="7CEB1A96"/>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8">
    <w:nsid w:val="7D087D6E"/>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9">
    <w:nsid w:val="7D8F1B86"/>
    <w:multiLevelType w:val="hybridMultilevel"/>
    <w:tmpl w:val="40508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0">
    <w:nsid w:val="7DC70CA1"/>
    <w:multiLevelType w:val="hybridMultilevel"/>
    <w:tmpl w:val="FA90F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1">
    <w:nsid w:val="7DD100F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2">
    <w:nsid w:val="7E112FC9"/>
    <w:multiLevelType w:val="hybridMultilevel"/>
    <w:tmpl w:val="025E2F3E"/>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523">
    <w:nsid w:val="7E7E086E"/>
    <w:multiLevelType w:val="hybridMultilevel"/>
    <w:tmpl w:val="12081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4">
    <w:nsid w:val="7E7F2131"/>
    <w:multiLevelType w:val="hybridMultilevel"/>
    <w:tmpl w:val="13CA7D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5">
    <w:nsid w:val="7EB65318"/>
    <w:multiLevelType w:val="hybridMultilevel"/>
    <w:tmpl w:val="F8F0BA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6">
    <w:nsid w:val="7EB70C5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7">
    <w:nsid w:val="7EE90479"/>
    <w:multiLevelType w:val="hybridMultilevel"/>
    <w:tmpl w:val="929E4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8">
    <w:nsid w:val="7F204FC2"/>
    <w:multiLevelType w:val="hybridMultilevel"/>
    <w:tmpl w:val="0A9EA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9">
    <w:nsid w:val="7F872A39"/>
    <w:multiLevelType w:val="hybridMultilevel"/>
    <w:tmpl w:val="FEAA78FE"/>
    <w:lvl w:ilvl="0" w:tplc="04150017">
      <w:start w:val="1"/>
      <w:numFmt w:val="lowerLetter"/>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30">
    <w:nsid w:val="7FBE6BF6"/>
    <w:multiLevelType w:val="hybridMultilevel"/>
    <w:tmpl w:val="11402C1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1">
    <w:nsid w:val="7FEB3AA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3"/>
  </w:num>
  <w:num w:numId="2">
    <w:abstractNumId w:val="392"/>
  </w:num>
  <w:num w:numId="3">
    <w:abstractNumId w:val="43"/>
  </w:num>
  <w:num w:numId="4">
    <w:abstractNumId w:val="74"/>
  </w:num>
  <w:num w:numId="5">
    <w:abstractNumId w:val="413"/>
  </w:num>
  <w:num w:numId="6">
    <w:abstractNumId w:val="313"/>
  </w:num>
  <w:num w:numId="7">
    <w:abstractNumId w:val="209"/>
  </w:num>
  <w:num w:numId="8">
    <w:abstractNumId w:val="162"/>
  </w:num>
  <w:num w:numId="9">
    <w:abstractNumId w:val="255"/>
  </w:num>
  <w:num w:numId="10">
    <w:abstractNumId w:val="155"/>
  </w:num>
  <w:num w:numId="11">
    <w:abstractNumId w:val="103"/>
  </w:num>
  <w:num w:numId="12">
    <w:abstractNumId w:val="145"/>
  </w:num>
  <w:num w:numId="13">
    <w:abstractNumId w:val="56"/>
  </w:num>
  <w:num w:numId="14">
    <w:abstractNumId w:val="28"/>
  </w:num>
  <w:num w:numId="15">
    <w:abstractNumId w:val="268"/>
  </w:num>
  <w:num w:numId="16">
    <w:abstractNumId w:val="515"/>
  </w:num>
  <w:num w:numId="17">
    <w:abstractNumId w:val="114"/>
  </w:num>
  <w:num w:numId="18">
    <w:abstractNumId w:val="161"/>
  </w:num>
  <w:num w:numId="19">
    <w:abstractNumId w:val="48"/>
  </w:num>
  <w:num w:numId="20">
    <w:abstractNumId w:val="512"/>
  </w:num>
  <w:num w:numId="21">
    <w:abstractNumId w:val="287"/>
  </w:num>
  <w:num w:numId="22">
    <w:abstractNumId w:val="84"/>
  </w:num>
  <w:num w:numId="23">
    <w:abstractNumId w:val="205"/>
  </w:num>
  <w:num w:numId="24">
    <w:abstractNumId w:val="518"/>
  </w:num>
  <w:num w:numId="25">
    <w:abstractNumId w:val="417"/>
  </w:num>
  <w:num w:numId="26">
    <w:abstractNumId w:val="446"/>
  </w:num>
  <w:num w:numId="27">
    <w:abstractNumId w:val="386"/>
  </w:num>
  <w:num w:numId="28">
    <w:abstractNumId w:val="391"/>
  </w:num>
  <w:num w:numId="29">
    <w:abstractNumId w:val="359"/>
  </w:num>
  <w:num w:numId="30">
    <w:abstractNumId w:val="246"/>
  </w:num>
  <w:num w:numId="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4"/>
    <w:lvlOverride w:ilvl="0">
      <w:startOverride w:val="24"/>
    </w:lvlOverride>
    <w:lvlOverride w:ilvl="1"/>
    <w:lvlOverride w:ilvl="2"/>
    <w:lvlOverride w:ilvl="3"/>
    <w:lvlOverride w:ilvl="4"/>
    <w:lvlOverride w:ilvl="5"/>
    <w:lvlOverride w:ilvl="6"/>
    <w:lvlOverride w:ilvl="7"/>
    <w:lvlOverride w:ilvl="8"/>
  </w:num>
  <w:num w:numId="33">
    <w:abstractNumId w:val="341"/>
    <w:lvlOverride w:ilvl="0">
      <w:startOverride w:val="24"/>
    </w:lvlOverride>
    <w:lvlOverride w:ilvl="1"/>
    <w:lvlOverride w:ilvl="2"/>
    <w:lvlOverride w:ilvl="3"/>
    <w:lvlOverride w:ilvl="4"/>
    <w:lvlOverride w:ilvl="5"/>
    <w:lvlOverride w:ilvl="6"/>
    <w:lvlOverride w:ilvl="7"/>
    <w:lvlOverride w:ilvl="8"/>
  </w:num>
  <w:num w:numId="34">
    <w:abstractNumId w:val="23"/>
    <w:lvlOverride w:ilvl="0">
      <w:startOverride w:val="1"/>
    </w:lvlOverride>
    <w:lvlOverride w:ilvl="1"/>
    <w:lvlOverride w:ilvl="2"/>
    <w:lvlOverride w:ilvl="3"/>
    <w:lvlOverride w:ilvl="4"/>
    <w:lvlOverride w:ilvl="5"/>
    <w:lvlOverride w:ilvl="6"/>
    <w:lvlOverride w:ilvl="7"/>
    <w:lvlOverride w:ilvl="8"/>
  </w:num>
  <w:num w:numId="35">
    <w:abstractNumId w:val="76"/>
  </w:num>
  <w:num w:numId="36">
    <w:abstractNumId w:val="5"/>
  </w:num>
  <w:num w:numId="37">
    <w:abstractNumId w:val="315"/>
  </w:num>
  <w:num w:numId="38">
    <w:abstractNumId w:val="183"/>
  </w:num>
  <w:num w:numId="39">
    <w:abstractNumId w:val="3"/>
  </w:num>
  <w:num w:numId="40">
    <w:abstractNumId w:val="332"/>
  </w:num>
  <w:num w:numId="41">
    <w:abstractNumId w:val="159"/>
  </w:num>
  <w:num w:numId="42">
    <w:abstractNumId w:val="278"/>
  </w:num>
  <w:num w:numId="43">
    <w:abstractNumId w:val="250"/>
  </w:num>
  <w:num w:numId="44">
    <w:abstractNumId w:val="508"/>
  </w:num>
  <w:num w:numId="45">
    <w:abstractNumId w:val="424"/>
  </w:num>
  <w:num w:numId="46">
    <w:abstractNumId w:val="196"/>
  </w:num>
  <w:num w:numId="47">
    <w:abstractNumId w:val="470"/>
  </w:num>
  <w:num w:numId="48">
    <w:abstractNumId w:val="419"/>
  </w:num>
  <w:num w:numId="49">
    <w:abstractNumId w:val="415"/>
  </w:num>
  <w:num w:numId="50">
    <w:abstractNumId w:val="345"/>
  </w:num>
  <w:num w:numId="51">
    <w:abstractNumId w:val="108"/>
  </w:num>
  <w:num w:numId="52">
    <w:abstractNumId w:val="469"/>
  </w:num>
  <w:num w:numId="53">
    <w:abstractNumId w:val="60"/>
  </w:num>
  <w:num w:numId="54">
    <w:abstractNumId w:val="484"/>
  </w:num>
  <w:num w:numId="55">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9"/>
  </w:num>
  <w:num w:numId="58">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01"/>
  </w:num>
  <w:num w:numId="60">
    <w:abstractNumId w:val="306"/>
  </w:num>
  <w:num w:numId="61">
    <w:abstractNumId w:val="411"/>
  </w:num>
  <w:num w:numId="62">
    <w:abstractNumId w:val="407"/>
  </w:num>
  <w:num w:numId="63">
    <w:abstractNumId w:val="276"/>
  </w:num>
  <w:num w:numId="64">
    <w:abstractNumId w:val="293"/>
  </w:num>
  <w:num w:numId="65">
    <w:abstractNumId w:val="78"/>
  </w:num>
  <w:num w:numId="66">
    <w:abstractNumId w:val="72"/>
  </w:num>
  <w:num w:numId="67">
    <w:abstractNumId w:val="438"/>
  </w:num>
  <w:num w:numId="68">
    <w:abstractNumId w:val="462"/>
  </w:num>
  <w:num w:numId="69">
    <w:abstractNumId w:val="46"/>
  </w:num>
  <w:num w:numId="70">
    <w:abstractNumId w:val="412"/>
  </w:num>
  <w:num w:numId="71">
    <w:abstractNumId w:val="463"/>
  </w:num>
  <w:num w:numId="72">
    <w:abstractNumId w:val="350"/>
  </w:num>
  <w:num w:numId="73">
    <w:abstractNumId w:val="23"/>
  </w:num>
  <w:num w:numId="74">
    <w:abstractNumId w:val="230"/>
  </w:num>
  <w:num w:numId="75">
    <w:abstractNumId w:val="164"/>
  </w:num>
  <w:num w:numId="76">
    <w:abstractNumId w:val="354"/>
  </w:num>
  <w:num w:numId="77">
    <w:abstractNumId w:val="89"/>
  </w:num>
  <w:num w:numId="78">
    <w:abstractNumId w:val="99"/>
  </w:num>
  <w:num w:numId="79">
    <w:abstractNumId w:val="80"/>
  </w:num>
  <w:num w:numId="80">
    <w:abstractNumId w:val="16"/>
  </w:num>
  <w:num w:numId="8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97"/>
  </w:num>
  <w:num w:numId="83">
    <w:abstractNumId w:val="168"/>
  </w:num>
  <w:num w:numId="84">
    <w:abstractNumId w:val="92"/>
  </w:num>
  <w:num w:numId="85">
    <w:abstractNumId w:val="342"/>
  </w:num>
  <w:num w:numId="86">
    <w:abstractNumId w:val="240"/>
  </w:num>
  <w:num w:numId="87">
    <w:abstractNumId w:val="206"/>
  </w:num>
  <w:num w:numId="88">
    <w:abstractNumId w:val="139"/>
  </w:num>
  <w:num w:numId="89">
    <w:abstractNumId w:val="119"/>
  </w:num>
  <w:num w:numId="90">
    <w:abstractNumId w:val="97"/>
  </w:num>
  <w:num w:numId="91">
    <w:abstractNumId w:val="454"/>
  </w:num>
  <w:num w:numId="92">
    <w:abstractNumId w:val="132"/>
  </w:num>
  <w:num w:numId="93">
    <w:abstractNumId w:val="369"/>
  </w:num>
  <w:num w:numId="94">
    <w:abstractNumId w:val="527"/>
  </w:num>
  <w:num w:numId="95">
    <w:abstractNumId w:val="521"/>
  </w:num>
  <w:num w:numId="96">
    <w:abstractNumId w:val="316"/>
  </w:num>
  <w:num w:numId="97">
    <w:abstractNumId w:val="13"/>
  </w:num>
  <w:num w:numId="98">
    <w:abstractNumId w:val="436"/>
  </w:num>
  <w:num w:numId="99">
    <w:abstractNumId w:val="252"/>
  </w:num>
  <w:num w:numId="100">
    <w:abstractNumId w:val="499"/>
  </w:num>
  <w:num w:numId="101">
    <w:abstractNumId w:val="254"/>
  </w:num>
  <w:num w:numId="102">
    <w:abstractNumId w:val="222"/>
  </w:num>
  <w:num w:numId="103">
    <w:abstractNumId w:val="376"/>
  </w:num>
  <w:num w:numId="104">
    <w:abstractNumId w:val="34"/>
  </w:num>
  <w:num w:numId="105">
    <w:abstractNumId w:val="360"/>
  </w:num>
  <w:num w:numId="106">
    <w:abstractNumId w:val="88"/>
  </w:num>
  <w:num w:numId="107">
    <w:abstractNumId w:val="442"/>
  </w:num>
  <w:num w:numId="10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74"/>
  </w:num>
  <w:num w:numId="111">
    <w:abstractNumId w:val="175"/>
  </w:num>
  <w:num w:numId="112">
    <w:abstractNumId w:val="256"/>
  </w:num>
  <w:num w:numId="113">
    <w:abstractNumId w:val="403"/>
  </w:num>
  <w:num w:numId="114">
    <w:abstractNumId w:val="302"/>
  </w:num>
  <w:num w:numId="115">
    <w:abstractNumId w:val="486"/>
  </w:num>
  <w:num w:numId="116">
    <w:abstractNumId w:val="379"/>
  </w:num>
  <w:num w:numId="117">
    <w:abstractNumId w:val="55"/>
  </w:num>
  <w:num w:numId="118">
    <w:abstractNumId w:val="494"/>
  </w:num>
  <w:num w:numId="119">
    <w:abstractNumId w:val="487"/>
  </w:num>
  <w:num w:numId="120">
    <w:abstractNumId w:val="39"/>
  </w:num>
  <w:num w:numId="121">
    <w:abstractNumId w:val="492"/>
  </w:num>
  <w:num w:numId="122">
    <w:abstractNumId w:val="105"/>
  </w:num>
  <w:num w:numId="123">
    <w:abstractNumId w:val="445"/>
  </w:num>
  <w:num w:numId="124">
    <w:abstractNumId w:val="50"/>
  </w:num>
  <w:num w:numId="125">
    <w:abstractNumId w:val="338"/>
  </w:num>
  <w:num w:numId="126">
    <w:abstractNumId w:val="324"/>
  </w:num>
  <w:num w:numId="127">
    <w:abstractNumId w:val="91"/>
  </w:num>
  <w:num w:numId="128">
    <w:abstractNumId w:val="112"/>
  </w:num>
  <w:num w:numId="129">
    <w:abstractNumId w:val="404"/>
  </w:num>
  <w:num w:numId="130">
    <w:abstractNumId w:val="33"/>
  </w:num>
  <w:num w:numId="131">
    <w:abstractNumId w:val="363"/>
  </w:num>
  <w:num w:numId="132">
    <w:abstractNumId w:val="353"/>
  </w:num>
  <w:num w:numId="133">
    <w:abstractNumId w:val="115"/>
  </w:num>
  <w:num w:numId="134">
    <w:abstractNumId w:val="288"/>
  </w:num>
  <w:num w:numId="135">
    <w:abstractNumId w:val="152"/>
  </w:num>
  <w:num w:numId="136">
    <w:abstractNumId w:val="211"/>
  </w:num>
  <w:num w:numId="137">
    <w:abstractNumId w:val="3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95"/>
  </w:num>
  <w:num w:numId="139">
    <w:abstractNumId w:val="127"/>
  </w:num>
  <w:num w:numId="140">
    <w:abstractNumId w:val="526"/>
  </w:num>
  <w:num w:numId="141">
    <w:abstractNumId w:val="507"/>
  </w:num>
  <w:num w:numId="142">
    <w:abstractNumId w:val="517"/>
  </w:num>
  <w:num w:numId="143">
    <w:abstractNumId w:val="509"/>
  </w:num>
  <w:num w:numId="144">
    <w:abstractNumId w:val="179"/>
  </w:num>
  <w:num w:numId="145">
    <w:abstractNumId w:val="400"/>
  </w:num>
  <w:num w:numId="146">
    <w:abstractNumId w:val="149"/>
  </w:num>
  <w:num w:numId="147">
    <w:abstractNumId w:val="344"/>
  </w:num>
  <w:num w:numId="148">
    <w:abstractNumId w:val="409"/>
  </w:num>
  <w:num w:numId="149">
    <w:abstractNumId w:val="284"/>
  </w:num>
  <w:num w:numId="150">
    <w:abstractNumId w:val="317"/>
  </w:num>
  <w:num w:numId="151">
    <w:abstractNumId w:val="366"/>
  </w:num>
  <w:num w:numId="152">
    <w:abstractNumId w:val="384"/>
  </w:num>
  <w:num w:numId="153">
    <w:abstractNumId w:val="337"/>
  </w:num>
  <w:num w:numId="154">
    <w:abstractNumId w:val="194"/>
  </w:num>
  <w:num w:numId="155">
    <w:abstractNumId w:val="233"/>
  </w:num>
  <w:num w:numId="156">
    <w:abstractNumId w:val="35"/>
  </w:num>
  <w:num w:numId="157">
    <w:abstractNumId w:val="239"/>
  </w:num>
  <w:num w:numId="158">
    <w:abstractNumId w:val="125"/>
  </w:num>
  <w:num w:numId="159">
    <w:abstractNumId w:val="439"/>
  </w:num>
  <w:num w:numId="160">
    <w:abstractNumId w:val="113"/>
  </w:num>
  <w:num w:numId="161">
    <w:abstractNumId w:val="378"/>
  </w:num>
  <w:num w:numId="162">
    <w:abstractNumId w:val="495"/>
  </w:num>
  <w:num w:numId="163">
    <w:abstractNumId w:val="465"/>
  </w:num>
  <w:num w:numId="164">
    <w:abstractNumId w:val="51"/>
  </w:num>
  <w:num w:numId="165">
    <w:abstractNumId w:val="301"/>
  </w:num>
  <w:num w:numId="166">
    <w:abstractNumId w:val="452"/>
  </w:num>
  <w:num w:numId="16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3"/>
  </w:num>
  <w:num w:numId="169">
    <w:abstractNumId w:val="175"/>
  </w:num>
  <w:num w:numId="170">
    <w:abstractNumId w:val="4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87"/>
  </w:num>
  <w:num w:numId="174">
    <w:abstractNumId w:val="230"/>
  </w:num>
  <w:num w:numId="175">
    <w:abstractNumId w:val="4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412"/>
  </w:num>
  <w:num w:numId="177">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54"/>
  </w:num>
  <w:num w:numId="179">
    <w:abstractNumId w:val="89"/>
  </w:num>
  <w:num w:numId="180">
    <w:abstractNumId w:val="291"/>
  </w:num>
  <w:num w:numId="181">
    <w:abstractNumId w:val="341"/>
    <w:lvlOverride w:ilvl="0">
      <w:startOverride w:val="24"/>
    </w:lvlOverride>
    <w:lvlOverride w:ilvl="1"/>
    <w:lvlOverride w:ilvl="2"/>
    <w:lvlOverride w:ilvl="3"/>
    <w:lvlOverride w:ilvl="4"/>
    <w:lvlOverride w:ilvl="5"/>
    <w:lvlOverride w:ilvl="6"/>
    <w:lvlOverride w:ilvl="7"/>
    <w:lvlOverride w:ilvl="8"/>
  </w:num>
  <w:num w:numId="1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
    <w:lvlOverride w:ilvl="0">
      <w:startOverride w:val="1"/>
    </w:lvlOverride>
    <w:lvlOverride w:ilvl="1"/>
    <w:lvlOverride w:ilvl="2"/>
    <w:lvlOverride w:ilvl="3"/>
    <w:lvlOverride w:ilvl="4"/>
    <w:lvlOverride w:ilvl="5"/>
    <w:lvlOverride w:ilvl="6"/>
    <w:lvlOverride w:ilvl="7"/>
    <w:lvlOverride w:ilvl="8"/>
  </w:num>
  <w:num w:numId="184">
    <w:abstractNumId w:val="392"/>
  </w:num>
  <w:num w:numId="18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62"/>
  </w:num>
  <w:num w:numId="18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63"/>
  </w:num>
  <w:num w:numId="195">
    <w:abstractNumId w:val="104"/>
  </w:num>
  <w:num w:numId="196">
    <w:abstractNumId w:val="26"/>
  </w:num>
  <w:num w:numId="197">
    <w:abstractNumId w:val="476"/>
  </w:num>
  <w:num w:numId="198">
    <w:abstractNumId w:val="320"/>
  </w:num>
  <w:num w:numId="199">
    <w:abstractNumId w:val="65"/>
  </w:num>
  <w:num w:numId="200">
    <w:abstractNumId w:val="192"/>
  </w:num>
  <w:num w:numId="201">
    <w:abstractNumId w:val="42"/>
  </w:num>
  <w:num w:numId="202">
    <w:abstractNumId w:val="437"/>
  </w:num>
  <w:num w:numId="203">
    <w:abstractNumId w:val="110"/>
  </w:num>
  <w:num w:numId="204">
    <w:abstractNumId w:val="329"/>
  </w:num>
  <w:num w:numId="205">
    <w:abstractNumId w:val="348"/>
  </w:num>
  <w:num w:numId="206">
    <w:abstractNumId w:val="327"/>
  </w:num>
  <w:num w:numId="207">
    <w:abstractNumId w:val="420"/>
  </w:num>
  <w:num w:numId="208">
    <w:abstractNumId w:val="362"/>
  </w:num>
  <w:num w:numId="209">
    <w:abstractNumId w:val="374"/>
  </w:num>
  <w:num w:numId="210">
    <w:abstractNumId w:val="421"/>
  </w:num>
  <w:num w:numId="211">
    <w:abstractNumId w:val="243"/>
  </w:num>
  <w:num w:numId="212">
    <w:abstractNumId w:val="186"/>
  </w:num>
  <w:num w:numId="213">
    <w:abstractNumId w:val="121"/>
  </w:num>
  <w:num w:numId="214">
    <w:abstractNumId w:val="1"/>
  </w:num>
  <w:num w:numId="215">
    <w:abstractNumId w:val="86"/>
  </w:num>
  <w:num w:numId="216">
    <w:abstractNumId w:val="513"/>
  </w:num>
  <w:num w:numId="217">
    <w:abstractNumId w:val="457"/>
  </w:num>
  <w:num w:numId="218">
    <w:abstractNumId w:val="98"/>
  </w:num>
  <w:num w:numId="219">
    <w:abstractNumId w:val="528"/>
  </w:num>
  <w:num w:numId="220">
    <w:abstractNumId w:val="216"/>
  </w:num>
  <w:num w:numId="221">
    <w:abstractNumId w:val="10"/>
  </w:num>
  <w:num w:numId="222">
    <w:abstractNumId w:val="207"/>
  </w:num>
  <w:num w:numId="223">
    <w:abstractNumId w:val="309"/>
  </w:num>
  <w:num w:numId="224">
    <w:abstractNumId w:val="375"/>
  </w:num>
  <w:num w:numId="225">
    <w:abstractNumId w:val="328"/>
  </w:num>
  <w:num w:numId="226">
    <w:abstractNumId w:val="292"/>
  </w:num>
  <w:num w:numId="227">
    <w:abstractNumId w:val="441"/>
  </w:num>
  <w:num w:numId="228">
    <w:abstractNumId w:val="71"/>
  </w:num>
  <w:num w:numId="229">
    <w:abstractNumId w:val="311"/>
  </w:num>
  <w:num w:numId="230">
    <w:abstractNumId w:val="339"/>
  </w:num>
  <w:num w:numId="231">
    <w:abstractNumId w:val="163"/>
  </w:num>
  <w:num w:numId="232">
    <w:abstractNumId w:val="204"/>
  </w:num>
  <w:num w:numId="233">
    <w:abstractNumId w:val="361"/>
  </w:num>
  <w:num w:numId="234">
    <w:abstractNumId w:val="264"/>
  </w:num>
  <w:num w:numId="235">
    <w:abstractNumId w:val="373"/>
  </w:num>
  <w:num w:numId="236">
    <w:abstractNumId w:val="333"/>
  </w:num>
  <w:num w:numId="237">
    <w:abstractNumId w:val="275"/>
  </w:num>
  <w:num w:numId="238">
    <w:abstractNumId w:val="478"/>
  </w:num>
  <w:num w:numId="239">
    <w:abstractNumId w:val="156"/>
  </w:num>
  <w:num w:numId="240">
    <w:abstractNumId w:val="220"/>
  </w:num>
  <w:num w:numId="241">
    <w:abstractNumId w:val="180"/>
  </w:num>
  <w:num w:numId="242">
    <w:abstractNumId w:val="123"/>
  </w:num>
  <w:num w:numId="243">
    <w:abstractNumId w:val="167"/>
  </w:num>
  <w:num w:numId="244">
    <w:abstractNumId w:val="109"/>
  </w:num>
  <w:num w:numId="245">
    <w:abstractNumId w:val="491"/>
  </w:num>
  <w:num w:numId="246">
    <w:abstractNumId w:val="451"/>
  </w:num>
  <w:num w:numId="247">
    <w:abstractNumId w:val="524"/>
  </w:num>
  <w:num w:numId="248">
    <w:abstractNumId w:val="399"/>
  </w:num>
  <w:num w:numId="249">
    <w:abstractNumId w:val="59"/>
  </w:num>
  <w:num w:numId="250">
    <w:abstractNumId w:val="101"/>
  </w:num>
  <w:num w:numId="251">
    <w:abstractNumId w:val="218"/>
  </w:num>
  <w:num w:numId="252">
    <w:abstractNumId w:val="140"/>
  </w:num>
  <w:num w:numId="253">
    <w:abstractNumId w:val="357"/>
  </w:num>
  <w:num w:numId="254">
    <w:abstractNumId w:val="8"/>
  </w:num>
  <w:num w:numId="255">
    <w:abstractNumId w:val="336"/>
  </w:num>
  <w:num w:numId="256">
    <w:abstractNumId w:val="356"/>
  </w:num>
  <w:num w:numId="257">
    <w:abstractNumId w:val="146"/>
  </w:num>
  <w:num w:numId="258">
    <w:abstractNumId w:val="261"/>
  </w:num>
  <w:num w:numId="259">
    <w:abstractNumId w:val="461"/>
  </w:num>
  <w:num w:numId="260">
    <w:abstractNumId w:val="245"/>
  </w:num>
  <w:num w:numId="261">
    <w:abstractNumId w:val="286"/>
  </w:num>
  <w:num w:numId="262">
    <w:abstractNumId w:val="283"/>
  </w:num>
  <w:num w:numId="263">
    <w:abstractNumId w:val="402"/>
  </w:num>
  <w:num w:numId="264">
    <w:abstractNumId w:val="188"/>
  </w:num>
  <w:num w:numId="265">
    <w:abstractNumId w:val="479"/>
  </w:num>
  <w:num w:numId="266">
    <w:abstractNumId w:val="401"/>
  </w:num>
  <w:num w:numId="267">
    <w:abstractNumId w:val="514"/>
  </w:num>
  <w:num w:numId="268">
    <w:abstractNumId w:val="36"/>
  </w:num>
  <w:num w:numId="269">
    <w:abstractNumId w:val="295"/>
  </w:num>
  <w:num w:numId="270">
    <w:abstractNumId w:val="519"/>
  </w:num>
  <w:num w:numId="271">
    <w:abstractNumId w:val="504"/>
  </w:num>
  <w:num w:numId="272">
    <w:abstractNumId w:val="282"/>
  </w:num>
  <w:num w:numId="273">
    <w:abstractNumId w:val="423"/>
  </w:num>
  <w:num w:numId="274">
    <w:abstractNumId w:val="498"/>
  </w:num>
  <w:num w:numId="275">
    <w:abstractNumId w:val="410"/>
  </w:num>
  <w:num w:numId="276">
    <w:abstractNumId w:val="382"/>
  </w:num>
  <w:num w:numId="277">
    <w:abstractNumId w:val="120"/>
  </w:num>
  <w:num w:numId="278">
    <w:abstractNumId w:val="68"/>
  </w:num>
  <w:num w:numId="279">
    <w:abstractNumId w:val="212"/>
  </w:num>
  <w:num w:numId="280">
    <w:abstractNumId w:val="199"/>
  </w:num>
  <w:num w:numId="281">
    <w:abstractNumId w:val="14"/>
  </w:num>
  <w:num w:numId="282">
    <w:abstractNumId w:val="111"/>
  </w:num>
  <w:num w:numId="283">
    <w:abstractNumId w:val="237"/>
  </w:num>
  <w:num w:numId="284">
    <w:abstractNumId w:val="208"/>
  </w:num>
  <w:num w:numId="285">
    <w:abstractNumId w:val="383"/>
  </w:num>
  <w:num w:numId="286">
    <w:abstractNumId w:val="429"/>
  </w:num>
  <w:num w:numId="287">
    <w:abstractNumId w:val="137"/>
  </w:num>
  <w:num w:numId="288">
    <w:abstractNumId w:val="481"/>
  </w:num>
  <w:num w:numId="289">
    <w:abstractNumId w:val="430"/>
  </w:num>
  <w:num w:numId="290">
    <w:abstractNumId w:val="305"/>
  </w:num>
  <w:num w:numId="291">
    <w:abstractNumId w:val="69"/>
  </w:num>
  <w:num w:numId="292">
    <w:abstractNumId w:val="75"/>
  </w:num>
  <w:num w:numId="293">
    <w:abstractNumId w:val="483"/>
  </w:num>
  <w:num w:numId="294">
    <w:abstractNumId w:val="242"/>
  </w:num>
  <w:num w:numId="295">
    <w:abstractNumId w:val="198"/>
  </w:num>
  <w:num w:numId="296">
    <w:abstractNumId w:val="355"/>
  </w:num>
  <w:num w:numId="297">
    <w:abstractNumId w:val="128"/>
  </w:num>
  <w:num w:numId="298">
    <w:abstractNumId w:val="157"/>
  </w:num>
  <w:num w:numId="299">
    <w:abstractNumId w:val="227"/>
  </w:num>
  <w:num w:numId="300">
    <w:abstractNumId w:val="190"/>
  </w:num>
  <w:num w:numId="301">
    <w:abstractNumId w:val="124"/>
  </w:num>
  <w:num w:numId="302">
    <w:abstractNumId w:val="529"/>
  </w:num>
  <w:num w:numId="303">
    <w:abstractNumId w:val="364"/>
  </w:num>
  <w:num w:numId="304">
    <w:abstractNumId w:val="395"/>
  </w:num>
  <w:num w:numId="305">
    <w:abstractNumId w:val="22"/>
  </w:num>
  <w:num w:numId="306">
    <w:abstractNumId w:val="406"/>
  </w:num>
  <w:num w:numId="307">
    <w:abstractNumId w:val="428"/>
  </w:num>
  <w:num w:numId="308">
    <w:abstractNumId w:val="425"/>
  </w:num>
  <w:num w:numId="309">
    <w:abstractNumId w:val="414"/>
  </w:num>
  <w:num w:numId="310">
    <w:abstractNumId w:val="330"/>
  </w:num>
  <w:num w:numId="311">
    <w:abstractNumId w:val="448"/>
  </w:num>
  <w:num w:numId="312">
    <w:abstractNumId w:val="304"/>
  </w:num>
  <w:num w:numId="313">
    <w:abstractNumId w:val="94"/>
  </w:num>
  <w:num w:numId="314">
    <w:abstractNumId w:val="24"/>
  </w:num>
  <w:num w:numId="315">
    <w:abstractNumId w:val="408"/>
  </w:num>
  <w:num w:numId="316">
    <w:abstractNumId w:val="418"/>
  </w:num>
  <w:num w:numId="317">
    <w:abstractNumId w:val="352"/>
  </w:num>
  <w:num w:numId="318">
    <w:abstractNumId w:val="64"/>
  </w:num>
  <w:num w:numId="319">
    <w:abstractNumId w:val="299"/>
  </w:num>
  <w:num w:numId="320">
    <w:abstractNumId w:val="18"/>
  </w:num>
  <w:num w:numId="321">
    <w:abstractNumId w:val="29"/>
  </w:num>
  <w:num w:numId="322">
    <w:abstractNumId w:val="122"/>
  </w:num>
  <w:num w:numId="323">
    <w:abstractNumId w:val="296"/>
  </w:num>
  <w:num w:numId="324">
    <w:abstractNumId w:val="141"/>
  </w:num>
  <w:num w:numId="325">
    <w:abstractNumId w:val="100"/>
  </w:num>
  <w:num w:numId="326">
    <w:abstractNumId w:val="129"/>
  </w:num>
  <w:num w:numId="327">
    <w:abstractNumId w:val="70"/>
  </w:num>
  <w:num w:numId="328">
    <w:abstractNumId w:val="321"/>
  </w:num>
  <w:num w:numId="329">
    <w:abstractNumId w:val="202"/>
  </w:num>
  <w:num w:numId="330">
    <w:abstractNumId w:val="427"/>
  </w:num>
  <w:num w:numId="331">
    <w:abstractNumId w:val="368"/>
  </w:num>
  <w:num w:numId="332">
    <w:abstractNumId w:val="106"/>
  </w:num>
  <w:num w:numId="333">
    <w:abstractNumId w:val="0"/>
  </w:num>
  <w:num w:numId="334">
    <w:abstractNumId w:val="326"/>
  </w:num>
  <w:num w:numId="335">
    <w:abstractNumId w:val="449"/>
  </w:num>
  <w:num w:numId="336">
    <w:abstractNumId w:val="349"/>
  </w:num>
  <w:num w:numId="337">
    <w:abstractNumId w:val="229"/>
  </w:num>
  <w:num w:numId="338">
    <w:abstractNumId w:val="147"/>
  </w:num>
  <w:num w:numId="339">
    <w:abstractNumId w:val="258"/>
  </w:num>
  <w:num w:numId="340">
    <w:abstractNumId w:val="126"/>
  </w:num>
  <w:num w:numId="341">
    <w:abstractNumId w:val="79"/>
  </w:num>
  <w:num w:numId="342">
    <w:abstractNumId w:val="455"/>
  </w:num>
  <w:num w:numId="343">
    <w:abstractNumId w:val="385"/>
  </w:num>
  <w:num w:numId="344">
    <w:abstractNumId w:val="247"/>
  </w:num>
  <w:num w:numId="345">
    <w:abstractNumId w:val="232"/>
  </w:num>
  <w:num w:numId="346">
    <w:abstractNumId w:val="217"/>
  </w:num>
  <w:num w:numId="347">
    <w:abstractNumId w:val="195"/>
  </w:num>
  <w:num w:numId="348">
    <w:abstractNumId w:val="281"/>
  </w:num>
  <w:num w:numId="349">
    <w:abstractNumId w:val="160"/>
  </w:num>
  <w:num w:numId="350">
    <w:abstractNumId w:val="460"/>
  </w:num>
  <w:num w:numId="351">
    <w:abstractNumId w:val="343"/>
  </w:num>
  <w:num w:numId="352">
    <w:abstractNumId w:val="453"/>
  </w:num>
  <w:num w:numId="353">
    <w:abstractNumId w:val="269"/>
  </w:num>
  <w:num w:numId="354">
    <w:abstractNumId w:val="225"/>
  </w:num>
  <w:num w:numId="355">
    <w:abstractNumId w:val="431"/>
  </w:num>
  <w:num w:numId="356">
    <w:abstractNumId w:val="464"/>
  </w:num>
  <w:num w:numId="357">
    <w:abstractNumId w:val="273"/>
  </w:num>
  <w:num w:numId="358">
    <w:abstractNumId w:val="41"/>
  </w:num>
  <w:num w:numId="359">
    <w:abstractNumId w:val="9"/>
  </w:num>
  <w:num w:numId="360">
    <w:abstractNumId w:val="267"/>
  </w:num>
  <w:num w:numId="361">
    <w:abstractNumId w:val="131"/>
  </w:num>
  <w:num w:numId="362">
    <w:abstractNumId w:val="176"/>
  </w:num>
  <w:num w:numId="363">
    <w:abstractNumId w:val="389"/>
  </w:num>
  <w:num w:numId="364">
    <w:abstractNumId w:val="118"/>
  </w:num>
  <w:num w:numId="365">
    <w:abstractNumId w:val="277"/>
  </w:num>
  <w:num w:numId="366">
    <w:abstractNumId w:val="270"/>
  </w:num>
  <w:num w:numId="367">
    <w:abstractNumId w:val="61"/>
  </w:num>
  <w:num w:numId="368">
    <w:abstractNumId w:val="505"/>
  </w:num>
  <w:num w:numId="369">
    <w:abstractNumId w:val="525"/>
  </w:num>
  <w:num w:numId="370">
    <w:abstractNumId w:val="510"/>
  </w:num>
  <w:num w:numId="371">
    <w:abstractNumId w:val="165"/>
  </w:num>
  <w:num w:numId="372">
    <w:abstractNumId w:val="506"/>
  </w:num>
  <w:num w:numId="373">
    <w:abstractNumId w:val="170"/>
  </w:num>
  <w:num w:numId="374">
    <w:abstractNumId w:val="388"/>
  </w:num>
  <w:num w:numId="375">
    <w:abstractNumId w:val="62"/>
  </w:num>
  <w:num w:numId="376">
    <w:abstractNumId w:val="67"/>
  </w:num>
  <w:num w:numId="377">
    <w:abstractNumId w:val="263"/>
  </w:num>
  <w:num w:numId="378">
    <w:abstractNumId w:val="372"/>
  </w:num>
  <w:num w:numId="379">
    <w:abstractNumId w:val="249"/>
  </w:num>
  <w:num w:numId="380">
    <w:abstractNumId w:val="433"/>
  </w:num>
  <w:num w:numId="381">
    <w:abstractNumId w:val="266"/>
  </w:num>
  <w:num w:numId="382">
    <w:abstractNumId w:val="496"/>
  </w:num>
  <w:num w:numId="383">
    <w:abstractNumId w:val="32"/>
  </w:num>
  <w:num w:numId="384">
    <w:abstractNumId w:val="148"/>
  </w:num>
  <w:num w:numId="385">
    <w:abstractNumId w:val="241"/>
  </w:num>
  <w:num w:numId="386">
    <w:abstractNumId w:val="143"/>
  </w:num>
  <w:num w:numId="387">
    <w:abstractNumId w:val="523"/>
  </w:num>
  <w:num w:numId="388">
    <w:abstractNumId w:val="138"/>
  </w:num>
  <w:num w:numId="389">
    <w:abstractNumId w:val="405"/>
  </w:num>
  <w:num w:numId="390">
    <w:abstractNumId w:val="272"/>
  </w:num>
  <w:num w:numId="391">
    <w:abstractNumId w:val="530"/>
  </w:num>
  <w:num w:numId="392">
    <w:abstractNumId w:val="210"/>
  </w:num>
  <w:num w:numId="393">
    <w:abstractNumId w:val="213"/>
  </w:num>
  <w:num w:numId="394">
    <w:abstractNumId w:val="387"/>
  </w:num>
  <w:num w:numId="395">
    <w:abstractNumId w:val="503"/>
  </w:num>
  <w:num w:numId="396">
    <w:abstractNumId w:val="489"/>
  </w:num>
  <w:num w:numId="397">
    <w:abstractNumId w:val="153"/>
  </w:num>
  <w:num w:numId="398">
    <w:abstractNumId w:val="531"/>
  </w:num>
  <w:num w:numId="399">
    <w:abstractNumId w:val="228"/>
  </w:num>
  <w:num w:numId="400">
    <w:abstractNumId w:val="52"/>
  </w:num>
  <w:num w:numId="401">
    <w:abstractNumId w:val="285"/>
  </w:num>
  <w:num w:numId="402">
    <w:abstractNumId w:val="377"/>
  </w:num>
  <w:num w:numId="403">
    <w:abstractNumId w:val="303"/>
  </w:num>
  <w:num w:numId="404">
    <w:abstractNumId w:val="475"/>
  </w:num>
  <w:num w:numId="405">
    <w:abstractNumId w:val="458"/>
  </w:num>
  <w:num w:numId="406">
    <w:abstractNumId w:val="224"/>
  </w:num>
  <w:num w:numId="407">
    <w:abstractNumId w:val="82"/>
  </w:num>
  <w:num w:numId="408">
    <w:abstractNumId w:val="37"/>
  </w:num>
  <w:num w:numId="409">
    <w:abstractNumId w:val="7"/>
  </w:num>
  <w:num w:numId="410">
    <w:abstractNumId w:val="136"/>
  </w:num>
  <w:num w:numId="411">
    <w:abstractNumId w:val="497"/>
  </w:num>
  <w:num w:numId="412">
    <w:abstractNumId w:val="38"/>
  </w:num>
  <w:num w:numId="413">
    <w:abstractNumId w:val="485"/>
  </w:num>
  <w:num w:numId="414">
    <w:abstractNumId w:val="102"/>
  </w:num>
  <w:num w:numId="415">
    <w:abstractNumId w:val="493"/>
  </w:num>
  <w:num w:numId="416">
    <w:abstractNumId w:val="334"/>
  </w:num>
  <w:num w:numId="417">
    <w:abstractNumId w:val="289"/>
  </w:num>
  <w:num w:numId="418">
    <w:abstractNumId w:val="335"/>
  </w:num>
  <w:num w:numId="419">
    <w:abstractNumId w:val="325"/>
  </w:num>
  <w:num w:numId="420">
    <w:abstractNumId w:val="25"/>
  </w:num>
  <w:num w:numId="421">
    <w:abstractNumId w:val="117"/>
  </w:num>
  <w:num w:numId="422">
    <w:abstractNumId w:val="234"/>
  </w:num>
  <w:num w:numId="423">
    <w:abstractNumId w:val="473"/>
  </w:num>
  <w:num w:numId="424">
    <w:abstractNumId w:val="193"/>
  </w:num>
  <w:num w:numId="425">
    <w:abstractNumId w:val="150"/>
  </w:num>
  <w:num w:numId="426">
    <w:abstractNumId w:val="444"/>
  </w:num>
  <w:num w:numId="427">
    <w:abstractNumId w:val="468"/>
  </w:num>
  <w:num w:numId="428">
    <w:abstractNumId w:val="172"/>
  </w:num>
  <w:num w:numId="429">
    <w:abstractNumId w:val="466"/>
  </w:num>
  <w:num w:numId="430">
    <w:abstractNumId w:val="480"/>
  </w:num>
  <w:num w:numId="431">
    <w:abstractNumId w:val="4"/>
  </w:num>
  <w:num w:numId="432">
    <w:abstractNumId w:val="290"/>
  </w:num>
  <w:num w:numId="433">
    <w:abstractNumId w:val="440"/>
  </w:num>
  <w:num w:numId="434">
    <w:abstractNumId w:val="416"/>
  </w:num>
  <w:num w:numId="435">
    <w:abstractNumId w:val="426"/>
  </w:num>
  <w:num w:numId="436">
    <w:abstractNumId w:val="236"/>
  </w:num>
  <w:num w:numId="437">
    <w:abstractNumId w:val="260"/>
  </w:num>
  <w:num w:numId="438">
    <w:abstractNumId w:val="318"/>
  </w:num>
  <w:num w:numId="439">
    <w:abstractNumId w:val="181"/>
  </w:num>
  <w:num w:numId="440">
    <w:abstractNumId w:val="251"/>
  </w:num>
  <w:num w:numId="441">
    <w:abstractNumId w:val="482"/>
  </w:num>
  <w:num w:numId="442">
    <w:abstractNumId w:val="231"/>
  </w:num>
  <w:num w:numId="443">
    <w:abstractNumId w:val="203"/>
  </w:num>
  <w:num w:numId="444">
    <w:abstractNumId w:val="187"/>
  </w:num>
  <w:num w:numId="445">
    <w:abstractNumId w:val="169"/>
  </w:num>
  <w:num w:numId="446">
    <w:abstractNumId w:val="265"/>
  </w:num>
  <w:num w:numId="447">
    <w:abstractNumId w:val="358"/>
  </w:num>
  <w:num w:numId="448">
    <w:abstractNumId w:val="130"/>
  </w:num>
  <w:num w:numId="449">
    <w:abstractNumId w:val="346"/>
  </w:num>
  <w:num w:numId="450">
    <w:abstractNumId w:val="312"/>
  </w:num>
  <w:num w:numId="451">
    <w:abstractNumId w:val="90"/>
  </w:num>
  <w:num w:numId="452">
    <w:abstractNumId w:val="520"/>
  </w:num>
  <w:num w:numId="453">
    <w:abstractNumId w:val="40"/>
  </w:num>
  <w:num w:numId="454">
    <w:abstractNumId w:val="215"/>
  </w:num>
  <w:num w:numId="455">
    <w:abstractNumId w:val="393"/>
  </w:num>
  <w:num w:numId="456">
    <w:abstractNumId w:val="201"/>
  </w:num>
  <w:num w:numId="457">
    <w:abstractNumId w:val="96"/>
  </w:num>
  <w:num w:numId="458">
    <w:abstractNumId w:val="398"/>
  </w:num>
  <w:num w:numId="459">
    <w:abstractNumId w:val="456"/>
  </w:num>
  <w:num w:numId="460">
    <w:abstractNumId w:val="381"/>
  </w:num>
  <w:num w:numId="461">
    <w:abstractNumId w:val="184"/>
  </w:num>
  <w:num w:numId="462">
    <w:abstractNumId w:val="308"/>
  </w:num>
  <w:num w:numId="463">
    <w:abstractNumId w:val="474"/>
  </w:num>
  <w:num w:numId="464">
    <w:abstractNumId w:val="19"/>
  </w:num>
  <w:num w:numId="465">
    <w:abstractNumId w:val="280"/>
  </w:num>
  <w:num w:numId="466">
    <w:abstractNumId w:val="30"/>
  </w:num>
  <w:num w:numId="467">
    <w:abstractNumId w:val="15"/>
  </w:num>
  <w:num w:numId="468">
    <w:abstractNumId w:val="49"/>
  </w:num>
  <w:num w:numId="469">
    <w:abstractNumId w:val="214"/>
  </w:num>
  <w:num w:numId="470">
    <w:abstractNumId w:val="177"/>
  </w:num>
  <w:num w:numId="471">
    <w:abstractNumId w:val="133"/>
  </w:num>
  <w:num w:numId="472">
    <w:abstractNumId w:val="271"/>
  </w:num>
  <w:num w:numId="473">
    <w:abstractNumId w:val="279"/>
  </w:num>
  <w:num w:numId="474">
    <w:abstractNumId w:val="297"/>
  </w:num>
  <w:num w:numId="475">
    <w:abstractNumId w:val="57"/>
  </w:num>
  <w:num w:numId="476">
    <w:abstractNumId w:val="47"/>
  </w:num>
  <w:num w:numId="477">
    <w:abstractNumId w:val="347"/>
  </w:num>
  <w:num w:numId="478">
    <w:abstractNumId w:val="223"/>
  </w:num>
  <w:num w:numId="479">
    <w:abstractNumId w:val="511"/>
  </w:num>
  <w:num w:numId="480">
    <w:abstractNumId w:val="151"/>
  </w:num>
  <w:num w:numId="481">
    <w:abstractNumId w:val="248"/>
  </w:num>
  <w:num w:numId="482">
    <w:abstractNumId w:val="83"/>
  </w:num>
  <w:num w:numId="483">
    <w:abstractNumId w:val="20"/>
  </w:num>
  <w:num w:numId="484">
    <w:abstractNumId w:val="490"/>
  </w:num>
  <w:num w:numId="485">
    <w:abstractNumId w:val="166"/>
  </w:num>
  <w:num w:numId="486">
    <w:abstractNumId w:val="319"/>
  </w:num>
  <w:num w:numId="487">
    <w:abstractNumId w:val="516"/>
  </w:num>
  <w:num w:numId="488">
    <w:abstractNumId w:val="21"/>
  </w:num>
  <w:num w:numId="489">
    <w:abstractNumId w:val="235"/>
  </w:num>
  <w:num w:numId="490">
    <w:abstractNumId w:val="434"/>
  </w:num>
  <w:num w:numId="491">
    <w:abstractNumId w:val="238"/>
  </w:num>
  <w:num w:numId="492">
    <w:abstractNumId w:val="262"/>
  </w:num>
  <w:num w:numId="493">
    <w:abstractNumId w:val="221"/>
  </w:num>
  <w:num w:numId="494">
    <w:abstractNumId w:val="522"/>
  </w:num>
  <w:num w:numId="495">
    <w:abstractNumId w:val="58"/>
  </w:num>
  <w:num w:numId="496">
    <w:abstractNumId w:val="197"/>
  </w:num>
  <w:num w:numId="497">
    <w:abstractNumId w:val="351"/>
  </w:num>
  <w:num w:numId="498">
    <w:abstractNumId w:val="27"/>
  </w:num>
  <w:num w:numId="499">
    <w:abstractNumId w:val="472"/>
  </w:num>
  <w:num w:numId="500">
    <w:abstractNumId w:val="31"/>
  </w:num>
  <w:num w:numId="501">
    <w:abstractNumId w:val="323"/>
  </w:num>
  <w:num w:numId="502">
    <w:abstractNumId w:val="107"/>
  </w:num>
  <w:num w:numId="503">
    <w:abstractNumId w:val="274"/>
  </w:num>
  <w:num w:numId="504">
    <w:abstractNumId w:val="116"/>
  </w:num>
  <w:num w:numId="505">
    <w:abstractNumId w:val="447"/>
  </w:num>
  <w:num w:numId="506">
    <w:abstractNumId w:val="244"/>
  </w:num>
  <w:num w:numId="507">
    <w:abstractNumId w:val="81"/>
  </w:num>
  <w:num w:numId="508">
    <w:abstractNumId w:val="365"/>
  </w:num>
  <w:num w:numId="509">
    <w:abstractNumId w:val="432"/>
  </w:num>
  <w:num w:numId="510">
    <w:abstractNumId w:val="200"/>
  </w:num>
  <w:num w:numId="511">
    <w:abstractNumId w:val="300"/>
  </w:num>
  <w:num w:numId="512">
    <w:abstractNumId w:val="219"/>
  </w:num>
  <w:num w:numId="513">
    <w:abstractNumId w:val="66"/>
  </w:num>
  <w:num w:numId="514">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5">
    <w:abstractNumId w:val="85"/>
  </w:num>
  <w:num w:numId="516">
    <w:abstractNumId w:val="502"/>
  </w:num>
  <w:num w:numId="517">
    <w:abstractNumId w:val="450"/>
  </w:num>
  <w:num w:numId="518">
    <w:abstractNumId w:val="191"/>
  </w:num>
  <w:num w:numId="519">
    <w:abstractNumId w:val="298"/>
  </w:num>
  <w:num w:numId="520">
    <w:abstractNumId w:val="182"/>
  </w:num>
  <w:num w:numId="521">
    <w:abstractNumId w:val="471"/>
  </w:num>
  <w:num w:numId="522">
    <w:abstractNumId w:val="158"/>
  </w:num>
  <w:num w:numId="523">
    <w:abstractNumId w:val="422"/>
  </w:num>
  <w:num w:numId="524">
    <w:abstractNumId w:val="294"/>
  </w:num>
  <w:num w:numId="525">
    <w:abstractNumId w:val="17"/>
  </w:num>
  <w:num w:numId="526">
    <w:abstractNumId w:val="257"/>
  </w:num>
  <w:num w:numId="527">
    <w:abstractNumId w:val="500"/>
  </w:num>
  <w:num w:numId="528">
    <w:abstractNumId w:val="135"/>
  </w:num>
  <w:num w:numId="529">
    <w:abstractNumId w:val="185"/>
  </w:num>
  <w:num w:numId="530">
    <w:abstractNumId w:val="54"/>
  </w:num>
  <w:num w:numId="531">
    <w:abstractNumId w:val="44"/>
  </w:num>
  <w:num w:numId="532">
    <w:abstractNumId w:val="340"/>
  </w:num>
  <w:num w:numId="533">
    <w:abstractNumId w:val="367"/>
  </w:num>
  <w:num w:numId="534">
    <w:abstractNumId w:val="77"/>
  </w:num>
  <w:num w:numId="535">
    <w:abstractNumId w:val="370"/>
  </w:num>
  <w:num w:numId="536">
    <w:abstractNumId w:val="380"/>
  </w:num>
  <w:num w:numId="537">
    <w:abstractNumId w:val="314"/>
  </w:num>
  <w:num w:numId="538">
    <w:abstractNumId w:val="6"/>
  </w:num>
  <w:num w:numId="539">
    <w:abstractNumId w:val="12"/>
  </w:num>
  <w:num w:numId="540">
    <w:abstractNumId w:val="73"/>
  </w:num>
  <w:num w:numId="541">
    <w:abstractNumId w:val="390"/>
  </w:num>
  <w:num w:numId="542">
    <w:abstractNumId w:val="189"/>
  </w:num>
  <w:num w:numId="543">
    <w:abstractNumId w:val="477"/>
  </w:num>
  <w:num w:numId="544">
    <w:abstractNumId w:val="171"/>
  </w:num>
  <w:num w:numId="545">
    <w:abstractNumId w:val="371"/>
  </w:num>
  <w:num w:numId="546">
    <w:abstractNumId w:val="11"/>
  </w:num>
  <w:num w:numId="547">
    <w:abstractNumId w:val="142"/>
  </w:num>
  <w:num w:numId="548">
    <w:abstractNumId w:val="134"/>
  </w:num>
  <w:num w:numId="549">
    <w:abstractNumId w:val="322"/>
  </w:num>
  <w:num w:numId="550">
    <w:abstractNumId w:val="253"/>
  </w:num>
  <w:num w:numId="551">
    <w:abstractNumId w:val="394"/>
  </w:num>
  <w:num w:numId="552">
    <w:abstractNumId w:val="53"/>
  </w:num>
  <w:num w:numId="553">
    <w:abstractNumId w:val="435"/>
  </w:num>
  <w:num w:numId="554">
    <w:abstractNumId w:val="396"/>
  </w:num>
  <w:num w:numId="555">
    <w:abstractNumId w:val="467"/>
  </w:num>
  <w:num w:numId="556">
    <w:abstractNumId w:val="226"/>
  </w:num>
  <w:numIdMacAtCleanup w:val="5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trackRevisions/>
  <w:defaultTabStop w:val="708"/>
  <w:hyphenationZone w:val="425"/>
  <w:drawingGridHorizontalSpacing w:val="110"/>
  <w:displayHorizontalDrawingGridEvery w:val="2"/>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236"/>
    <w:rsid w:val="000155D4"/>
    <w:rsid w:val="00025CF8"/>
    <w:rsid w:val="00034E36"/>
    <w:rsid w:val="00036EDB"/>
    <w:rsid w:val="00046236"/>
    <w:rsid w:val="00050E10"/>
    <w:rsid w:val="00054E62"/>
    <w:rsid w:val="00060477"/>
    <w:rsid w:val="00067F25"/>
    <w:rsid w:val="0007620B"/>
    <w:rsid w:val="00076928"/>
    <w:rsid w:val="00081638"/>
    <w:rsid w:val="00082374"/>
    <w:rsid w:val="00087249"/>
    <w:rsid w:val="00087E94"/>
    <w:rsid w:val="00090260"/>
    <w:rsid w:val="00090709"/>
    <w:rsid w:val="0009303C"/>
    <w:rsid w:val="000A08AD"/>
    <w:rsid w:val="000A7C56"/>
    <w:rsid w:val="000B17FD"/>
    <w:rsid w:val="000B587C"/>
    <w:rsid w:val="000C0B63"/>
    <w:rsid w:val="000C0C09"/>
    <w:rsid w:val="000C1490"/>
    <w:rsid w:val="000C7B05"/>
    <w:rsid w:val="000D6D36"/>
    <w:rsid w:val="000D7BEE"/>
    <w:rsid w:val="000E0DEE"/>
    <w:rsid w:val="0010032B"/>
    <w:rsid w:val="001032ED"/>
    <w:rsid w:val="00105896"/>
    <w:rsid w:val="001071E5"/>
    <w:rsid w:val="0011042E"/>
    <w:rsid w:val="00112E7A"/>
    <w:rsid w:val="00113559"/>
    <w:rsid w:val="001225C4"/>
    <w:rsid w:val="00126DC5"/>
    <w:rsid w:val="001300BA"/>
    <w:rsid w:val="0013069C"/>
    <w:rsid w:val="00140057"/>
    <w:rsid w:val="00142EB0"/>
    <w:rsid w:val="00145D5A"/>
    <w:rsid w:val="00160636"/>
    <w:rsid w:val="001664A0"/>
    <w:rsid w:val="00166A46"/>
    <w:rsid w:val="00170A88"/>
    <w:rsid w:val="0018189E"/>
    <w:rsid w:val="001851FF"/>
    <w:rsid w:val="00193FBB"/>
    <w:rsid w:val="00194265"/>
    <w:rsid w:val="001A2417"/>
    <w:rsid w:val="001B2DC4"/>
    <w:rsid w:val="001B5B5E"/>
    <w:rsid w:val="001B5EAD"/>
    <w:rsid w:val="001C006B"/>
    <w:rsid w:val="001D49B9"/>
    <w:rsid w:val="001E2F90"/>
    <w:rsid w:val="001F447B"/>
    <w:rsid w:val="001F4495"/>
    <w:rsid w:val="00202092"/>
    <w:rsid w:val="00223F38"/>
    <w:rsid w:val="0022732B"/>
    <w:rsid w:val="0023573C"/>
    <w:rsid w:val="002665D8"/>
    <w:rsid w:val="002A6003"/>
    <w:rsid w:val="002B0071"/>
    <w:rsid w:val="002B488E"/>
    <w:rsid w:val="002B7925"/>
    <w:rsid w:val="002C0963"/>
    <w:rsid w:val="002D728C"/>
    <w:rsid w:val="002E2EE7"/>
    <w:rsid w:val="002E3924"/>
    <w:rsid w:val="002E5EF3"/>
    <w:rsid w:val="002F2327"/>
    <w:rsid w:val="002F296F"/>
    <w:rsid w:val="002F6CEC"/>
    <w:rsid w:val="00310DA3"/>
    <w:rsid w:val="00316EB8"/>
    <w:rsid w:val="00317B26"/>
    <w:rsid w:val="00317CD8"/>
    <w:rsid w:val="00321EE8"/>
    <w:rsid w:val="003258E7"/>
    <w:rsid w:val="00347236"/>
    <w:rsid w:val="0036472B"/>
    <w:rsid w:val="0036593B"/>
    <w:rsid w:val="0037148C"/>
    <w:rsid w:val="00382817"/>
    <w:rsid w:val="00383689"/>
    <w:rsid w:val="00391025"/>
    <w:rsid w:val="003932BA"/>
    <w:rsid w:val="00397BE2"/>
    <w:rsid w:val="003B1620"/>
    <w:rsid w:val="003B306B"/>
    <w:rsid w:val="003B7264"/>
    <w:rsid w:val="003C6322"/>
    <w:rsid w:val="003E687E"/>
    <w:rsid w:val="003F4B97"/>
    <w:rsid w:val="003F75FD"/>
    <w:rsid w:val="00406107"/>
    <w:rsid w:val="00413789"/>
    <w:rsid w:val="00414335"/>
    <w:rsid w:val="00430552"/>
    <w:rsid w:val="00435583"/>
    <w:rsid w:val="00446B56"/>
    <w:rsid w:val="00455626"/>
    <w:rsid w:val="00465AF6"/>
    <w:rsid w:val="00490395"/>
    <w:rsid w:val="00493C2B"/>
    <w:rsid w:val="004951DC"/>
    <w:rsid w:val="004A4C25"/>
    <w:rsid w:val="004A583C"/>
    <w:rsid w:val="004A740C"/>
    <w:rsid w:val="004B055C"/>
    <w:rsid w:val="004B5CE6"/>
    <w:rsid w:val="004C503B"/>
    <w:rsid w:val="004D574E"/>
    <w:rsid w:val="004E35AD"/>
    <w:rsid w:val="004E7421"/>
    <w:rsid w:val="0051020C"/>
    <w:rsid w:val="00510F6A"/>
    <w:rsid w:val="00517F7A"/>
    <w:rsid w:val="005205F0"/>
    <w:rsid w:val="0052173A"/>
    <w:rsid w:val="00523CB9"/>
    <w:rsid w:val="00526A03"/>
    <w:rsid w:val="00561F5F"/>
    <w:rsid w:val="00573A87"/>
    <w:rsid w:val="005866A0"/>
    <w:rsid w:val="00586BFF"/>
    <w:rsid w:val="005919F8"/>
    <w:rsid w:val="00591FBF"/>
    <w:rsid w:val="005A2A7E"/>
    <w:rsid w:val="005B1B51"/>
    <w:rsid w:val="005B4FB5"/>
    <w:rsid w:val="005C0075"/>
    <w:rsid w:val="005C46BD"/>
    <w:rsid w:val="005E2D0C"/>
    <w:rsid w:val="005E41D4"/>
    <w:rsid w:val="00604518"/>
    <w:rsid w:val="00612BA6"/>
    <w:rsid w:val="006149D2"/>
    <w:rsid w:val="0061546C"/>
    <w:rsid w:val="00626988"/>
    <w:rsid w:val="0064198D"/>
    <w:rsid w:val="006433B5"/>
    <w:rsid w:val="0064418D"/>
    <w:rsid w:val="00647024"/>
    <w:rsid w:val="00654E70"/>
    <w:rsid w:val="00657C92"/>
    <w:rsid w:val="00666469"/>
    <w:rsid w:val="00667520"/>
    <w:rsid w:val="006956F6"/>
    <w:rsid w:val="00695E3E"/>
    <w:rsid w:val="006A7BC9"/>
    <w:rsid w:val="006B6C68"/>
    <w:rsid w:val="006B7074"/>
    <w:rsid w:val="006B7924"/>
    <w:rsid w:val="006B7BA5"/>
    <w:rsid w:val="006C238A"/>
    <w:rsid w:val="006D2E51"/>
    <w:rsid w:val="006D48AC"/>
    <w:rsid w:val="006D7C86"/>
    <w:rsid w:val="006E3CD2"/>
    <w:rsid w:val="006E74C4"/>
    <w:rsid w:val="006F7E47"/>
    <w:rsid w:val="0071788A"/>
    <w:rsid w:val="0072279E"/>
    <w:rsid w:val="007260A1"/>
    <w:rsid w:val="00727322"/>
    <w:rsid w:val="00735B11"/>
    <w:rsid w:val="00736675"/>
    <w:rsid w:val="0075127D"/>
    <w:rsid w:val="007527CD"/>
    <w:rsid w:val="00753AA5"/>
    <w:rsid w:val="007547A6"/>
    <w:rsid w:val="007632F1"/>
    <w:rsid w:val="0076565E"/>
    <w:rsid w:val="00771627"/>
    <w:rsid w:val="00775A07"/>
    <w:rsid w:val="00790F2A"/>
    <w:rsid w:val="007A19DC"/>
    <w:rsid w:val="007A4140"/>
    <w:rsid w:val="007A6C9F"/>
    <w:rsid w:val="007B4942"/>
    <w:rsid w:val="007B6D16"/>
    <w:rsid w:val="007B7712"/>
    <w:rsid w:val="007C105D"/>
    <w:rsid w:val="007C433D"/>
    <w:rsid w:val="007D1460"/>
    <w:rsid w:val="007D252B"/>
    <w:rsid w:val="007D35EA"/>
    <w:rsid w:val="007F26A0"/>
    <w:rsid w:val="007F2B72"/>
    <w:rsid w:val="007F37D6"/>
    <w:rsid w:val="007F4F63"/>
    <w:rsid w:val="007F6C3E"/>
    <w:rsid w:val="008002D8"/>
    <w:rsid w:val="00803849"/>
    <w:rsid w:val="008043E4"/>
    <w:rsid w:val="008106D5"/>
    <w:rsid w:val="008165B7"/>
    <w:rsid w:val="0082026B"/>
    <w:rsid w:val="0082439C"/>
    <w:rsid w:val="008461E5"/>
    <w:rsid w:val="00846356"/>
    <w:rsid w:val="00855C7A"/>
    <w:rsid w:val="00860E07"/>
    <w:rsid w:val="00864C4D"/>
    <w:rsid w:val="008726CE"/>
    <w:rsid w:val="00880259"/>
    <w:rsid w:val="00882DCE"/>
    <w:rsid w:val="00887DE2"/>
    <w:rsid w:val="00893AD3"/>
    <w:rsid w:val="0089409C"/>
    <w:rsid w:val="00896E3A"/>
    <w:rsid w:val="008A1C45"/>
    <w:rsid w:val="008A3ACC"/>
    <w:rsid w:val="008B71C8"/>
    <w:rsid w:val="008C29FA"/>
    <w:rsid w:val="008C5161"/>
    <w:rsid w:val="008D70B9"/>
    <w:rsid w:val="008E51A9"/>
    <w:rsid w:val="008F15D6"/>
    <w:rsid w:val="008F3204"/>
    <w:rsid w:val="008F377C"/>
    <w:rsid w:val="008F4156"/>
    <w:rsid w:val="008F5E5C"/>
    <w:rsid w:val="00900F29"/>
    <w:rsid w:val="00906F60"/>
    <w:rsid w:val="00917956"/>
    <w:rsid w:val="009215FF"/>
    <w:rsid w:val="0092413A"/>
    <w:rsid w:val="00924A35"/>
    <w:rsid w:val="009312F8"/>
    <w:rsid w:val="00934BF4"/>
    <w:rsid w:val="0095743D"/>
    <w:rsid w:val="00963B9F"/>
    <w:rsid w:val="00970195"/>
    <w:rsid w:val="009703F1"/>
    <w:rsid w:val="00975D21"/>
    <w:rsid w:val="0097790F"/>
    <w:rsid w:val="00980DD4"/>
    <w:rsid w:val="00980FAF"/>
    <w:rsid w:val="009909C7"/>
    <w:rsid w:val="00994C3E"/>
    <w:rsid w:val="00996413"/>
    <w:rsid w:val="009A32AB"/>
    <w:rsid w:val="009A6C16"/>
    <w:rsid w:val="009B29B1"/>
    <w:rsid w:val="009C02A4"/>
    <w:rsid w:val="009C0400"/>
    <w:rsid w:val="009C56B5"/>
    <w:rsid w:val="009D02C6"/>
    <w:rsid w:val="009D063C"/>
    <w:rsid w:val="009D15FE"/>
    <w:rsid w:val="009D65BD"/>
    <w:rsid w:val="009E6A2D"/>
    <w:rsid w:val="009F119B"/>
    <w:rsid w:val="009F469F"/>
    <w:rsid w:val="009F64A4"/>
    <w:rsid w:val="00A00B18"/>
    <w:rsid w:val="00A1534E"/>
    <w:rsid w:val="00A15F90"/>
    <w:rsid w:val="00A22079"/>
    <w:rsid w:val="00A260EA"/>
    <w:rsid w:val="00A433B8"/>
    <w:rsid w:val="00A607DD"/>
    <w:rsid w:val="00A61DD3"/>
    <w:rsid w:val="00A63837"/>
    <w:rsid w:val="00A66AD9"/>
    <w:rsid w:val="00A81674"/>
    <w:rsid w:val="00A86404"/>
    <w:rsid w:val="00A86E4A"/>
    <w:rsid w:val="00A95349"/>
    <w:rsid w:val="00A96194"/>
    <w:rsid w:val="00AA18AA"/>
    <w:rsid w:val="00AA231C"/>
    <w:rsid w:val="00AA53A4"/>
    <w:rsid w:val="00AC2249"/>
    <w:rsid w:val="00AC49CE"/>
    <w:rsid w:val="00AE61D4"/>
    <w:rsid w:val="00AF392E"/>
    <w:rsid w:val="00AF6010"/>
    <w:rsid w:val="00B02C53"/>
    <w:rsid w:val="00B03FAF"/>
    <w:rsid w:val="00B1176D"/>
    <w:rsid w:val="00B12A8F"/>
    <w:rsid w:val="00B24926"/>
    <w:rsid w:val="00B30D21"/>
    <w:rsid w:val="00B356B9"/>
    <w:rsid w:val="00B411F2"/>
    <w:rsid w:val="00B44DB0"/>
    <w:rsid w:val="00B456FF"/>
    <w:rsid w:val="00B50C67"/>
    <w:rsid w:val="00B569D4"/>
    <w:rsid w:val="00B626B6"/>
    <w:rsid w:val="00B65406"/>
    <w:rsid w:val="00B701A6"/>
    <w:rsid w:val="00B71A59"/>
    <w:rsid w:val="00B7611F"/>
    <w:rsid w:val="00B83693"/>
    <w:rsid w:val="00B91331"/>
    <w:rsid w:val="00B91910"/>
    <w:rsid w:val="00B953FF"/>
    <w:rsid w:val="00B97459"/>
    <w:rsid w:val="00BB7F5E"/>
    <w:rsid w:val="00BD02C2"/>
    <w:rsid w:val="00BD4F10"/>
    <w:rsid w:val="00BE4274"/>
    <w:rsid w:val="00BF24F8"/>
    <w:rsid w:val="00BF3C7F"/>
    <w:rsid w:val="00C01953"/>
    <w:rsid w:val="00C02755"/>
    <w:rsid w:val="00C066FF"/>
    <w:rsid w:val="00C07697"/>
    <w:rsid w:val="00C31A91"/>
    <w:rsid w:val="00C33E0E"/>
    <w:rsid w:val="00C341E3"/>
    <w:rsid w:val="00C3494A"/>
    <w:rsid w:val="00C41C5B"/>
    <w:rsid w:val="00C73B11"/>
    <w:rsid w:val="00C74AF9"/>
    <w:rsid w:val="00C868FF"/>
    <w:rsid w:val="00C872FF"/>
    <w:rsid w:val="00C948D0"/>
    <w:rsid w:val="00CA1A9B"/>
    <w:rsid w:val="00CA24C7"/>
    <w:rsid w:val="00CA4B30"/>
    <w:rsid w:val="00CB49ED"/>
    <w:rsid w:val="00CC47DD"/>
    <w:rsid w:val="00CC59A7"/>
    <w:rsid w:val="00CD139E"/>
    <w:rsid w:val="00CD37A8"/>
    <w:rsid w:val="00CD595F"/>
    <w:rsid w:val="00CD69E0"/>
    <w:rsid w:val="00CE492D"/>
    <w:rsid w:val="00CE71FF"/>
    <w:rsid w:val="00CF68DA"/>
    <w:rsid w:val="00CF69E1"/>
    <w:rsid w:val="00D04214"/>
    <w:rsid w:val="00D21296"/>
    <w:rsid w:val="00D239B6"/>
    <w:rsid w:val="00D251E2"/>
    <w:rsid w:val="00D307FF"/>
    <w:rsid w:val="00D310D7"/>
    <w:rsid w:val="00D32942"/>
    <w:rsid w:val="00D3757C"/>
    <w:rsid w:val="00D5562D"/>
    <w:rsid w:val="00D56893"/>
    <w:rsid w:val="00D61419"/>
    <w:rsid w:val="00D65E9F"/>
    <w:rsid w:val="00D70DEF"/>
    <w:rsid w:val="00D86660"/>
    <w:rsid w:val="00D90FFF"/>
    <w:rsid w:val="00D94F3D"/>
    <w:rsid w:val="00DA1A3D"/>
    <w:rsid w:val="00DA5F3F"/>
    <w:rsid w:val="00DB1C54"/>
    <w:rsid w:val="00DF3AFE"/>
    <w:rsid w:val="00DF5B53"/>
    <w:rsid w:val="00E02070"/>
    <w:rsid w:val="00E02DF1"/>
    <w:rsid w:val="00E12C01"/>
    <w:rsid w:val="00E137F0"/>
    <w:rsid w:val="00E16E53"/>
    <w:rsid w:val="00E20D88"/>
    <w:rsid w:val="00E32FE7"/>
    <w:rsid w:val="00E45CAB"/>
    <w:rsid w:val="00E47B02"/>
    <w:rsid w:val="00E54E0B"/>
    <w:rsid w:val="00E55EE7"/>
    <w:rsid w:val="00E64DFB"/>
    <w:rsid w:val="00E71BDC"/>
    <w:rsid w:val="00E72F47"/>
    <w:rsid w:val="00E86451"/>
    <w:rsid w:val="00E927D4"/>
    <w:rsid w:val="00E95B63"/>
    <w:rsid w:val="00EB38FB"/>
    <w:rsid w:val="00EC0577"/>
    <w:rsid w:val="00EC1255"/>
    <w:rsid w:val="00EC78D1"/>
    <w:rsid w:val="00ED0C30"/>
    <w:rsid w:val="00ED33EA"/>
    <w:rsid w:val="00ED6745"/>
    <w:rsid w:val="00EE0CBD"/>
    <w:rsid w:val="00EE5765"/>
    <w:rsid w:val="00EF31D3"/>
    <w:rsid w:val="00EF7451"/>
    <w:rsid w:val="00F02FC6"/>
    <w:rsid w:val="00F03BAF"/>
    <w:rsid w:val="00F03C00"/>
    <w:rsid w:val="00F10675"/>
    <w:rsid w:val="00F10704"/>
    <w:rsid w:val="00F11D42"/>
    <w:rsid w:val="00F13ADA"/>
    <w:rsid w:val="00F2443C"/>
    <w:rsid w:val="00F258FB"/>
    <w:rsid w:val="00F337E2"/>
    <w:rsid w:val="00F33C2D"/>
    <w:rsid w:val="00F34FBC"/>
    <w:rsid w:val="00F423AE"/>
    <w:rsid w:val="00F47C4B"/>
    <w:rsid w:val="00F544B1"/>
    <w:rsid w:val="00F61BBB"/>
    <w:rsid w:val="00F6673A"/>
    <w:rsid w:val="00F76442"/>
    <w:rsid w:val="00F81BCE"/>
    <w:rsid w:val="00F905C0"/>
    <w:rsid w:val="00F93C95"/>
    <w:rsid w:val="00F9550A"/>
    <w:rsid w:val="00FA4983"/>
    <w:rsid w:val="00FB3CCC"/>
    <w:rsid w:val="00FC0596"/>
    <w:rsid w:val="00FC0D0C"/>
    <w:rsid w:val="00FC3169"/>
    <w:rsid w:val="00FD585E"/>
    <w:rsid w:val="00FE3181"/>
    <w:rsid w:val="00FF1BEA"/>
    <w:rsid w:val="00FF4650"/>
    <w:rsid w:val="00FF77C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aliases w:val="Numerowanie,Kolorowa lista — akcent 11,Akapit z listą BS,List Paragraph"/>
    <w:basedOn w:val="Normalny"/>
    <w:link w:val="AkapitzlistZnak"/>
    <w:uiPriority w:val="34"/>
    <w:qFormat/>
    <w:rsid w:val="00347236"/>
    <w:pPr>
      <w:contextualSpacing/>
    </w:pPr>
    <w:rPr>
      <w:rFonts w:ascii="Myriad Pro" w:hAnsi="Myriad Pro"/>
      <w:sz w:val="20"/>
    </w:rPr>
  </w:style>
  <w:style w:type="character" w:customStyle="1" w:styleId="AkapitzlistZnak">
    <w:name w:val="Akapit z listą Znak"/>
    <w:aliases w:val="Numerowanie Znak,Kolorowa lista — akcent 11 Znak,Akapit z listą BS Znak,List Paragraph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
    <w:name w:val="Tabela - Siatka242"/>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446B56"/>
    <w:pPr>
      <w:spacing w:after="0" w:line="360" w:lineRule="auto"/>
      <w:jc w:val="both"/>
    </w:pPr>
    <w:rPr>
      <w:rFonts w:ascii="Verdana" w:eastAsia="Times New Roman" w:hAnsi="Verdana" w:cs="Times New Roman"/>
      <w:sz w:val="20"/>
      <w:szCs w:val="20"/>
      <w:lang w:eastAsia="pl-PL"/>
    </w:rPr>
  </w:style>
  <w:style w:type="table" w:customStyle="1" w:styleId="Tabela-Siatka38">
    <w:name w:val="Tabela - Siatka38"/>
    <w:basedOn w:val="Standardowy"/>
    <w:next w:val="Tabela-Siatka"/>
    <w:uiPriority w:val="59"/>
    <w:rsid w:val="006D48AC"/>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uiPriority w:val="59"/>
    <w:rsid w:val="006D48AC"/>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aliases w:val="Numerowanie,Kolorowa lista — akcent 11,Akapit z listą BS,List Paragraph"/>
    <w:basedOn w:val="Normalny"/>
    <w:link w:val="AkapitzlistZnak"/>
    <w:uiPriority w:val="34"/>
    <w:qFormat/>
    <w:rsid w:val="00347236"/>
    <w:pPr>
      <w:contextualSpacing/>
    </w:pPr>
    <w:rPr>
      <w:rFonts w:ascii="Myriad Pro" w:hAnsi="Myriad Pro"/>
      <w:sz w:val="20"/>
    </w:rPr>
  </w:style>
  <w:style w:type="character" w:customStyle="1" w:styleId="AkapitzlistZnak">
    <w:name w:val="Akapit z listą Znak"/>
    <w:aliases w:val="Numerowanie Znak,Kolorowa lista — akcent 11 Znak,Akapit z listą BS Znak,List Paragraph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
    <w:name w:val="Tabela - Siatka242"/>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446B56"/>
    <w:pPr>
      <w:spacing w:after="0" w:line="360" w:lineRule="auto"/>
      <w:jc w:val="both"/>
    </w:pPr>
    <w:rPr>
      <w:rFonts w:ascii="Verdana" w:eastAsia="Times New Roman" w:hAnsi="Verdana" w:cs="Times New Roman"/>
      <w:sz w:val="20"/>
      <w:szCs w:val="20"/>
      <w:lang w:eastAsia="pl-PL"/>
    </w:rPr>
  </w:style>
  <w:style w:type="table" w:customStyle="1" w:styleId="Tabela-Siatka38">
    <w:name w:val="Tabela - Siatka38"/>
    <w:basedOn w:val="Standardowy"/>
    <w:next w:val="Tabela-Siatka"/>
    <w:uiPriority w:val="59"/>
    <w:rsid w:val="006D48AC"/>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uiPriority w:val="59"/>
    <w:rsid w:val="006D48AC"/>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861679">
      <w:bodyDiv w:val="1"/>
      <w:marLeft w:val="0"/>
      <w:marRight w:val="0"/>
      <w:marTop w:val="0"/>
      <w:marBottom w:val="0"/>
      <w:divBdr>
        <w:top w:val="none" w:sz="0" w:space="0" w:color="auto"/>
        <w:left w:val="none" w:sz="0" w:space="0" w:color="auto"/>
        <w:bottom w:val="none" w:sz="0" w:space="0" w:color="auto"/>
        <w:right w:val="none" w:sz="0" w:space="0" w:color="auto"/>
      </w:divBdr>
    </w:div>
    <w:div w:id="274215366">
      <w:bodyDiv w:val="1"/>
      <w:marLeft w:val="0"/>
      <w:marRight w:val="0"/>
      <w:marTop w:val="0"/>
      <w:marBottom w:val="0"/>
      <w:divBdr>
        <w:top w:val="none" w:sz="0" w:space="0" w:color="auto"/>
        <w:left w:val="none" w:sz="0" w:space="0" w:color="auto"/>
        <w:bottom w:val="none" w:sz="0" w:space="0" w:color="auto"/>
        <w:right w:val="none" w:sz="0" w:space="0" w:color="auto"/>
      </w:divBdr>
    </w:div>
    <w:div w:id="363797733">
      <w:bodyDiv w:val="1"/>
      <w:marLeft w:val="0"/>
      <w:marRight w:val="0"/>
      <w:marTop w:val="0"/>
      <w:marBottom w:val="0"/>
      <w:divBdr>
        <w:top w:val="none" w:sz="0" w:space="0" w:color="auto"/>
        <w:left w:val="none" w:sz="0" w:space="0" w:color="auto"/>
        <w:bottom w:val="none" w:sz="0" w:space="0" w:color="auto"/>
        <w:right w:val="none" w:sz="0" w:space="0" w:color="auto"/>
      </w:divBdr>
    </w:div>
    <w:div w:id="1073241884">
      <w:bodyDiv w:val="1"/>
      <w:marLeft w:val="0"/>
      <w:marRight w:val="0"/>
      <w:marTop w:val="0"/>
      <w:marBottom w:val="0"/>
      <w:divBdr>
        <w:top w:val="none" w:sz="0" w:space="0" w:color="auto"/>
        <w:left w:val="none" w:sz="0" w:space="0" w:color="auto"/>
        <w:bottom w:val="none" w:sz="0" w:space="0" w:color="auto"/>
        <w:right w:val="none" w:sz="0" w:space="0" w:color="auto"/>
      </w:divBdr>
    </w:div>
    <w:div w:id="178665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eader" Target="header76.xml"/><Relationship Id="rId21" Type="http://schemas.openxmlformats.org/officeDocument/2006/relationships/header" Target="header11.xml"/><Relationship Id="rId42" Type="http://schemas.openxmlformats.org/officeDocument/2006/relationships/header" Target="header29.xml"/><Relationship Id="rId63" Type="http://schemas.openxmlformats.org/officeDocument/2006/relationships/header" Target="header41.xml"/><Relationship Id="rId84" Type="http://schemas.openxmlformats.org/officeDocument/2006/relationships/header" Target="header51.xml"/><Relationship Id="rId138" Type="http://schemas.openxmlformats.org/officeDocument/2006/relationships/header" Target="header90.xml"/><Relationship Id="rId159" Type="http://schemas.openxmlformats.org/officeDocument/2006/relationships/header" Target="header104.xml"/><Relationship Id="rId170" Type="http://schemas.openxmlformats.org/officeDocument/2006/relationships/header" Target="header111.xml"/><Relationship Id="rId107" Type="http://schemas.openxmlformats.org/officeDocument/2006/relationships/header" Target="header69.xml"/><Relationship Id="rId11" Type="http://schemas.openxmlformats.org/officeDocument/2006/relationships/header" Target="header2.xml"/><Relationship Id="rId32" Type="http://schemas.openxmlformats.org/officeDocument/2006/relationships/header" Target="header20.xml"/><Relationship Id="rId53" Type="http://schemas.openxmlformats.org/officeDocument/2006/relationships/footer" Target="footer10.xml"/><Relationship Id="rId74" Type="http://schemas.openxmlformats.org/officeDocument/2006/relationships/header" Target="header46.xml"/><Relationship Id="rId128" Type="http://schemas.openxmlformats.org/officeDocument/2006/relationships/header" Target="header84.xml"/><Relationship Id="rId149" Type="http://schemas.openxmlformats.org/officeDocument/2006/relationships/header" Target="header97.xml"/><Relationship Id="rId5" Type="http://schemas.openxmlformats.org/officeDocument/2006/relationships/settings" Target="settings.xml"/><Relationship Id="rId95" Type="http://schemas.openxmlformats.org/officeDocument/2006/relationships/header" Target="header60.xml"/><Relationship Id="rId160" Type="http://schemas.openxmlformats.org/officeDocument/2006/relationships/footer" Target="footer45.xml"/><Relationship Id="rId22" Type="http://schemas.openxmlformats.org/officeDocument/2006/relationships/header" Target="header12.xml"/><Relationship Id="rId43" Type="http://schemas.openxmlformats.org/officeDocument/2006/relationships/header" Target="header30.xml"/><Relationship Id="rId64" Type="http://schemas.openxmlformats.org/officeDocument/2006/relationships/footer" Target="footer15.xml"/><Relationship Id="rId118" Type="http://schemas.openxmlformats.org/officeDocument/2006/relationships/footer" Target="footer32.xml"/><Relationship Id="rId139" Type="http://schemas.openxmlformats.org/officeDocument/2006/relationships/footer" Target="footer38.xml"/><Relationship Id="rId85" Type="http://schemas.openxmlformats.org/officeDocument/2006/relationships/footer" Target="footer26.xml"/><Relationship Id="rId150" Type="http://schemas.openxmlformats.org/officeDocument/2006/relationships/header" Target="header98.xml"/><Relationship Id="rId171" Type="http://schemas.openxmlformats.org/officeDocument/2006/relationships/header" Target="header112.xml"/><Relationship Id="rId12" Type="http://schemas.openxmlformats.org/officeDocument/2006/relationships/footer" Target="footer2.xml"/><Relationship Id="rId33" Type="http://schemas.openxmlformats.org/officeDocument/2006/relationships/footer" Target="footer5.xml"/><Relationship Id="rId108" Type="http://schemas.openxmlformats.org/officeDocument/2006/relationships/image" Target="media/image2.wmf"/><Relationship Id="rId129" Type="http://schemas.openxmlformats.org/officeDocument/2006/relationships/image" Target="media/image3.jpeg"/><Relationship Id="rId54" Type="http://schemas.openxmlformats.org/officeDocument/2006/relationships/header" Target="header36.xml"/><Relationship Id="rId75" Type="http://schemas.openxmlformats.org/officeDocument/2006/relationships/header" Target="header47.xml"/><Relationship Id="rId96" Type="http://schemas.openxmlformats.org/officeDocument/2006/relationships/header" Target="header61.xml"/><Relationship Id="rId140" Type="http://schemas.openxmlformats.org/officeDocument/2006/relationships/footer" Target="footer39.xml"/><Relationship Id="rId161" Type="http://schemas.openxmlformats.org/officeDocument/2006/relationships/header" Target="header105.xml"/><Relationship Id="rId6" Type="http://schemas.openxmlformats.org/officeDocument/2006/relationships/webSettings" Target="webSettings.xml"/><Relationship Id="rId23" Type="http://schemas.openxmlformats.org/officeDocument/2006/relationships/header" Target="header13.xml"/><Relationship Id="rId28" Type="http://schemas.openxmlformats.org/officeDocument/2006/relationships/header" Target="header18.xml"/><Relationship Id="rId49" Type="http://schemas.openxmlformats.org/officeDocument/2006/relationships/footer" Target="footer8.xml"/><Relationship Id="rId114" Type="http://schemas.openxmlformats.org/officeDocument/2006/relationships/header" Target="header73.xml"/><Relationship Id="rId119" Type="http://schemas.openxmlformats.org/officeDocument/2006/relationships/header" Target="header77.xml"/><Relationship Id="rId44" Type="http://schemas.openxmlformats.org/officeDocument/2006/relationships/header" Target="header31.xml"/><Relationship Id="rId60" Type="http://schemas.openxmlformats.org/officeDocument/2006/relationships/header" Target="header39.xml"/><Relationship Id="rId65" Type="http://schemas.openxmlformats.org/officeDocument/2006/relationships/footer" Target="footer16.xml"/><Relationship Id="rId81" Type="http://schemas.openxmlformats.org/officeDocument/2006/relationships/header" Target="header50.xml"/><Relationship Id="rId86" Type="http://schemas.openxmlformats.org/officeDocument/2006/relationships/header" Target="header52.xml"/><Relationship Id="rId130" Type="http://schemas.openxmlformats.org/officeDocument/2006/relationships/header" Target="header85.xml"/><Relationship Id="rId135" Type="http://schemas.openxmlformats.org/officeDocument/2006/relationships/footer" Target="footer37.xml"/><Relationship Id="rId151" Type="http://schemas.openxmlformats.org/officeDocument/2006/relationships/header" Target="header99.xml"/><Relationship Id="rId156" Type="http://schemas.openxmlformats.org/officeDocument/2006/relationships/header" Target="header102.xml"/><Relationship Id="rId177" Type="http://schemas.openxmlformats.org/officeDocument/2006/relationships/header" Target="header117.xml"/><Relationship Id="rId172" Type="http://schemas.openxmlformats.org/officeDocument/2006/relationships/header" Target="header113.xml"/><Relationship Id="rId13" Type="http://schemas.openxmlformats.org/officeDocument/2006/relationships/header" Target="header3.xml"/><Relationship Id="rId18" Type="http://schemas.openxmlformats.org/officeDocument/2006/relationships/header" Target="header8.xml"/><Relationship Id="rId39" Type="http://schemas.openxmlformats.org/officeDocument/2006/relationships/header" Target="header26.xml"/><Relationship Id="rId109" Type="http://schemas.openxmlformats.org/officeDocument/2006/relationships/oleObject" Target="embeddings/oleObject1.bin"/><Relationship Id="rId34" Type="http://schemas.openxmlformats.org/officeDocument/2006/relationships/header" Target="header21.xml"/><Relationship Id="rId50" Type="http://schemas.openxmlformats.org/officeDocument/2006/relationships/header" Target="header34.xml"/><Relationship Id="rId55" Type="http://schemas.openxmlformats.org/officeDocument/2006/relationships/footer" Target="footer11.xml"/><Relationship Id="rId76" Type="http://schemas.openxmlformats.org/officeDocument/2006/relationships/footer" Target="footer21.xml"/><Relationship Id="rId97" Type="http://schemas.openxmlformats.org/officeDocument/2006/relationships/header" Target="header62.xml"/><Relationship Id="rId104" Type="http://schemas.openxmlformats.org/officeDocument/2006/relationships/header" Target="header67.xml"/><Relationship Id="rId120" Type="http://schemas.openxmlformats.org/officeDocument/2006/relationships/header" Target="header78.xml"/><Relationship Id="rId125" Type="http://schemas.openxmlformats.org/officeDocument/2006/relationships/footer" Target="footer34.xml"/><Relationship Id="rId141" Type="http://schemas.openxmlformats.org/officeDocument/2006/relationships/header" Target="header91.xml"/><Relationship Id="rId146" Type="http://schemas.openxmlformats.org/officeDocument/2006/relationships/header" Target="header95.xml"/><Relationship Id="rId167" Type="http://schemas.openxmlformats.org/officeDocument/2006/relationships/footer" Target="footer47.xml"/><Relationship Id="rId7" Type="http://schemas.openxmlformats.org/officeDocument/2006/relationships/footnotes" Target="footnotes.xml"/><Relationship Id="rId71" Type="http://schemas.openxmlformats.org/officeDocument/2006/relationships/footer" Target="footer19.xml"/><Relationship Id="rId92" Type="http://schemas.openxmlformats.org/officeDocument/2006/relationships/header" Target="header57.xml"/><Relationship Id="rId162" Type="http://schemas.openxmlformats.org/officeDocument/2006/relationships/header" Target="header106.xml"/><Relationship Id="rId2" Type="http://schemas.openxmlformats.org/officeDocument/2006/relationships/numbering" Target="numbering.xml"/><Relationship Id="rId29" Type="http://schemas.openxmlformats.org/officeDocument/2006/relationships/header" Target="header19.xml"/><Relationship Id="rId24" Type="http://schemas.openxmlformats.org/officeDocument/2006/relationships/header" Target="header14.xml"/><Relationship Id="rId40" Type="http://schemas.openxmlformats.org/officeDocument/2006/relationships/header" Target="header27.xml"/><Relationship Id="rId45" Type="http://schemas.openxmlformats.org/officeDocument/2006/relationships/header" Target="header32.xml"/><Relationship Id="rId66" Type="http://schemas.openxmlformats.org/officeDocument/2006/relationships/header" Target="header42.xml"/><Relationship Id="rId87" Type="http://schemas.openxmlformats.org/officeDocument/2006/relationships/footer" Target="footer27.xml"/><Relationship Id="rId110" Type="http://schemas.openxmlformats.org/officeDocument/2006/relationships/header" Target="header70.xml"/><Relationship Id="rId115" Type="http://schemas.openxmlformats.org/officeDocument/2006/relationships/header" Target="header74.xml"/><Relationship Id="rId131" Type="http://schemas.openxmlformats.org/officeDocument/2006/relationships/header" Target="header86.xml"/><Relationship Id="rId136" Type="http://schemas.openxmlformats.org/officeDocument/2006/relationships/header" Target="header88.xml"/><Relationship Id="rId157" Type="http://schemas.openxmlformats.org/officeDocument/2006/relationships/footer" Target="footer44.xml"/><Relationship Id="rId178" Type="http://schemas.openxmlformats.org/officeDocument/2006/relationships/fontTable" Target="fontTable.xml"/><Relationship Id="rId61" Type="http://schemas.openxmlformats.org/officeDocument/2006/relationships/footer" Target="footer14.xml"/><Relationship Id="rId82" Type="http://schemas.openxmlformats.org/officeDocument/2006/relationships/footer" Target="footer24.xml"/><Relationship Id="rId152" Type="http://schemas.openxmlformats.org/officeDocument/2006/relationships/header" Target="header100.xml"/><Relationship Id="rId173" Type="http://schemas.openxmlformats.org/officeDocument/2006/relationships/header" Target="header114.xml"/><Relationship Id="rId19" Type="http://schemas.openxmlformats.org/officeDocument/2006/relationships/header" Target="header9.xml"/><Relationship Id="rId14" Type="http://schemas.openxmlformats.org/officeDocument/2006/relationships/header" Target="header4.xml"/><Relationship Id="rId30" Type="http://schemas.openxmlformats.org/officeDocument/2006/relationships/footer" Target="footer3.xml"/><Relationship Id="rId35" Type="http://schemas.openxmlformats.org/officeDocument/2006/relationships/header" Target="header22.xml"/><Relationship Id="rId56" Type="http://schemas.openxmlformats.org/officeDocument/2006/relationships/header" Target="header37.xml"/><Relationship Id="rId77" Type="http://schemas.openxmlformats.org/officeDocument/2006/relationships/footer" Target="footer22.xml"/><Relationship Id="rId100" Type="http://schemas.openxmlformats.org/officeDocument/2006/relationships/footer" Target="footer29.xml"/><Relationship Id="rId105" Type="http://schemas.openxmlformats.org/officeDocument/2006/relationships/header" Target="header68.xml"/><Relationship Id="rId126" Type="http://schemas.openxmlformats.org/officeDocument/2006/relationships/header" Target="header82.xml"/><Relationship Id="rId147" Type="http://schemas.openxmlformats.org/officeDocument/2006/relationships/header" Target="header96.xml"/><Relationship Id="rId168" Type="http://schemas.openxmlformats.org/officeDocument/2006/relationships/header" Target="header110.xml"/><Relationship Id="rId8" Type="http://schemas.openxmlformats.org/officeDocument/2006/relationships/endnotes" Target="endnotes.xml"/><Relationship Id="rId51" Type="http://schemas.openxmlformats.org/officeDocument/2006/relationships/header" Target="header35.xml"/><Relationship Id="rId72" Type="http://schemas.openxmlformats.org/officeDocument/2006/relationships/header" Target="header45.xml"/><Relationship Id="rId93" Type="http://schemas.openxmlformats.org/officeDocument/2006/relationships/header" Target="header58.xml"/><Relationship Id="rId98" Type="http://schemas.openxmlformats.org/officeDocument/2006/relationships/footer" Target="footer28.xml"/><Relationship Id="rId121" Type="http://schemas.openxmlformats.org/officeDocument/2006/relationships/footer" Target="footer33.xml"/><Relationship Id="rId142" Type="http://schemas.openxmlformats.org/officeDocument/2006/relationships/footer" Target="footer40.xml"/><Relationship Id="rId163" Type="http://schemas.openxmlformats.org/officeDocument/2006/relationships/header" Target="header107.xml"/><Relationship Id="rId3" Type="http://schemas.openxmlformats.org/officeDocument/2006/relationships/styles" Target="styles.xml"/><Relationship Id="rId25" Type="http://schemas.openxmlformats.org/officeDocument/2006/relationships/header" Target="header15.xml"/><Relationship Id="rId46" Type="http://schemas.openxmlformats.org/officeDocument/2006/relationships/footer" Target="footer6.xml"/><Relationship Id="rId67" Type="http://schemas.openxmlformats.org/officeDocument/2006/relationships/footer" Target="footer17.xml"/><Relationship Id="rId116" Type="http://schemas.openxmlformats.org/officeDocument/2006/relationships/header" Target="header75.xml"/><Relationship Id="rId137" Type="http://schemas.openxmlformats.org/officeDocument/2006/relationships/header" Target="header89.xml"/><Relationship Id="rId158" Type="http://schemas.openxmlformats.org/officeDocument/2006/relationships/header" Target="header103.xml"/><Relationship Id="rId20" Type="http://schemas.openxmlformats.org/officeDocument/2006/relationships/header" Target="header10.xml"/><Relationship Id="rId41" Type="http://schemas.openxmlformats.org/officeDocument/2006/relationships/header" Target="header28.xml"/><Relationship Id="rId62" Type="http://schemas.openxmlformats.org/officeDocument/2006/relationships/header" Target="header40.xml"/><Relationship Id="rId83" Type="http://schemas.openxmlformats.org/officeDocument/2006/relationships/footer" Target="footer25.xml"/><Relationship Id="rId88" Type="http://schemas.openxmlformats.org/officeDocument/2006/relationships/header" Target="header53.xml"/><Relationship Id="rId111" Type="http://schemas.openxmlformats.org/officeDocument/2006/relationships/footer" Target="footer31.xml"/><Relationship Id="rId132" Type="http://schemas.openxmlformats.org/officeDocument/2006/relationships/footer" Target="footer35.xml"/><Relationship Id="rId153" Type="http://schemas.openxmlformats.org/officeDocument/2006/relationships/header" Target="header101.xml"/><Relationship Id="rId174" Type="http://schemas.openxmlformats.org/officeDocument/2006/relationships/footer" Target="footer49.xml"/><Relationship Id="rId179" Type="http://schemas.openxmlformats.org/officeDocument/2006/relationships/theme" Target="theme/theme1.xml"/><Relationship Id="rId15" Type="http://schemas.openxmlformats.org/officeDocument/2006/relationships/header" Target="header5.xml"/><Relationship Id="rId36" Type="http://schemas.openxmlformats.org/officeDocument/2006/relationships/header" Target="header23.xml"/><Relationship Id="rId57" Type="http://schemas.openxmlformats.org/officeDocument/2006/relationships/header" Target="header38.xml"/><Relationship Id="rId106" Type="http://schemas.openxmlformats.org/officeDocument/2006/relationships/footer" Target="footer30.xml"/><Relationship Id="rId127" Type="http://schemas.openxmlformats.org/officeDocument/2006/relationships/header" Target="header83.xml"/><Relationship Id="rId10" Type="http://schemas.openxmlformats.org/officeDocument/2006/relationships/footer" Target="footer1.xml"/><Relationship Id="rId31" Type="http://schemas.openxmlformats.org/officeDocument/2006/relationships/footer" Target="footer4.xml"/><Relationship Id="rId52" Type="http://schemas.openxmlformats.org/officeDocument/2006/relationships/footer" Target="footer9.xml"/><Relationship Id="rId73" Type="http://schemas.openxmlformats.org/officeDocument/2006/relationships/footer" Target="footer20.xml"/><Relationship Id="rId78" Type="http://schemas.openxmlformats.org/officeDocument/2006/relationships/header" Target="header48.xml"/><Relationship Id="rId94" Type="http://schemas.openxmlformats.org/officeDocument/2006/relationships/header" Target="header59.xml"/><Relationship Id="rId99" Type="http://schemas.openxmlformats.org/officeDocument/2006/relationships/header" Target="header63.xml"/><Relationship Id="rId101" Type="http://schemas.openxmlformats.org/officeDocument/2006/relationships/header" Target="header64.xml"/><Relationship Id="rId122" Type="http://schemas.openxmlformats.org/officeDocument/2006/relationships/header" Target="header79.xml"/><Relationship Id="rId143" Type="http://schemas.openxmlformats.org/officeDocument/2006/relationships/header" Target="header92.xml"/><Relationship Id="rId148" Type="http://schemas.openxmlformats.org/officeDocument/2006/relationships/footer" Target="footer41.xml"/><Relationship Id="rId164" Type="http://schemas.openxmlformats.org/officeDocument/2006/relationships/header" Target="header108.xml"/><Relationship Id="rId169" Type="http://schemas.openxmlformats.org/officeDocument/2006/relationships/footer" Target="footer48.xml"/><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header" Target="header16.xml"/><Relationship Id="rId47" Type="http://schemas.openxmlformats.org/officeDocument/2006/relationships/footer" Target="footer7.xml"/><Relationship Id="rId68" Type="http://schemas.openxmlformats.org/officeDocument/2006/relationships/header" Target="header43.xml"/><Relationship Id="rId89" Type="http://schemas.openxmlformats.org/officeDocument/2006/relationships/header" Target="header54.xml"/><Relationship Id="rId112" Type="http://schemas.openxmlformats.org/officeDocument/2006/relationships/header" Target="header71.xml"/><Relationship Id="rId133" Type="http://schemas.openxmlformats.org/officeDocument/2006/relationships/footer" Target="footer36.xml"/><Relationship Id="rId154" Type="http://schemas.openxmlformats.org/officeDocument/2006/relationships/footer" Target="footer42.xml"/><Relationship Id="rId175" Type="http://schemas.openxmlformats.org/officeDocument/2006/relationships/header" Target="header115.xml"/><Relationship Id="rId16" Type="http://schemas.openxmlformats.org/officeDocument/2006/relationships/header" Target="header6.xml"/><Relationship Id="rId37" Type="http://schemas.openxmlformats.org/officeDocument/2006/relationships/header" Target="header24.xml"/><Relationship Id="rId58" Type="http://schemas.openxmlformats.org/officeDocument/2006/relationships/footer" Target="footer12.xml"/><Relationship Id="rId79" Type="http://schemas.openxmlformats.org/officeDocument/2006/relationships/footer" Target="footer23.xml"/><Relationship Id="rId102" Type="http://schemas.openxmlformats.org/officeDocument/2006/relationships/header" Target="header65.xml"/><Relationship Id="rId123" Type="http://schemas.openxmlformats.org/officeDocument/2006/relationships/header" Target="header80.xml"/><Relationship Id="rId144" Type="http://schemas.openxmlformats.org/officeDocument/2006/relationships/header" Target="header93.xml"/><Relationship Id="rId90" Type="http://schemas.openxmlformats.org/officeDocument/2006/relationships/header" Target="header55.xml"/><Relationship Id="rId165" Type="http://schemas.openxmlformats.org/officeDocument/2006/relationships/header" Target="header109.xml"/><Relationship Id="rId27" Type="http://schemas.openxmlformats.org/officeDocument/2006/relationships/header" Target="header17.xml"/><Relationship Id="rId48" Type="http://schemas.openxmlformats.org/officeDocument/2006/relationships/header" Target="header33.xml"/><Relationship Id="rId69" Type="http://schemas.openxmlformats.org/officeDocument/2006/relationships/header" Target="header44.xml"/><Relationship Id="rId113" Type="http://schemas.openxmlformats.org/officeDocument/2006/relationships/header" Target="header72.xml"/><Relationship Id="rId134" Type="http://schemas.openxmlformats.org/officeDocument/2006/relationships/header" Target="header87.xml"/><Relationship Id="rId80" Type="http://schemas.openxmlformats.org/officeDocument/2006/relationships/header" Target="header49.xml"/><Relationship Id="rId155" Type="http://schemas.openxmlformats.org/officeDocument/2006/relationships/footer" Target="footer43.xml"/><Relationship Id="rId176" Type="http://schemas.openxmlformats.org/officeDocument/2006/relationships/header" Target="header116.xml"/><Relationship Id="rId17" Type="http://schemas.openxmlformats.org/officeDocument/2006/relationships/header" Target="header7.xml"/><Relationship Id="rId38" Type="http://schemas.openxmlformats.org/officeDocument/2006/relationships/header" Target="header25.xml"/><Relationship Id="rId59" Type="http://schemas.openxmlformats.org/officeDocument/2006/relationships/footer" Target="footer13.xml"/><Relationship Id="rId103" Type="http://schemas.openxmlformats.org/officeDocument/2006/relationships/header" Target="header66.xml"/><Relationship Id="rId124" Type="http://schemas.openxmlformats.org/officeDocument/2006/relationships/header" Target="header81.xml"/><Relationship Id="rId70" Type="http://schemas.openxmlformats.org/officeDocument/2006/relationships/footer" Target="footer18.xml"/><Relationship Id="rId91" Type="http://schemas.openxmlformats.org/officeDocument/2006/relationships/header" Target="header56.xml"/><Relationship Id="rId145" Type="http://schemas.openxmlformats.org/officeDocument/2006/relationships/header" Target="header94.xml"/><Relationship Id="rId166" Type="http://schemas.openxmlformats.org/officeDocument/2006/relationships/footer" Target="footer46.xml"/><Relationship Id="rId1" Type="http://schemas.openxmlformats.org/officeDocument/2006/relationships/customXml" Target="../customXml/item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612AD31A-8BB3-4A2B-B1BB-EC974861A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274856</Words>
  <Characters>1649138</Characters>
  <Application>Microsoft Office Word</Application>
  <DocSecurity>0</DocSecurity>
  <Lines>13742</Lines>
  <Paragraphs>3840</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1920154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Dominika Dalbiak-Nowak</cp:lastModifiedBy>
  <cp:revision>2</cp:revision>
  <cp:lastPrinted>2017-04-20T07:43:00Z</cp:lastPrinted>
  <dcterms:created xsi:type="dcterms:W3CDTF">2017-12-14T13:20:00Z</dcterms:created>
  <dcterms:modified xsi:type="dcterms:W3CDTF">2017-12-14T13:20:00Z</dcterms:modified>
</cp:coreProperties>
</file>